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52.7pt" o:ole="" filled="t">
            <v:fill color2="black"/>
            <v:imagedata r:id="rId8" o:title=""/>
          </v:shape>
          <o:OLEObject Type="Embed" ProgID="Word.Picture.8" ShapeID="_x0000_i1025" DrawAspect="Content" ObjectID="_1761484942"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2D66C8">
        <w:t>13.11.2023</w:t>
      </w:r>
      <w:r w:rsidR="001C3713" w:rsidRPr="00BC2BCB">
        <w:t xml:space="preserve"> р</w:t>
      </w:r>
      <w:r w:rsidRPr="00BC2BCB">
        <w:t xml:space="preserve">оку </w:t>
      </w:r>
      <w:r w:rsidR="00BC2BCB">
        <w:t xml:space="preserve"> </w:t>
      </w:r>
      <w:r w:rsidRPr="00BC2BCB">
        <w:t xml:space="preserve">№  </w:t>
      </w:r>
      <w:r w:rsidR="00D251E4">
        <w:t>166</w:t>
      </w:r>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FF1E11" w:rsidRPr="004822EA" w:rsidRDefault="00574216" w:rsidP="004822EA">
      <w:pPr>
        <w:spacing w:line="319" w:lineRule="exact"/>
        <w:ind w:left="692"/>
        <w:jc w:val="center"/>
        <w:rPr>
          <w:b/>
          <w:sz w:val="24"/>
          <w:szCs w:val="24"/>
        </w:rPr>
      </w:pPr>
      <w:r w:rsidRPr="004822EA">
        <w:rPr>
          <w:rFonts w:eastAsia="Calibri"/>
          <w:b/>
          <w:color w:val="121212"/>
          <w:sz w:val="24"/>
          <w:szCs w:val="24"/>
        </w:rPr>
        <w:t xml:space="preserve"> (</w:t>
      </w:r>
      <w:r w:rsidR="004822EA" w:rsidRPr="004822EA">
        <w:rPr>
          <w:b/>
          <w:bCs/>
          <w:sz w:val="24"/>
          <w:szCs w:val="24"/>
        </w:rPr>
        <w:t xml:space="preserve">Комплект рідинного хроматографа для визначення </w:t>
      </w:r>
      <w:proofErr w:type="spellStart"/>
      <w:r w:rsidR="004822EA" w:rsidRPr="004822EA">
        <w:rPr>
          <w:b/>
          <w:bCs/>
          <w:sz w:val="24"/>
          <w:szCs w:val="24"/>
        </w:rPr>
        <w:t>поліароматики</w:t>
      </w:r>
      <w:proofErr w:type="spellEnd"/>
      <w:r w:rsidR="004822EA" w:rsidRPr="004822EA">
        <w:rPr>
          <w:b/>
          <w:bCs/>
          <w:sz w:val="24"/>
          <w:szCs w:val="24"/>
        </w:rPr>
        <w:t xml:space="preserve"> в дизельному паливі згідно  ДСТУ EN 12916</w:t>
      </w:r>
      <w:r w:rsidR="00FF1E11" w:rsidRPr="004822EA">
        <w:rPr>
          <w:b/>
          <w:sz w:val="24"/>
          <w:szCs w:val="24"/>
        </w:rPr>
        <w:t>)</w:t>
      </w: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4822EA">
              <w:rPr>
                <w:i/>
                <w:sz w:val="24"/>
                <w:szCs w:val="24"/>
              </w:rPr>
              <w:t>(</w:t>
            </w:r>
            <w:r w:rsidR="004822EA" w:rsidRPr="004822EA">
              <w:rPr>
                <w:bCs/>
                <w:i/>
                <w:sz w:val="24"/>
                <w:szCs w:val="24"/>
              </w:rPr>
              <w:t xml:space="preserve">Комплект рідинного хроматографа для визначення </w:t>
            </w:r>
            <w:proofErr w:type="spellStart"/>
            <w:r w:rsidR="004822EA" w:rsidRPr="004822EA">
              <w:rPr>
                <w:bCs/>
                <w:i/>
                <w:sz w:val="24"/>
                <w:szCs w:val="24"/>
              </w:rPr>
              <w:t>поліароматики</w:t>
            </w:r>
            <w:proofErr w:type="spellEnd"/>
            <w:r w:rsidR="004822EA" w:rsidRPr="004822EA">
              <w:rPr>
                <w:bCs/>
                <w:i/>
                <w:sz w:val="24"/>
                <w:szCs w:val="24"/>
              </w:rPr>
              <w:t xml:space="preserve"> в дизельному паливі згідно  ДСТУ EN 12916</w:t>
            </w:r>
            <w:r w:rsidR="00AA6B89" w:rsidRPr="004822EA">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D251E4" w:rsidRPr="00D22004" w:rsidRDefault="00BB151F" w:rsidP="00D251E4">
            <w:pPr>
              <w:jc w:val="both"/>
              <w:rPr>
                <w:sz w:val="22"/>
                <w:szCs w:val="22"/>
              </w:rPr>
            </w:pPr>
            <w:r>
              <w:rPr>
                <w:sz w:val="24"/>
                <w:szCs w:val="24"/>
              </w:rPr>
              <w:t>Місце поставки товару:</w:t>
            </w:r>
          </w:p>
          <w:p w:rsidR="00D251E4" w:rsidRPr="00D22004" w:rsidRDefault="00D251E4" w:rsidP="00D251E4">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D251E4" w:rsidRDefault="00D251E4" w:rsidP="00D251E4">
            <w:pPr>
              <w:pStyle w:val="FR2"/>
              <w:tabs>
                <w:tab w:val="left" w:pos="1276"/>
              </w:tabs>
              <w:ind w:right="183"/>
              <w:rPr>
                <w:sz w:val="22"/>
                <w:szCs w:val="22"/>
              </w:rPr>
            </w:pPr>
            <w:r w:rsidRPr="00D22004">
              <w:rPr>
                <w:sz w:val="22"/>
                <w:szCs w:val="22"/>
              </w:rPr>
              <w:t xml:space="preserve">Кількість – </w:t>
            </w:r>
            <w:r>
              <w:rPr>
                <w:sz w:val="22"/>
                <w:szCs w:val="22"/>
              </w:rPr>
              <w:t>1 комплект.</w:t>
            </w:r>
          </w:p>
          <w:p w:rsidR="00D251E4" w:rsidRPr="00D22004" w:rsidRDefault="00D251E4" w:rsidP="00D251E4">
            <w:pPr>
              <w:pStyle w:val="FR2"/>
              <w:tabs>
                <w:tab w:val="left" w:pos="1276"/>
              </w:tabs>
              <w:ind w:right="183"/>
              <w:rPr>
                <w:sz w:val="22"/>
                <w:szCs w:val="22"/>
                <w:lang w:eastAsia="ru-RU"/>
              </w:rPr>
            </w:pPr>
          </w:p>
          <w:p w:rsidR="00D251E4" w:rsidRPr="00D22004" w:rsidRDefault="00D251E4" w:rsidP="00D251E4">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D251E4" w:rsidRDefault="00D251E4" w:rsidP="00D251E4">
            <w:pPr>
              <w:jc w:val="both"/>
              <w:rPr>
                <w:sz w:val="22"/>
                <w:szCs w:val="22"/>
              </w:rPr>
            </w:pPr>
            <w:r w:rsidRPr="00D22004">
              <w:rPr>
                <w:sz w:val="22"/>
                <w:szCs w:val="22"/>
              </w:rPr>
              <w:t xml:space="preserve">Кількість – </w:t>
            </w:r>
            <w:r>
              <w:rPr>
                <w:sz w:val="22"/>
                <w:szCs w:val="22"/>
              </w:rPr>
              <w:t>1 комплект.</w:t>
            </w:r>
          </w:p>
          <w:p w:rsidR="005E3F02" w:rsidRPr="00BC2BCB" w:rsidRDefault="00033EFF" w:rsidP="00BC2BCB">
            <w:pPr>
              <w:ind w:left="33" w:right="115" w:hanging="33"/>
              <w:jc w:val="both"/>
              <w:rPr>
                <w:sz w:val="24"/>
                <w:szCs w:val="24"/>
              </w:rPr>
            </w:pPr>
            <w:r w:rsidRPr="00BC2BCB">
              <w:rPr>
                <w:sz w:val="24"/>
                <w:szCs w:val="24"/>
              </w:rPr>
              <w:lastRenderedPageBreak/>
              <w:t xml:space="preserve">Кількість товару –  </w:t>
            </w:r>
            <w:r w:rsidR="009811AE">
              <w:rPr>
                <w:sz w:val="24"/>
                <w:szCs w:val="24"/>
              </w:rPr>
              <w:t>2 комплекти</w:t>
            </w:r>
            <w:r w:rsidR="005E3F02" w:rsidRPr="00BC2BCB">
              <w:rPr>
                <w:b/>
                <w:sz w:val="24"/>
                <w:szCs w:val="24"/>
              </w:rPr>
              <w:t xml:space="preserve"> </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BA1D97">
            <w:pPr>
              <w:ind w:left="33" w:right="115" w:hanging="33"/>
              <w:jc w:val="both"/>
              <w:rPr>
                <w:sz w:val="24"/>
                <w:szCs w:val="24"/>
              </w:rPr>
            </w:pPr>
            <w:r w:rsidRPr="00BC2BCB">
              <w:rPr>
                <w:sz w:val="24"/>
                <w:szCs w:val="24"/>
              </w:rPr>
              <w:t>до 22</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lastRenderedPageBreak/>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lastRenderedPageBreak/>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lastRenderedPageBreak/>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lastRenderedPageBreak/>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w:t>
            </w:r>
            <w:r w:rsidR="00314326" w:rsidRPr="00BC2BCB">
              <w:rPr>
                <w:sz w:val="24"/>
                <w:szCs w:val="24"/>
              </w:rPr>
              <w:lastRenderedPageBreak/>
              <w:t>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7E5039">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7E5039">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7E5039">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7E5039">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7E5039">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7E5039">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lastRenderedPageBreak/>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w:t>
            </w:r>
            <w:r w:rsidRPr="00BC2BCB">
              <w:rPr>
                <w:sz w:val="24"/>
                <w:szCs w:val="24"/>
              </w:rPr>
              <w:lastRenderedPageBreak/>
              <w:t>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 xml:space="preserve">9. Подання документа учасником процедури закупівлі у складі тендерної пропозиції, який </w:t>
            </w:r>
            <w:r w:rsidRPr="00BC2BCB">
              <w:rPr>
                <w:sz w:val="24"/>
                <w:szCs w:val="24"/>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7E5039">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7E5039">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 xml:space="preserve">Кваліфікаційні критерії до учасників </w:t>
            </w:r>
            <w:r w:rsidRPr="00BC2BCB">
              <w:rPr>
                <w:b/>
                <w:sz w:val="24"/>
                <w:szCs w:val="24"/>
              </w:rPr>
              <w:lastRenderedPageBreak/>
              <w:t>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lastRenderedPageBreak/>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w:t>
            </w:r>
            <w:r w:rsidR="00FF076A" w:rsidRPr="00BC2BCB">
              <w:rPr>
                <w:sz w:val="24"/>
                <w:szCs w:val="24"/>
              </w:rPr>
              <w:lastRenderedPageBreak/>
              <w:t xml:space="preserve">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lastRenderedPageBreak/>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7E5039">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7E5039">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7E5039">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7E5039">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Pr="00BC2BCB">
              <w:rPr>
                <w:sz w:val="24"/>
                <w:szCs w:val="24"/>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7E5039">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7E5039">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7E5039">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7E5039">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7E5039">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7E5039">
            <w:pPr>
              <w:numPr>
                <w:ilvl w:val="0"/>
                <w:numId w:val="4"/>
              </w:numPr>
              <w:ind w:left="33" w:right="115" w:firstLine="284"/>
              <w:jc w:val="both"/>
              <w:rPr>
                <w:sz w:val="24"/>
                <w:szCs w:val="24"/>
              </w:rPr>
            </w:pPr>
            <w:bookmarkStart w:id="35" w:name="n146"/>
            <w:bookmarkEnd w:id="35"/>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BC2BCB">
              <w:rPr>
                <w:sz w:val="24"/>
                <w:szCs w:val="24"/>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7E5039">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7E5039">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7E5039">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7E5039">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7E5039">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7E5039">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7E5039">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7E5039">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7E5039">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7E5039">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7E5039">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7E5039">
            <w:pPr>
              <w:numPr>
                <w:ilvl w:val="0"/>
                <w:numId w:val="8"/>
              </w:numPr>
              <w:ind w:left="33" w:right="115" w:firstLine="284"/>
              <w:jc w:val="both"/>
              <w:rPr>
                <w:sz w:val="24"/>
                <w:szCs w:val="24"/>
              </w:rPr>
            </w:pPr>
            <w:r w:rsidRPr="00BC2BCB">
              <w:rPr>
                <w:sz w:val="24"/>
                <w:szCs w:val="24"/>
              </w:rPr>
              <w:lastRenderedPageBreak/>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7E5039">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7E5039">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7E5039">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7E5039">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7E5039">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7E5039">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7E5039">
            <w:pPr>
              <w:numPr>
                <w:ilvl w:val="0"/>
                <w:numId w:val="10"/>
              </w:numPr>
              <w:ind w:left="33" w:right="115" w:firstLine="284"/>
              <w:jc w:val="both"/>
              <w:rPr>
                <w:sz w:val="24"/>
                <w:szCs w:val="24"/>
              </w:rPr>
            </w:pPr>
            <w:bookmarkStart w:id="52" w:name="n182"/>
            <w:bookmarkEnd w:id="52"/>
            <w:r w:rsidRPr="00BC2BCB">
              <w:rPr>
                <w:sz w:val="24"/>
                <w:szCs w:val="24"/>
              </w:rPr>
              <w:lastRenderedPageBreak/>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7E5039">
            <w:pPr>
              <w:numPr>
                <w:ilvl w:val="0"/>
                <w:numId w:val="11"/>
              </w:numPr>
              <w:ind w:left="33" w:right="115" w:firstLine="284"/>
              <w:jc w:val="both"/>
              <w:rPr>
                <w:sz w:val="24"/>
                <w:szCs w:val="24"/>
              </w:rPr>
            </w:pPr>
            <w:r w:rsidRPr="00BC2BCB">
              <w:rPr>
                <w:sz w:val="24"/>
                <w:szCs w:val="24"/>
              </w:rPr>
              <w:t>предмет;</w:t>
            </w:r>
          </w:p>
          <w:p w:rsidR="00F15A54" w:rsidRPr="00BC2BCB" w:rsidRDefault="00F15A54" w:rsidP="007E5039">
            <w:pPr>
              <w:numPr>
                <w:ilvl w:val="0"/>
                <w:numId w:val="11"/>
              </w:numPr>
              <w:ind w:left="33" w:right="115" w:firstLine="284"/>
              <w:jc w:val="both"/>
              <w:rPr>
                <w:sz w:val="24"/>
                <w:szCs w:val="24"/>
              </w:rPr>
            </w:pPr>
            <w:r w:rsidRPr="00BC2BCB">
              <w:rPr>
                <w:sz w:val="24"/>
                <w:szCs w:val="24"/>
              </w:rPr>
              <w:lastRenderedPageBreak/>
              <w:t>ціна;</w:t>
            </w:r>
          </w:p>
          <w:p w:rsidR="00F15A54" w:rsidRPr="00BC2BCB" w:rsidRDefault="00F15A54" w:rsidP="007E5039">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7E5039">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7E5039">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7E5039">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7E5039">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7E5039">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7E5039">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7E5039">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7E5039">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lastRenderedPageBreak/>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w:t>
            </w:r>
            <w:r w:rsidRPr="00BC2BCB">
              <w:rPr>
                <w:rFonts w:eastAsia="Calibri"/>
                <w:sz w:val="24"/>
                <w:szCs w:val="24"/>
              </w:rPr>
              <w:lastRenderedPageBreak/>
              <w:t xml:space="preserve">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C2BCB">
              <w:rPr>
                <w:rFonts w:eastAsia="Calibri"/>
                <w:sz w:val="24"/>
                <w:szCs w:val="24"/>
              </w:rPr>
              <w:lastRenderedPageBreak/>
              <w:t>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 xml:space="preserve">під час </w:t>
            </w:r>
            <w:r w:rsidRPr="00BC2BCB">
              <w:rPr>
                <w:rFonts w:eastAsia="Calibri"/>
                <w:sz w:val="24"/>
                <w:szCs w:val="24"/>
                <w:u w:val="single"/>
              </w:rPr>
              <w:lastRenderedPageBreak/>
              <w:t>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сформований у паперовій </w:t>
            </w:r>
            <w:r w:rsidRPr="00BC2BCB">
              <w:rPr>
                <w:rFonts w:eastAsia="Calibri"/>
                <w:sz w:val="24"/>
                <w:szCs w:val="24"/>
              </w:rPr>
              <w:lastRenderedPageBreak/>
              <w:t>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w:t>
            </w:r>
            <w:r w:rsidRPr="00BC2BCB">
              <w:rPr>
                <w:rFonts w:eastAsia="Calibri"/>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lastRenderedPageBreak/>
              <w:t xml:space="preserve">Учасник процедури закупівлі підтверджує </w:t>
            </w:r>
            <w:r w:rsidRPr="00BC2BCB">
              <w:rPr>
                <w:rFonts w:eastAsia="Calibri"/>
                <w:sz w:val="24"/>
                <w:szCs w:val="24"/>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lastRenderedPageBreak/>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10145" w:type="dxa"/>
        <w:tblLook w:val="01E0" w:firstRow="1" w:lastRow="1" w:firstColumn="1" w:lastColumn="1" w:noHBand="0" w:noVBand="0"/>
      </w:tblPr>
      <w:tblGrid>
        <w:gridCol w:w="11273"/>
        <w:gridCol w:w="222"/>
      </w:tblGrid>
      <w:tr w:rsidR="00A24470" w:rsidRPr="00BC2BCB" w:rsidTr="00E0346E">
        <w:tc>
          <w:tcPr>
            <w:tcW w:w="9923" w:type="dxa"/>
            <w:vAlign w:val="bottom"/>
          </w:tcPr>
          <w:p w:rsidR="004822EA" w:rsidRDefault="004822EA" w:rsidP="00283DF1">
            <w:pPr>
              <w:widowControl/>
              <w:autoSpaceDE/>
              <w:autoSpaceDN/>
              <w:spacing w:line="276" w:lineRule="auto"/>
              <w:jc w:val="right"/>
              <w:rPr>
                <w:b/>
                <w:lang w:eastAsia="ru-RU"/>
              </w:rPr>
            </w:pPr>
          </w:p>
          <w:p w:rsidR="004822EA" w:rsidRDefault="004822EA" w:rsidP="00283DF1">
            <w:pPr>
              <w:widowControl/>
              <w:autoSpaceDE/>
              <w:autoSpaceDN/>
              <w:spacing w:line="276" w:lineRule="auto"/>
              <w:jc w:val="right"/>
              <w:rPr>
                <w:b/>
                <w:lang w:eastAsia="ru-RU"/>
              </w:rPr>
            </w:pPr>
          </w:p>
          <w:p w:rsidR="00283DF1" w:rsidRPr="00BA1D97" w:rsidRDefault="00283DF1" w:rsidP="00E0346E">
            <w:pPr>
              <w:widowControl/>
              <w:autoSpaceDE/>
              <w:autoSpaceDN/>
              <w:spacing w:line="276" w:lineRule="auto"/>
              <w:ind w:right="1242"/>
              <w:jc w:val="right"/>
              <w:rPr>
                <w:lang w:eastAsia="ru-RU"/>
              </w:rPr>
            </w:pPr>
            <w:r w:rsidRPr="00BA1D97">
              <w:rPr>
                <w:b/>
                <w:lang w:eastAsia="ru-RU"/>
              </w:rPr>
              <w:lastRenderedPageBreak/>
              <w:t>ДОДАТОК № 3</w:t>
            </w:r>
          </w:p>
          <w:p w:rsidR="00283DF1" w:rsidRPr="00BA1D97" w:rsidRDefault="00283DF1" w:rsidP="00E0346E">
            <w:pPr>
              <w:widowControl/>
              <w:autoSpaceDE/>
              <w:autoSpaceDN/>
              <w:spacing w:line="276" w:lineRule="auto"/>
              <w:ind w:right="1242"/>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283DF1" w:rsidRPr="00BC2BCB" w:rsidRDefault="00283DF1" w:rsidP="00283DF1">
            <w:pPr>
              <w:widowControl/>
              <w:autoSpaceDE/>
              <w:autoSpaceDN/>
              <w:spacing w:after="200" w:line="276" w:lineRule="auto"/>
              <w:rPr>
                <w:rFonts w:eastAsia="Calibri"/>
                <w:sz w:val="24"/>
                <w:szCs w:val="24"/>
              </w:rPr>
            </w:pPr>
          </w:p>
          <w:p w:rsidR="00283DF1" w:rsidRPr="00BC2BCB" w:rsidRDefault="00283DF1" w:rsidP="00E0346E">
            <w:pPr>
              <w:widowControl/>
              <w:autoSpaceDE/>
              <w:autoSpaceDN/>
              <w:spacing w:line="276" w:lineRule="auto"/>
              <w:ind w:right="959"/>
              <w:jc w:val="center"/>
              <w:rPr>
                <w:b/>
                <w:sz w:val="24"/>
                <w:szCs w:val="24"/>
              </w:rPr>
            </w:pPr>
            <w:r w:rsidRPr="00BC2BCB">
              <w:rPr>
                <w:b/>
                <w:sz w:val="24"/>
                <w:szCs w:val="24"/>
              </w:rPr>
              <w:t xml:space="preserve">Інформація </w:t>
            </w:r>
          </w:p>
          <w:p w:rsidR="00283DF1" w:rsidRPr="00BC2BCB" w:rsidRDefault="00283DF1" w:rsidP="00E0346E">
            <w:pPr>
              <w:widowControl/>
              <w:autoSpaceDE/>
              <w:autoSpaceDN/>
              <w:spacing w:line="276" w:lineRule="auto"/>
              <w:ind w:right="959"/>
              <w:jc w:val="center"/>
              <w:rPr>
                <w:rFonts w:eastAsia="Calibri"/>
                <w:sz w:val="24"/>
                <w:szCs w:val="24"/>
              </w:rPr>
            </w:pPr>
            <w:r w:rsidRPr="00BC2BCB">
              <w:rPr>
                <w:sz w:val="24"/>
                <w:szCs w:val="24"/>
              </w:rPr>
              <w:t>п</w:t>
            </w:r>
            <w:r w:rsidRPr="00BC2BCB">
              <w:rPr>
                <w:bCs/>
                <w:sz w:val="24"/>
                <w:szCs w:val="24"/>
              </w:rPr>
              <w:t>ро</w:t>
            </w:r>
            <w:r w:rsidRPr="00BC2BCB">
              <w:rPr>
                <w:sz w:val="24"/>
                <w:szCs w:val="24"/>
              </w:rPr>
              <w:t xml:space="preserve"> місце поставки, необхідні технічні, якісні та кількісні характеристики предмета закупівлі</w:t>
            </w:r>
          </w:p>
          <w:p w:rsidR="00283DF1" w:rsidRPr="00BC2BCB" w:rsidRDefault="00283DF1" w:rsidP="00E0346E">
            <w:pPr>
              <w:spacing w:line="276" w:lineRule="auto"/>
              <w:ind w:right="959"/>
              <w:jc w:val="center"/>
              <w:rPr>
                <w:b/>
                <w:caps/>
                <w:sz w:val="24"/>
                <w:szCs w:val="24"/>
              </w:rPr>
            </w:pPr>
          </w:p>
          <w:p w:rsidR="00283DF1" w:rsidRDefault="00283DF1" w:rsidP="00E0346E">
            <w:pPr>
              <w:spacing w:line="276" w:lineRule="auto"/>
              <w:ind w:left="696" w:right="959" w:firstLine="720"/>
              <w:rPr>
                <w:b/>
                <w:sz w:val="24"/>
                <w:szCs w:val="24"/>
              </w:rPr>
            </w:pPr>
            <w:r w:rsidRPr="00BC2BCB">
              <w:rPr>
                <w:b/>
                <w:sz w:val="24"/>
                <w:szCs w:val="24"/>
              </w:rPr>
              <w:t>Предметом закупівлі згідно умов цієї Тендерної документації є:</w:t>
            </w:r>
          </w:p>
          <w:p w:rsidR="004822EA" w:rsidRPr="00E0346E" w:rsidRDefault="004822EA" w:rsidP="00E0346E">
            <w:pPr>
              <w:pStyle w:val="Default"/>
              <w:spacing w:line="276" w:lineRule="auto"/>
              <w:ind w:right="959"/>
              <w:jc w:val="center"/>
              <w:rPr>
                <w:b/>
              </w:rPr>
            </w:pPr>
            <w:r w:rsidRPr="00E0346E">
              <w:rPr>
                <w:b/>
              </w:rPr>
              <w:t>(</w:t>
            </w:r>
            <w:r w:rsidRPr="00E0346E">
              <w:rPr>
                <w:b/>
                <w:bCs/>
              </w:rPr>
              <w:t xml:space="preserve">Комплект рідинного хроматографа для визначення </w:t>
            </w:r>
            <w:proofErr w:type="spellStart"/>
            <w:r w:rsidRPr="00E0346E">
              <w:rPr>
                <w:b/>
                <w:bCs/>
              </w:rPr>
              <w:t>поліароматики</w:t>
            </w:r>
            <w:proofErr w:type="spellEnd"/>
            <w:r w:rsidRPr="00E0346E">
              <w:rPr>
                <w:b/>
                <w:bCs/>
              </w:rPr>
              <w:t xml:space="preserve"> в дизельному паливі згідно  ДСТУ EN 12916</w:t>
            </w:r>
            <w:r w:rsidRPr="00E0346E">
              <w:rPr>
                <w:b/>
              </w:rPr>
              <w:t>)</w:t>
            </w:r>
          </w:p>
          <w:p w:rsidR="00E0346E" w:rsidRPr="00BC2BCB" w:rsidRDefault="00E0346E" w:rsidP="00E0346E">
            <w:pPr>
              <w:pStyle w:val="Default"/>
              <w:spacing w:line="276" w:lineRule="auto"/>
              <w:ind w:right="1242"/>
              <w:jc w:val="center"/>
              <w:rPr>
                <w:b/>
                <w:color w:val="auto"/>
                <w:lang w:eastAsia="en-US"/>
              </w:rPr>
            </w:pPr>
          </w:p>
          <w:tbl>
            <w:tblPr>
              <w:tblW w:w="11057" w:type="dxa"/>
              <w:tblLook w:val="0000" w:firstRow="0" w:lastRow="0" w:firstColumn="0" w:lastColumn="0" w:noHBand="0" w:noVBand="0"/>
            </w:tblPr>
            <w:tblGrid>
              <w:gridCol w:w="11057"/>
            </w:tblGrid>
            <w:tr w:rsidR="00E0346E" w:rsidRPr="00291442" w:rsidTr="00433173">
              <w:tc>
                <w:tcPr>
                  <w:tcW w:w="11057" w:type="dxa"/>
                </w:tcPr>
                <w:p w:rsidR="00E0346E" w:rsidRPr="00291442" w:rsidRDefault="00E0346E" w:rsidP="00E0346E">
                  <w:pPr>
                    <w:rPr>
                      <w:b/>
                      <w:bCs/>
                      <w:sz w:val="24"/>
                      <w:szCs w:val="24"/>
                    </w:rPr>
                  </w:pPr>
                  <w:r w:rsidRPr="00291442">
                    <w:rPr>
                      <w:b/>
                      <w:bCs/>
                      <w:sz w:val="24"/>
                      <w:szCs w:val="24"/>
                    </w:rPr>
                    <w:t>Вимоги до технічних характеристик:</w:t>
                  </w:r>
                </w:p>
              </w:tc>
            </w:tr>
          </w:tbl>
          <w:p w:rsidR="00E0346E" w:rsidRDefault="00E0346E" w:rsidP="00E0346E">
            <w:pPr>
              <w:rPr>
                <w:b/>
                <w:color w:val="FF0000"/>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4000"/>
              <w:gridCol w:w="4893"/>
            </w:tblGrid>
            <w:tr w:rsidR="00E0346E" w:rsidRPr="00F938D3" w:rsidTr="00433173">
              <w:tc>
                <w:tcPr>
                  <w:tcW w:w="817" w:type="dxa"/>
                </w:tcPr>
                <w:p w:rsidR="00E0346E" w:rsidRPr="00F938D3" w:rsidRDefault="00E0346E" w:rsidP="00E0346E">
                  <w:pPr>
                    <w:rPr>
                      <w:b/>
                      <w:bCs/>
                    </w:rPr>
                  </w:pPr>
                  <w:r w:rsidRPr="00F938D3">
                    <w:rPr>
                      <w:b/>
                      <w:bCs/>
                    </w:rPr>
                    <w:t>№</w:t>
                  </w:r>
                </w:p>
              </w:tc>
              <w:tc>
                <w:tcPr>
                  <w:tcW w:w="4394" w:type="dxa"/>
                </w:tcPr>
                <w:p w:rsidR="00E0346E" w:rsidRPr="00F938D3" w:rsidRDefault="00E0346E" w:rsidP="00E0346E">
                  <w:pPr>
                    <w:ind w:left="132"/>
                    <w:rPr>
                      <w:b/>
                      <w:bCs/>
                    </w:rPr>
                  </w:pPr>
                  <w:r w:rsidRPr="00F938D3">
                    <w:rPr>
                      <w:b/>
                      <w:bCs/>
                    </w:rPr>
                    <w:t xml:space="preserve">               Характеристика</w:t>
                  </w:r>
                </w:p>
              </w:tc>
              <w:tc>
                <w:tcPr>
                  <w:tcW w:w="5635" w:type="dxa"/>
                </w:tcPr>
                <w:p w:rsidR="00E0346E" w:rsidRPr="00F938D3" w:rsidRDefault="00E0346E" w:rsidP="00E0346E">
                  <w:pPr>
                    <w:rPr>
                      <w:b/>
                      <w:bCs/>
                    </w:rPr>
                  </w:pPr>
                  <w:r w:rsidRPr="00F938D3">
                    <w:rPr>
                      <w:b/>
                      <w:bCs/>
                    </w:rPr>
                    <w:t xml:space="preserve">                            Вимоги тендера</w:t>
                  </w:r>
                </w:p>
              </w:tc>
            </w:tr>
            <w:tr w:rsidR="00E0346E" w:rsidRPr="004C6448" w:rsidTr="00433173">
              <w:tc>
                <w:tcPr>
                  <w:tcW w:w="817" w:type="dxa"/>
                </w:tcPr>
                <w:p w:rsidR="00E0346E" w:rsidRPr="004C6448" w:rsidRDefault="00E0346E" w:rsidP="00E0346E">
                  <w:pPr>
                    <w:rPr>
                      <w:b/>
                      <w:bCs/>
                    </w:rPr>
                  </w:pPr>
                </w:p>
              </w:tc>
              <w:tc>
                <w:tcPr>
                  <w:tcW w:w="4394" w:type="dxa"/>
                </w:tcPr>
                <w:p w:rsidR="00E0346E" w:rsidRPr="004C6448" w:rsidRDefault="00E0346E" w:rsidP="00E0346E">
                  <w:pPr>
                    <w:ind w:left="132"/>
                    <w:rPr>
                      <w:b/>
                      <w:bCs/>
                      <w:u w:val="single"/>
                    </w:rPr>
                  </w:pPr>
                  <w:r w:rsidRPr="004C6448">
                    <w:rPr>
                      <w:b/>
                      <w:bCs/>
                      <w:u w:val="single"/>
                    </w:rPr>
                    <w:t>Насос</w:t>
                  </w:r>
                </w:p>
              </w:tc>
              <w:tc>
                <w:tcPr>
                  <w:tcW w:w="5635" w:type="dxa"/>
                </w:tcPr>
                <w:p w:rsidR="00E0346E" w:rsidRPr="004C6448" w:rsidRDefault="00E0346E" w:rsidP="00E0346E">
                  <w:pPr>
                    <w:rPr>
                      <w:b/>
                      <w:bCs/>
                    </w:rPr>
                  </w:pPr>
                </w:p>
              </w:tc>
            </w:tr>
            <w:tr w:rsidR="00E0346E" w:rsidRPr="00AF6823" w:rsidTr="00433173">
              <w:tc>
                <w:tcPr>
                  <w:tcW w:w="817" w:type="dxa"/>
                </w:tcPr>
                <w:p w:rsidR="00E0346E" w:rsidRPr="00AF6823" w:rsidRDefault="00E0346E" w:rsidP="007E5039">
                  <w:pPr>
                    <w:widowControl/>
                    <w:numPr>
                      <w:ilvl w:val="0"/>
                      <w:numId w:val="19"/>
                    </w:numPr>
                    <w:autoSpaceDE/>
                    <w:autoSpaceDN/>
                    <w:rPr>
                      <w:bCs/>
                    </w:rPr>
                  </w:pPr>
                </w:p>
              </w:tc>
              <w:tc>
                <w:tcPr>
                  <w:tcW w:w="4394" w:type="dxa"/>
                </w:tcPr>
                <w:p w:rsidR="00E0346E" w:rsidRPr="00AF6823" w:rsidRDefault="00E0346E" w:rsidP="00E0346E">
                  <w:pPr>
                    <w:rPr>
                      <w:bCs/>
                    </w:rPr>
                  </w:pPr>
                  <w:r w:rsidRPr="00AF6823">
                    <w:rPr>
                      <w:bCs/>
                    </w:rPr>
                    <w:t>Кількість плунжерів в насосі</w:t>
                  </w:r>
                </w:p>
              </w:tc>
              <w:tc>
                <w:tcPr>
                  <w:tcW w:w="5635" w:type="dxa"/>
                </w:tcPr>
                <w:p w:rsidR="00E0346E" w:rsidRPr="00AF6823" w:rsidRDefault="00E0346E" w:rsidP="00E0346E">
                  <w:pPr>
                    <w:rPr>
                      <w:bCs/>
                      <w:lang w:val="en-US"/>
                    </w:rPr>
                  </w:pPr>
                  <w:r w:rsidRPr="00AF6823">
                    <w:rPr>
                      <w:bCs/>
                    </w:rPr>
                    <w:t xml:space="preserve">Не менше </w:t>
                  </w:r>
                  <w:r w:rsidRPr="00AF6823">
                    <w:rPr>
                      <w:bCs/>
                      <w:lang w:val="en-US"/>
                    </w:rPr>
                    <w:t xml:space="preserve">2 </w:t>
                  </w:r>
                </w:p>
              </w:tc>
            </w:tr>
            <w:tr w:rsidR="00E0346E" w:rsidRPr="00CE0F24" w:rsidTr="00433173">
              <w:tc>
                <w:tcPr>
                  <w:tcW w:w="817" w:type="dxa"/>
                </w:tcPr>
                <w:p w:rsidR="00E0346E" w:rsidRPr="00CE0F24" w:rsidRDefault="00E0346E" w:rsidP="007E5039">
                  <w:pPr>
                    <w:widowControl/>
                    <w:numPr>
                      <w:ilvl w:val="0"/>
                      <w:numId w:val="19"/>
                    </w:numPr>
                    <w:autoSpaceDE/>
                    <w:autoSpaceDN/>
                  </w:pPr>
                </w:p>
              </w:tc>
              <w:tc>
                <w:tcPr>
                  <w:tcW w:w="4394" w:type="dxa"/>
                </w:tcPr>
                <w:p w:rsidR="00E0346E" w:rsidRPr="00CE0F24" w:rsidRDefault="00E0346E" w:rsidP="00E0346E">
                  <w:r w:rsidRPr="00CE0F24">
                    <w:t>Діапазон значень встановлення потоку</w:t>
                  </w:r>
                </w:p>
              </w:tc>
              <w:tc>
                <w:tcPr>
                  <w:tcW w:w="5635" w:type="dxa"/>
                </w:tcPr>
                <w:p w:rsidR="00E0346E" w:rsidRPr="00CE0F24" w:rsidRDefault="00E0346E" w:rsidP="00E0346E">
                  <w:r w:rsidRPr="00CE0F24">
                    <w:t>Не вужче, ніж 0,001 – 10 мл/хв</w:t>
                  </w:r>
                </w:p>
              </w:tc>
            </w:tr>
            <w:tr w:rsidR="00E0346E" w:rsidRPr="00AF6823" w:rsidTr="00433173">
              <w:tc>
                <w:tcPr>
                  <w:tcW w:w="817" w:type="dxa"/>
                </w:tcPr>
                <w:p w:rsidR="00E0346E" w:rsidRPr="00AF6823" w:rsidRDefault="00E0346E" w:rsidP="007E5039">
                  <w:pPr>
                    <w:widowControl/>
                    <w:numPr>
                      <w:ilvl w:val="0"/>
                      <w:numId w:val="19"/>
                    </w:numPr>
                    <w:autoSpaceDE/>
                    <w:autoSpaceDN/>
                  </w:pPr>
                </w:p>
              </w:tc>
              <w:tc>
                <w:tcPr>
                  <w:tcW w:w="4394" w:type="dxa"/>
                </w:tcPr>
                <w:p w:rsidR="00E0346E" w:rsidRPr="00AF6823" w:rsidRDefault="00E0346E" w:rsidP="00E0346E">
                  <w:r w:rsidRPr="00AF6823">
                    <w:t>Дискретність завдання потоку насосу</w:t>
                  </w:r>
                </w:p>
              </w:tc>
              <w:tc>
                <w:tcPr>
                  <w:tcW w:w="5635" w:type="dxa"/>
                </w:tcPr>
                <w:p w:rsidR="00E0346E" w:rsidRPr="00AF6823" w:rsidRDefault="00E0346E" w:rsidP="00E0346E">
                  <w:r w:rsidRPr="00AF6823">
                    <w:t>Не більше, ніж  0,001 мл/хв</w:t>
                  </w:r>
                </w:p>
              </w:tc>
            </w:tr>
            <w:tr w:rsidR="00E0346E" w:rsidRPr="00AF6823" w:rsidTr="00433173">
              <w:tc>
                <w:tcPr>
                  <w:tcW w:w="817" w:type="dxa"/>
                </w:tcPr>
                <w:p w:rsidR="00E0346E" w:rsidRPr="00AF6823" w:rsidRDefault="00E0346E" w:rsidP="007E5039">
                  <w:pPr>
                    <w:widowControl/>
                    <w:numPr>
                      <w:ilvl w:val="0"/>
                      <w:numId w:val="19"/>
                    </w:numPr>
                    <w:autoSpaceDE/>
                    <w:autoSpaceDN/>
                  </w:pPr>
                </w:p>
              </w:tc>
              <w:tc>
                <w:tcPr>
                  <w:tcW w:w="4394" w:type="dxa"/>
                </w:tcPr>
                <w:p w:rsidR="00E0346E" w:rsidRPr="00AF6823" w:rsidRDefault="00E0346E" w:rsidP="00E0346E">
                  <w:r w:rsidRPr="00AF6823">
                    <w:t>Максимальний тиск насосу</w:t>
                  </w:r>
                </w:p>
              </w:tc>
              <w:tc>
                <w:tcPr>
                  <w:tcW w:w="5635" w:type="dxa"/>
                </w:tcPr>
                <w:p w:rsidR="00E0346E" w:rsidRPr="00AF6823" w:rsidRDefault="00E0346E" w:rsidP="00E0346E">
                  <w:r w:rsidRPr="00AF6823">
                    <w:t xml:space="preserve">Не менше, ніж  </w:t>
                  </w:r>
                  <w:r w:rsidRPr="00AF6823">
                    <w:rPr>
                      <w:lang w:val="en-US"/>
                    </w:rPr>
                    <w:t>7</w:t>
                  </w:r>
                  <w:r w:rsidRPr="00AF6823">
                    <w:t>0 МПа</w:t>
                  </w:r>
                </w:p>
              </w:tc>
            </w:tr>
            <w:tr w:rsidR="00E0346E" w:rsidRPr="00AF6823" w:rsidTr="00433173">
              <w:tc>
                <w:tcPr>
                  <w:tcW w:w="817" w:type="dxa"/>
                </w:tcPr>
                <w:p w:rsidR="00E0346E" w:rsidRPr="00AF6823" w:rsidRDefault="00E0346E" w:rsidP="007E5039">
                  <w:pPr>
                    <w:widowControl/>
                    <w:numPr>
                      <w:ilvl w:val="0"/>
                      <w:numId w:val="19"/>
                    </w:numPr>
                    <w:autoSpaceDE/>
                    <w:autoSpaceDN/>
                  </w:pPr>
                </w:p>
              </w:tc>
              <w:tc>
                <w:tcPr>
                  <w:tcW w:w="4394" w:type="dxa"/>
                </w:tcPr>
                <w:p w:rsidR="00E0346E" w:rsidRPr="00AF6823" w:rsidRDefault="00E0346E" w:rsidP="00E0346E">
                  <w:r w:rsidRPr="00AF6823">
                    <w:t>Система промивки плунжерів насосу</w:t>
                  </w:r>
                </w:p>
              </w:tc>
              <w:tc>
                <w:tcPr>
                  <w:tcW w:w="5635" w:type="dxa"/>
                </w:tcPr>
                <w:p w:rsidR="00E0346E" w:rsidRPr="00AF6823" w:rsidRDefault="00E0346E" w:rsidP="00E0346E">
                  <w:r w:rsidRPr="00AF6823">
                    <w:t>Автоматична</w:t>
                  </w:r>
                </w:p>
              </w:tc>
            </w:tr>
            <w:tr w:rsidR="00E0346E" w:rsidRPr="00AF6823" w:rsidTr="00433173">
              <w:tc>
                <w:tcPr>
                  <w:tcW w:w="817" w:type="dxa"/>
                </w:tcPr>
                <w:p w:rsidR="00E0346E" w:rsidRPr="00AF6823" w:rsidRDefault="00E0346E" w:rsidP="007E5039">
                  <w:pPr>
                    <w:widowControl/>
                    <w:numPr>
                      <w:ilvl w:val="0"/>
                      <w:numId w:val="19"/>
                    </w:numPr>
                    <w:autoSpaceDE/>
                    <w:autoSpaceDN/>
                  </w:pPr>
                </w:p>
              </w:tc>
              <w:tc>
                <w:tcPr>
                  <w:tcW w:w="4394" w:type="dxa"/>
                </w:tcPr>
                <w:p w:rsidR="00E0346E" w:rsidRPr="00AF6823" w:rsidRDefault="00E0346E" w:rsidP="00E0346E">
                  <w:r w:rsidRPr="00AF6823">
                    <w:t>Вбудований градієнтний блок з міксером</w:t>
                  </w:r>
                </w:p>
              </w:tc>
              <w:tc>
                <w:tcPr>
                  <w:tcW w:w="5635" w:type="dxa"/>
                </w:tcPr>
                <w:p w:rsidR="00E0346E" w:rsidRPr="00AF6823" w:rsidRDefault="00E0346E" w:rsidP="00E0346E">
                  <w:r w:rsidRPr="00AF6823">
                    <w:t>4-х канальний градієнтний блок з міксером</w:t>
                  </w:r>
                </w:p>
              </w:tc>
            </w:tr>
            <w:tr w:rsidR="00E0346E" w:rsidRPr="006B6CF3" w:rsidTr="00433173">
              <w:tc>
                <w:tcPr>
                  <w:tcW w:w="817" w:type="dxa"/>
                </w:tcPr>
                <w:p w:rsidR="00E0346E" w:rsidRPr="006B6CF3" w:rsidRDefault="00E0346E" w:rsidP="00E0346E"/>
              </w:tc>
              <w:tc>
                <w:tcPr>
                  <w:tcW w:w="4394" w:type="dxa"/>
                </w:tcPr>
                <w:p w:rsidR="00E0346E" w:rsidRPr="006B6CF3" w:rsidRDefault="00E0346E" w:rsidP="00E0346E">
                  <w:pPr>
                    <w:rPr>
                      <w:b/>
                      <w:u w:val="single"/>
                    </w:rPr>
                  </w:pPr>
                  <w:r w:rsidRPr="006B6CF3">
                    <w:rPr>
                      <w:b/>
                      <w:u w:val="single"/>
                    </w:rPr>
                    <w:t>Дегазатор</w:t>
                  </w:r>
                </w:p>
              </w:tc>
              <w:tc>
                <w:tcPr>
                  <w:tcW w:w="5635" w:type="dxa"/>
                </w:tcPr>
                <w:p w:rsidR="00E0346E" w:rsidRPr="006B6CF3" w:rsidRDefault="00E0346E" w:rsidP="00E0346E"/>
              </w:tc>
            </w:tr>
            <w:tr w:rsidR="00E0346E" w:rsidRPr="006B6CF3" w:rsidTr="00433173">
              <w:tc>
                <w:tcPr>
                  <w:tcW w:w="817" w:type="dxa"/>
                </w:tcPr>
                <w:p w:rsidR="00E0346E" w:rsidRPr="006B6CF3" w:rsidRDefault="00E0346E" w:rsidP="007E5039">
                  <w:pPr>
                    <w:widowControl/>
                    <w:numPr>
                      <w:ilvl w:val="0"/>
                      <w:numId w:val="20"/>
                    </w:numPr>
                    <w:autoSpaceDE/>
                    <w:autoSpaceDN/>
                  </w:pPr>
                </w:p>
              </w:tc>
              <w:tc>
                <w:tcPr>
                  <w:tcW w:w="4394" w:type="dxa"/>
                </w:tcPr>
                <w:p w:rsidR="00E0346E" w:rsidRPr="006B6CF3" w:rsidRDefault="00E0346E" w:rsidP="00E0346E">
                  <w:r w:rsidRPr="006B6CF3">
                    <w:t>Тип дегазації</w:t>
                  </w:r>
                </w:p>
              </w:tc>
              <w:tc>
                <w:tcPr>
                  <w:tcW w:w="5635" w:type="dxa"/>
                </w:tcPr>
                <w:p w:rsidR="00E0346E" w:rsidRPr="006B6CF3" w:rsidRDefault="00E0346E" w:rsidP="00E0346E">
                  <w:r w:rsidRPr="006B6CF3">
                    <w:t>Мембранна</w:t>
                  </w:r>
                </w:p>
              </w:tc>
            </w:tr>
            <w:tr w:rsidR="00E0346E" w:rsidRPr="006B6CF3" w:rsidTr="00433173">
              <w:tc>
                <w:tcPr>
                  <w:tcW w:w="817" w:type="dxa"/>
                </w:tcPr>
                <w:p w:rsidR="00E0346E" w:rsidRPr="006B6CF3" w:rsidRDefault="00E0346E" w:rsidP="007E5039">
                  <w:pPr>
                    <w:widowControl/>
                    <w:numPr>
                      <w:ilvl w:val="0"/>
                      <w:numId w:val="20"/>
                    </w:numPr>
                    <w:autoSpaceDE/>
                    <w:autoSpaceDN/>
                  </w:pPr>
                </w:p>
              </w:tc>
              <w:tc>
                <w:tcPr>
                  <w:tcW w:w="4394" w:type="dxa"/>
                </w:tcPr>
                <w:p w:rsidR="00E0346E" w:rsidRPr="006B6CF3" w:rsidRDefault="00E0346E" w:rsidP="00E0346E">
                  <w:r w:rsidRPr="006B6CF3">
                    <w:t>Кількість каналів дегазації</w:t>
                  </w:r>
                </w:p>
              </w:tc>
              <w:tc>
                <w:tcPr>
                  <w:tcW w:w="5635" w:type="dxa"/>
                </w:tcPr>
                <w:p w:rsidR="00E0346E" w:rsidRPr="006B6CF3" w:rsidRDefault="00E0346E" w:rsidP="00E0346E">
                  <w:pPr>
                    <w:rPr>
                      <w:lang w:val="en-US"/>
                    </w:rPr>
                  </w:pPr>
                  <w:r w:rsidRPr="006B6CF3">
                    <w:t>Не менше, ніж 4</w:t>
                  </w:r>
                </w:p>
              </w:tc>
            </w:tr>
            <w:tr w:rsidR="00E0346E" w:rsidRPr="006B6CF3" w:rsidTr="00433173">
              <w:tc>
                <w:tcPr>
                  <w:tcW w:w="817" w:type="dxa"/>
                </w:tcPr>
                <w:p w:rsidR="00E0346E" w:rsidRPr="006B6CF3" w:rsidRDefault="00E0346E" w:rsidP="00E0346E">
                  <w:pPr>
                    <w:ind w:left="360"/>
                  </w:pPr>
                </w:p>
              </w:tc>
              <w:tc>
                <w:tcPr>
                  <w:tcW w:w="4394" w:type="dxa"/>
                </w:tcPr>
                <w:p w:rsidR="00E0346E" w:rsidRPr="006B6CF3" w:rsidRDefault="00E0346E" w:rsidP="00E0346E">
                  <w:pPr>
                    <w:rPr>
                      <w:b/>
                      <w:u w:val="single"/>
                    </w:rPr>
                  </w:pPr>
                  <w:r w:rsidRPr="006B6CF3">
                    <w:rPr>
                      <w:b/>
                      <w:u w:val="single"/>
                    </w:rPr>
                    <w:t>Термостат колонок</w:t>
                  </w:r>
                </w:p>
              </w:tc>
              <w:tc>
                <w:tcPr>
                  <w:tcW w:w="5635" w:type="dxa"/>
                </w:tcPr>
                <w:p w:rsidR="00E0346E" w:rsidRPr="006B6CF3" w:rsidRDefault="00E0346E" w:rsidP="00E0346E"/>
              </w:tc>
            </w:tr>
            <w:tr w:rsidR="00E0346E" w:rsidRPr="006B6CF3" w:rsidTr="00433173">
              <w:tc>
                <w:tcPr>
                  <w:tcW w:w="817" w:type="dxa"/>
                </w:tcPr>
                <w:p w:rsidR="00E0346E" w:rsidRPr="006B6CF3" w:rsidRDefault="00E0346E" w:rsidP="007E5039">
                  <w:pPr>
                    <w:widowControl/>
                    <w:numPr>
                      <w:ilvl w:val="0"/>
                      <w:numId w:val="21"/>
                    </w:numPr>
                    <w:autoSpaceDE/>
                    <w:autoSpaceDN/>
                  </w:pPr>
                </w:p>
              </w:tc>
              <w:tc>
                <w:tcPr>
                  <w:tcW w:w="4394" w:type="dxa"/>
                </w:tcPr>
                <w:p w:rsidR="00E0346E" w:rsidRPr="006B6CF3" w:rsidRDefault="00E0346E" w:rsidP="00E0346E">
                  <w:r w:rsidRPr="006B6CF3">
                    <w:t>Діапазон температури в термостаті колонок</w:t>
                  </w:r>
                </w:p>
              </w:tc>
              <w:tc>
                <w:tcPr>
                  <w:tcW w:w="5635" w:type="dxa"/>
                </w:tcPr>
                <w:p w:rsidR="00E0346E" w:rsidRPr="006B6CF3" w:rsidRDefault="00E0346E" w:rsidP="00E0346E">
                  <w:r w:rsidRPr="006B6CF3">
                    <w:t>Не вужче ніж:  від кімнатна -10</w:t>
                  </w:r>
                  <w:r w:rsidRPr="006B6CF3">
                    <w:rPr>
                      <w:vertAlign w:val="superscript"/>
                    </w:rPr>
                    <w:t xml:space="preserve"> </w:t>
                  </w:r>
                  <w:proofErr w:type="spellStart"/>
                  <w:r w:rsidRPr="006B6CF3">
                    <w:rPr>
                      <w:vertAlign w:val="superscript"/>
                    </w:rPr>
                    <w:t>о</w:t>
                  </w:r>
                  <w:r w:rsidRPr="006B6CF3">
                    <w:t>С</w:t>
                  </w:r>
                  <w:proofErr w:type="spellEnd"/>
                  <w:r w:rsidRPr="006B6CF3">
                    <w:t xml:space="preserve"> до 100</w:t>
                  </w:r>
                  <w:r w:rsidRPr="006B6CF3">
                    <w:rPr>
                      <w:vertAlign w:val="superscript"/>
                    </w:rPr>
                    <w:t>о</w:t>
                  </w:r>
                  <w:r w:rsidRPr="006B6CF3">
                    <w:t xml:space="preserve">С </w:t>
                  </w:r>
                </w:p>
              </w:tc>
            </w:tr>
            <w:tr w:rsidR="00E0346E" w:rsidRPr="006B6CF3" w:rsidTr="00433173">
              <w:tc>
                <w:tcPr>
                  <w:tcW w:w="817" w:type="dxa"/>
                </w:tcPr>
                <w:p w:rsidR="00E0346E" w:rsidRPr="006B6CF3" w:rsidRDefault="00E0346E" w:rsidP="007E5039">
                  <w:pPr>
                    <w:widowControl/>
                    <w:numPr>
                      <w:ilvl w:val="0"/>
                      <w:numId w:val="21"/>
                    </w:numPr>
                    <w:autoSpaceDE/>
                    <w:autoSpaceDN/>
                  </w:pPr>
                </w:p>
              </w:tc>
              <w:tc>
                <w:tcPr>
                  <w:tcW w:w="4394" w:type="dxa"/>
                </w:tcPr>
                <w:p w:rsidR="00E0346E" w:rsidRPr="006B6CF3" w:rsidRDefault="00E0346E" w:rsidP="00E0346E">
                  <w:r w:rsidRPr="006B6CF3">
                    <w:t>Точність підтримання температури в термостаті колонок</w:t>
                  </w:r>
                </w:p>
              </w:tc>
              <w:tc>
                <w:tcPr>
                  <w:tcW w:w="5635" w:type="dxa"/>
                </w:tcPr>
                <w:p w:rsidR="00E0346E" w:rsidRPr="006B6CF3" w:rsidRDefault="00E0346E" w:rsidP="00E0346E">
                  <w:r w:rsidRPr="006B6CF3">
                    <w:t xml:space="preserve">Не гірше, ніж  </w:t>
                  </w:r>
                  <w:r w:rsidRPr="006B6CF3">
                    <w:rPr>
                      <w:u w:val="single"/>
                    </w:rPr>
                    <w:t>+</w:t>
                  </w:r>
                  <w:r w:rsidRPr="006B6CF3">
                    <w:t xml:space="preserve"> 0,05</w:t>
                  </w:r>
                  <w:r w:rsidRPr="006B6CF3">
                    <w:rPr>
                      <w:vertAlign w:val="superscript"/>
                    </w:rPr>
                    <w:t>о</w:t>
                  </w:r>
                  <w:r w:rsidRPr="006B6CF3">
                    <w:t>С</w:t>
                  </w:r>
                </w:p>
              </w:tc>
            </w:tr>
            <w:tr w:rsidR="00E0346E" w:rsidRPr="006B6CF3" w:rsidTr="00433173">
              <w:tc>
                <w:tcPr>
                  <w:tcW w:w="817" w:type="dxa"/>
                </w:tcPr>
                <w:p w:rsidR="00E0346E" w:rsidRPr="006B6CF3" w:rsidRDefault="00E0346E" w:rsidP="007E5039">
                  <w:pPr>
                    <w:widowControl/>
                    <w:numPr>
                      <w:ilvl w:val="0"/>
                      <w:numId w:val="21"/>
                    </w:numPr>
                    <w:autoSpaceDE/>
                    <w:autoSpaceDN/>
                  </w:pPr>
                </w:p>
              </w:tc>
              <w:tc>
                <w:tcPr>
                  <w:tcW w:w="4394" w:type="dxa"/>
                </w:tcPr>
                <w:p w:rsidR="00E0346E" w:rsidRPr="006B6CF3" w:rsidRDefault="00E0346E" w:rsidP="00E0346E">
                  <w:r w:rsidRPr="006B6CF3">
                    <w:t>Кількість колонок, які можуть бути одночасно встановлені</w:t>
                  </w:r>
                </w:p>
              </w:tc>
              <w:tc>
                <w:tcPr>
                  <w:tcW w:w="5635" w:type="dxa"/>
                </w:tcPr>
                <w:p w:rsidR="00E0346E" w:rsidRPr="006B6CF3" w:rsidRDefault="00E0346E" w:rsidP="00E0346E">
                  <w:pPr>
                    <w:rPr>
                      <w:lang w:val="en-US"/>
                    </w:rPr>
                  </w:pPr>
                  <w:r w:rsidRPr="006B6CF3">
                    <w:t xml:space="preserve">Не менше, ніж </w:t>
                  </w:r>
                  <w:r w:rsidRPr="006B6CF3">
                    <w:rPr>
                      <w:lang w:val="en-US"/>
                    </w:rPr>
                    <w:t xml:space="preserve"> 2</w:t>
                  </w:r>
                </w:p>
              </w:tc>
            </w:tr>
            <w:tr w:rsidR="00E0346E" w:rsidRPr="006B6CF3" w:rsidTr="00433173">
              <w:tc>
                <w:tcPr>
                  <w:tcW w:w="817" w:type="dxa"/>
                </w:tcPr>
                <w:p w:rsidR="00E0346E" w:rsidRPr="006B6CF3" w:rsidRDefault="00E0346E" w:rsidP="007E5039">
                  <w:pPr>
                    <w:widowControl/>
                    <w:numPr>
                      <w:ilvl w:val="0"/>
                      <w:numId w:val="21"/>
                    </w:numPr>
                    <w:autoSpaceDE/>
                    <w:autoSpaceDN/>
                  </w:pPr>
                </w:p>
              </w:tc>
              <w:tc>
                <w:tcPr>
                  <w:tcW w:w="4394" w:type="dxa"/>
                </w:tcPr>
                <w:p w:rsidR="00E0346E" w:rsidRPr="006B6CF3" w:rsidRDefault="00E0346E" w:rsidP="00E0346E">
                  <w:r w:rsidRPr="006B6CF3">
                    <w:t>Вбудований автоматичний клапан перемикання колонок</w:t>
                  </w:r>
                </w:p>
              </w:tc>
              <w:tc>
                <w:tcPr>
                  <w:tcW w:w="5635" w:type="dxa"/>
                </w:tcPr>
                <w:p w:rsidR="00E0346E" w:rsidRPr="006B6CF3" w:rsidRDefault="00E0346E" w:rsidP="00E0346E">
                  <w:r w:rsidRPr="006B6CF3">
                    <w:t>Клапан перемикання колонок (2-позиційний 6-ти портовий)</w:t>
                  </w:r>
                </w:p>
              </w:tc>
            </w:tr>
            <w:tr w:rsidR="00E0346E" w:rsidRPr="006B6CF3" w:rsidTr="00433173">
              <w:tc>
                <w:tcPr>
                  <w:tcW w:w="817" w:type="dxa"/>
                </w:tcPr>
                <w:p w:rsidR="00E0346E" w:rsidRPr="006B6CF3" w:rsidRDefault="00E0346E" w:rsidP="00E0346E">
                  <w:pPr>
                    <w:rPr>
                      <w:b/>
                      <w:bCs/>
                    </w:rPr>
                  </w:pPr>
                </w:p>
              </w:tc>
              <w:tc>
                <w:tcPr>
                  <w:tcW w:w="4394" w:type="dxa"/>
                </w:tcPr>
                <w:p w:rsidR="00E0346E" w:rsidRPr="006B6CF3" w:rsidRDefault="00E0346E" w:rsidP="00E0346E">
                  <w:pPr>
                    <w:ind w:left="132"/>
                    <w:rPr>
                      <w:b/>
                      <w:bCs/>
                      <w:u w:val="single"/>
                    </w:rPr>
                  </w:pPr>
                  <w:proofErr w:type="spellStart"/>
                  <w:r w:rsidRPr="006B6CF3">
                    <w:rPr>
                      <w:b/>
                      <w:bCs/>
                      <w:u w:val="single"/>
                    </w:rPr>
                    <w:t>Автоінжектор</w:t>
                  </w:r>
                  <w:proofErr w:type="spellEnd"/>
                </w:p>
              </w:tc>
              <w:tc>
                <w:tcPr>
                  <w:tcW w:w="5635" w:type="dxa"/>
                </w:tcPr>
                <w:p w:rsidR="00E0346E" w:rsidRPr="006B6CF3" w:rsidRDefault="00E0346E" w:rsidP="00E0346E">
                  <w:pPr>
                    <w:rPr>
                      <w:b/>
                      <w:bCs/>
                    </w:rPr>
                  </w:pPr>
                </w:p>
              </w:tc>
            </w:tr>
            <w:tr w:rsidR="00E0346E" w:rsidRPr="006B6CF3" w:rsidTr="00433173">
              <w:tc>
                <w:tcPr>
                  <w:tcW w:w="817" w:type="dxa"/>
                </w:tcPr>
                <w:p w:rsidR="00E0346E" w:rsidRPr="006B6CF3" w:rsidRDefault="00E0346E" w:rsidP="007E5039">
                  <w:pPr>
                    <w:widowControl/>
                    <w:numPr>
                      <w:ilvl w:val="0"/>
                      <w:numId w:val="23"/>
                    </w:numPr>
                    <w:autoSpaceDE/>
                    <w:autoSpaceDN/>
                    <w:rPr>
                      <w:bCs/>
                    </w:rPr>
                  </w:pPr>
                </w:p>
              </w:tc>
              <w:tc>
                <w:tcPr>
                  <w:tcW w:w="4394" w:type="dxa"/>
                </w:tcPr>
                <w:p w:rsidR="00E0346E" w:rsidRPr="006B6CF3" w:rsidRDefault="00E0346E" w:rsidP="00E0346E">
                  <w:pPr>
                    <w:rPr>
                      <w:bCs/>
                    </w:rPr>
                  </w:pPr>
                  <w:r w:rsidRPr="006B6CF3">
                    <w:rPr>
                      <w:bCs/>
                    </w:rPr>
                    <w:t>Діапазон значень об’єму інжекції зразка</w:t>
                  </w:r>
                </w:p>
              </w:tc>
              <w:tc>
                <w:tcPr>
                  <w:tcW w:w="5635" w:type="dxa"/>
                </w:tcPr>
                <w:p w:rsidR="00E0346E" w:rsidRPr="006B6CF3" w:rsidRDefault="00E0346E" w:rsidP="00E0346E">
                  <w:pPr>
                    <w:rPr>
                      <w:bCs/>
                    </w:rPr>
                  </w:pPr>
                  <w:r w:rsidRPr="006B6CF3">
                    <w:t xml:space="preserve">Не вужче, ніж 0,1 – 50 </w:t>
                  </w:r>
                  <w:proofErr w:type="spellStart"/>
                  <w:r w:rsidRPr="006B6CF3">
                    <w:t>мкл</w:t>
                  </w:r>
                  <w:proofErr w:type="spellEnd"/>
                  <w:r w:rsidRPr="006B6CF3">
                    <w:t xml:space="preserve">, з можливістю в подальшому розширення до 1 000 </w:t>
                  </w:r>
                  <w:proofErr w:type="spellStart"/>
                  <w:r w:rsidRPr="006B6CF3">
                    <w:t>мкл</w:t>
                  </w:r>
                  <w:proofErr w:type="spellEnd"/>
                </w:p>
              </w:tc>
            </w:tr>
            <w:tr w:rsidR="00E0346E" w:rsidRPr="006B6CF3" w:rsidTr="00433173">
              <w:tc>
                <w:tcPr>
                  <w:tcW w:w="817" w:type="dxa"/>
                </w:tcPr>
                <w:p w:rsidR="00E0346E" w:rsidRPr="006B6CF3" w:rsidRDefault="00E0346E" w:rsidP="007E5039">
                  <w:pPr>
                    <w:widowControl/>
                    <w:numPr>
                      <w:ilvl w:val="0"/>
                      <w:numId w:val="23"/>
                    </w:numPr>
                    <w:autoSpaceDE/>
                    <w:autoSpaceDN/>
                    <w:rPr>
                      <w:bCs/>
                    </w:rPr>
                  </w:pPr>
                </w:p>
              </w:tc>
              <w:tc>
                <w:tcPr>
                  <w:tcW w:w="4394" w:type="dxa"/>
                </w:tcPr>
                <w:p w:rsidR="00E0346E" w:rsidRPr="006B6CF3" w:rsidRDefault="00E0346E" w:rsidP="00E0346E">
                  <w:r w:rsidRPr="006B6CF3">
                    <w:t>Точність інжекції</w:t>
                  </w:r>
                </w:p>
              </w:tc>
              <w:tc>
                <w:tcPr>
                  <w:tcW w:w="5635" w:type="dxa"/>
                </w:tcPr>
                <w:p w:rsidR="00E0346E" w:rsidRPr="006B6CF3" w:rsidRDefault="00E0346E" w:rsidP="00E0346E">
                  <w:pPr>
                    <w:rPr>
                      <w:lang w:val="en-US"/>
                    </w:rPr>
                  </w:pPr>
                  <w:r w:rsidRPr="006B6CF3">
                    <w:t xml:space="preserve">Не гірше, ніж </w:t>
                  </w:r>
                  <w:r w:rsidRPr="006B6CF3">
                    <w:rPr>
                      <w:lang w:val="en-US"/>
                    </w:rPr>
                    <w:t>0,</w:t>
                  </w:r>
                  <w:r w:rsidRPr="006B6CF3">
                    <w:t>25</w:t>
                  </w:r>
                  <w:r w:rsidRPr="006B6CF3">
                    <w:rPr>
                      <w:lang w:val="en-US"/>
                    </w:rPr>
                    <w:t xml:space="preserve">% </w:t>
                  </w:r>
                </w:p>
              </w:tc>
            </w:tr>
            <w:tr w:rsidR="00E0346E" w:rsidRPr="006B6CF3" w:rsidTr="00433173">
              <w:tc>
                <w:tcPr>
                  <w:tcW w:w="817" w:type="dxa"/>
                </w:tcPr>
                <w:p w:rsidR="00E0346E" w:rsidRPr="006B6CF3" w:rsidRDefault="00E0346E" w:rsidP="007E5039">
                  <w:pPr>
                    <w:widowControl/>
                    <w:numPr>
                      <w:ilvl w:val="0"/>
                      <w:numId w:val="23"/>
                    </w:numPr>
                    <w:autoSpaceDE/>
                    <w:autoSpaceDN/>
                  </w:pPr>
                </w:p>
              </w:tc>
              <w:tc>
                <w:tcPr>
                  <w:tcW w:w="4394" w:type="dxa"/>
                </w:tcPr>
                <w:p w:rsidR="00E0346E" w:rsidRPr="006B6CF3" w:rsidRDefault="00E0346E" w:rsidP="00E0346E">
                  <w:r w:rsidRPr="006B6CF3">
                    <w:t>Максимальне забруднення від попереднього зразка</w:t>
                  </w:r>
                </w:p>
              </w:tc>
              <w:tc>
                <w:tcPr>
                  <w:tcW w:w="5635" w:type="dxa"/>
                </w:tcPr>
                <w:p w:rsidR="00E0346E" w:rsidRPr="006B6CF3" w:rsidRDefault="00E0346E" w:rsidP="00E0346E">
                  <w:pPr>
                    <w:rPr>
                      <w:lang w:val="en-US"/>
                    </w:rPr>
                  </w:pPr>
                  <w:r w:rsidRPr="006B6CF3">
                    <w:t xml:space="preserve">Не гірше, ніж </w:t>
                  </w:r>
                  <w:r w:rsidRPr="006B6CF3">
                    <w:rPr>
                      <w:lang w:val="en-US"/>
                    </w:rPr>
                    <w:t>0,00</w:t>
                  </w:r>
                  <w:r w:rsidRPr="006B6CF3">
                    <w:t>04</w:t>
                  </w:r>
                  <w:r w:rsidRPr="006B6CF3">
                    <w:rPr>
                      <w:lang w:val="en-US"/>
                    </w:rPr>
                    <w:t>%</w:t>
                  </w:r>
                </w:p>
              </w:tc>
            </w:tr>
            <w:tr w:rsidR="00E0346E" w:rsidRPr="006B6CF3" w:rsidTr="00433173">
              <w:tc>
                <w:tcPr>
                  <w:tcW w:w="817" w:type="dxa"/>
                </w:tcPr>
                <w:p w:rsidR="00E0346E" w:rsidRPr="006B6CF3" w:rsidRDefault="00E0346E" w:rsidP="007E5039">
                  <w:pPr>
                    <w:widowControl/>
                    <w:numPr>
                      <w:ilvl w:val="0"/>
                      <w:numId w:val="23"/>
                    </w:numPr>
                    <w:autoSpaceDE/>
                    <w:autoSpaceDN/>
                  </w:pPr>
                </w:p>
              </w:tc>
              <w:tc>
                <w:tcPr>
                  <w:tcW w:w="4394" w:type="dxa"/>
                </w:tcPr>
                <w:p w:rsidR="00E0346E" w:rsidRPr="006B6CF3" w:rsidRDefault="00E0346E" w:rsidP="00E0346E">
                  <w:r w:rsidRPr="006B6CF3">
                    <w:t>Максимальний тиск</w:t>
                  </w:r>
                </w:p>
              </w:tc>
              <w:tc>
                <w:tcPr>
                  <w:tcW w:w="5635" w:type="dxa"/>
                </w:tcPr>
                <w:p w:rsidR="00E0346E" w:rsidRPr="006B6CF3" w:rsidRDefault="00E0346E" w:rsidP="00E0346E">
                  <w:r w:rsidRPr="006B6CF3">
                    <w:t>Не менше, ніж  70 МПа</w:t>
                  </w:r>
                </w:p>
              </w:tc>
            </w:tr>
            <w:tr w:rsidR="00E0346E" w:rsidRPr="006B6CF3" w:rsidTr="00433173">
              <w:tc>
                <w:tcPr>
                  <w:tcW w:w="817" w:type="dxa"/>
                </w:tcPr>
                <w:p w:rsidR="00E0346E" w:rsidRPr="006B6CF3" w:rsidRDefault="00E0346E" w:rsidP="007E5039">
                  <w:pPr>
                    <w:widowControl/>
                    <w:numPr>
                      <w:ilvl w:val="0"/>
                      <w:numId w:val="23"/>
                    </w:numPr>
                    <w:autoSpaceDE/>
                    <w:autoSpaceDN/>
                  </w:pPr>
                </w:p>
              </w:tc>
              <w:tc>
                <w:tcPr>
                  <w:tcW w:w="4394" w:type="dxa"/>
                </w:tcPr>
                <w:p w:rsidR="00E0346E" w:rsidRPr="006B6CF3" w:rsidRDefault="00E0346E" w:rsidP="00E0346E">
                  <w:r w:rsidRPr="006B6CF3">
                    <w:t xml:space="preserve">Блок охолодження </w:t>
                  </w:r>
                  <w:proofErr w:type="spellStart"/>
                  <w:r w:rsidRPr="006B6CF3">
                    <w:t>автоінжектора</w:t>
                  </w:r>
                  <w:proofErr w:type="spellEnd"/>
                </w:p>
              </w:tc>
              <w:tc>
                <w:tcPr>
                  <w:tcW w:w="5635" w:type="dxa"/>
                </w:tcPr>
                <w:p w:rsidR="00E0346E" w:rsidRPr="006B6CF3" w:rsidRDefault="00E0346E" w:rsidP="00E0346E">
                  <w:r w:rsidRPr="006B6CF3">
                    <w:t>Обов’язкова наявність;</w:t>
                  </w:r>
                </w:p>
                <w:p w:rsidR="00E0346E" w:rsidRPr="006B6CF3" w:rsidRDefault="00E0346E" w:rsidP="00E0346E">
                  <w:r w:rsidRPr="006B6CF3">
                    <w:t>Робочий діапазон температур - не вужче ніж:  4</w:t>
                  </w:r>
                  <w:r w:rsidRPr="006B6CF3">
                    <w:rPr>
                      <w:vertAlign w:val="superscript"/>
                    </w:rPr>
                    <w:t xml:space="preserve"> </w:t>
                  </w:r>
                  <w:proofErr w:type="spellStart"/>
                  <w:r w:rsidRPr="006B6CF3">
                    <w:rPr>
                      <w:vertAlign w:val="superscript"/>
                    </w:rPr>
                    <w:t>о</w:t>
                  </w:r>
                  <w:r w:rsidRPr="006B6CF3">
                    <w:t>С</w:t>
                  </w:r>
                  <w:proofErr w:type="spellEnd"/>
                  <w:r w:rsidRPr="006B6CF3">
                    <w:t xml:space="preserve"> до 40</w:t>
                  </w:r>
                  <w:r w:rsidRPr="006B6CF3">
                    <w:rPr>
                      <w:vertAlign w:val="superscript"/>
                    </w:rPr>
                    <w:t>о</w:t>
                  </w:r>
                  <w:r w:rsidRPr="006B6CF3">
                    <w:t>С.</w:t>
                  </w:r>
                </w:p>
              </w:tc>
            </w:tr>
            <w:tr w:rsidR="00E0346E" w:rsidRPr="006B6CF3" w:rsidTr="00433173">
              <w:tc>
                <w:tcPr>
                  <w:tcW w:w="817" w:type="dxa"/>
                </w:tcPr>
                <w:p w:rsidR="00E0346E" w:rsidRPr="006B6CF3" w:rsidRDefault="00E0346E" w:rsidP="00E0346E">
                  <w:pPr>
                    <w:ind w:left="360"/>
                  </w:pPr>
                </w:p>
              </w:tc>
              <w:tc>
                <w:tcPr>
                  <w:tcW w:w="4394" w:type="dxa"/>
                </w:tcPr>
                <w:p w:rsidR="00E0346E" w:rsidRPr="006B6CF3" w:rsidRDefault="00E0346E" w:rsidP="00E0346E">
                  <w:pPr>
                    <w:rPr>
                      <w:b/>
                      <w:bCs/>
                      <w:u w:val="single"/>
                    </w:rPr>
                  </w:pPr>
                  <w:r w:rsidRPr="006B6CF3">
                    <w:rPr>
                      <w:b/>
                      <w:bCs/>
                      <w:u w:val="single"/>
                    </w:rPr>
                    <w:t>Рефрактометричний детектор</w:t>
                  </w:r>
                </w:p>
              </w:tc>
              <w:tc>
                <w:tcPr>
                  <w:tcW w:w="5635" w:type="dxa"/>
                </w:tcPr>
                <w:p w:rsidR="00E0346E" w:rsidRPr="006B6CF3" w:rsidRDefault="00E0346E" w:rsidP="00E0346E"/>
              </w:tc>
            </w:tr>
            <w:tr w:rsidR="00E0346E" w:rsidRPr="00A80589" w:rsidTr="00433173">
              <w:tc>
                <w:tcPr>
                  <w:tcW w:w="817" w:type="dxa"/>
                </w:tcPr>
                <w:p w:rsidR="00E0346E" w:rsidRPr="00A80589" w:rsidRDefault="00E0346E" w:rsidP="007E5039">
                  <w:pPr>
                    <w:widowControl/>
                    <w:numPr>
                      <w:ilvl w:val="0"/>
                      <w:numId w:val="24"/>
                    </w:numPr>
                    <w:autoSpaceDE/>
                    <w:autoSpaceDN/>
                  </w:pPr>
                </w:p>
              </w:tc>
              <w:tc>
                <w:tcPr>
                  <w:tcW w:w="4394" w:type="dxa"/>
                </w:tcPr>
                <w:p w:rsidR="00E0346E" w:rsidRPr="00A80589" w:rsidRDefault="00E0346E" w:rsidP="00E0346E">
                  <w:r w:rsidRPr="00A80589">
                    <w:t>Діапазон вимірювання</w:t>
                  </w:r>
                </w:p>
              </w:tc>
              <w:tc>
                <w:tcPr>
                  <w:tcW w:w="5635" w:type="dxa"/>
                </w:tcPr>
                <w:p w:rsidR="00E0346E" w:rsidRPr="00A80589" w:rsidRDefault="00E0346E" w:rsidP="00E0346E">
                  <w:pPr>
                    <w:rPr>
                      <w:lang w:val="en-US"/>
                    </w:rPr>
                  </w:pPr>
                  <w:r w:rsidRPr="00A80589">
                    <w:t xml:space="preserve">Не вужче, ніж 1-1,75 </w:t>
                  </w:r>
                  <w:r w:rsidRPr="00A80589">
                    <w:rPr>
                      <w:lang w:val="en-US"/>
                    </w:rPr>
                    <w:t>RIU</w:t>
                  </w:r>
                </w:p>
              </w:tc>
            </w:tr>
            <w:tr w:rsidR="00E0346E" w:rsidRPr="00A80589" w:rsidTr="00433173">
              <w:tc>
                <w:tcPr>
                  <w:tcW w:w="817" w:type="dxa"/>
                </w:tcPr>
                <w:p w:rsidR="00E0346E" w:rsidRPr="00A80589" w:rsidRDefault="00E0346E" w:rsidP="007E5039">
                  <w:pPr>
                    <w:widowControl/>
                    <w:numPr>
                      <w:ilvl w:val="0"/>
                      <w:numId w:val="24"/>
                    </w:numPr>
                    <w:autoSpaceDE/>
                    <w:autoSpaceDN/>
                  </w:pPr>
                </w:p>
              </w:tc>
              <w:tc>
                <w:tcPr>
                  <w:tcW w:w="4394" w:type="dxa"/>
                </w:tcPr>
                <w:p w:rsidR="00E0346E" w:rsidRPr="00A80589" w:rsidRDefault="00E0346E" w:rsidP="00E0346E">
                  <w:r w:rsidRPr="00A80589">
                    <w:t>Рівень шуму</w:t>
                  </w:r>
                </w:p>
              </w:tc>
              <w:tc>
                <w:tcPr>
                  <w:tcW w:w="5635" w:type="dxa"/>
                </w:tcPr>
                <w:p w:rsidR="00E0346E" w:rsidRPr="00A80589" w:rsidRDefault="00E0346E" w:rsidP="00E0346E">
                  <w:pPr>
                    <w:rPr>
                      <w:lang w:val="en-US"/>
                    </w:rPr>
                  </w:pPr>
                  <w:r w:rsidRPr="00A80589">
                    <w:t>Не більше, ніж 2,5 10</w:t>
                  </w:r>
                  <w:r w:rsidRPr="00A80589">
                    <w:rPr>
                      <w:vertAlign w:val="superscript"/>
                    </w:rPr>
                    <w:t xml:space="preserve">-9 </w:t>
                  </w:r>
                  <w:r w:rsidRPr="00A80589">
                    <w:rPr>
                      <w:lang w:val="en-US"/>
                    </w:rPr>
                    <w:t>RIU</w:t>
                  </w:r>
                </w:p>
              </w:tc>
            </w:tr>
            <w:tr w:rsidR="00E0346E" w:rsidRPr="00A33320" w:rsidTr="00433173">
              <w:tc>
                <w:tcPr>
                  <w:tcW w:w="817" w:type="dxa"/>
                </w:tcPr>
                <w:p w:rsidR="00E0346E" w:rsidRPr="00A33320" w:rsidRDefault="00E0346E" w:rsidP="00E0346E"/>
              </w:tc>
              <w:tc>
                <w:tcPr>
                  <w:tcW w:w="4394" w:type="dxa"/>
                </w:tcPr>
                <w:p w:rsidR="00E0346E" w:rsidRPr="00A33320" w:rsidRDefault="00E0346E" w:rsidP="00E0346E">
                  <w:pPr>
                    <w:rPr>
                      <w:b/>
                      <w:u w:val="single"/>
                    </w:rPr>
                  </w:pPr>
                  <w:r w:rsidRPr="00A33320">
                    <w:rPr>
                      <w:b/>
                      <w:u w:val="single"/>
                    </w:rPr>
                    <w:t>Програмне забезпечення</w:t>
                  </w:r>
                </w:p>
              </w:tc>
              <w:tc>
                <w:tcPr>
                  <w:tcW w:w="5635" w:type="dxa"/>
                </w:tcPr>
                <w:p w:rsidR="00E0346E" w:rsidRPr="00A33320" w:rsidRDefault="00E0346E" w:rsidP="00E0346E"/>
              </w:tc>
            </w:tr>
            <w:tr w:rsidR="00E0346E" w:rsidRPr="00A33320" w:rsidTr="00433173">
              <w:tc>
                <w:tcPr>
                  <w:tcW w:w="817" w:type="dxa"/>
                </w:tcPr>
                <w:p w:rsidR="00E0346E" w:rsidRPr="00A33320" w:rsidRDefault="00E0346E" w:rsidP="007E5039">
                  <w:pPr>
                    <w:widowControl/>
                    <w:numPr>
                      <w:ilvl w:val="0"/>
                      <w:numId w:val="22"/>
                    </w:numPr>
                    <w:autoSpaceDE/>
                    <w:autoSpaceDN/>
                  </w:pPr>
                </w:p>
              </w:tc>
              <w:tc>
                <w:tcPr>
                  <w:tcW w:w="4394" w:type="dxa"/>
                </w:tcPr>
                <w:p w:rsidR="00E0346E" w:rsidRPr="00A33320" w:rsidRDefault="00E0346E" w:rsidP="00E0346E">
                  <w:r w:rsidRPr="00A33320">
                    <w:t>Управління приладом і обробка результатів аналізу</w:t>
                  </w:r>
                </w:p>
              </w:tc>
              <w:tc>
                <w:tcPr>
                  <w:tcW w:w="5635" w:type="dxa"/>
                </w:tcPr>
                <w:p w:rsidR="00E0346E" w:rsidRPr="00A33320" w:rsidRDefault="00E0346E" w:rsidP="00E0346E">
                  <w:r w:rsidRPr="00A33320">
                    <w:t xml:space="preserve">За допомогою спеціального ліцензійного програмного забезпечення, розробленого фірмою-виробником </w:t>
                  </w:r>
                  <w:r>
                    <w:t>хроматографа</w:t>
                  </w:r>
                  <w:r w:rsidRPr="00A33320">
                    <w:t xml:space="preserve"> </w:t>
                  </w:r>
                </w:p>
              </w:tc>
            </w:tr>
            <w:tr w:rsidR="00E0346E" w:rsidRPr="002D4723" w:rsidTr="00433173">
              <w:tc>
                <w:tcPr>
                  <w:tcW w:w="817" w:type="dxa"/>
                </w:tcPr>
                <w:p w:rsidR="00E0346E" w:rsidRPr="002D4723" w:rsidRDefault="00E0346E" w:rsidP="00E0346E"/>
              </w:tc>
              <w:tc>
                <w:tcPr>
                  <w:tcW w:w="4394" w:type="dxa"/>
                </w:tcPr>
                <w:p w:rsidR="00E0346E" w:rsidRPr="002D4723" w:rsidRDefault="00E0346E" w:rsidP="00E0346E">
                  <w:pPr>
                    <w:rPr>
                      <w:b/>
                      <w:u w:val="single"/>
                    </w:rPr>
                  </w:pPr>
                  <w:r w:rsidRPr="002D4723">
                    <w:rPr>
                      <w:b/>
                      <w:u w:val="single"/>
                    </w:rPr>
                    <w:t>Персональний комп’ютер</w:t>
                  </w:r>
                </w:p>
              </w:tc>
              <w:tc>
                <w:tcPr>
                  <w:tcW w:w="5635" w:type="dxa"/>
                </w:tcPr>
                <w:p w:rsidR="00E0346E" w:rsidRPr="002D4723" w:rsidRDefault="00E0346E" w:rsidP="00E0346E"/>
              </w:tc>
            </w:tr>
            <w:tr w:rsidR="00E0346E" w:rsidRPr="002D4723" w:rsidTr="00433173">
              <w:trPr>
                <w:trHeight w:val="350"/>
              </w:trPr>
              <w:tc>
                <w:tcPr>
                  <w:tcW w:w="817" w:type="dxa"/>
                </w:tcPr>
                <w:p w:rsidR="00E0346E" w:rsidRPr="002D4723" w:rsidRDefault="00E0346E" w:rsidP="007E5039">
                  <w:pPr>
                    <w:widowControl/>
                    <w:numPr>
                      <w:ilvl w:val="0"/>
                      <w:numId w:val="18"/>
                    </w:numPr>
                    <w:autoSpaceDE/>
                    <w:autoSpaceDN/>
                  </w:pPr>
                </w:p>
              </w:tc>
              <w:tc>
                <w:tcPr>
                  <w:tcW w:w="4394" w:type="dxa"/>
                </w:tcPr>
                <w:p w:rsidR="00E0346E" w:rsidRPr="00926E59" w:rsidRDefault="00E0346E" w:rsidP="00E0346E">
                  <w:r w:rsidRPr="00926E59">
                    <w:t>Системний блок</w:t>
                  </w:r>
                </w:p>
                <w:p w:rsidR="00E0346E" w:rsidRPr="00926E59" w:rsidRDefault="00E0346E" w:rsidP="00E0346E">
                  <w:r w:rsidRPr="00926E59">
                    <w:t>Монітор</w:t>
                  </w:r>
                </w:p>
                <w:p w:rsidR="00E0346E" w:rsidRPr="002D4723" w:rsidRDefault="00E0346E" w:rsidP="00E0346E">
                  <w:r w:rsidRPr="00926E59">
                    <w:lastRenderedPageBreak/>
                    <w:t>Принтер</w:t>
                  </w:r>
                </w:p>
              </w:tc>
              <w:tc>
                <w:tcPr>
                  <w:tcW w:w="5635" w:type="dxa"/>
                </w:tcPr>
                <w:p w:rsidR="00E0346E" w:rsidRPr="00926E59" w:rsidRDefault="00E0346E" w:rsidP="00E0346E">
                  <w:pPr>
                    <w:widowControl/>
                    <w:autoSpaceDE/>
                    <w:autoSpaceDN/>
                    <w:ind w:left="360"/>
                  </w:pPr>
                  <w:r>
                    <w:lastRenderedPageBreak/>
                    <w:t>-</w:t>
                  </w: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w:t>
                  </w:r>
                  <w:r w:rsidRPr="00926E59">
                    <w:lastRenderedPageBreak/>
                    <w:t xml:space="preserve">менше 1Тб, DVD+/-RW, Операційна система </w:t>
                  </w:r>
                  <w:proofErr w:type="spellStart"/>
                  <w:r w:rsidRPr="00926E59">
                    <w:t>Widows</w:t>
                  </w:r>
                  <w:proofErr w:type="spellEnd"/>
                  <w:r w:rsidRPr="00926E59">
                    <w:t xml:space="preserve"> 10 64-bit;</w:t>
                  </w:r>
                </w:p>
                <w:p w:rsidR="00E0346E" w:rsidRPr="00926E59" w:rsidRDefault="00E0346E" w:rsidP="00E0346E">
                  <w:pPr>
                    <w:widowControl/>
                    <w:autoSpaceDE/>
                    <w:autoSpaceDN/>
                    <w:ind w:left="360"/>
                  </w:pPr>
                  <w:r>
                    <w:t>-</w:t>
                  </w:r>
                  <w:r w:rsidRPr="00926E59">
                    <w:rPr>
                      <w:lang w:val="en-US"/>
                    </w:rPr>
                    <w:t>LCD</w:t>
                  </w:r>
                  <w:r w:rsidRPr="00E0346E">
                    <w:rPr>
                      <w:lang w:val="ru-RU"/>
                    </w:rPr>
                    <w:t xml:space="preserve"> </w:t>
                  </w:r>
                  <w:r w:rsidRPr="00926E59">
                    <w:t>монітор не менше 24-дюймів</w:t>
                  </w:r>
                </w:p>
                <w:p w:rsidR="00E0346E" w:rsidRPr="002D4723" w:rsidRDefault="00E0346E" w:rsidP="00E0346E">
                  <w:pPr>
                    <w:widowControl/>
                    <w:autoSpaceDE/>
                    <w:autoSpaceDN/>
                    <w:ind w:left="360"/>
                  </w:pPr>
                  <w:r>
                    <w:t>-</w:t>
                  </w:r>
                  <w:r w:rsidRPr="00926E59">
                    <w:t>Ч/б лазерний принтер</w:t>
                  </w:r>
                </w:p>
              </w:tc>
            </w:tr>
          </w:tbl>
          <w:p w:rsidR="00E0346E" w:rsidRDefault="00E0346E" w:rsidP="00E0346E">
            <w:pPr>
              <w:rPr>
                <w:b/>
                <w:color w:val="FF0000"/>
                <w:sz w:val="24"/>
              </w:rPr>
            </w:pPr>
          </w:p>
          <w:p w:rsidR="00E0346E" w:rsidRPr="00E0346E" w:rsidRDefault="00E0346E" w:rsidP="00E0346E">
            <w:pPr>
              <w:rPr>
                <w:b/>
                <w:bCs/>
                <w:sz w:val="24"/>
                <w:szCs w:val="24"/>
                <w:u w:val="single"/>
              </w:rPr>
            </w:pPr>
            <w:r w:rsidRPr="00E0346E">
              <w:rPr>
                <w:b/>
                <w:bCs/>
                <w:sz w:val="24"/>
                <w:szCs w:val="24"/>
                <w:u w:val="single"/>
              </w:rPr>
              <w:t>Вимоги до комплектності рідинних хроматографів:</w:t>
            </w:r>
          </w:p>
          <w:p w:rsidR="00E0346E" w:rsidRDefault="00E0346E" w:rsidP="00E0346E">
            <w:pPr>
              <w:rPr>
                <w:b/>
                <w:color w:val="FF0000"/>
                <w:sz w:val="24"/>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6945"/>
              <w:gridCol w:w="1842"/>
            </w:tblGrid>
            <w:tr w:rsidR="00E0346E" w:rsidRPr="00C674D9" w:rsidTr="00433173">
              <w:tc>
                <w:tcPr>
                  <w:tcW w:w="760" w:type="dxa"/>
                </w:tcPr>
                <w:p w:rsidR="00E0346E" w:rsidRPr="00C674D9" w:rsidRDefault="00E0346E" w:rsidP="00E0346E">
                  <w:pPr>
                    <w:rPr>
                      <w:b/>
                      <w:bCs/>
                    </w:rPr>
                  </w:pPr>
                  <w:r w:rsidRPr="00C674D9">
                    <w:rPr>
                      <w:b/>
                      <w:bCs/>
                    </w:rPr>
                    <w:t>№</w:t>
                  </w:r>
                </w:p>
              </w:tc>
              <w:tc>
                <w:tcPr>
                  <w:tcW w:w="6945" w:type="dxa"/>
                </w:tcPr>
                <w:p w:rsidR="00E0346E" w:rsidRPr="00C674D9" w:rsidRDefault="00E0346E" w:rsidP="00E0346E">
                  <w:pPr>
                    <w:ind w:left="132"/>
                    <w:jc w:val="center"/>
                    <w:rPr>
                      <w:b/>
                      <w:bCs/>
                    </w:rPr>
                  </w:pPr>
                  <w:r w:rsidRPr="00C674D9">
                    <w:rPr>
                      <w:b/>
                      <w:bCs/>
                    </w:rPr>
                    <w:t>Назва</w:t>
                  </w:r>
                </w:p>
              </w:tc>
              <w:tc>
                <w:tcPr>
                  <w:tcW w:w="1842" w:type="dxa"/>
                </w:tcPr>
                <w:p w:rsidR="00E0346E" w:rsidRPr="00C674D9" w:rsidRDefault="00E0346E" w:rsidP="00E0346E">
                  <w:pPr>
                    <w:jc w:val="center"/>
                    <w:rPr>
                      <w:b/>
                      <w:bCs/>
                    </w:rPr>
                  </w:pPr>
                  <w:r w:rsidRPr="00C674D9">
                    <w:rPr>
                      <w:b/>
                      <w:bCs/>
                    </w:rPr>
                    <w:t>Кількість</w:t>
                  </w:r>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C674D9" w:rsidRDefault="00E0346E" w:rsidP="00E0346E">
                  <w:r w:rsidRPr="00C674D9">
                    <w:t xml:space="preserve">Насос високого тиску з подвійною системою </w:t>
                  </w:r>
                  <w:proofErr w:type="spellStart"/>
                  <w:r w:rsidRPr="00C674D9">
                    <w:t>мікрооб’ємних</w:t>
                  </w:r>
                  <w:proofErr w:type="spellEnd"/>
                  <w:r w:rsidRPr="00C674D9">
                    <w:t xml:space="preserve"> плунжерів та автоматичною системою промивки плунжерів насосу  </w:t>
                  </w:r>
                </w:p>
              </w:tc>
              <w:tc>
                <w:tcPr>
                  <w:tcW w:w="1842" w:type="dxa"/>
                </w:tcPr>
                <w:p w:rsidR="00E0346E" w:rsidRPr="00C674D9" w:rsidRDefault="00E0346E" w:rsidP="00E0346E">
                  <w:pPr>
                    <w:jc w:val="center"/>
                  </w:pPr>
                  <w:r>
                    <w:t>2</w:t>
                  </w:r>
                  <w:r w:rsidRPr="00C674D9">
                    <w:t xml:space="preserve"> шт.</w:t>
                  </w:r>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C674D9" w:rsidRDefault="00E0346E" w:rsidP="00E0346E">
                  <w:r w:rsidRPr="00C674D9">
                    <w:t>4-х канальний градієнтний блок з додатковим міксером</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C674D9" w:rsidRDefault="00E0346E" w:rsidP="00E0346E">
                  <w:r w:rsidRPr="00C674D9">
                    <w:t>Відсік для розчинників</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BB151F" w:rsidRDefault="00E0346E" w:rsidP="00E0346E">
                  <w:pPr>
                    <w:pStyle w:val="9"/>
                    <w:rPr>
                      <w:i w:val="0"/>
                      <w:sz w:val="22"/>
                      <w:szCs w:val="22"/>
                    </w:rPr>
                  </w:pPr>
                  <w:r w:rsidRPr="00BB151F">
                    <w:rPr>
                      <w:i w:val="0"/>
                      <w:sz w:val="22"/>
                      <w:szCs w:val="22"/>
                    </w:rPr>
                    <w:t>Мембранний дегазатор</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BB151F" w:rsidRDefault="00E0346E" w:rsidP="00E0346E">
                  <w:pPr>
                    <w:pStyle w:val="9"/>
                    <w:rPr>
                      <w:i w:val="0"/>
                      <w:sz w:val="22"/>
                      <w:szCs w:val="22"/>
                    </w:rPr>
                  </w:pPr>
                  <w:r w:rsidRPr="00BB151F">
                    <w:rPr>
                      <w:i w:val="0"/>
                      <w:sz w:val="22"/>
                      <w:szCs w:val="22"/>
                    </w:rPr>
                    <w:t>Термостат колонок</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BB151F" w:rsidRDefault="00E0346E" w:rsidP="00E0346E">
                  <w:pPr>
                    <w:pStyle w:val="9"/>
                    <w:rPr>
                      <w:i w:val="0"/>
                      <w:sz w:val="22"/>
                      <w:szCs w:val="22"/>
                    </w:rPr>
                  </w:pPr>
                  <w:r w:rsidRPr="00BB151F">
                    <w:rPr>
                      <w:i w:val="0"/>
                      <w:sz w:val="22"/>
                      <w:szCs w:val="22"/>
                    </w:rPr>
                    <w:t>2-х позиційний 6-ти портовий автоматичний клапан перемикання</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BB151F" w:rsidRDefault="00E0346E" w:rsidP="00E0346E">
                  <w:pPr>
                    <w:pStyle w:val="9"/>
                    <w:rPr>
                      <w:i w:val="0"/>
                      <w:sz w:val="22"/>
                      <w:szCs w:val="22"/>
                    </w:rPr>
                  </w:pPr>
                  <w:r w:rsidRPr="00BB151F">
                    <w:rPr>
                      <w:i w:val="0"/>
                      <w:sz w:val="22"/>
                      <w:szCs w:val="22"/>
                    </w:rPr>
                    <w:t>Рефрактометричний детектор</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C674D9" w:rsidRDefault="00E0346E" w:rsidP="00E0346E">
                  <w:r w:rsidRPr="00C674D9">
                    <w:t>Блок автоматичного вводу зразків</w:t>
                  </w:r>
                </w:p>
              </w:tc>
              <w:tc>
                <w:tcPr>
                  <w:tcW w:w="1842" w:type="dxa"/>
                </w:tcPr>
                <w:p w:rsidR="00E0346E" w:rsidRPr="00C674D9" w:rsidRDefault="00E0346E" w:rsidP="00E0346E">
                  <w:pPr>
                    <w:jc w:val="center"/>
                  </w:pPr>
                  <w:r w:rsidRPr="00B759B9">
                    <w:t xml:space="preserve">2 </w:t>
                  </w:r>
                  <w:proofErr w:type="spellStart"/>
                  <w:r w:rsidRPr="00B759B9">
                    <w:t>шт</w:t>
                  </w:r>
                  <w:proofErr w:type="spellEnd"/>
                </w:p>
              </w:tc>
            </w:tr>
            <w:tr w:rsidR="00E0346E" w:rsidRPr="00CE0F24" w:rsidTr="00433173">
              <w:tc>
                <w:tcPr>
                  <w:tcW w:w="760" w:type="dxa"/>
                </w:tcPr>
                <w:p w:rsidR="00E0346E" w:rsidRPr="00CE0F24" w:rsidRDefault="00E0346E" w:rsidP="007E5039">
                  <w:pPr>
                    <w:widowControl/>
                    <w:numPr>
                      <w:ilvl w:val="0"/>
                      <w:numId w:val="25"/>
                    </w:numPr>
                    <w:autoSpaceDE/>
                    <w:autoSpaceDN/>
                    <w:ind w:left="470" w:hanging="357"/>
                  </w:pPr>
                </w:p>
              </w:tc>
              <w:tc>
                <w:tcPr>
                  <w:tcW w:w="6945" w:type="dxa"/>
                </w:tcPr>
                <w:p w:rsidR="00E0346E" w:rsidRPr="00CE0F24" w:rsidRDefault="00E0346E" w:rsidP="00E0346E">
                  <w:r w:rsidRPr="00CE0F24">
                    <w:t xml:space="preserve">Контролер системи з </w:t>
                  </w:r>
                  <w:proofErr w:type="spellStart"/>
                  <w:r w:rsidRPr="00CE0F24">
                    <w:t>рідко</w:t>
                  </w:r>
                  <w:proofErr w:type="spellEnd"/>
                  <w:r w:rsidRPr="00CE0F24">
                    <w:t>-кристалічним дисплеєм</w:t>
                  </w:r>
                </w:p>
              </w:tc>
              <w:tc>
                <w:tcPr>
                  <w:tcW w:w="1842" w:type="dxa"/>
                </w:tcPr>
                <w:p w:rsidR="00E0346E" w:rsidRPr="00CE0F24" w:rsidRDefault="00E0346E" w:rsidP="00E0346E">
                  <w:pPr>
                    <w:jc w:val="center"/>
                  </w:pPr>
                  <w:r w:rsidRPr="00B759B9">
                    <w:t xml:space="preserve">2 </w:t>
                  </w:r>
                  <w:proofErr w:type="spellStart"/>
                  <w:r w:rsidRPr="00B759B9">
                    <w:t>шт</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C674D9" w:rsidRDefault="00E0346E" w:rsidP="00E0346E">
                  <w:r w:rsidRPr="00C674D9">
                    <w:t xml:space="preserve">Комплектом 1,5(2)мл </w:t>
                  </w:r>
                  <w:proofErr w:type="spellStart"/>
                  <w:r w:rsidRPr="00C674D9">
                    <w:t>віал</w:t>
                  </w:r>
                  <w:proofErr w:type="spellEnd"/>
                </w:p>
              </w:tc>
              <w:tc>
                <w:tcPr>
                  <w:tcW w:w="1842" w:type="dxa"/>
                </w:tcPr>
                <w:p w:rsidR="00E0346E" w:rsidRPr="00C674D9" w:rsidRDefault="00E0346E" w:rsidP="00E0346E">
                  <w:pPr>
                    <w:jc w:val="center"/>
                  </w:pPr>
                  <w:r>
                    <w:t>10</w:t>
                  </w:r>
                  <w:r w:rsidRPr="00C674D9">
                    <w:t>00 шт.</w:t>
                  </w:r>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2D66C8" w:rsidRDefault="00E0346E" w:rsidP="00E0346E">
                  <w:pPr>
                    <w:pStyle w:val="9"/>
                    <w:rPr>
                      <w:rFonts w:ascii="Times New Roman" w:hAnsi="Times New Roman" w:cs="Times New Roman"/>
                      <w:bCs/>
                      <w:i w:val="0"/>
                      <w:sz w:val="22"/>
                      <w:szCs w:val="22"/>
                    </w:rPr>
                  </w:pPr>
                  <w:r w:rsidRPr="002D66C8">
                    <w:rPr>
                      <w:rFonts w:ascii="Times New Roman" w:hAnsi="Times New Roman" w:cs="Times New Roman"/>
                      <w:bCs/>
                      <w:i w:val="0"/>
                      <w:sz w:val="22"/>
                      <w:szCs w:val="22"/>
                    </w:rPr>
                    <w:t xml:space="preserve">Комплект 1л </w:t>
                  </w:r>
                  <w:proofErr w:type="spellStart"/>
                  <w:r w:rsidRPr="002D66C8">
                    <w:rPr>
                      <w:rFonts w:ascii="Times New Roman" w:hAnsi="Times New Roman" w:cs="Times New Roman"/>
                      <w:bCs/>
                      <w:i w:val="0"/>
                      <w:sz w:val="22"/>
                      <w:szCs w:val="22"/>
                    </w:rPr>
                    <w:t>бутилів</w:t>
                  </w:r>
                  <w:proofErr w:type="spellEnd"/>
                  <w:r w:rsidRPr="002D66C8">
                    <w:rPr>
                      <w:rFonts w:ascii="Times New Roman" w:hAnsi="Times New Roman" w:cs="Times New Roman"/>
                      <w:bCs/>
                      <w:i w:val="0"/>
                      <w:sz w:val="22"/>
                      <w:szCs w:val="22"/>
                    </w:rPr>
                    <w:t xml:space="preserve"> з  кришками зі спеціальними отворами (5шт./комплект)</w:t>
                  </w:r>
                </w:p>
              </w:tc>
              <w:tc>
                <w:tcPr>
                  <w:tcW w:w="1842" w:type="dxa"/>
                </w:tcPr>
                <w:p w:rsidR="00E0346E" w:rsidRPr="00C674D9" w:rsidRDefault="00E0346E" w:rsidP="00E0346E">
                  <w:pPr>
                    <w:jc w:val="center"/>
                  </w:pPr>
                  <w:r>
                    <w:t>2</w:t>
                  </w:r>
                  <w:r w:rsidRPr="00C674D9">
                    <w:t xml:space="preserve"> </w:t>
                  </w:r>
                  <w:proofErr w:type="spellStart"/>
                  <w:r w:rsidRPr="00C674D9">
                    <w:t>комплект</w:t>
                  </w:r>
                  <w:r>
                    <w:t>а</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2D66C8" w:rsidRDefault="00E0346E" w:rsidP="00E0346E">
                  <w:pPr>
                    <w:pStyle w:val="9"/>
                    <w:rPr>
                      <w:rFonts w:ascii="Times New Roman" w:hAnsi="Times New Roman" w:cs="Times New Roman"/>
                      <w:bCs/>
                      <w:i w:val="0"/>
                      <w:sz w:val="22"/>
                      <w:szCs w:val="22"/>
                    </w:rPr>
                  </w:pPr>
                  <w:r w:rsidRPr="002D66C8">
                    <w:rPr>
                      <w:rFonts w:ascii="Times New Roman" w:hAnsi="Times New Roman" w:cs="Times New Roman"/>
                      <w:bCs/>
                      <w:i w:val="0"/>
                      <w:sz w:val="22"/>
                      <w:szCs w:val="22"/>
                    </w:rPr>
                    <w:t xml:space="preserve">Аналітична колонка </w:t>
                  </w:r>
                  <w:r w:rsidRPr="002D66C8">
                    <w:rPr>
                      <w:rFonts w:ascii="Times New Roman" w:hAnsi="Times New Roman" w:cs="Times New Roman"/>
                      <w:bCs/>
                      <w:i w:val="0"/>
                      <w:sz w:val="22"/>
                      <w:szCs w:val="22"/>
                      <w:lang w:val="en-US"/>
                    </w:rPr>
                    <w:t>NH</w:t>
                  </w:r>
                  <w:r w:rsidRPr="002D66C8">
                    <w:rPr>
                      <w:rFonts w:ascii="Times New Roman" w:hAnsi="Times New Roman" w:cs="Times New Roman"/>
                      <w:bCs/>
                      <w:i w:val="0"/>
                      <w:sz w:val="22"/>
                      <w:szCs w:val="22"/>
                      <w:lang w:val="ru-RU"/>
                    </w:rPr>
                    <w:t>2</w:t>
                  </w:r>
                  <w:r w:rsidRPr="002D66C8">
                    <w:rPr>
                      <w:rFonts w:ascii="Times New Roman" w:hAnsi="Times New Roman" w:cs="Times New Roman"/>
                      <w:bCs/>
                      <w:i w:val="0"/>
                      <w:sz w:val="22"/>
                      <w:szCs w:val="22"/>
                    </w:rPr>
                    <w:t xml:space="preserve">, 5мкм, 250 х 4,6мм з комплектом </w:t>
                  </w:r>
                  <w:proofErr w:type="spellStart"/>
                  <w:r w:rsidRPr="002D66C8">
                    <w:rPr>
                      <w:rFonts w:ascii="Times New Roman" w:hAnsi="Times New Roman" w:cs="Times New Roman"/>
                      <w:bCs/>
                      <w:i w:val="0"/>
                      <w:sz w:val="22"/>
                      <w:szCs w:val="22"/>
                    </w:rPr>
                    <w:t>передколонок</w:t>
                  </w:r>
                  <w:proofErr w:type="spellEnd"/>
                  <w:r w:rsidRPr="002D66C8">
                    <w:rPr>
                      <w:rFonts w:ascii="Times New Roman" w:hAnsi="Times New Roman" w:cs="Times New Roman"/>
                      <w:bCs/>
                      <w:i w:val="0"/>
                      <w:sz w:val="22"/>
                      <w:szCs w:val="22"/>
                    </w:rPr>
                    <w:t xml:space="preserve"> (2шт./комплект) та тримачем </w:t>
                  </w:r>
                  <w:proofErr w:type="spellStart"/>
                  <w:r w:rsidRPr="002D66C8">
                    <w:rPr>
                      <w:rFonts w:ascii="Times New Roman" w:hAnsi="Times New Roman" w:cs="Times New Roman"/>
                      <w:bCs/>
                      <w:i w:val="0"/>
                      <w:sz w:val="22"/>
                      <w:szCs w:val="22"/>
                    </w:rPr>
                    <w:t>передколонки</w:t>
                  </w:r>
                  <w:proofErr w:type="spellEnd"/>
                </w:p>
              </w:tc>
              <w:tc>
                <w:tcPr>
                  <w:tcW w:w="1842" w:type="dxa"/>
                </w:tcPr>
                <w:p w:rsidR="00E0346E" w:rsidRPr="00C674D9" w:rsidRDefault="00E0346E" w:rsidP="00E0346E">
                  <w:pPr>
                    <w:jc w:val="center"/>
                  </w:pPr>
                  <w:r>
                    <w:t>2</w:t>
                  </w:r>
                  <w:r w:rsidRPr="00C674D9">
                    <w:t xml:space="preserve"> </w:t>
                  </w:r>
                  <w:proofErr w:type="spellStart"/>
                  <w:r w:rsidRPr="00C674D9">
                    <w:t>комплект</w:t>
                  </w:r>
                  <w:r>
                    <w:t>а</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2D66C8" w:rsidRDefault="00E0346E" w:rsidP="00E0346E">
                  <w:pPr>
                    <w:pStyle w:val="9"/>
                    <w:rPr>
                      <w:rFonts w:ascii="Times New Roman" w:hAnsi="Times New Roman" w:cs="Times New Roman"/>
                      <w:bCs/>
                      <w:i w:val="0"/>
                      <w:sz w:val="22"/>
                      <w:szCs w:val="22"/>
                    </w:rPr>
                  </w:pPr>
                  <w:r w:rsidRPr="002D66C8">
                    <w:rPr>
                      <w:rFonts w:ascii="Times New Roman" w:hAnsi="Times New Roman" w:cs="Times New Roman"/>
                      <w:bCs/>
                      <w:i w:val="0"/>
                      <w:sz w:val="22"/>
                      <w:szCs w:val="22"/>
                    </w:rPr>
                    <w:t>Програмне забезпечення для управленням приладом та обробкою даних</w:t>
                  </w:r>
                </w:p>
              </w:tc>
              <w:tc>
                <w:tcPr>
                  <w:tcW w:w="1842" w:type="dxa"/>
                </w:tcPr>
                <w:p w:rsidR="00E0346E" w:rsidRPr="00C674D9" w:rsidRDefault="00E0346E" w:rsidP="00E0346E">
                  <w:pPr>
                    <w:jc w:val="center"/>
                  </w:pPr>
                  <w:r w:rsidRPr="00494F34">
                    <w:t xml:space="preserve">2 </w:t>
                  </w:r>
                  <w:proofErr w:type="spellStart"/>
                  <w:r w:rsidRPr="00494F34">
                    <w:t>комплекта</w:t>
                  </w:r>
                  <w:proofErr w:type="spellEnd"/>
                </w:p>
              </w:tc>
            </w:tr>
            <w:tr w:rsidR="00E0346E" w:rsidRPr="00C674D9" w:rsidTr="00433173">
              <w:tc>
                <w:tcPr>
                  <w:tcW w:w="760" w:type="dxa"/>
                </w:tcPr>
                <w:p w:rsidR="00E0346E" w:rsidRPr="00C674D9" w:rsidRDefault="00E0346E" w:rsidP="007E5039">
                  <w:pPr>
                    <w:widowControl/>
                    <w:numPr>
                      <w:ilvl w:val="0"/>
                      <w:numId w:val="25"/>
                    </w:numPr>
                    <w:autoSpaceDE/>
                    <w:autoSpaceDN/>
                    <w:ind w:left="470" w:hanging="357"/>
                  </w:pPr>
                </w:p>
              </w:tc>
              <w:tc>
                <w:tcPr>
                  <w:tcW w:w="6945" w:type="dxa"/>
                </w:tcPr>
                <w:p w:rsidR="00E0346E" w:rsidRPr="002D66C8" w:rsidRDefault="00E0346E" w:rsidP="00E0346E">
                  <w:pPr>
                    <w:pStyle w:val="9"/>
                    <w:rPr>
                      <w:rFonts w:ascii="Times New Roman" w:hAnsi="Times New Roman" w:cs="Times New Roman"/>
                      <w:i w:val="0"/>
                      <w:sz w:val="22"/>
                      <w:szCs w:val="22"/>
                    </w:rPr>
                  </w:pPr>
                  <w:r w:rsidRPr="002D66C8">
                    <w:rPr>
                      <w:rFonts w:ascii="Times New Roman" w:hAnsi="Times New Roman" w:cs="Times New Roman"/>
                      <w:i w:val="0"/>
                      <w:sz w:val="22"/>
                      <w:szCs w:val="22"/>
                    </w:rPr>
                    <w:t>Персональний комп’ютер з РК-монітором та принтером</w:t>
                  </w:r>
                </w:p>
              </w:tc>
              <w:tc>
                <w:tcPr>
                  <w:tcW w:w="1842" w:type="dxa"/>
                </w:tcPr>
                <w:p w:rsidR="00E0346E" w:rsidRPr="00C674D9" w:rsidRDefault="00E0346E" w:rsidP="00E0346E">
                  <w:pPr>
                    <w:jc w:val="center"/>
                  </w:pPr>
                  <w:r w:rsidRPr="00494F34">
                    <w:t xml:space="preserve">2 </w:t>
                  </w:r>
                  <w:proofErr w:type="spellStart"/>
                  <w:r w:rsidRPr="00494F34">
                    <w:t>комплекта</w:t>
                  </w:r>
                  <w:proofErr w:type="spellEnd"/>
                </w:p>
              </w:tc>
            </w:tr>
          </w:tbl>
          <w:p w:rsidR="00BA1D97" w:rsidRDefault="00BA1D97"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p w:rsidR="00D251E4" w:rsidRDefault="00D251E4" w:rsidP="00E0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26"/>
              <w:jc w:val="both"/>
              <w:rPr>
                <w:b/>
                <w:i/>
                <w:sz w:val="24"/>
                <w:szCs w:val="24"/>
                <w:lang w:eastAsia="x-none"/>
              </w:rPr>
            </w:pPr>
          </w:p>
          <w:tbl>
            <w:tblPr>
              <w:tblStyle w:val="ab"/>
              <w:tblW w:w="0" w:type="auto"/>
              <w:tblLook w:val="04A0" w:firstRow="1" w:lastRow="0" w:firstColumn="1" w:lastColumn="0" w:noHBand="0" w:noVBand="1"/>
            </w:tblPr>
            <w:tblGrid>
              <w:gridCol w:w="733"/>
              <w:gridCol w:w="7087"/>
              <w:gridCol w:w="1735"/>
            </w:tblGrid>
            <w:tr w:rsidR="00BB151F" w:rsidTr="00F50252">
              <w:tc>
                <w:tcPr>
                  <w:tcW w:w="9555" w:type="dxa"/>
                  <w:gridSpan w:val="3"/>
                </w:tcPr>
                <w:p w:rsidR="00BB151F" w:rsidRDefault="00BB151F" w:rsidP="00BB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4"/>
                      <w:szCs w:val="24"/>
                      <w:lang w:eastAsia="x-none"/>
                    </w:rPr>
                  </w:pPr>
                  <w:r w:rsidRPr="00BC2BCB">
                    <w:rPr>
                      <w:b/>
                      <w:sz w:val="24"/>
                      <w:szCs w:val="24"/>
                    </w:rPr>
                    <w:t>Вимоги до введення в експлуатацію та навчання персоналу</w:t>
                  </w:r>
                </w:p>
              </w:tc>
            </w:tr>
            <w:tr w:rsidR="00BB151F" w:rsidRPr="00BC2BCB" w:rsidTr="00F50252">
              <w:tc>
                <w:tcPr>
                  <w:tcW w:w="733" w:type="dxa"/>
                </w:tcPr>
                <w:p w:rsidR="00BB151F" w:rsidRPr="00BC2BCB" w:rsidRDefault="00BB151F" w:rsidP="00BB151F">
                  <w:pPr>
                    <w:spacing w:line="276" w:lineRule="auto"/>
                    <w:jc w:val="center"/>
                    <w:rPr>
                      <w:bCs/>
                      <w:sz w:val="24"/>
                      <w:szCs w:val="24"/>
                    </w:rPr>
                  </w:pPr>
                  <w:r w:rsidRPr="00BC2BCB">
                    <w:rPr>
                      <w:bCs/>
                      <w:sz w:val="24"/>
                      <w:szCs w:val="24"/>
                    </w:rPr>
                    <w:t>1</w:t>
                  </w:r>
                </w:p>
              </w:tc>
              <w:tc>
                <w:tcPr>
                  <w:tcW w:w="7087" w:type="dxa"/>
                </w:tcPr>
                <w:p w:rsidR="00BB151F" w:rsidRPr="00BC2BCB" w:rsidRDefault="00BB151F" w:rsidP="00BB151F">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Pr>
                      <w:sz w:val="24"/>
                      <w:szCs w:val="24"/>
                    </w:rPr>
                    <w:t>.</w:t>
                  </w:r>
                </w:p>
              </w:tc>
              <w:tc>
                <w:tcPr>
                  <w:tcW w:w="1735" w:type="dxa"/>
                  <w:vAlign w:val="center"/>
                </w:tcPr>
                <w:p w:rsidR="00BB151F" w:rsidRPr="00BC2BCB" w:rsidRDefault="00BB151F" w:rsidP="00BB151F">
                  <w:pPr>
                    <w:spacing w:line="276" w:lineRule="auto"/>
                    <w:ind w:left="-107" w:right="-108"/>
                    <w:jc w:val="center"/>
                    <w:rPr>
                      <w:sz w:val="24"/>
                      <w:szCs w:val="24"/>
                    </w:rPr>
                  </w:pPr>
                  <w:r w:rsidRPr="00BC2BCB">
                    <w:rPr>
                      <w:sz w:val="24"/>
                      <w:szCs w:val="24"/>
                    </w:rPr>
                    <w:t>Відповідність</w:t>
                  </w:r>
                </w:p>
              </w:tc>
            </w:tr>
            <w:tr w:rsidR="00BB151F" w:rsidRPr="00BC2BCB" w:rsidTr="00F50252">
              <w:tc>
                <w:tcPr>
                  <w:tcW w:w="733" w:type="dxa"/>
                </w:tcPr>
                <w:p w:rsidR="00BB151F" w:rsidRPr="00BC2BCB" w:rsidRDefault="00BB151F" w:rsidP="00BB151F">
                  <w:pPr>
                    <w:spacing w:line="276" w:lineRule="auto"/>
                    <w:jc w:val="center"/>
                    <w:rPr>
                      <w:bCs/>
                      <w:sz w:val="24"/>
                      <w:szCs w:val="24"/>
                    </w:rPr>
                  </w:pPr>
                  <w:r w:rsidRPr="00BC2BCB">
                    <w:rPr>
                      <w:bCs/>
                      <w:sz w:val="24"/>
                      <w:szCs w:val="24"/>
                    </w:rPr>
                    <w:t>2</w:t>
                  </w:r>
                </w:p>
              </w:tc>
              <w:tc>
                <w:tcPr>
                  <w:tcW w:w="7087" w:type="dxa"/>
                </w:tcPr>
                <w:p w:rsidR="00BB151F" w:rsidRPr="00BC2BCB" w:rsidRDefault="00BB151F" w:rsidP="00BB151F">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BB151F" w:rsidRPr="00BC2BCB" w:rsidRDefault="00BB151F" w:rsidP="00BB151F">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Pr>
                      <w:sz w:val="24"/>
                      <w:szCs w:val="24"/>
                    </w:rPr>
                    <w:t>.</w:t>
                  </w:r>
                  <w:r w:rsidRPr="00BC2BCB">
                    <w:rPr>
                      <w:sz w:val="24"/>
                      <w:szCs w:val="24"/>
                    </w:rPr>
                    <w:t xml:space="preserve"> </w:t>
                  </w:r>
                </w:p>
              </w:tc>
              <w:tc>
                <w:tcPr>
                  <w:tcW w:w="1735" w:type="dxa"/>
                  <w:vAlign w:val="center"/>
                </w:tcPr>
                <w:p w:rsidR="00BB151F" w:rsidRPr="00BC2BCB" w:rsidRDefault="00BB151F" w:rsidP="00BB151F">
                  <w:pPr>
                    <w:spacing w:line="276" w:lineRule="auto"/>
                    <w:ind w:left="-107" w:right="-108"/>
                    <w:jc w:val="center"/>
                    <w:rPr>
                      <w:sz w:val="24"/>
                      <w:szCs w:val="24"/>
                    </w:rPr>
                  </w:pPr>
                  <w:r w:rsidRPr="00BC2BCB">
                    <w:rPr>
                      <w:sz w:val="24"/>
                      <w:szCs w:val="24"/>
                    </w:rPr>
                    <w:t>Відповідність</w:t>
                  </w:r>
                </w:p>
              </w:tc>
            </w:tr>
          </w:tbl>
          <w:p w:rsidR="00D251E4" w:rsidRDefault="00D251E4" w:rsidP="00E0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26"/>
              <w:jc w:val="both"/>
              <w:rPr>
                <w:b/>
                <w:i/>
                <w:sz w:val="24"/>
                <w:szCs w:val="24"/>
                <w:lang w:eastAsia="x-none"/>
              </w:rPr>
            </w:pPr>
          </w:p>
          <w:p w:rsidR="00283DF1" w:rsidRPr="00BC2BCB" w:rsidRDefault="00283DF1" w:rsidP="00E0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26"/>
              <w:jc w:val="both"/>
              <w:rPr>
                <w:b/>
                <w:i/>
                <w:sz w:val="24"/>
                <w:szCs w:val="24"/>
                <w:lang w:eastAsia="x-none"/>
              </w:rPr>
            </w:pPr>
            <w:r w:rsidRPr="00BC2BCB">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83DF1" w:rsidRPr="00BC2BCB"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 w:val="24"/>
                <w:szCs w:val="24"/>
                <w:lang w:eastAsia="x-none"/>
              </w:rPr>
            </w:pPr>
          </w:p>
          <w:p w:rsidR="00283DF1" w:rsidRPr="00BC2BCB" w:rsidRDefault="00283DF1" w:rsidP="00E0346E">
            <w:pPr>
              <w:spacing w:line="276" w:lineRule="auto"/>
              <w:ind w:right="1384" w:firstLine="737"/>
              <w:jc w:val="center"/>
              <w:rPr>
                <w:b/>
                <w:bCs/>
                <w:sz w:val="24"/>
                <w:szCs w:val="24"/>
                <w:lang w:eastAsia="zh-CN"/>
              </w:rPr>
            </w:pPr>
            <w:r w:rsidRPr="00BC2BCB">
              <w:rPr>
                <w:sz w:val="24"/>
                <w:szCs w:val="24"/>
              </w:rPr>
              <w:t xml:space="preserve"> </w:t>
            </w:r>
            <w:r w:rsidRPr="00BC2BCB">
              <w:rPr>
                <w:b/>
                <w:bCs/>
                <w:sz w:val="24"/>
                <w:szCs w:val="24"/>
                <w:lang w:eastAsia="zh-CN"/>
              </w:rPr>
              <w:t>Вимоги до якості товару:</w:t>
            </w:r>
          </w:p>
          <w:p w:rsidR="00283DF1" w:rsidRPr="00BC2BCB" w:rsidRDefault="00283DF1" w:rsidP="00E0346E">
            <w:pPr>
              <w:suppressAutoHyphens/>
              <w:spacing w:line="276" w:lineRule="auto"/>
              <w:ind w:right="1526" w:firstLine="597"/>
              <w:jc w:val="both"/>
              <w:rPr>
                <w:sz w:val="24"/>
                <w:szCs w:val="24"/>
              </w:rPr>
            </w:pPr>
            <w:r w:rsidRPr="00BC2BCB">
              <w:rPr>
                <w:sz w:val="24"/>
                <w:szCs w:val="24"/>
              </w:rPr>
              <w:t xml:space="preserve">1. Запропонований Учасником товар обов’язково повинен </w:t>
            </w:r>
            <w:r w:rsidRPr="00BC2BCB">
              <w:rPr>
                <w:b/>
                <w:sz w:val="24"/>
                <w:szCs w:val="24"/>
              </w:rPr>
              <w:t>відповідати</w:t>
            </w:r>
            <w:r w:rsidRPr="00BC2BCB">
              <w:rPr>
                <w:sz w:val="24"/>
                <w:szCs w:val="24"/>
              </w:rPr>
              <w:t xml:space="preserve"> (або бути </w:t>
            </w:r>
            <w:r w:rsidRPr="00BC2BCB">
              <w:rPr>
                <w:sz w:val="24"/>
                <w:szCs w:val="24"/>
              </w:rPr>
              <w:br/>
            </w:r>
            <w:r w:rsidRPr="00BC2BCB">
              <w:rPr>
                <w:b/>
                <w:spacing w:val="-4"/>
                <w:sz w:val="24"/>
                <w:szCs w:val="24"/>
              </w:rPr>
              <w:t xml:space="preserve">не гірше) </w:t>
            </w:r>
            <w:r w:rsidRPr="00BC2BCB">
              <w:rPr>
                <w:spacing w:val="-4"/>
                <w:sz w:val="24"/>
                <w:szCs w:val="24"/>
                <w:lang w:eastAsia="x-none"/>
              </w:rPr>
              <w:t xml:space="preserve"> </w:t>
            </w:r>
            <w:r w:rsidRPr="00BC2BCB">
              <w:rPr>
                <w:spacing w:val="-4"/>
                <w:sz w:val="24"/>
                <w:szCs w:val="24"/>
              </w:rPr>
              <w:t>усім</w:t>
            </w:r>
            <w:r w:rsidRPr="00BC2BCB">
              <w:rPr>
                <w:spacing w:val="-4"/>
                <w:sz w:val="24"/>
                <w:szCs w:val="24"/>
                <w:lang w:eastAsia="x-none"/>
              </w:rPr>
              <w:t xml:space="preserve"> наведеним у</w:t>
            </w:r>
            <w:r w:rsidRPr="00BC2BCB">
              <w:rPr>
                <w:sz w:val="24"/>
                <w:szCs w:val="24"/>
              </w:rPr>
              <w:t xml:space="preserve"> Додатку 3 Тендерної документації</w:t>
            </w:r>
            <w:r w:rsidRPr="00BC2BCB">
              <w:rPr>
                <w:b/>
                <w:sz w:val="24"/>
                <w:szCs w:val="24"/>
              </w:rPr>
              <w:t xml:space="preserve"> технічним вимогам та характеристикам. </w:t>
            </w:r>
            <w:r w:rsidRPr="00BC2BCB">
              <w:rPr>
                <w:sz w:val="24"/>
                <w:szCs w:val="24"/>
              </w:rPr>
              <w:t xml:space="preserve">Учасник повинен підтвердити </w:t>
            </w:r>
            <w:r w:rsidRPr="00BC2BCB">
              <w:rPr>
                <w:b/>
                <w:sz w:val="24"/>
                <w:szCs w:val="24"/>
              </w:rPr>
              <w:t xml:space="preserve">відповідність </w:t>
            </w:r>
            <w:r w:rsidRPr="00BC2BCB">
              <w:rPr>
                <w:sz w:val="24"/>
                <w:szCs w:val="24"/>
              </w:rPr>
              <w:t xml:space="preserve">запропонованого ним товару </w:t>
            </w:r>
            <w:r w:rsidRPr="00BC2BCB">
              <w:rPr>
                <w:b/>
                <w:sz w:val="24"/>
                <w:szCs w:val="24"/>
              </w:rPr>
              <w:t>вказаним технічним вимогам,</w:t>
            </w:r>
            <w:r w:rsidRPr="00BC2BCB">
              <w:rPr>
                <w:sz w:val="24"/>
                <w:szCs w:val="24"/>
              </w:rPr>
              <w:t xml:space="preserve"> </w:t>
            </w:r>
            <w:r w:rsidRPr="00BC2BCB">
              <w:rPr>
                <w:b/>
                <w:sz w:val="24"/>
                <w:szCs w:val="24"/>
              </w:rPr>
              <w:t xml:space="preserve">характеристикам </w:t>
            </w:r>
            <w:r w:rsidRPr="00BC2BCB">
              <w:rPr>
                <w:sz w:val="24"/>
                <w:szCs w:val="24"/>
              </w:rPr>
              <w:t xml:space="preserve">щодо даного предмету закупівлі, шляхом надання інформації в довільній формі,  в повному обсязі, з </w:t>
            </w:r>
            <w:r w:rsidRPr="00BC2BCB">
              <w:rPr>
                <w:b/>
                <w:sz w:val="24"/>
                <w:szCs w:val="24"/>
              </w:rPr>
              <w:t>посиланням на відповідний пункт (сторінку)</w:t>
            </w:r>
            <w:r w:rsidRPr="00BC2BCB">
              <w:rPr>
                <w:sz w:val="24"/>
                <w:szCs w:val="24"/>
              </w:rPr>
              <w:t xml:space="preserve"> в інструкції з експлуатації, або в паспорті, або в технічному </w:t>
            </w:r>
            <w:r w:rsidRPr="00BC2BCB">
              <w:rPr>
                <w:sz w:val="24"/>
                <w:szCs w:val="24"/>
              </w:rPr>
              <w:lastRenderedPageBreak/>
              <w:t>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BC2BCB" w:rsidRDefault="00283DF1" w:rsidP="00E0346E">
            <w:pPr>
              <w:suppressAutoHyphens/>
              <w:spacing w:line="276" w:lineRule="auto"/>
              <w:ind w:right="1526" w:firstLine="597"/>
              <w:jc w:val="both"/>
              <w:rPr>
                <w:sz w:val="24"/>
                <w:szCs w:val="24"/>
              </w:rPr>
            </w:pPr>
            <w:r w:rsidRPr="00BC2BCB">
              <w:rPr>
                <w:sz w:val="24"/>
                <w:szCs w:val="24"/>
              </w:rPr>
              <w:t xml:space="preserve">2. Товар повинен бути оригінальним та новим (випуску не раніше 2022 року) тобто таким, що раніше не використовувався </w:t>
            </w:r>
            <w:r w:rsidRPr="00BC2BCB">
              <w:rPr>
                <w:b/>
                <w:i/>
                <w:sz w:val="24"/>
                <w:szCs w:val="24"/>
              </w:rPr>
              <w:t>(підтверджується гарантійним листом учасника).</w:t>
            </w:r>
            <w:r w:rsidRPr="00BC2BCB">
              <w:rPr>
                <w:sz w:val="24"/>
                <w:szCs w:val="24"/>
              </w:rPr>
              <w:t xml:space="preserve"> </w:t>
            </w:r>
          </w:p>
          <w:p w:rsidR="00283DF1" w:rsidRPr="00BC2BCB" w:rsidRDefault="00283DF1" w:rsidP="00E0346E">
            <w:pPr>
              <w:tabs>
                <w:tab w:val="left" w:pos="993"/>
              </w:tabs>
              <w:adjustRightInd w:val="0"/>
              <w:spacing w:line="276" w:lineRule="auto"/>
              <w:ind w:right="1526" w:firstLine="597"/>
              <w:jc w:val="both"/>
              <w:rPr>
                <w:rFonts w:eastAsia="SimSun"/>
                <w:sz w:val="24"/>
                <w:szCs w:val="24"/>
              </w:rPr>
            </w:pPr>
            <w:r w:rsidRPr="00BC2BCB">
              <w:rPr>
                <w:rFonts w:eastAsia="SimSun"/>
                <w:sz w:val="24"/>
                <w:szCs w:val="24"/>
              </w:rPr>
              <w:t>3. Запропонований учасником товар обов'язково забезпечується</w:t>
            </w:r>
            <w:r w:rsidRPr="00BC2BCB">
              <w:rPr>
                <w:rFonts w:eastAsia="SimSun"/>
                <w:b/>
                <w:sz w:val="24"/>
                <w:szCs w:val="24"/>
              </w:rPr>
              <w:t xml:space="preserve"> </w:t>
            </w:r>
            <w:r w:rsidRPr="00BC2BCB">
              <w:rPr>
                <w:rFonts w:eastAsia="SimSun"/>
                <w:sz w:val="24"/>
                <w:szCs w:val="24"/>
              </w:rPr>
              <w:t xml:space="preserve">гарантійним ремонтом. </w:t>
            </w:r>
            <w:r w:rsidRPr="00BC2BCB">
              <w:rPr>
                <w:rFonts w:eastAsia="SimSun"/>
                <w:b/>
                <w:sz w:val="24"/>
                <w:szCs w:val="24"/>
              </w:rPr>
              <w:t>Гарантійний ремонт (обслуговування)</w:t>
            </w:r>
            <w:r w:rsidRPr="00BC2BCB">
              <w:rPr>
                <w:rFonts w:eastAsia="SimSun"/>
                <w:sz w:val="24"/>
                <w:szCs w:val="24"/>
              </w:rPr>
              <w:t xml:space="preserve">, заміна неякісного (несправного) товару проводиться постачальником безкоштовно </w:t>
            </w:r>
            <w:r w:rsidRPr="00BC2BCB">
              <w:rPr>
                <w:rFonts w:eastAsia="SimSun"/>
                <w:b/>
                <w:sz w:val="24"/>
                <w:szCs w:val="24"/>
              </w:rPr>
              <w:t xml:space="preserve">протягом гарантійного строку </w:t>
            </w:r>
            <w:r w:rsidRPr="00BC2BCB">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BC2BCB">
              <w:rPr>
                <w:rFonts w:eastAsia="SimSun"/>
                <w:b/>
                <w:i/>
                <w:sz w:val="24"/>
                <w:szCs w:val="24"/>
              </w:rPr>
              <w:t>(підтверджується гарантійним листом учасника).</w:t>
            </w:r>
            <w:r w:rsidRPr="00BC2BCB">
              <w:rPr>
                <w:rFonts w:eastAsia="SimSun"/>
                <w:sz w:val="24"/>
                <w:szCs w:val="24"/>
              </w:rPr>
              <w:t xml:space="preserve"> </w:t>
            </w:r>
          </w:p>
          <w:p w:rsidR="00283DF1" w:rsidRPr="00BC2BCB" w:rsidRDefault="00283DF1" w:rsidP="00E0346E">
            <w:pPr>
              <w:suppressAutoHyphens/>
              <w:spacing w:line="276" w:lineRule="auto"/>
              <w:ind w:right="1526" w:firstLine="597"/>
              <w:jc w:val="both"/>
              <w:rPr>
                <w:sz w:val="24"/>
                <w:szCs w:val="24"/>
              </w:rPr>
            </w:pPr>
            <w:r w:rsidRPr="00BC2BCB">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BC2BCB">
              <w:rPr>
                <w:b/>
                <w:i/>
                <w:sz w:val="24"/>
                <w:szCs w:val="24"/>
              </w:rPr>
              <w:t xml:space="preserve"> (підтверджується гарантійним листом учасника).</w:t>
            </w:r>
          </w:p>
          <w:p w:rsidR="00283DF1" w:rsidRPr="00BC2BCB" w:rsidRDefault="00283DF1" w:rsidP="00E0346E">
            <w:pPr>
              <w:tabs>
                <w:tab w:val="left" w:pos="993"/>
              </w:tabs>
              <w:adjustRightInd w:val="0"/>
              <w:spacing w:line="276" w:lineRule="auto"/>
              <w:ind w:right="1526" w:firstLine="597"/>
              <w:jc w:val="both"/>
              <w:rPr>
                <w:rFonts w:eastAsia="SimSun"/>
                <w:b/>
                <w:i/>
                <w:sz w:val="24"/>
                <w:szCs w:val="24"/>
              </w:rPr>
            </w:pPr>
            <w:r w:rsidRPr="00BC2BCB">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BC2BCB">
              <w:rPr>
                <w:rFonts w:eastAsia="SimSun"/>
                <w:b/>
                <w:i/>
                <w:sz w:val="24"/>
                <w:szCs w:val="24"/>
              </w:rPr>
              <w:t xml:space="preserve"> (підтверджується гарантійним листом учасника).</w:t>
            </w:r>
          </w:p>
          <w:p w:rsidR="00A24470" w:rsidRPr="00CF6259" w:rsidRDefault="00283DF1" w:rsidP="00E0346E">
            <w:pPr>
              <w:ind w:right="1526" w:firstLine="597"/>
              <w:rPr>
                <w:sz w:val="24"/>
                <w:szCs w:val="24"/>
              </w:rPr>
            </w:pPr>
            <w:r w:rsidRPr="00CF6259">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r w:rsidR="00BB151F" w:rsidRPr="00CF6259">
              <w:rPr>
                <w:sz w:val="24"/>
                <w:szCs w:val="24"/>
              </w:rPr>
              <w:t>.</w:t>
            </w:r>
          </w:p>
          <w:p w:rsidR="00BB151F" w:rsidRPr="00CF6259" w:rsidRDefault="00BB151F" w:rsidP="00BB151F">
            <w:pPr>
              <w:ind w:firstLine="596"/>
              <w:jc w:val="both"/>
              <w:rPr>
                <w:sz w:val="24"/>
                <w:szCs w:val="24"/>
              </w:rPr>
            </w:pPr>
            <w:r w:rsidRPr="00CF6259">
              <w:rPr>
                <w:sz w:val="24"/>
                <w:szCs w:val="24"/>
              </w:rPr>
              <w:t xml:space="preserve">7. </w:t>
            </w:r>
            <w:r w:rsidRPr="00CF6259">
              <w:rPr>
                <w:sz w:val="24"/>
                <w:szCs w:val="24"/>
              </w:rPr>
              <w:t>Місце поставки товару:</w:t>
            </w:r>
          </w:p>
          <w:p w:rsidR="00BB151F" w:rsidRPr="00CF6259" w:rsidRDefault="00BB151F" w:rsidP="00BB151F">
            <w:pPr>
              <w:pStyle w:val="FR2"/>
              <w:tabs>
                <w:tab w:val="left" w:pos="1276"/>
              </w:tabs>
              <w:ind w:right="183"/>
              <w:rPr>
                <w:sz w:val="24"/>
                <w:szCs w:val="24"/>
                <w:lang w:eastAsia="ru-RU"/>
              </w:rPr>
            </w:pPr>
            <w:r w:rsidRPr="00CF6259">
              <w:rPr>
                <w:sz w:val="24"/>
                <w:szCs w:val="24"/>
                <w:lang w:eastAsia="ru-RU"/>
              </w:rPr>
              <w:t xml:space="preserve">- м. Київ, проспект Степана Бандери, 8, корпус 8;  </w:t>
            </w:r>
          </w:p>
          <w:p w:rsidR="00BB151F" w:rsidRPr="00CF6259" w:rsidRDefault="00BB151F" w:rsidP="00BB151F">
            <w:pPr>
              <w:pStyle w:val="FR2"/>
              <w:tabs>
                <w:tab w:val="left" w:pos="1276"/>
              </w:tabs>
              <w:ind w:right="183"/>
              <w:rPr>
                <w:sz w:val="24"/>
                <w:szCs w:val="24"/>
              </w:rPr>
            </w:pPr>
            <w:r w:rsidRPr="00CF6259">
              <w:rPr>
                <w:sz w:val="24"/>
                <w:szCs w:val="24"/>
              </w:rPr>
              <w:t>Кількість – 1 комплект.</w:t>
            </w:r>
          </w:p>
          <w:p w:rsidR="00BB151F" w:rsidRPr="00CF6259" w:rsidRDefault="00BB151F" w:rsidP="00BB151F">
            <w:pPr>
              <w:pStyle w:val="FR2"/>
              <w:tabs>
                <w:tab w:val="left" w:pos="1276"/>
              </w:tabs>
              <w:ind w:right="183"/>
              <w:rPr>
                <w:sz w:val="24"/>
                <w:szCs w:val="24"/>
                <w:lang w:eastAsia="ru-RU"/>
              </w:rPr>
            </w:pPr>
          </w:p>
          <w:p w:rsidR="00BB151F" w:rsidRPr="00CF6259" w:rsidRDefault="00BB151F" w:rsidP="00BB151F">
            <w:pPr>
              <w:pStyle w:val="FR2"/>
              <w:tabs>
                <w:tab w:val="left" w:pos="1276"/>
              </w:tabs>
              <w:ind w:right="183"/>
              <w:rPr>
                <w:sz w:val="24"/>
                <w:szCs w:val="24"/>
              </w:rPr>
            </w:pPr>
            <w:r w:rsidRPr="00CF6259">
              <w:rPr>
                <w:sz w:val="24"/>
                <w:szCs w:val="24"/>
                <w:lang w:eastAsia="ru-RU"/>
              </w:rPr>
              <w:t xml:space="preserve">- м. Дніпро, </w:t>
            </w:r>
            <w:r w:rsidRPr="00CF6259">
              <w:rPr>
                <w:sz w:val="24"/>
                <w:szCs w:val="24"/>
              </w:rPr>
              <w:t>вул. Княгині Ольги, 22;</w:t>
            </w:r>
          </w:p>
          <w:p w:rsidR="00BB151F" w:rsidRPr="00CF6259" w:rsidRDefault="00BB151F" w:rsidP="00BB151F">
            <w:pPr>
              <w:jc w:val="both"/>
              <w:rPr>
                <w:sz w:val="24"/>
                <w:szCs w:val="24"/>
              </w:rPr>
            </w:pPr>
            <w:r w:rsidRPr="00CF6259">
              <w:rPr>
                <w:sz w:val="24"/>
                <w:szCs w:val="24"/>
              </w:rPr>
              <w:t>Кількість – 1 комплект.</w:t>
            </w:r>
          </w:p>
          <w:p w:rsidR="00A24470" w:rsidRPr="00BC2BCB" w:rsidRDefault="00A24470" w:rsidP="00F0564E">
            <w:pPr>
              <w:tabs>
                <w:tab w:val="left" w:pos="0"/>
              </w:tabs>
              <w:ind w:right="98"/>
              <w:rPr>
                <w:bCs/>
                <w:iCs/>
                <w:sz w:val="24"/>
                <w:szCs w:val="24"/>
              </w:rPr>
            </w:pPr>
          </w:p>
        </w:tc>
        <w:tc>
          <w:tcPr>
            <w:tcW w:w="222" w:type="dxa"/>
            <w:vAlign w:val="bottom"/>
          </w:tcPr>
          <w:p w:rsidR="00A24470" w:rsidRPr="00BC2BCB" w:rsidRDefault="00A24470" w:rsidP="00F0564E">
            <w:pPr>
              <w:tabs>
                <w:tab w:val="left" w:pos="0"/>
              </w:tabs>
              <w:ind w:right="98"/>
              <w:jc w:val="right"/>
              <w:rPr>
                <w:bCs/>
                <w:iCs/>
                <w:sz w:val="24"/>
                <w:szCs w:val="24"/>
              </w:rPr>
            </w:pPr>
          </w:p>
        </w:tc>
      </w:tr>
    </w:tbl>
    <w:p w:rsidR="00A24470" w:rsidRPr="00BC2BCB" w:rsidRDefault="00A24470" w:rsidP="00A24470">
      <w:pPr>
        <w:rPr>
          <w:sz w:val="24"/>
          <w:szCs w:val="24"/>
        </w:rPr>
      </w:pPr>
    </w:p>
    <w:p w:rsidR="008A3A2A" w:rsidRPr="00BC2BCB" w:rsidRDefault="008A3A2A" w:rsidP="00400756">
      <w:pPr>
        <w:widowControl/>
        <w:autoSpaceDE/>
        <w:autoSpaceDN/>
        <w:spacing w:line="256" w:lineRule="auto"/>
        <w:jc w:val="right"/>
        <w:rPr>
          <w:b/>
          <w:sz w:val="24"/>
          <w:szCs w:val="24"/>
          <w:lang w:eastAsia="ru-RU"/>
        </w:rPr>
      </w:pPr>
    </w:p>
    <w:p w:rsidR="008705DC" w:rsidRPr="00BC2BCB" w:rsidRDefault="008705DC" w:rsidP="00400756">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BA1D97" w:rsidRDefault="00BA1D97"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E0346E" w:rsidRDefault="00E0346E"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lastRenderedPageBreak/>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E0346E">
      <w:pPr>
        <w:pStyle w:val="Default"/>
        <w:spacing w:line="276" w:lineRule="auto"/>
        <w:ind w:right="-1" w:firstLine="567"/>
        <w:jc w:val="both"/>
        <w:rPr>
          <w:rFonts w:eastAsia="Arial Unicode MS"/>
          <w:lang w:eastAsia="uk-UA"/>
        </w:rPr>
      </w:pPr>
      <w:r w:rsidRPr="00BC2BCB">
        <w:rPr>
          <w:rFonts w:eastAsia="Arial Unicode MS"/>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rPr>
        <w:t xml:space="preserve">Код </w:t>
      </w:r>
      <w:r w:rsidR="005A07B0">
        <w:rPr>
          <w:rFonts w:eastAsia="Calibri"/>
          <w:b/>
          <w:color w:val="121212"/>
        </w:rPr>
        <w:t>CPV  ДК 021:2015: 38430000-8 - «</w:t>
      </w:r>
      <w:r w:rsidRPr="00BC2BCB">
        <w:rPr>
          <w:rFonts w:eastAsia="Calibri"/>
          <w:b/>
          <w:color w:val="121212"/>
        </w:rPr>
        <w:t>Детектори та аналізатори</w:t>
      </w:r>
      <w:r w:rsidR="005A07B0">
        <w:rPr>
          <w:rFonts w:eastAsia="Calibri"/>
          <w:b/>
          <w:color w:val="121212"/>
        </w:rPr>
        <w:t>»</w:t>
      </w:r>
      <w:r w:rsidRPr="00BC2BCB">
        <w:rPr>
          <w:rFonts w:eastAsia="Calibri"/>
          <w:b/>
          <w:color w:val="121212"/>
        </w:rPr>
        <w:t xml:space="preserve"> </w:t>
      </w:r>
      <w:r w:rsidRPr="005A07B0">
        <w:rPr>
          <w:rFonts w:eastAsia="Calibri"/>
          <w:i/>
          <w:color w:val="121212"/>
        </w:rPr>
        <w:t>(</w:t>
      </w:r>
      <w:r w:rsidR="00E0346E" w:rsidRPr="00E0346E">
        <w:rPr>
          <w:b/>
          <w:bCs/>
        </w:rPr>
        <w:t xml:space="preserve">Комплект рідинного хроматографа для визначення </w:t>
      </w:r>
      <w:proofErr w:type="spellStart"/>
      <w:r w:rsidR="00E0346E" w:rsidRPr="00E0346E">
        <w:rPr>
          <w:b/>
          <w:bCs/>
        </w:rPr>
        <w:t>поліароматики</w:t>
      </w:r>
      <w:proofErr w:type="spellEnd"/>
      <w:r w:rsidR="00E0346E" w:rsidRPr="00E0346E">
        <w:rPr>
          <w:b/>
          <w:bCs/>
        </w:rPr>
        <w:t xml:space="preserve"> в дизельному паливі згідно  ДСТУ EN 12916</w:t>
      </w:r>
      <w:r w:rsidR="00E0346E" w:rsidRPr="00E0346E">
        <w:rPr>
          <w:b/>
        </w:rPr>
        <w:t>)</w:t>
      </w:r>
      <w:r w:rsidRPr="005A07B0">
        <w:rPr>
          <w:rFonts w:eastAsia="Calibri"/>
          <w:i/>
          <w:color w:val="121212"/>
        </w:rPr>
        <w:t xml:space="preserve"> </w:t>
      </w:r>
      <w:r w:rsidRPr="00BC2BCB">
        <w:rPr>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lang w:eastAsia="uk-UA"/>
        </w:rPr>
        <w:t>.</w:t>
      </w:r>
    </w:p>
    <w:p w:rsidR="00BC2BCB" w:rsidRPr="00BC2BCB" w:rsidRDefault="00BC2BCB" w:rsidP="00E0346E">
      <w:pPr>
        <w:widowControl/>
        <w:shd w:val="clear" w:color="auto" w:fill="FFFFFF"/>
        <w:tabs>
          <w:tab w:val="left" w:pos="567"/>
        </w:tabs>
        <w:autoSpaceDE/>
        <w:autoSpaceDN/>
        <w:ind w:firstLine="709"/>
        <w:jc w:val="both"/>
        <w:rPr>
          <w:rFonts w:eastAsia="Arial Unicode MS"/>
          <w:b/>
          <w:color w:val="000000"/>
          <w:sz w:val="24"/>
          <w:szCs w:val="24"/>
          <w:lang w:eastAsia="uk-UA"/>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3.1. Постачальник гарантує якість товару у відповідності до сертифікату якості на </w:t>
      </w:r>
      <w:r w:rsidRPr="00BC2BCB">
        <w:rPr>
          <w:rFonts w:eastAsia="Arial Unicode MS"/>
          <w:color w:val="000000"/>
          <w:sz w:val="24"/>
          <w:szCs w:val="24"/>
          <w:lang w:eastAsia="uk-UA"/>
        </w:rPr>
        <w:lastRenderedPageBreak/>
        <w:t>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B53E9B" w:rsidRPr="00D22004" w:rsidRDefault="00BC2BCB" w:rsidP="00B53E9B">
      <w:pPr>
        <w:ind w:firstLine="567"/>
        <w:jc w:val="both"/>
      </w:pPr>
      <w:r w:rsidRPr="00BC2BCB">
        <w:rPr>
          <w:rFonts w:eastAsia="Arial Unicode MS"/>
          <w:color w:val="000000"/>
          <w:sz w:val="24"/>
          <w:szCs w:val="24"/>
          <w:lang w:eastAsia="uk-UA"/>
        </w:rPr>
        <w:t xml:space="preserve">6.2. </w:t>
      </w:r>
      <w:r w:rsidR="00B53E9B">
        <w:rPr>
          <w:sz w:val="24"/>
          <w:szCs w:val="24"/>
        </w:rPr>
        <w:t>Місце поставки товару:</w:t>
      </w:r>
    </w:p>
    <w:p w:rsidR="00B53E9B" w:rsidRPr="00D22004" w:rsidRDefault="00B53E9B" w:rsidP="00B53E9B">
      <w:pPr>
        <w:pStyle w:val="FR2"/>
        <w:tabs>
          <w:tab w:val="left" w:pos="1276"/>
        </w:tabs>
        <w:ind w:left="567" w:right="183"/>
        <w:rPr>
          <w:sz w:val="22"/>
          <w:szCs w:val="22"/>
          <w:lang w:eastAsia="ru-RU"/>
        </w:rPr>
      </w:pPr>
      <w:r w:rsidRPr="00D22004">
        <w:rPr>
          <w:sz w:val="22"/>
          <w:szCs w:val="22"/>
          <w:lang w:eastAsia="ru-RU"/>
        </w:rPr>
        <w:t xml:space="preserve">- м. Київ, проспект Степана Бандери, 8, корпус 8;  </w:t>
      </w:r>
    </w:p>
    <w:p w:rsidR="00B53E9B" w:rsidRDefault="00B53E9B" w:rsidP="00B53E9B">
      <w:pPr>
        <w:pStyle w:val="FR2"/>
        <w:tabs>
          <w:tab w:val="left" w:pos="1276"/>
        </w:tabs>
        <w:ind w:left="567" w:right="183"/>
        <w:rPr>
          <w:sz w:val="22"/>
          <w:szCs w:val="22"/>
        </w:rPr>
      </w:pPr>
      <w:r w:rsidRPr="00D22004">
        <w:rPr>
          <w:sz w:val="22"/>
          <w:szCs w:val="22"/>
        </w:rPr>
        <w:t xml:space="preserve">Кількість – </w:t>
      </w:r>
      <w:r>
        <w:rPr>
          <w:sz w:val="22"/>
          <w:szCs w:val="22"/>
        </w:rPr>
        <w:t>1 комплект.</w:t>
      </w:r>
    </w:p>
    <w:p w:rsidR="00B53E9B" w:rsidRPr="00D22004" w:rsidRDefault="00B53E9B" w:rsidP="00B53E9B">
      <w:pPr>
        <w:pStyle w:val="FR2"/>
        <w:tabs>
          <w:tab w:val="left" w:pos="1276"/>
        </w:tabs>
        <w:ind w:left="567" w:right="183"/>
        <w:rPr>
          <w:sz w:val="22"/>
          <w:szCs w:val="22"/>
          <w:lang w:eastAsia="ru-RU"/>
        </w:rPr>
      </w:pPr>
    </w:p>
    <w:p w:rsidR="00B53E9B" w:rsidRPr="00D22004" w:rsidRDefault="00B53E9B" w:rsidP="00B53E9B">
      <w:pPr>
        <w:pStyle w:val="FR2"/>
        <w:tabs>
          <w:tab w:val="left" w:pos="1276"/>
        </w:tabs>
        <w:ind w:left="567" w:right="183"/>
        <w:rPr>
          <w:sz w:val="22"/>
          <w:szCs w:val="22"/>
        </w:rPr>
      </w:pPr>
      <w:r w:rsidRPr="00D22004">
        <w:rPr>
          <w:sz w:val="22"/>
          <w:szCs w:val="22"/>
          <w:lang w:eastAsia="ru-RU"/>
        </w:rPr>
        <w:t xml:space="preserve">- м. Дніпро, </w:t>
      </w:r>
      <w:r w:rsidRPr="00D22004">
        <w:rPr>
          <w:sz w:val="22"/>
          <w:szCs w:val="22"/>
        </w:rPr>
        <w:t>вул. Княгині Ольги, 22;</w:t>
      </w:r>
    </w:p>
    <w:p w:rsidR="00B53E9B" w:rsidRDefault="00B53E9B" w:rsidP="00B53E9B">
      <w:pPr>
        <w:ind w:left="567"/>
        <w:jc w:val="both"/>
      </w:pPr>
      <w:r w:rsidRPr="00D22004">
        <w:t xml:space="preserve">Кількість – </w:t>
      </w:r>
      <w:r>
        <w:t>1 комплект.</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lastRenderedPageBreak/>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w:t>
      </w:r>
      <w:r w:rsidRPr="00BC2BCB">
        <w:rPr>
          <w:rFonts w:eastAsia="Arial Unicode MS"/>
          <w:color w:val="000000"/>
          <w:sz w:val="24"/>
          <w:szCs w:val="24"/>
          <w:lang w:eastAsia="uk-UA"/>
        </w:rPr>
        <w:lastRenderedPageBreak/>
        <w:t>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w:t>
      </w:r>
      <w:r w:rsidRPr="00BC2BCB">
        <w:rPr>
          <w:rFonts w:eastAsia="Arial Unicode MS"/>
          <w:color w:val="000000"/>
          <w:sz w:val="24"/>
          <w:szCs w:val="24"/>
          <w:lang w:eastAsia="uk-UA"/>
        </w:rPr>
        <w:lastRenderedPageBreak/>
        <w:t>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433173">
        <w:trPr>
          <w:trHeight w:val="4243"/>
        </w:trPr>
        <w:tc>
          <w:tcPr>
            <w:tcW w:w="2500" w:type="pct"/>
          </w:tcPr>
          <w:p w:rsidR="00BC2BCB" w:rsidRPr="00BC2BCB" w:rsidRDefault="00BC2BCB" w:rsidP="00433173">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433173">
            <w:pPr>
              <w:autoSpaceDE/>
              <w:autoSpaceDN/>
              <w:jc w:val="center"/>
              <w:rPr>
                <w:rFonts w:eastAsia="Arial Unicode MS"/>
                <w:b/>
                <w:color w:val="000000"/>
                <w:sz w:val="24"/>
                <w:szCs w:val="24"/>
                <w:lang w:eastAsia="uk-UA"/>
              </w:rPr>
            </w:pPr>
          </w:p>
          <w:p w:rsidR="00BC2BCB" w:rsidRPr="00BC2BCB" w:rsidRDefault="00BC2BCB" w:rsidP="00433173">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433173">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433173">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433173">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433173">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433173">
            <w:pPr>
              <w:autoSpaceDE/>
              <w:autoSpaceDN/>
              <w:rPr>
                <w:rFonts w:eastAsia="Arial Unicode MS" w:cs="Arial Unicode MS"/>
                <w:b/>
                <w:color w:val="000000"/>
                <w:sz w:val="24"/>
                <w:szCs w:val="24"/>
                <w:lang w:val="ru-RU" w:eastAsia="uk-UA"/>
              </w:rPr>
            </w:pPr>
          </w:p>
          <w:p w:rsidR="00BC2BCB" w:rsidRPr="00BC2BCB" w:rsidRDefault="00BC2BCB" w:rsidP="00433173">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433173">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433173">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433173">
            <w:pPr>
              <w:autoSpaceDE/>
              <w:autoSpaceDN/>
              <w:jc w:val="center"/>
              <w:rPr>
                <w:rFonts w:eastAsia="Arial Unicode MS"/>
                <w:b/>
                <w:color w:val="000000"/>
                <w:sz w:val="24"/>
                <w:szCs w:val="24"/>
                <w:lang w:eastAsia="uk-UA"/>
              </w:rPr>
            </w:pPr>
          </w:p>
          <w:p w:rsidR="00BC2BCB" w:rsidRPr="00BC2BCB" w:rsidRDefault="00BC2BCB" w:rsidP="00433173">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433173">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433173">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433173">
            <w:pPr>
              <w:widowControl/>
              <w:autoSpaceDE/>
              <w:autoSpaceDN/>
              <w:spacing w:line="276" w:lineRule="auto"/>
              <w:rPr>
                <w:rFonts w:eastAsia="Calibri"/>
                <w:sz w:val="24"/>
                <w:szCs w:val="24"/>
              </w:rPr>
            </w:pPr>
          </w:p>
          <w:p w:rsidR="00BC2BCB" w:rsidRPr="00BC2BCB" w:rsidRDefault="00BC2BCB" w:rsidP="00433173">
            <w:pPr>
              <w:widowControl/>
              <w:autoSpaceDE/>
              <w:autoSpaceDN/>
              <w:spacing w:line="276" w:lineRule="auto"/>
              <w:rPr>
                <w:rFonts w:eastAsia="Calibri"/>
                <w:sz w:val="24"/>
                <w:szCs w:val="24"/>
              </w:rPr>
            </w:pPr>
          </w:p>
          <w:p w:rsidR="00BC2BCB" w:rsidRPr="00BC2BCB" w:rsidRDefault="00BC2BCB" w:rsidP="00433173">
            <w:pPr>
              <w:widowControl/>
              <w:autoSpaceDE/>
              <w:autoSpaceDN/>
              <w:spacing w:line="276" w:lineRule="auto"/>
              <w:rPr>
                <w:rFonts w:eastAsia="Calibri"/>
                <w:sz w:val="24"/>
                <w:szCs w:val="24"/>
              </w:rPr>
            </w:pPr>
          </w:p>
          <w:p w:rsidR="00BC2BCB" w:rsidRPr="00BC2BCB" w:rsidRDefault="00BC2BCB" w:rsidP="00433173">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433173">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AB72FE" w:rsidRDefault="00AB72FE"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433173">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433173">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433173">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433173">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jc w:val="center"/>
              <w:rPr>
                <w:rFonts w:eastAsia="Arial Unicode MS"/>
                <w:color w:val="000000"/>
                <w:sz w:val="24"/>
                <w:szCs w:val="24"/>
              </w:rPr>
            </w:pPr>
          </w:p>
          <w:p w:rsidR="00BC2BCB" w:rsidRPr="00BC2BCB" w:rsidRDefault="00BC2BCB" w:rsidP="00433173">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433173">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433173">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433173">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433173">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433173">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jc w:val="center"/>
              <w:rPr>
                <w:rFonts w:eastAsia="Arial Unicode MS"/>
                <w:color w:val="000000"/>
                <w:sz w:val="24"/>
                <w:szCs w:val="24"/>
                <w:lang w:val="ru-RU"/>
              </w:rPr>
            </w:pPr>
          </w:p>
        </w:tc>
      </w:tr>
      <w:tr w:rsidR="00BC2BCB" w:rsidRPr="00BC2BCB" w:rsidTr="00433173">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433173">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433173">
            <w:pPr>
              <w:autoSpaceDE/>
              <w:autoSpaceDN/>
              <w:jc w:val="center"/>
              <w:rPr>
                <w:rFonts w:eastAsia="Arial Unicode MS"/>
                <w:color w:val="000000"/>
                <w:sz w:val="24"/>
                <w:szCs w:val="24"/>
              </w:rPr>
            </w:pPr>
          </w:p>
        </w:tc>
      </w:tr>
      <w:tr w:rsidR="00BC2BCB" w:rsidRPr="00BC2BCB" w:rsidTr="00433173">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433173">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jc w:val="center"/>
              <w:rPr>
                <w:rFonts w:eastAsia="Arial Unicode MS"/>
                <w:b/>
                <w:color w:val="000000"/>
                <w:sz w:val="24"/>
                <w:szCs w:val="24"/>
                <w:lang w:val="ru-RU"/>
              </w:rPr>
            </w:pPr>
          </w:p>
        </w:tc>
      </w:tr>
      <w:tr w:rsidR="00BC2BCB" w:rsidRPr="00BC2BCB" w:rsidTr="00433173">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433173">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jc w:val="center"/>
              <w:rPr>
                <w:rFonts w:eastAsia="Arial Unicode MS"/>
                <w:b/>
                <w:color w:val="000000"/>
                <w:sz w:val="24"/>
                <w:szCs w:val="24"/>
                <w:lang w:val="ru-RU"/>
              </w:rPr>
            </w:pPr>
          </w:p>
        </w:tc>
      </w:tr>
      <w:tr w:rsidR="00BC2BCB" w:rsidRPr="00BC2BCB" w:rsidTr="00433173">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433173">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433173">
        <w:trPr>
          <w:trHeight w:val="3028"/>
        </w:trPr>
        <w:tc>
          <w:tcPr>
            <w:tcW w:w="2439" w:type="pct"/>
          </w:tcPr>
          <w:p w:rsidR="00BC2BCB" w:rsidRPr="00BC2BCB" w:rsidRDefault="00BC2BCB" w:rsidP="00433173">
            <w:pPr>
              <w:autoSpaceDE/>
              <w:autoSpaceDN/>
              <w:jc w:val="center"/>
              <w:rPr>
                <w:rFonts w:eastAsia="Arial Unicode MS"/>
                <w:b/>
                <w:color w:val="000000"/>
                <w:sz w:val="24"/>
                <w:szCs w:val="24"/>
                <w:lang w:eastAsia="uk-UA"/>
              </w:rPr>
            </w:pPr>
          </w:p>
          <w:p w:rsidR="00BC2BCB" w:rsidRPr="00BC2BCB" w:rsidRDefault="00BC2BCB" w:rsidP="00433173">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433173">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433173">
            <w:pPr>
              <w:widowControl/>
              <w:autoSpaceDE/>
              <w:autoSpaceDN/>
              <w:rPr>
                <w:sz w:val="24"/>
                <w:szCs w:val="24"/>
                <w:lang w:val="ru-RU" w:eastAsia="ru-RU"/>
              </w:rPr>
            </w:pPr>
          </w:p>
          <w:p w:rsidR="00BC2BCB" w:rsidRPr="00BC2BCB" w:rsidRDefault="00BC2BCB" w:rsidP="00433173">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433173">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433173">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433173">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433173">
            <w:pPr>
              <w:autoSpaceDE/>
              <w:autoSpaceDN/>
              <w:rPr>
                <w:rFonts w:eastAsia="Arial Unicode MS" w:cs="Arial Unicode MS"/>
                <w:color w:val="000000"/>
                <w:sz w:val="24"/>
                <w:szCs w:val="24"/>
                <w:lang w:eastAsia="uk-UA"/>
              </w:rPr>
            </w:pPr>
          </w:p>
          <w:p w:rsidR="00BC2BCB" w:rsidRPr="00BC2BCB" w:rsidRDefault="00BC2BCB" w:rsidP="00433173">
            <w:pPr>
              <w:autoSpaceDE/>
              <w:autoSpaceDN/>
              <w:rPr>
                <w:rFonts w:eastAsia="Arial Unicode MS" w:cs="Arial Unicode MS"/>
                <w:b/>
                <w:color w:val="000000"/>
                <w:sz w:val="24"/>
                <w:szCs w:val="24"/>
                <w:lang w:val="ru-RU" w:eastAsia="uk-UA"/>
              </w:rPr>
            </w:pPr>
          </w:p>
          <w:p w:rsidR="00BC2BCB" w:rsidRPr="00BC2BCB" w:rsidRDefault="00BC2BCB" w:rsidP="00433173">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433173">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433173">
            <w:pPr>
              <w:autoSpaceDE/>
              <w:autoSpaceDN/>
              <w:jc w:val="center"/>
              <w:rPr>
                <w:rFonts w:eastAsia="Arial Unicode MS"/>
                <w:b/>
                <w:color w:val="000000"/>
                <w:sz w:val="24"/>
                <w:szCs w:val="24"/>
                <w:lang w:eastAsia="uk-UA"/>
              </w:rPr>
            </w:pPr>
          </w:p>
          <w:p w:rsidR="00BC2BCB" w:rsidRPr="00BC2BCB" w:rsidRDefault="00BC2BCB" w:rsidP="00433173">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433173">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433173">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433173">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433173">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433173">
            <w:pPr>
              <w:autoSpaceDE/>
              <w:autoSpaceDN/>
              <w:rPr>
                <w:rFonts w:ascii="Bookman Old Style" w:eastAsia="Arial Unicode MS" w:hAnsi="Bookman Old Style" w:cs="Arial Unicode MS"/>
                <w:color w:val="000000"/>
                <w:sz w:val="24"/>
                <w:szCs w:val="24"/>
                <w:lang w:eastAsia="uk-UA"/>
              </w:rPr>
            </w:pPr>
          </w:p>
          <w:p w:rsidR="00BC2BCB" w:rsidRPr="00BC2BCB" w:rsidRDefault="00BC2BCB" w:rsidP="00433173">
            <w:pPr>
              <w:autoSpaceDE/>
              <w:autoSpaceDN/>
              <w:rPr>
                <w:rFonts w:eastAsia="Arial Unicode MS"/>
                <w:b/>
                <w:color w:val="000000"/>
                <w:sz w:val="24"/>
                <w:szCs w:val="24"/>
                <w:lang w:eastAsia="uk-UA"/>
              </w:rPr>
            </w:pPr>
          </w:p>
          <w:p w:rsidR="00BC2BCB" w:rsidRPr="00BC2BCB" w:rsidRDefault="00BC2BCB" w:rsidP="00433173">
            <w:pPr>
              <w:widowControl/>
              <w:autoSpaceDE/>
              <w:autoSpaceDN/>
              <w:spacing w:line="276" w:lineRule="auto"/>
              <w:rPr>
                <w:rFonts w:eastAsia="Calibri"/>
                <w:sz w:val="24"/>
                <w:szCs w:val="24"/>
              </w:rPr>
            </w:pPr>
          </w:p>
          <w:p w:rsidR="00BC2BCB" w:rsidRPr="00BC2BCB" w:rsidRDefault="00BC2BCB" w:rsidP="00433173">
            <w:pPr>
              <w:widowControl/>
              <w:autoSpaceDE/>
              <w:autoSpaceDN/>
              <w:spacing w:line="276" w:lineRule="auto"/>
              <w:rPr>
                <w:rFonts w:eastAsia="Calibri"/>
                <w:sz w:val="24"/>
                <w:szCs w:val="24"/>
              </w:rPr>
            </w:pPr>
          </w:p>
          <w:p w:rsidR="00BC2BCB" w:rsidRPr="00BC2BCB" w:rsidRDefault="00BC2BCB" w:rsidP="00433173">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433173">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FE6604">
      <w:pPr>
        <w:pStyle w:val="Default"/>
        <w:ind w:firstLine="567"/>
        <w:jc w:val="both"/>
      </w:pPr>
      <w:r w:rsidRPr="00BC2BCB">
        <w:rPr>
          <w:lang w:eastAsia="uk-UA"/>
        </w:rPr>
        <w:t>1. Вивчивши оголошення на проведення процедури відкритих торгів з особливостями на закупівлю товару</w:t>
      </w:r>
      <w:r w:rsidRPr="00BC2BCB">
        <w:t xml:space="preserve"> за предметом</w:t>
      </w:r>
      <w:r w:rsidR="004C402B" w:rsidRPr="00BC2BCB">
        <w:rPr>
          <w:rFonts w:eastAsia="Calibri"/>
          <w:b/>
          <w:color w:val="121212"/>
        </w:rPr>
        <w:t xml:space="preserve"> Код CPV  ДК 021:2015: 38430000-8 — "Детектори та аналізатори" </w:t>
      </w:r>
      <w:r w:rsidR="004C402B" w:rsidRPr="002D66C8">
        <w:rPr>
          <w:rFonts w:eastAsia="Calibri"/>
          <w:i/>
          <w:color w:val="121212"/>
        </w:rPr>
        <w:t>(</w:t>
      </w:r>
      <w:r w:rsidR="00433173" w:rsidRPr="002D66C8">
        <w:rPr>
          <w:b/>
          <w:bCs/>
          <w:i/>
        </w:rPr>
        <w:t xml:space="preserve">Комплект рідинного хроматографа для визначення </w:t>
      </w:r>
      <w:proofErr w:type="spellStart"/>
      <w:r w:rsidR="00433173" w:rsidRPr="002D66C8">
        <w:rPr>
          <w:b/>
          <w:bCs/>
          <w:i/>
        </w:rPr>
        <w:t>поліароматики</w:t>
      </w:r>
      <w:proofErr w:type="spellEnd"/>
      <w:r w:rsidR="00433173" w:rsidRPr="002D66C8">
        <w:rPr>
          <w:b/>
          <w:bCs/>
          <w:i/>
        </w:rPr>
        <w:t xml:space="preserve"> в дизельному паливі згідно  ДСТУ EN 12916</w:t>
      </w:r>
      <w:r w:rsidR="00433173" w:rsidRPr="002D66C8">
        <w:rPr>
          <w:b/>
          <w:i/>
        </w:rPr>
        <w:t>)</w:t>
      </w:r>
      <w:r w:rsidR="00645548">
        <w:rPr>
          <w:b/>
        </w:rPr>
        <w:t xml:space="preserve"> </w:t>
      </w:r>
      <w:r w:rsidRPr="00BC2BCB">
        <w:rPr>
          <w:bdr w:val="none" w:sz="0" w:space="0" w:color="auto" w:frame="1"/>
          <w:shd w:val="clear" w:color="auto" w:fill="FDFEFD"/>
        </w:rPr>
        <w:t>та їх деталі</w:t>
      </w:r>
      <w:r w:rsidRPr="00BC2BCB">
        <w:t xml:space="preserve"> згідно з вимогами Замовника торгів:</w:t>
      </w:r>
    </w:p>
    <w:p w:rsidR="005C386C" w:rsidRDefault="005C386C" w:rsidP="005C386C">
      <w:pPr>
        <w:jc w:val="both"/>
      </w:pPr>
      <w:r>
        <w:rPr>
          <w:sz w:val="24"/>
          <w:szCs w:val="24"/>
        </w:rPr>
        <w:t>Місце поставки товару:</w:t>
      </w:r>
      <w:r>
        <w:rPr>
          <w:sz w:val="24"/>
          <w:szCs w:val="24"/>
        </w:rPr>
        <w:t xml:space="preserve"> </w:t>
      </w:r>
      <w:r w:rsidRPr="00D22004">
        <w:rPr>
          <w:lang w:eastAsia="ru-RU"/>
        </w:rPr>
        <w:t xml:space="preserve">- м. Київ, проспект Степана Бандери, 8, корпус 8;  </w:t>
      </w:r>
      <w:r w:rsidRPr="00D22004">
        <w:t xml:space="preserve">Кількість – </w:t>
      </w:r>
      <w:r>
        <w:t>1 комплект.</w:t>
      </w:r>
    </w:p>
    <w:p w:rsidR="005C386C" w:rsidRDefault="005C386C" w:rsidP="005C386C">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r>
        <w:rPr>
          <w:sz w:val="22"/>
          <w:szCs w:val="22"/>
        </w:rPr>
        <w:t xml:space="preserve"> </w:t>
      </w:r>
      <w:bookmarkStart w:id="56" w:name="_GoBack"/>
      <w:bookmarkEnd w:id="56"/>
      <w:r w:rsidRPr="00D22004">
        <w:rPr>
          <w:sz w:val="22"/>
          <w:szCs w:val="22"/>
        </w:rPr>
        <w:t xml:space="preserve">Кількість – </w:t>
      </w:r>
      <w:r>
        <w:rPr>
          <w:sz w:val="22"/>
          <w:szCs w:val="22"/>
        </w:rPr>
        <w:t>1 комплект.</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FE6604" w:rsidRDefault="00FE6604"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7E5039">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7E5039">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7E5039">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FE6604">
      <w:pPr>
        <w:pStyle w:val="Default"/>
        <w:spacing w:line="276" w:lineRule="auto"/>
        <w:ind w:right="-1" w:firstLine="567"/>
        <w:jc w:val="both"/>
        <w:rPr>
          <w:rFonts w:eastAsia="Segoe UI"/>
          <w:kern w:val="3"/>
          <w:lang w:bidi="hi-IN"/>
        </w:rPr>
      </w:pPr>
      <w:r w:rsidRPr="00BC2BCB">
        <w:rPr>
          <w:rFonts w:eastAsia="Segoe UI"/>
          <w:i/>
          <w:kern w:val="3"/>
          <w:u w:val="single"/>
          <w:lang w:bidi="hi-IN"/>
        </w:rPr>
        <w:t xml:space="preserve">       (Назва учасника)    </w:t>
      </w:r>
      <w:r w:rsidRPr="00BC2BCB">
        <w:rPr>
          <w:rFonts w:eastAsia="Segoe UI"/>
          <w:kern w:val="3"/>
          <w:lang w:bidi="hi-IN"/>
        </w:rPr>
        <w:t xml:space="preserve">, як учасник відкритих торгів  з особливостями на закупівлю товару за  </w:t>
      </w:r>
      <w:r w:rsidRPr="00BC2BCB">
        <w:rPr>
          <w:rFonts w:eastAsia="Segoe UI"/>
          <w:bCs/>
          <w:kern w:val="3"/>
          <w:lang w:bidi="hi-IN"/>
        </w:rPr>
        <w:t xml:space="preserve">предметом  </w:t>
      </w:r>
      <w:r w:rsidR="004C402B" w:rsidRPr="00BC2BCB">
        <w:rPr>
          <w:rFonts w:eastAsia="Calibri"/>
          <w:b/>
          <w:color w:val="121212"/>
        </w:rPr>
        <w:t xml:space="preserve">Код CPV  ДК 021:2015: 38430000-8 — "Детектори та аналізатори" </w:t>
      </w:r>
      <w:r w:rsidR="004C402B" w:rsidRPr="002D66C8">
        <w:rPr>
          <w:rFonts w:eastAsia="Calibri"/>
          <w:i/>
          <w:color w:val="121212"/>
        </w:rPr>
        <w:t>(</w:t>
      </w:r>
      <w:r w:rsidR="00FE6604" w:rsidRPr="002D66C8">
        <w:rPr>
          <w:b/>
          <w:bCs/>
          <w:i/>
        </w:rPr>
        <w:t xml:space="preserve">Комплект рідинного хроматографа для визначення </w:t>
      </w:r>
      <w:proofErr w:type="spellStart"/>
      <w:r w:rsidR="00FE6604" w:rsidRPr="002D66C8">
        <w:rPr>
          <w:b/>
          <w:bCs/>
          <w:i/>
        </w:rPr>
        <w:t>поліароматики</w:t>
      </w:r>
      <w:proofErr w:type="spellEnd"/>
      <w:r w:rsidR="00FE6604" w:rsidRPr="002D66C8">
        <w:rPr>
          <w:b/>
          <w:bCs/>
          <w:i/>
        </w:rPr>
        <w:t xml:space="preserve"> в дизельному паливі згідно  ДСТУ EN 12916</w:t>
      </w:r>
      <w:r w:rsidR="00FE6604" w:rsidRPr="002D66C8">
        <w:rPr>
          <w:b/>
          <w:i/>
        </w:rPr>
        <w:t>)</w:t>
      </w:r>
      <w:r w:rsidR="00FE6604">
        <w:rPr>
          <w:b/>
        </w:rPr>
        <w:t xml:space="preserve"> </w:t>
      </w:r>
      <w:r w:rsidRPr="00BC2BCB">
        <w:rPr>
          <w:rFonts w:eastAsia="Segoe UI"/>
          <w:kern w:val="3"/>
          <w:lang w:bidi="hi-IN"/>
        </w:rPr>
        <w:t>ознайомився/</w:t>
      </w:r>
      <w:proofErr w:type="spellStart"/>
      <w:r w:rsidRPr="00BC2BCB">
        <w:rPr>
          <w:rFonts w:eastAsia="Segoe UI"/>
          <w:kern w:val="3"/>
          <w:lang w:bidi="hi-IN"/>
        </w:rPr>
        <w:t>лись</w:t>
      </w:r>
      <w:proofErr w:type="spellEnd"/>
      <w:r w:rsidRPr="00BC2BCB">
        <w:rPr>
          <w:rFonts w:eastAsia="Segoe UI"/>
          <w:kern w:val="3"/>
          <w:lang w:bidi="hi-IN"/>
        </w:rPr>
        <w:t xml:space="preserve"> з проектом договору, який наведений в додатку 4 до тендерної документації, та гарантую/</w:t>
      </w:r>
      <w:proofErr w:type="spellStart"/>
      <w:r w:rsidRPr="00BC2BCB">
        <w:rPr>
          <w:rFonts w:eastAsia="Segoe UI"/>
          <w:kern w:val="3"/>
          <w:lang w:bidi="hi-IN"/>
        </w:rPr>
        <w:t>ємо</w:t>
      </w:r>
      <w:proofErr w:type="spellEnd"/>
      <w:r w:rsidRPr="00BC2BCB">
        <w:rPr>
          <w:rFonts w:eastAsia="Segoe UI"/>
          <w:kern w:val="3"/>
          <w:lang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C2BCB" w:rsidRDefault="00241480" w:rsidP="00241480">
      <w:pPr>
        <w:widowControl/>
        <w:autoSpaceDE/>
        <w:autoSpaceDN/>
        <w:spacing w:after="200" w:line="276" w:lineRule="auto"/>
        <w:rPr>
          <w:rFonts w:ascii="Calibri" w:eastAsia="Calibri" w:hAnsi="Calibri"/>
          <w:b/>
          <w:i/>
          <w:sz w:val="24"/>
          <w:szCs w:val="24"/>
        </w:rPr>
      </w:pPr>
      <w:r w:rsidRPr="00BC2BCB">
        <w:rPr>
          <w:rFonts w:ascii="Calibri" w:eastAsia="Calibri" w:hAnsi="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sectPr w:rsidR="005A07B0" w:rsidSect="007F225D">
      <w:headerReference w:type="default" r:id="rId16"/>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A3" w:rsidRDefault="00A834A3" w:rsidP="00B36986">
      <w:r>
        <w:separator/>
      </w:r>
    </w:p>
  </w:endnote>
  <w:endnote w:type="continuationSeparator" w:id="0">
    <w:p w:rsidR="00A834A3" w:rsidRDefault="00A834A3"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73" w:rsidRDefault="00433173">
    <w:pPr>
      <w:pStyle w:val="af2"/>
      <w:jc w:val="center"/>
    </w:pPr>
  </w:p>
  <w:p w:rsidR="00433173" w:rsidRDefault="0043317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A3" w:rsidRDefault="00A834A3" w:rsidP="00B36986">
      <w:r>
        <w:separator/>
      </w:r>
    </w:p>
  </w:footnote>
  <w:footnote w:type="continuationSeparator" w:id="0">
    <w:p w:rsidR="00A834A3" w:rsidRDefault="00A834A3"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433173" w:rsidRDefault="00433173">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433173" w:rsidRDefault="0043317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73" w:rsidRDefault="00433173">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173" w:rsidRDefault="00433173">
                          <w:pPr>
                            <w:spacing w:line="245" w:lineRule="exact"/>
                            <w:ind w:left="60"/>
                            <w:rPr>
                              <w:rFonts w:ascii="Calibri"/>
                            </w:rPr>
                          </w:pPr>
                          <w:r>
                            <w:fldChar w:fldCharType="begin"/>
                          </w:r>
                          <w:r>
                            <w:rPr>
                              <w:rFonts w:ascii="Calibri"/>
                            </w:rPr>
                            <w:instrText xml:space="preserve"> PAGE </w:instrText>
                          </w:r>
                          <w:r>
                            <w:fldChar w:fldCharType="separate"/>
                          </w:r>
                          <w:r w:rsidR="005C386C">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433173" w:rsidRDefault="00433173">
                    <w:pPr>
                      <w:spacing w:line="245" w:lineRule="exact"/>
                      <w:ind w:left="60"/>
                      <w:rPr>
                        <w:rFonts w:ascii="Calibri"/>
                      </w:rPr>
                    </w:pPr>
                    <w:r>
                      <w:fldChar w:fldCharType="begin"/>
                    </w:r>
                    <w:r>
                      <w:rPr>
                        <w:rFonts w:ascii="Calibri"/>
                      </w:rPr>
                      <w:instrText xml:space="preserve"> PAGE </w:instrText>
                    </w:r>
                    <w:r>
                      <w:fldChar w:fldCharType="separate"/>
                    </w:r>
                    <w:r w:rsidR="005C386C">
                      <w:rPr>
                        <w:rFonts w:ascii="Calibri"/>
                        <w:noProof/>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664928"/>
    <w:multiLevelType w:val="hybridMultilevel"/>
    <w:tmpl w:val="D47046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BD62694"/>
    <w:multiLevelType w:val="hybridMultilevel"/>
    <w:tmpl w:val="50D8C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3ED04B5"/>
    <w:multiLevelType w:val="hybridMultilevel"/>
    <w:tmpl w:val="D47046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831CC0"/>
    <w:multiLevelType w:val="hybridMultilevel"/>
    <w:tmpl w:val="F7AE53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073FC8"/>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48765E"/>
    <w:multiLevelType w:val="hybridMultilevel"/>
    <w:tmpl w:val="D47046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9"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BB75EDE"/>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11"/>
  </w:num>
  <w:num w:numId="5">
    <w:abstractNumId w:val="18"/>
  </w:num>
  <w:num w:numId="6">
    <w:abstractNumId w:val="22"/>
  </w:num>
  <w:num w:numId="7">
    <w:abstractNumId w:val="12"/>
  </w:num>
  <w:num w:numId="8">
    <w:abstractNumId w:val="5"/>
  </w:num>
  <w:num w:numId="9">
    <w:abstractNumId w:val="20"/>
  </w:num>
  <w:num w:numId="10">
    <w:abstractNumId w:val="19"/>
  </w:num>
  <w:num w:numId="11">
    <w:abstractNumId w:val="6"/>
  </w:num>
  <w:num w:numId="12">
    <w:abstractNumId w:val="23"/>
  </w:num>
  <w:num w:numId="13">
    <w:abstractNumId w:val="14"/>
  </w:num>
  <w:num w:numId="14">
    <w:abstractNumId w:val="1"/>
  </w:num>
  <w:num w:numId="15">
    <w:abstractNumId w:val="25"/>
  </w:num>
  <w:num w:numId="16">
    <w:abstractNumId w:val="13"/>
  </w:num>
  <w:num w:numId="17">
    <w:abstractNumId w:val="8"/>
  </w:num>
  <w:num w:numId="18">
    <w:abstractNumId w:val="2"/>
  </w:num>
  <w:num w:numId="19">
    <w:abstractNumId w:val="17"/>
  </w:num>
  <w:num w:numId="20">
    <w:abstractNumId w:val="7"/>
  </w:num>
  <w:num w:numId="21">
    <w:abstractNumId w:val="15"/>
  </w:num>
  <w:num w:numId="22">
    <w:abstractNumId w:val="16"/>
  </w:num>
  <w:num w:numId="23">
    <w:abstractNumId w:val="4"/>
  </w:num>
  <w:num w:numId="24">
    <w:abstractNumId w:val="9"/>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D66C8"/>
    <w:rsid w:val="002E162E"/>
    <w:rsid w:val="002E358B"/>
    <w:rsid w:val="002E460E"/>
    <w:rsid w:val="002F4697"/>
    <w:rsid w:val="002F4D51"/>
    <w:rsid w:val="002F5053"/>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4DA0"/>
    <w:rsid w:val="004316EB"/>
    <w:rsid w:val="00432D48"/>
    <w:rsid w:val="00433173"/>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802D5"/>
    <w:rsid w:val="00481EAA"/>
    <w:rsid w:val="004822E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42615"/>
    <w:rsid w:val="00542872"/>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386C"/>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45548"/>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27D5"/>
    <w:rsid w:val="007C36F7"/>
    <w:rsid w:val="007D2ABB"/>
    <w:rsid w:val="007D46E1"/>
    <w:rsid w:val="007D5BA0"/>
    <w:rsid w:val="007E0572"/>
    <w:rsid w:val="007E18E0"/>
    <w:rsid w:val="007E3728"/>
    <w:rsid w:val="007E5039"/>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1AE"/>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34A3"/>
    <w:rsid w:val="00A84887"/>
    <w:rsid w:val="00A87B7B"/>
    <w:rsid w:val="00A87DF9"/>
    <w:rsid w:val="00A90937"/>
    <w:rsid w:val="00A91E3F"/>
    <w:rsid w:val="00AA198B"/>
    <w:rsid w:val="00AA2CE3"/>
    <w:rsid w:val="00AA6B89"/>
    <w:rsid w:val="00AA7096"/>
    <w:rsid w:val="00AB3B77"/>
    <w:rsid w:val="00AB66AB"/>
    <w:rsid w:val="00AB7200"/>
    <w:rsid w:val="00AB72FE"/>
    <w:rsid w:val="00AC0451"/>
    <w:rsid w:val="00AC0EDF"/>
    <w:rsid w:val="00AC4D96"/>
    <w:rsid w:val="00AC69CB"/>
    <w:rsid w:val="00AD03DA"/>
    <w:rsid w:val="00AD20D9"/>
    <w:rsid w:val="00AD2591"/>
    <w:rsid w:val="00AD3ABF"/>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0DF"/>
    <w:rsid w:val="00B431D3"/>
    <w:rsid w:val="00B45216"/>
    <w:rsid w:val="00B45C0C"/>
    <w:rsid w:val="00B47D47"/>
    <w:rsid w:val="00B50361"/>
    <w:rsid w:val="00B52388"/>
    <w:rsid w:val="00B53E9B"/>
    <w:rsid w:val="00B67628"/>
    <w:rsid w:val="00B71996"/>
    <w:rsid w:val="00B73545"/>
    <w:rsid w:val="00B753D0"/>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151F"/>
    <w:rsid w:val="00BB2522"/>
    <w:rsid w:val="00BB2FCC"/>
    <w:rsid w:val="00BB3CF2"/>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CF6259"/>
    <w:rsid w:val="00D06014"/>
    <w:rsid w:val="00D063FB"/>
    <w:rsid w:val="00D06F13"/>
    <w:rsid w:val="00D0771A"/>
    <w:rsid w:val="00D11E8C"/>
    <w:rsid w:val="00D14CFB"/>
    <w:rsid w:val="00D153B2"/>
    <w:rsid w:val="00D169CE"/>
    <w:rsid w:val="00D220C4"/>
    <w:rsid w:val="00D2512C"/>
    <w:rsid w:val="00D251E4"/>
    <w:rsid w:val="00D26996"/>
    <w:rsid w:val="00D33E44"/>
    <w:rsid w:val="00D36316"/>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46E"/>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452C"/>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B37B1"/>
    <w:rsid w:val="00FC03DF"/>
    <w:rsid w:val="00FC59F8"/>
    <w:rsid w:val="00FC7BD0"/>
    <w:rsid w:val="00FD061F"/>
    <w:rsid w:val="00FD0F19"/>
    <w:rsid w:val="00FD24DD"/>
    <w:rsid w:val="00FD4F29"/>
    <w:rsid w:val="00FD7404"/>
    <w:rsid w:val="00FE3131"/>
    <w:rsid w:val="00FE475E"/>
    <w:rsid w:val="00FE52D6"/>
    <w:rsid w:val="00FE6604"/>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7398"/>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E03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E0346E"/>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B92C-44EE-4648-B03B-30B7F4AA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51526</Words>
  <Characters>29371</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9</cp:revision>
  <cp:lastPrinted>2023-10-06T08:48:00Z</cp:lastPrinted>
  <dcterms:created xsi:type="dcterms:W3CDTF">2023-11-13T11:38:00Z</dcterms:created>
  <dcterms:modified xsi:type="dcterms:W3CDTF">2023-11-14T14:36:00Z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