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ind w:left="6237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Додаток № 3</w:t>
      </w:r>
    </w:p>
    <w:p>
      <w:pPr>
        <w:ind w:left="5660" w:firstLine="700"/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color w:val="000000"/>
          <w:sz w:val="20"/>
          <w:szCs w:val="20"/>
        </w:rPr>
        <w:t>до тендерної документації</w:t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left="6237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ТЕХНІЧНІ, ЯКІСНІ ТА ІНШІ ХАРАКТЕРИСТИКИ ПРЕДМЕТА ЗАКУПІВЛІ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закупівлі: Послуги по проведенню періодичного медичного огляду особового складу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ДК 021:2015:  85110000-3 Послуги лікувальних закладів та супутні послуги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Технічні та кількісні характеристики предмета закупівлі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</w:r>
    </w:p>
    <w:tbl>
      <w:tblPr>
        <w:tblStyle w:val="NormalTable"/>
        <w:name w:val="Таблиця1"/>
        <w:tabOrder w:val="0"/>
        <w:jc w:val="center"/>
        <w:tblInd w:w="0" w:type="dxa"/>
        <w:tblW w:w="7926" w:type="dxa"/>
        <w:tblLook w:val="04A0" w:firstRow="1" w:lastRow="0" w:firstColumn="1" w:lastColumn="0" w:noHBand="0" w:noVBand="1"/>
      </w:tblPr>
      <w:tblGrid>
        <w:gridCol w:w="786"/>
        <w:gridCol w:w="5588"/>
        <w:gridCol w:w="1552"/>
      </w:tblGrid>
      <w:tr>
        <w:trPr>
          <w:tblHeader w:val="0"/>
          <w:cantSplit w:val="0"/>
          <w:trHeight w:val="450" w:hRule="atLeast"/>
        </w:trPr>
        <w:tc>
          <w:tcPr>
            <w:tcW w:w="786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32168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88" w:type="dxa"/>
            <w:vAlign w:val="center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32168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uk-ua"/>
              </w:rPr>
              <w:t>Вид послуг</w:t>
            </w:r>
          </w:p>
        </w:tc>
        <w:tc>
          <w:tcPr>
            <w:tcW w:w="1552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32168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>
        <w:trPr>
          <w:tblHeader w:val="0"/>
          <w:cantSplit w:val="0"/>
          <w:trHeight w:val="443" w:hRule="atLeast"/>
        </w:trPr>
        <w:tc>
          <w:tcPr>
            <w:tcW w:w="786" w:type="dxa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32168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588" w:type="dxa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32168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>Медичний огляд лікарем-психофізіологом</w:t>
            </w:r>
          </w:p>
        </w:tc>
        <w:tc>
          <w:tcPr>
            <w:tcW w:w="1552" w:type="dxa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321686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298</w:t>
            </w:r>
          </w:p>
        </w:tc>
      </w:tr>
      <w:tr>
        <w:trPr>
          <w:tblHeader w:val="0"/>
          <w:cantSplit w:val="0"/>
          <w:trHeight w:val="480" w:hRule="atLeast"/>
        </w:trPr>
        <w:tc>
          <w:tcPr>
            <w:tcW w:w="78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32168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588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32168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 w:eastAsia="uk-ua"/>
              </w:rPr>
              <w:t>Психіатричний огляд на предмет вживання психоактивних речовин з видачею довідки за формою 100-2/о</w:t>
            </w:r>
          </w:p>
        </w:tc>
        <w:tc>
          <w:tcPr>
            <w:tcW w:w="15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321686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298</w:t>
            </w:r>
          </w:p>
        </w:tc>
      </w:tr>
    </w:tbl>
    <w:p>
      <w:pPr>
        <w:ind w:right="-1"/>
        <w:spacing w:after="0" w:line="240" w:lineRule="auto"/>
        <w:jc w:val="both"/>
        <w:rPr>
          <w:rFonts w:ascii="Times New Roman CYR" w:hAnsi="Times New Roman CYR" w:cs="Times New Roman CYR"/>
          <w:highlight w:val="white"/>
          <w:color w:val="000000"/>
          <w:sz w:val="24"/>
          <w:szCs w:val="24"/>
          <w:lang w:val="uk-ua" w:eastAsia="en-us"/>
        </w:rPr>
      </w:pPr>
      <w:r>
        <w:rPr>
          <w:rFonts w:ascii="Times New Roman CYR" w:hAnsi="Times New Roman CYR" w:cs="Times New Roman CYR"/>
          <w:b/>
          <w:highlight w:val="white"/>
          <w:bCs/>
          <w:color w:val="000000"/>
          <w:sz w:val="24"/>
          <w:szCs w:val="24"/>
          <w:lang w:val="uk-ua" w:eastAsia="en-us"/>
        </w:rPr>
        <w:t>Термін надання послуг</w:t>
      </w:r>
      <w:r>
        <w:rPr>
          <w:rFonts w:ascii="Times New Roman CYR" w:hAnsi="Times New Roman CYR" w:cs="Times New Roman CYR"/>
          <w:highlight w:val="white"/>
          <w:color w:val="000000"/>
          <w:sz w:val="24"/>
          <w:szCs w:val="24"/>
          <w:lang w:val="uk-ua" w:eastAsia="en-us"/>
        </w:rPr>
        <w:t>: до 30 листопада 2024 року.</w:t>
      </w:r>
    </w:p>
    <w:p>
      <w:pPr>
        <w:ind w:right="-1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 w:eastAsia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 w:eastAsia="en-us"/>
        </w:rPr>
        <w:t>Послуги з проведення комплексних медичних оглядів повинні відповідати вимогам:</w:t>
      </w:r>
    </w:p>
    <w:p>
      <w:pPr>
        <w:ind w:right="-1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 w:eastAsia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 w:eastAsia="en-us"/>
        </w:rPr>
        <w:t>- наказу МВС України від 18.08.2014 № 831 «Про затвердження Порядку організації медичного забезпечення в системі Державної служби України з надзвичайних ситуацій»;</w:t>
      </w:r>
    </w:p>
    <w:p>
      <w:pPr>
        <w:ind w:right="-1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 w:eastAsia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 w:eastAsia="en-us"/>
        </w:rPr>
        <w:t>- Порядку проведення медичних оглядів працівників певних категорій, затвердженого наказом МОЗ України № 246 від 21.05.2007 року;</w:t>
      </w:r>
    </w:p>
    <w:p>
      <w:pPr>
        <w:ind w:right="-1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 w:eastAsia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 w:eastAsia="en-us"/>
        </w:rPr>
        <w:t>- наказу від 23.07.2002 № 280 “Щодо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хвороб”.</w:t>
      </w:r>
    </w:p>
    <w:p>
      <w:pPr>
        <w:ind w:right="-1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 w:eastAsia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 w:eastAsia="en-us"/>
        </w:rPr>
        <w:t>- наказу МОЗ України від 18.04.2022 № 651 «Про затвердження Порядку проведення попередніх, періодичних та позачергових психіатричних оглядів, у тому числі на предмет вживання психоактивних речовин»</w:t>
      </w:r>
    </w:p>
    <w:p>
      <w:pPr>
        <w:ind w:right="-1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 w:eastAsia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 w:eastAsia="en-us"/>
        </w:rPr>
        <w:t>- наказу Міністерства охорони здоров'я України від 28.11.97 р. № 339 «Про вдосконалення системи профілактичних протиалкогольних та протинаркотичних заходів та обов'язкових профілактичних наркологічних оглядів».</w:t>
      </w:r>
    </w:p>
    <w:p>
      <w:pPr>
        <w:ind w:firstLine="709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 w:eastAsia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 w:eastAsia="en-us"/>
        </w:rPr>
        <w:t>Замовник надає Виконавцю списки особового складу, якому необхідно пройти медичний огляд, попередньо узгодивши графік його проходження, в 10-денний термін з дати укладання Договору.</w:t>
      </w:r>
    </w:p>
    <w:p>
      <w:pPr>
        <w:ind w:firstLine="709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 w:eastAsia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 w:eastAsia="en-us"/>
        </w:rPr>
        <w:t>Місце надання послуг: Чернігівська область, місто Чернігів,</w:t>
      </w:r>
      <w: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 w:eastAsia="en-us"/>
        </w:rPr>
        <w:t>за адресою медичного закладу.</w:t>
      </w:r>
      <w:r/>
      <w:bookmarkStart w:id="0" w:name="_GoBack"/>
      <w:r/>
      <w:bookmarkEnd w:id="0"/>
      <w:r/>
      <w:r>
        <w:rPr>
          <w:rFonts w:ascii="Times New Roman CYR" w:hAnsi="Times New Roman CYR" w:cs="Times New Roman CYR"/>
          <w:color w:val="000000"/>
          <w:sz w:val="24"/>
          <w:szCs w:val="24"/>
          <w:lang w:val="uk-ua" w:eastAsia="en-us"/>
        </w:rPr>
      </w:r>
    </w:p>
    <w:p>
      <w:pPr>
        <w:ind w:firstLine="709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 w:eastAsia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 w:eastAsia="en-us"/>
        </w:rPr>
        <w:t>Виконавець повинен надати послуги належної якості з дотриманням норм законодавства, які регламентують діяльність в сфері охорони здоров’я.</w:t>
      </w:r>
    </w:p>
    <w:p>
      <w:pPr>
        <w:ind w:right="-1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 w:eastAsia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 w:eastAsia="en-us"/>
        </w:rPr>
        <w:t xml:space="preserve">         </w:t>
      </w:r>
    </w:p>
    <w:p>
      <w:pPr>
        <w:spacing w:line="252" w:lineRule="auto"/>
        <w:jc w:val="both"/>
        <w:rPr>
          <w:sz w:val="24"/>
          <w:szCs w:val="24"/>
          <w:lang w:val="uk-ua" w:eastAsia="en-us"/>
        </w:rPr>
      </w:pPr>
      <w:r>
        <w:rPr>
          <w:sz w:val="24"/>
          <w:szCs w:val="24"/>
          <w:lang w:val="uk-ua" w:eastAsia="en-us"/>
        </w:rPr>
      </w:r>
    </w:p>
    <w:p>
      <w:pPr>
        <w:ind w:right="-1"/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spacing w:after="0" w:line="240" w:lineRule="auto"/>
        <w:jc w:val="both"/>
        <w:suppressAutoHyphens/>
        <w:hyphenationLine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Calibri">
    <w:charset w:val="00"/>
    <w:family w:val="swiss"/>
    <w:pitch w:val="default"/>
  </w:font>
  <w:font w:name="Times New Roman">
    <w:charset w:val="00"/>
    <w:family w:val="roman"/>
    <w:pitch w:val="default"/>
  </w:font>
  <w:font w:name="Times New Roman CYR">
    <w:charset w:val="cc"/>
    <w:family w:val="roman"/>
    <w:pitch w:val="default"/>
  </w:font>
  <w:font w:name="Cambria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и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я" w:pos="below" w:numFmt="decimal"/>
    <w:caption w:name="Малюнок" w:pos="below" w:numFmt="decimal"/>
    <w:caption w:name="Зображення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8"/>
    <w:tmLastPosCaret>
      <w:tmLastPosPgfIdx w:val="0"/>
      <w:tmLastPosIdx w:val="89"/>
    </w:tmLastPosCaret>
    <w:tmLastPosAnchor>
      <w:tmLastPosPgfIdx w:val="0"/>
      <w:tmLastPosIdx w:val="0"/>
    </w:tmLastPosAnchor>
    <w:tmLastPosTblRect w:left="0" w:top="0" w:right="0" w:bottom="0"/>
  </w:tmLastPos>
  <w:tmAppRevision w:date="1712321686" w:val="1062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lang w:eastAsia="ru-ru"/>
    </w:rPr>
  </w:style>
  <w:style w:type="paragraph" w:styleId="para1">
    <w:name w:val="List Paragraph"/>
    <w:qFormat/>
    <w:basedOn w:val="para0"/>
    <w:pPr>
      <w:ind w:left="720"/>
      <w:contextualSpacing/>
    </w:pPr>
    <w:rPr>
      <w:rFonts w:cs="Times New Roman"/>
      <w:lang w:eastAsia="en-us"/>
    </w:rPr>
  </w:style>
  <w:style w:type="character" w:styleId="char0" w:default="1">
    <w:name w:val="Default Paragraph Font"/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lang w:eastAsia="ru-ru"/>
    </w:rPr>
  </w:style>
  <w:style w:type="paragraph" w:styleId="para1">
    <w:name w:val="List Paragraph"/>
    <w:qFormat/>
    <w:basedOn w:val="para0"/>
    <w:pPr>
      <w:ind w:left="720"/>
      <w:contextualSpacing/>
    </w:pPr>
    <w:rPr>
      <w:rFonts w:cs="Times New Roman"/>
      <w:lang w:eastAsia="en-us"/>
    </w:rPr>
  </w:style>
  <w:style w:type="character" w:styleId="char0" w:default="1">
    <w:name w:val="Default Paragraph Font"/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4</cp:revision>
  <cp:lastPrinted>2024-04-05T11:55:16Z</cp:lastPrinted>
  <dcterms:created xsi:type="dcterms:W3CDTF">2023-08-02T12:52:00Z</dcterms:created>
  <dcterms:modified xsi:type="dcterms:W3CDTF">2024-04-05T11:54:46Z</dcterms:modified>
</cp:coreProperties>
</file>