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0C96" w14:textId="77777777" w:rsidR="004E653F" w:rsidRPr="008748E2" w:rsidRDefault="004E653F" w:rsidP="004E653F">
      <w:pPr>
        <w:autoSpaceDE w:val="0"/>
        <w:autoSpaceDN w:val="0"/>
        <w:adjustRightInd w:val="0"/>
        <w:spacing w:after="0" w:line="240" w:lineRule="auto"/>
        <w:ind w:firstLine="709"/>
        <w:jc w:val="center"/>
        <w:rPr>
          <w:rFonts w:ascii="Times New Roman" w:hAnsi="Times New Roman"/>
          <w:b/>
          <w:sz w:val="24"/>
          <w:szCs w:val="24"/>
        </w:rPr>
      </w:pPr>
      <w:bookmarkStart w:id="0" w:name="n1142"/>
      <w:bookmarkEnd w:id="0"/>
      <w:r w:rsidRPr="008748E2">
        <w:rPr>
          <w:rFonts w:ascii="Times New Roman" w:hAnsi="Times New Roman"/>
          <w:b/>
          <w:sz w:val="24"/>
          <w:szCs w:val="24"/>
        </w:rPr>
        <w:t>ОГОЛОШЕННЯ ПРО ПРОВЕДЕННЯ СПРОЩЕНОЇ ЗАКУПІВЛІ</w:t>
      </w:r>
    </w:p>
    <w:p w14:paraId="2819CFBA" w14:textId="77777777" w:rsidR="004E653F" w:rsidRPr="008748E2" w:rsidRDefault="004E653F" w:rsidP="004E653F">
      <w:pPr>
        <w:autoSpaceDE w:val="0"/>
        <w:autoSpaceDN w:val="0"/>
        <w:adjustRightInd w:val="0"/>
        <w:spacing w:after="0" w:line="240" w:lineRule="auto"/>
        <w:ind w:firstLine="709"/>
        <w:jc w:val="center"/>
        <w:rPr>
          <w:rFonts w:ascii="Times New Roman" w:hAnsi="Times New Roman"/>
          <w:b/>
          <w:sz w:val="24"/>
          <w:szCs w:val="24"/>
        </w:rPr>
      </w:pPr>
    </w:p>
    <w:p w14:paraId="0142E884" w14:textId="77777777" w:rsidR="004E653F" w:rsidRPr="008748E2" w:rsidRDefault="004E653F" w:rsidP="004E653F">
      <w:pPr>
        <w:pStyle w:val="rvps2"/>
        <w:numPr>
          <w:ilvl w:val="0"/>
          <w:numId w:val="1"/>
        </w:numPr>
        <w:shd w:val="clear" w:color="auto" w:fill="FFFFFF"/>
        <w:spacing w:before="0" w:beforeAutospacing="0" w:after="150" w:afterAutospacing="0"/>
        <w:jc w:val="both"/>
      </w:pPr>
      <w:r w:rsidRPr="008748E2">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F6B10">
        <w:t>:</w:t>
      </w:r>
    </w:p>
    <w:p w14:paraId="7EDED08A" w14:textId="77777777" w:rsidR="004E653F" w:rsidRPr="008748E2" w:rsidRDefault="004E653F" w:rsidP="004E653F">
      <w:pPr>
        <w:pStyle w:val="a7"/>
        <w:widowControl w:val="0"/>
        <w:autoSpaceDE w:val="0"/>
        <w:autoSpaceDN w:val="0"/>
        <w:adjustRightInd w:val="0"/>
        <w:spacing w:after="0" w:line="240" w:lineRule="auto"/>
        <w:ind w:left="810"/>
        <w:jc w:val="both"/>
        <w:rPr>
          <w:rFonts w:ascii="Times New Roman" w:hAnsi="Times New Roman"/>
          <w:sz w:val="24"/>
          <w:szCs w:val="24"/>
        </w:rPr>
      </w:pPr>
      <w:r w:rsidRPr="008748E2">
        <w:rPr>
          <w:rStyle w:val="a6"/>
          <w:bCs/>
          <w:color w:val="auto"/>
          <w:sz w:val="24"/>
          <w:szCs w:val="24"/>
          <w:lang w:eastAsia="ru-RU"/>
        </w:rPr>
        <w:t>ВІЙСЬКОВА ЧАСТИНА А3796</w:t>
      </w:r>
    </w:p>
    <w:p w14:paraId="44F32E01" w14:textId="77777777" w:rsidR="004E653F" w:rsidRPr="008748E2" w:rsidRDefault="004E653F" w:rsidP="004E653F">
      <w:pPr>
        <w:pStyle w:val="a7"/>
        <w:widowControl w:val="0"/>
        <w:autoSpaceDE w:val="0"/>
        <w:autoSpaceDN w:val="0"/>
        <w:adjustRightInd w:val="0"/>
        <w:spacing w:after="0" w:line="240" w:lineRule="auto"/>
        <w:ind w:left="810"/>
        <w:jc w:val="both"/>
        <w:rPr>
          <w:rFonts w:ascii="Times New Roman" w:hAnsi="Times New Roman"/>
          <w:sz w:val="24"/>
          <w:szCs w:val="24"/>
        </w:rPr>
      </w:pPr>
      <w:r w:rsidRPr="008748E2">
        <w:rPr>
          <w:rFonts w:ascii="Times New Roman" w:hAnsi="Times New Roman"/>
          <w:sz w:val="24"/>
          <w:szCs w:val="24"/>
        </w:rPr>
        <w:t>Місцезнаходження: 08298, Україна, Київська обл.</w:t>
      </w:r>
      <w:r w:rsidRPr="003F6B10">
        <w:rPr>
          <w:rFonts w:ascii="Times New Roman" w:hAnsi="Times New Roman"/>
          <w:color w:val="FFFFFF" w:themeColor="background1"/>
          <w:sz w:val="24"/>
          <w:szCs w:val="24"/>
        </w:rPr>
        <w:t>, селище Коцюбинське</w:t>
      </w:r>
    </w:p>
    <w:p w14:paraId="4038A2B9" w14:textId="77777777" w:rsidR="004E653F" w:rsidRPr="000F58E9" w:rsidRDefault="004E653F" w:rsidP="008748E2">
      <w:pPr>
        <w:pStyle w:val="a7"/>
        <w:widowControl w:val="0"/>
        <w:autoSpaceDE w:val="0"/>
        <w:autoSpaceDN w:val="0"/>
        <w:adjustRightInd w:val="0"/>
        <w:spacing w:after="0" w:line="240" w:lineRule="auto"/>
        <w:ind w:left="810"/>
        <w:jc w:val="both"/>
        <w:rPr>
          <w:rFonts w:ascii="Times New Roman" w:hAnsi="Times New Roman"/>
          <w:sz w:val="24"/>
          <w:szCs w:val="24"/>
        </w:rPr>
      </w:pPr>
      <w:r w:rsidRPr="000F58E9">
        <w:rPr>
          <w:rFonts w:ascii="Times New Roman" w:hAnsi="Times New Roman"/>
          <w:sz w:val="24"/>
          <w:szCs w:val="24"/>
        </w:rPr>
        <w:t xml:space="preserve">Код за ЄДРПОУ: </w:t>
      </w:r>
      <w:r w:rsidRPr="000F58E9">
        <w:rPr>
          <w:rFonts w:ascii="Times New Roman" w:hAnsi="Times New Roman"/>
          <w:bCs/>
          <w:sz w:val="24"/>
          <w:szCs w:val="24"/>
        </w:rPr>
        <w:t>08086024</w:t>
      </w:r>
    </w:p>
    <w:p w14:paraId="57C75C30" w14:textId="77777777" w:rsidR="004E653F" w:rsidRPr="000F58E9" w:rsidRDefault="004E653F" w:rsidP="00C64D71">
      <w:pPr>
        <w:pStyle w:val="rvps2"/>
        <w:numPr>
          <w:ilvl w:val="0"/>
          <w:numId w:val="1"/>
        </w:numPr>
        <w:shd w:val="clear" w:color="auto" w:fill="FFFFFF"/>
        <w:spacing w:before="0" w:beforeAutospacing="0" w:after="150" w:afterAutospacing="0"/>
        <w:jc w:val="both"/>
      </w:pPr>
      <w:bookmarkStart w:id="1" w:name="n1143"/>
      <w:bookmarkEnd w:id="1"/>
      <w:r w:rsidRPr="000F58E9">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F6B10">
        <w:t>:</w:t>
      </w:r>
    </w:p>
    <w:p w14:paraId="5C58A6D4" w14:textId="409588AA" w:rsidR="0078244C" w:rsidRPr="0078244C" w:rsidRDefault="0079112D" w:rsidP="0078244C">
      <w:pPr>
        <w:pStyle w:val="rvps2"/>
        <w:shd w:val="clear" w:color="auto" w:fill="FFFFFF"/>
        <w:spacing w:before="0" w:beforeAutospacing="0" w:after="150" w:afterAutospacing="0"/>
        <w:ind w:left="450"/>
        <w:jc w:val="both"/>
      </w:pPr>
      <w:r>
        <w:rPr>
          <w:lang w:eastAsia="ru-RU"/>
        </w:rPr>
        <w:t>Картон</w:t>
      </w:r>
      <w:r w:rsidR="003D7A49">
        <w:rPr>
          <w:lang w:eastAsia="ru-RU"/>
        </w:rPr>
        <w:t xml:space="preserve"> </w:t>
      </w:r>
      <w:r w:rsidR="0078244C" w:rsidRPr="0078244C">
        <w:rPr>
          <w:lang w:eastAsia="ru-RU"/>
        </w:rPr>
        <w:t xml:space="preserve">- </w:t>
      </w:r>
      <w:r w:rsidR="0078244C" w:rsidRPr="00D55D27">
        <w:t xml:space="preserve">код </w:t>
      </w:r>
      <w:r w:rsidRPr="00212F24">
        <w:t>ДК 021:2015:</w:t>
      </w:r>
      <w:r w:rsidRPr="00072E44">
        <w:t xml:space="preserve"> 37823900-2 Тарний картон</w:t>
      </w:r>
    </w:p>
    <w:p w14:paraId="28FBF5E6" w14:textId="30AC4826" w:rsidR="004E653F" w:rsidRPr="008748E2" w:rsidRDefault="004E653F" w:rsidP="0078244C">
      <w:pPr>
        <w:pStyle w:val="rvps2"/>
        <w:shd w:val="clear" w:color="auto" w:fill="FFFFFF"/>
        <w:spacing w:before="0" w:beforeAutospacing="0" w:after="150" w:afterAutospacing="0"/>
        <w:ind w:left="450"/>
        <w:jc w:val="both"/>
      </w:pPr>
      <w:r w:rsidRPr="008748E2">
        <w:t>3) інформація про технічні, якісні та інші характеристики предмета закупівлі – Додаток 1 до оголошення;</w:t>
      </w:r>
    </w:p>
    <w:p w14:paraId="65153F36" w14:textId="437ECF1C" w:rsidR="004E653F" w:rsidRPr="008748E2" w:rsidRDefault="004E653F" w:rsidP="004E653F">
      <w:pPr>
        <w:pStyle w:val="rvps2"/>
        <w:shd w:val="clear" w:color="auto" w:fill="FFFFFF"/>
        <w:spacing w:before="0" w:beforeAutospacing="0" w:after="150" w:afterAutospacing="0"/>
        <w:ind w:firstLine="450"/>
        <w:jc w:val="both"/>
      </w:pPr>
      <w:bookmarkStart w:id="2" w:name="n1145"/>
      <w:bookmarkEnd w:id="2"/>
      <w:r w:rsidRPr="003D7A49">
        <w:t>4) кількість</w:t>
      </w:r>
      <w:r w:rsidRPr="008748E2">
        <w:t xml:space="preserve"> та місце поставки товарів або обсяг і місце виконання робіт чи надання послуг</w:t>
      </w:r>
      <w:r w:rsidR="003D7A49">
        <w:t xml:space="preserve"> здійснюється </w:t>
      </w:r>
      <w:r w:rsidR="003D7A49" w:rsidRPr="00011326">
        <w:t>на умовах DDP (DeliveredDutyPaid), згідно INCOTERMS-2010</w:t>
      </w:r>
    </w:p>
    <w:p w14:paraId="7B26DF78" w14:textId="5A35E60A" w:rsidR="004E653F" w:rsidRPr="008748E2" w:rsidRDefault="004E653F" w:rsidP="004E653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Кількість товарів: </w:t>
      </w:r>
      <w:r w:rsidR="00C82A7A">
        <w:rPr>
          <w:rFonts w:ascii="Times New Roman" w:hAnsi="Times New Roman"/>
          <w:sz w:val="24"/>
          <w:szCs w:val="24"/>
        </w:rPr>
        <w:t>3</w:t>
      </w:r>
      <w:r w:rsidRPr="008748E2">
        <w:rPr>
          <w:rFonts w:ascii="Times New Roman" w:hAnsi="Times New Roman"/>
          <w:sz w:val="24"/>
          <w:szCs w:val="24"/>
        </w:rPr>
        <w:t xml:space="preserve"> </w:t>
      </w:r>
      <w:r w:rsidRPr="00346E1A">
        <w:rPr>
          <w:rFonts w:ascii="Times New Roman" w:hAnsi="Times New Roman"/>
          <w:sz w:val="24"/>
          <w:szCs w:val="24"/>
        </w:rPr>
        <w:t>позиці</w:t>
      </w:r>
      <w:r w:rsidR="00C82A7A">
        <w:rPr>
          <w:rFonts w:ascii="Times New Roman" w:hAnsi="Times New Roman"/>
          <w:sz w:val="24"/>
          <w:szCs w:val="24"/>
        </w:rPr>
        <w:t>ї</w:t>
      </w:r>
      <w:r w:rsidRPr="00346E1A">
        <w:rPr>
          <w:rFonts w:ascii="Times New Roman" w:hAnsi="Times New Roman"/>
          <w:sz w:val="24"/>
          <w:szCs w:val="24"/>
        </w:rPr>
        <w:t>.</w:t>
      </w:r>
    </w:p>
    <w:p w14:paraId="1D57EB2B" w14:textId="77777777" w:rsidR="004E653F" w:rsidRPr="008748E2" w:rsidRDefault="004E653F" w:rsidP="008748E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Місце поставки товару: </w:t>
      </w:r>
      <w:r w:rsidRPr="008748E2">
        <w:rPr>
          <w:rFonts w:ascii="Times New Roman" w:hAnsi="Times New Roman"/>
          <w:color w:val="FFFFFF" w:themeColor="background1"/>
          <w:sz w:val="24"/>
          <w:szCs w:val="24"/>
        </w:rPr>
        <w:t xml:space="preserve">08298, </w:t>
      </w:r>
      <w:r w:rsidRPr="008748E2">
        <w:rPr>
          <w:rFonts w:ascii="Times New Roman" w:hAnsi="Times New Roman"/>
          <w:sz w:val="24"/>
          <w:szCs w:val="24"/>
        </w:rPr>
        <w:t xml:space="preserve">Україна, Київська обл., </w:t>
      </w:r>
      <w:r w:rsidRPr="008748E2">
        <w:rPr>
          <w:rFonts w:ascii="Times New Roman" w:hAnsi="Times New Roman"/>
          <w:color w:val="FFFFFF" w:themeColor="background1"/>
          <w:sz w:val="24"/>
          <w:szCs w:val="24"/>
        </w:rPr>
        <w:t>селище Коцюбинське</w:t>
      </w:r>
    </w:p>
    <w:p w14:paraId="50E58BBD" w14:textId="4F391DC4" w:rsidR="004E653F" w:rsidRPr="008748E2" w:rsidRDefault="004E653F" w:rsidP="003F6B10">
      <w:pPr>
        <w:pStyle w:val="rvps2"/>
        <w:shd w:val="clear" w:color="auto" w:fill="FFFFFF"/>
        <w:spacing w:before="0" w:beforeAutospacing="0" w:after="150" w:afterAutospacing="0"/>
        <w:ind w:firstLine="450"/>
        <w:jc w:val="both"/>
      </w:pPr>
      <w:bookmarkStart w:id="3" w:name="n1146"/>
      <w:bookmarkEnd w:id="3"/>
      <w:r w:rsidRPr="008748E2">
        <w:t xml:space="preserve">5) строк поставки товарів, </w:t>
      </w:r>
      <w:r w:rsidR="003F6B10">
        <w:t>виконання робіт, надання послуг:</w:t>
      </w:r>
      <w:r w:rsidR="00C23622">
        <w:rPr>
          <w:lang w:val="ru-RU"/>
        </w:rPr>
        <w:t xml:space="preserve"> </w:t>
      </w:r>
      <w:r w:rsidRPr="008748E2">
        <w:t>Строк та умови поставки Товару: згідно пункт</w:t>
      </w:r>
      <w:r w:rsidR="003F6B10">
        <w:t>ів</w:t>
      </w:r>
      <w:r w:rsidRPr="008748E2">
        <w:t xml:space="preserve"> 3.1.</w:t>
      </w:r>
      <w:r w:rsidR="003F6B10">
        <w:t>,3.2.</w:t>
      </w:r>
      <w:r w:rsidRPr="008748E2">
        <w:t xml:space="preserve"> Договору, протягом </w:t>
      </w:r>
      <w:r w:rsidR="00C82A7A" w:rsidRPr="00C82A7A">
        <w:rPr>
          <w:b/>
          <w:lang w:val="ru-RU"/>
        </w:rPr>
        <w:t>120 (сто двадцять</w:t>
      </w:r>
      <w:r w:rsidRPr="008748E2">
        <w:rPr>
          <w:b/>
        </w:rPr>
        <w:t>) календарних днів</w:t>
      </w:r>
      <w:r w:rsidRPr="008748E2">
        <w:t xml:space="preserve"> з дня підписання Договору. Поставка товару здійснюється Постачальником за власний рахунок або власним транспортом. </w:t>
      </w:r>
    </w:p>
    <w:p w14:paraId="112EB791" w14:textId="0C7593A8" w:rsidR="004E653F" w:rsidRPr="008748E2" w:rsidRDefault="004E653F" w:rsidP="003F6B10">
      <w:pPr>
        <w:pStyle w:val="rvps2"/>
        <w:shd w:val="clear" w:color="auto" w:fill="FFFFFF"/>
        <w:spacing w:before="0" w:beforeAutospacing="0" w:after="150" w:afterAutospacing="0"/>
        <w:ind w:firstLine="450"/>
        <w:jc w:val="both"/>
      </w:pPr>
      <w:bookmarkStart w:id="4" w:name="n1147"/>
      <w:bookmarkEnd w:id="4"/>
      <w:r w:rsidRPr="008748E2">
        <w:t>6) умови оплати</w:t>
      </w:r>
      <w:r w:rsidR="003F6B10">
        <w:t>:</w:t>
      </w:r>
      <w:r w:rsidR="000E4BAE">
        <w:t>100 % післяоплата протягом 10</w:t>
      </w:r>
      <w:r w:rsidRPr="008748E2">
        <w:t xml:space="preserve"> календарних днів після підписання Сторонами накладної на фактично поставлений Товар та Акта приймання-передачі Товару</w:t>
      </w:r>
      <w:r w:rsidR="008748E2">
        <w:t>.</w:t>
      </w:r>
    </w:p>
    <w:p w14:paraId="4844EA5A" w14:textId="2B4A66F2" w:rsidR="004E653F" w:rsidRPr="008748E2" w:rsidRDefault="004E653F" w:rsidP="004E653F">
      <w:pPr>
        <w:pStyle w:val="rvps2"/>
        <w:shd w:val="clear" w:color="auto" w:fill="FFFFFF"/>
        <w:spacing w:before="0" w:beforeAutospacing="0" w:after="150" w:afterAutospacing="0"/>
        <w:ind w:firstLine="450"/>
        <w:jc w:val="both"/>
      </w:pPr>
      <w:bookmarkStart w:id="5" w:name="n1148"/>
      <w:bookmarkEnd w:id="5"/>
      <w:r w:rsidRPr="00A05AE3">
        <w:t>7) очікув</w:t>
      </w:r>
      <w:r w:rsidR="00A05AE3" w:rsidRPr="00A05AE3">
        <w:t xml:space="preserve">ана вартість предмета закупівлі: </w:t>
      </w:r>
      <w:r w:rsidR="00C82A7A">
        <w:t>200</w:t>
      </w:r>
      <w:r w:rsidR="00CB019F" w:rsidRPr="00346E1A">
        <w:t xml:space="preserve"> 000</w:t>
      </w:r>
      <w:r w:rsidR="000F1ADF">
        <w:t>,00</w:t>
      </w:r>
      <w:r w:rsidR="00A05AE3" w:rsidRPr="00A05AE3">
        <w:t xml:space="preserve"> грн</w:t>
      </w:r>
    </w:p>
    <w:p w14:paraId="16DF4CC6" w14:textId="77777777" w:rsidR="004E653F" w:rsidRPr="008748E2" w:rsidRDefault="004E653F" w:rsidP="004E653F">
      <w:pPr>
        <w:pStyle w:val="rvps2"/>
        <w:shd w:val="clear" w:color="auto" w:fill="FFFFFF"/>
        <w:spacing w:before="0" w:beforeAutospacing="0" w:after="150" w:afterAutospacing="0"/>
        <w:ind w:firstLine="450"/>
        <w:jc w:val="both"/>
      </w:pPr>
      <w:bookmarkStart w:id="6" w:name="n1149"/>
      <w:bookmarkEnd w:id="6"/>
      <w:r w:rsidRPr="008748E2">
        <w:t>8) період уточнення інформації про закупівлю - три робочі дні з дня оприлюднення оголошення про проведення спрощеної закупівлі в електронній системі закупівель;</w:t>
      </w:r>
    </w:p>
    <w:p w14:paraId="0F9105C0" w14:textId="77777777" w:rsidR="004E653F" w:rsidRPr="008748E2" w:rsidRDefault="004E653F" w:rsidP="004E653F">
      <w:pPr>
        <w:pStyle w:val="rvps2"/>
        <w:shd w:val="clear" w:color="auto" w:fill="FFFFFF"/>
        <w:spacing w:before="0" w:beforeAutospacing="0" w:after="150" w:afterAutospacing="0"/>
        <w:ind w:firstLine="450"/>
        <w:jc w:val="both"/>
      </w:pPr>
      <w:bookmarkStart w:id="7" w:name="n1995"/>
      <w:bookmarkStart w:id="8" w:name="n1150"/>
      <w:bookmarkEnd w:id="7"/>
      <w:bookmarkEnd w:id="8"/>
      <w:r w:rsidRPr="008748E2">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визначається системою Прозоро автоматично;</w:t>
      </w:r>
    </w:p>
    <w:p w14:paraId="4996449B" w14:textId="77777777" w:rsidR="004E653F" w:rsidRDefault="004E653F" w:rsidP="004E653F">
      <w:pPr>
        <w:pStyle w:val="rvps2"/>
        <w:shd w:val="clear" w:color="auto" w:fill="FFFFFF"/>
        <w:spacing w:before="0" w:beforeAutospacing="0" w:after="150" w:afterAutospacing="0"/>
        <w:ind w:firstLine="450"/>
        <w:jc w:val="both"/>
      </w:pPr>
      <w:bookmarkStart w:id="9" w:name="n1996"/>
      <w:bookmarkStart w:id="10" w:name="n1151"/>
      <w:bookmarkEnd w:id="9"/>
      <w:bookmarkEnd w:id="10"/>
      <w:r w:rsidRPr="008748E2">
        <w:t>10) перелік критеріїв та методика оцінки пропозицій із зазначенням питомої ваги критеріїв</w:t>
      </w:r>
      <w:r w:rsidR="003F6B10">
        <w:t>:</w:t>
      </w:r>
    </w:p>
    <w:p w14:paraId="24D2CE72"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Оцінка тендерних пропозицій здійснюється на основі критерію «Ціна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w:t>
      </w:r>
    </w:p>
    <w:p w14:paraId="4646A09D"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1E8C7F87"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F052561"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377AAB7"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Розмір мінімального кроку пониження ціни під час електронного аукціону зазначено в оголошенні про проведення торгів.</w:t>
      </w:r>
    </w:p>
    <w:p w14:paraId="30DD1C54"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 xml:space="preserve">Учасник визначає ціни на послуги, які він пропонує надати за Договором, з урахуванням податків і зборів (в тому числі податку на додану вартість (ПДВ), у разі якщо учасник є платником ПДВ), що </w:t>
      </w:r>
      <w:r w:rsidRPr="008748E2">
        <w:rPr>
          <w:rFonts w:ascii="Times New Roman" w:hAnsi="Times New Roman"/>
          <w:sz w:val="24"/>
          <w:szCs w:val="24"/>
        </w:rPr>
        <w:lastRenderedPageBreak/>
        <w:t>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законодавством України, про що повідомляє учасник.</w:t>
      </w:r>
    </w:p>
    <w:p w14:paraId="2D9480EF"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35231011"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D2C1B58"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021B72A"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687CA8F0" w14:textId="77777777" w:rsidR="003F6B10" w:rsidRPr="003F6B10"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169E17F" w14:textId="77777777" w:rsidR="004E653F" w:rsidRPr="008748E2" w:rsidRDefault="004E653F" w:rsidP="004E653F">
      <w:pPr>
        <w:pStyle w:val="rvps2"/>
        <w:shd w:val="clear" w:color="auto" w:fill="FFFFFF"/>
        <w:spacing w:before="0" w:beforeAutospacing="0" w:after="150" w:afterAutospacing="0"/>
        <w:ind w:firstLine="450"/>
        <w:jc w:val="both"/>
      </w:pPr>
      <w:bookmarkStart w:id="11" w:name="n1152"/>
      <w:bookmarkEnd w:id="11"/>
      <w:r w:rsidRPr="008748E2">
        <w:t>11) розмір та умови надання забезпечення пропозицій учасників (якщо замовник вимагає його надати) – не вимагається;</w:t>
      </w:r>
    </w:p>
    <w:p w14:paraId="25FC849A" w14:textId="77777777" w:rsidR="004E653F" w:rsidRPr="008748E2" w:rsidRDefault="004E653F" w:rsidP="004E653F">
      <w:pPr>
        <w:pStyle w:val="rvps2"/>
        <w:shd w:val="clear" w:color="auto" w:fill="FFFFFF"/>
        <w:spacing w:before="0" w:beforeAutospacing="0" w:after="150" w:afterAutospacing="0"/>
        <w:ind w:firstLine="450"/>
        <w:jc w:val="both"/>
      </w:pPr>
      <w:bookmarkStart w:id="12" w:name="n1153"/>
      <w:bookmarkEnd w:id="12"/>
      <w:r w:rsidRPr="008748E2">
        <w:t>12) розмір та умови надання забезпечення виконання договору про закупівлю (якщо замовник вимагає його надати) – не вимагається;</w:t>
      </w:r>
    </w:p>
    <w:p w14:paraId="6377DC03" w14:textId="77777777" w:rsidR="004E653F" w:rsidRPr="008748E2" w:rsidRDefault="004E653F" w:rsidP="004E653F">
      <w:pPr>
        <w:pStyle w:val="rvps2"/>
        <w:shd w:val="clear" w:color="auto" w:fill="FFFFFF"/>
        <w:spacing w:before="0" w:beforeAutospacing="0" w:after="150" w:afterAutospacing="0"/>
        <w:ind w:firstLine="450"/>
        <w:jc w:val="both"/>
      </w:pPr>
      <w:bookmarkStart w:id="13" w:name="n1154"/>
      <w:bookmarkEnd w:id="13"/>
      <w:r w:rsidRPr="008748E2">
        <w:t>13) розмір мінімального кроку пониження ціни під час електронного аукціону - 0,5 відсотка очікуваної вартості закупівлі.</w:t>
      </w:r>
    </w:p>
    <w:p w14:paraId="084057A7" w14:textId="77777777" w:rsidR="004E653F" w:rsidRPr="008748E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1</w:t>
      </w:r>
      <w:r w:rsidR="003F6B10">
        <w:rPr>
          <w:rFonts w:ascii="Times New Roman" w:hAnsi="Times New Roman"/>
          <w:sz w:val="24"/>
          <w:szCs w:val="24"/>
        </w:rPr>
        <w:t>4</w:t>
      </w:r>
      <w:r w:rsidRPr="008748E2">
        <w:rPr>
          <w:rFonts w:ascii="Times New Roman" w:hAnsi="Times New Roman"/>
          <w:sz w:val="24"/>
          <w:szCs w:val="24"/>
        </w:rPr>
        <w:t>) Мова якою повинні готуватися тендерні пропозиції: Українська.</w:t>
      </w:r>
    </w:p>
    <w:p w14:paraId="276F5F1C" w14:textId="77777777" w:rsidR="00C97907"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1</w:t>
      </w:r>
      <w:r w:rsidR="003F6B10">
        <w:rPr>
          <w:rFonts w:ascii="Times New Roman" w:hAnsi="Times New Roman"/>
          <w:sz w:val="24"/>
          <w:szCs w:val="24"/>
        </w:rPr>
        <w:t>5</w:t>
      </w:r>
      <w:r w:rsidRPr="008748E2">
        <w:rPr>
          <w:rFonts w:ascii="Times New Roman" w:hAnsi="Times New Roman"/>
          <w:sz w:val="24"/>
          <w:szCs w:val="24"/>
        </w:rPr>
        <w:t xml:space="preserve">) Вимоги до кваліфікації учасників та спосіб їх підтвердження: </w:t>
      </w:r>
    </w:p>
    <w:p w14:paraId="76A08CE9" w14:textId="77777777" w:rsidR="004E653F" w:rsidRPr="008748E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Учасник повинен надати в електронному (сканованому) вигляді в складі своєї пропозиції наступні документи:</w:t>
      </w:r>
    </w:p>
    <w:p w14:paraId="084ABB63"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Витяг з Єдиного державного реєстру юридичних осіб, фізичних осіб-підприємців та громадських формувань (</w:t>
      </w:r>
      <w:hyperlink r:id="rId5" w:history="1">
        <w:r w:rsidRPr="008748E2">
          <w:rPr>
            <w:rStyle w:val="a3"/>
            <w:rFonts w:ascii="Times New Roman" w:hAnsi="Times New Roman"/>
            <w:color w:val="auto"/>
            <w:sz w:val="24"/>
            <w:szCs w:val="24"/>
          </w:rPr>
          <w:t>https://usr.minjust.gov.ua/ua/home</w:t>
        </w:r>
      </w:hyperlink>
      <w:r w:rsidRPr="008748E2">
        <w:rPr>
          <w:rFonts w:ascii="Times New Roman" w:hAnsi="Times New Roman"/>
          <w:sz w:val="24"/>
          <w:szCs w:val="24"/>
        </w:rPr>
        <w:t xml:space="preserve">). Документ повинен бути не більше тридцятиденної давнини відносно дати подання документа; </w:t>
      </w:r>
    </w:p>
    <w:p w14:paraId="36037871"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Статут або інший установчий документ (за останньою редакцією) Копія або оригінал Статуту (остання зареєстрована редакція) (або установчого договору, або засновницького договору, або положення, або іншого установчого документа),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w:t>
      </w:r>
    </w:p>
    <w:p w14:paraId="3E3058B9"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w:t>
      </w:r>
    </w:p>
    <w:p w14:paraId="5FC88A98"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копію паспорту та довідки про присвоєння ідентифікаційного коду (картки фізичної особи платника податків/ реєстраційного номеру облікової картки платника податку) (для фізичної особи-підприємця)</w:t>
      </w:r>
    </w:p>
    <w:p w14:paraId="2B79DDCF"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копію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(якщо є його платником);</w:t>
      </w:r>
    </w:p>
    <w:p w14:paraId="7D3F19F3"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копію витягу з реєстру платника єдиного податку або копію свідоцтва платника єдиного податку(якщо є його платником);</w:t>
      </w:r>
    </w:p>
    <w:p w14:paraId="78D3719D"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довідка про відсутність податкової заборгованості на ім’я уповноваженої особи (ім’я Замовника) з Державної податкової служби;</w:t>
      </w:r>
    </w:p>
    <w:p w14:paraId="62BA9B6E"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 xml:space="preserve">Інформація про відсутність підстав, визначених у частинах першій і другій статті 17 </w:t>
      </w:r>
      <w:r w:rsidRPr="008748E2">
        <w:rPr>
          <w:rFonts w:ascii="Times New Roman" w:hAnsi="Times New Roman"/>
          <w:sz w:val="24"/>
          <w:szCs w:val="24"/>
        </w:rPr>
        <w:lastRenderedPageBreak/>
        <w:t>(крім пунктів 1 і 7 частини першої) Закону України «Про публічні закупівлі» (в редакції від 19.04.2020 року),  надається в довільній формі із відокремленням  кожної підстави, визначеної у частинах першій і другій статті 17 Закону (крім пунктів 1 і 7 частини першої) - оформлюється однією довідкою в довільній формі за підписом уповноваженої особи учасника та завіряється печаткою (за наявності);</w:t>
      </w:r>
    </w:p>
    <w:p w14:paraId="2BE9AD7E"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лист-згоду на обробку персональних даних (складається та підписується особисто особою/особами учасника процедури закупівлі, яких уповноважено учасником представляти його інтереси під час проведення процедури закупівлі, а також підписувати тендерну пропозицію, договір);</w:t>
      </w:r>
    </w:p>
    <w:p w14:paraId="3EB18F25"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 xml:space="preserve">гарантійний лист (складений учасником в довільній формі) щодо наявності діючих ліцензій (діючого дозволу) на право займатись відповідним видом господарської діяльності (згідно вимог чинного законодавства України). </w:t>
      </w:r>
    </w:p>
    <w:p w14:paraId="3CCD4626" w14:textId="77777777" w:rsidR="004E653F" w:rsidRPr="008748E2" w:rsidRDefault="004E653F" w:rsidP="008748E2">
      <w:pPr>
        <w:pStyle w:val="a7"/>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748E2">
        <w:rPr>
          <w:rFonts w:ascii="Times New Roman" w:hAnsi="Times New Roman"/>
          <w:sz w:val="24"/>
          <w:szCs w:val="24"/>
        </w:rPr>
        <w:t>Тендерна пропозиція відхиляється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відповідно Абзацу сьомому підпункту 1 пункту 41 в редакції Постанови КМ № 157 від 17.02.2023.</w:t>
      </w:r>
    </w:p>
    <w:p w14:paraId="576861C5" w14:textId="77777777" w:rsidR="004E653F" w:rsidRPr="008748E2" w:rsidRDefault="008748E2" w:rsidP="008748E2">
      <w:pPr>
        <w:autoSpaceDE w:val="0"/>
        <w:autoSpaceDN w:val="0"/>
        <w:adjustRightInd w:val="0"/>
        <w:spacing w:after="0" w:line="240" w:lineRule="auto"/>
        <w:ind w:firstLine="709"/>
        <w:contextualSpacing/>
        <w:jc w:val="center"/>
        <w:rPr>
          <w:rFonts w:ascii="Times New Roman" w:hAnsi="Times New Roman"/>
          <w:b/>
          <w:sz w:val="24"/>
          <w:szCs w:val="24"/>
        </w:rPr>
      </w:pPr>
      <w:r w:rsidRPr="008748E2">
        <w:rPr>
          <w:rFonts w:ascii="Times New Roman" w:hAnsi="Times New Roman"/>
          <w:b/>
          <w:sz w:val="24"/>
          <w:szCs w:val="24"/>
        </w:rPr>
        <w:t>ДО УВАГИ УЧАСНИКІВ!!!</w:t>
      </w:r>
    </w:p>
    <w:p w14:paraId="5A7B95CF" w14:textId="77777777" w:rsidR="004E653F" w:rsidRPr="008748E2" w:rsidRDefault="004E653F" w:rsidP="008748E2">
      <w:pPr>
        <w:spacing w:after="0" w:line="240" w:lineRule="auto"/>
        <w:ind w:firstLine="709"/>
        <w:contextualSpacing/>
        <w:jc w:val="both"/>
        <w:rPr>
          <w:rFonts w:ascii="Times New Roman" w:hAnsi="Times New Roman"/>
          <w:b/>
          <w:sz w:val="24"/>
          <w:szCs w:val="24"/>
        </w:rPr>
      </w:pPr>
      <w:r w:rsidRPr="008748E2">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14:paraId="522F1ED5"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1) учасник процедури закупівлі:</w:t>
      </w:r>
    </w:p>
    <w:p w14:paraId="74BEBC26"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5444F7C9"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відповідає встановленим абзацом першим частини третьої статті 22 цього Закону вимогам до учасника відповідно до законодавства;</w:t>
      </w:r>
    </w:p>
    <w:p w14:paraId="74E2CF2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цього Закону;</w:t>
      </w:r>
    </w:p>
    <w:p w14:paraId="3C312185"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DFC0F6"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FA687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1685B768" w14:textId="77777777" w:rsidR="004E653F" w:rsidRPr="008748E2" w:rsidRDefault="004E653F" w:rsidP="008748E2">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w:t>
      </w:r>
      <w:r w:rsidR="008748E2">
        <w:rPr>
          <w:rFonts w:ascii="Times New Roman" w:hAnsi="Times New Roman"/>
          <w:sz w:val="24"/>
          <w:szCs w:val="24"/>
        </w:rPr>
        <w:t xml:space="preserve"> другої статті 28 цього Закону;</w:t>
      </w:r>
    </w:p>
    <w:p w14:paraId="22D9CA1A"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2) тендерна пропозиція учасника:</w:t>
      </w:r>
    </w:p>
    <w:p w14:paraId="182B1F90"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4966A22A"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викладена іншою мовою (мовами), аніж мова (мови), що вимагається тендерною документацією;</w:t>
      </w:r>
    </w:p>
    <w:p w14:paraId="016810B6" w14:textId="77777777" w:rsidR="004E653F" w:rsidRPr="008748E2" w:rsidRDefault="004E653F" w:rsidP="008748E2">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є та</w:t>
      </w:r>
      <w:r w:rsidR="008748E2">
        <w:rPr>
          <w:rFonts w:ascii="Times New Roman" w:hAnsi="Times New Roman"/>
          <w:sz w:val="24"/>
          <w:szCs w:val="24"/>
        </w:rPr>
        <w:t>кою, строк дії якої закінчився;</w:t>
      </w:r>
    </w:p>
    <w:p w14:paraId="1055B55E"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3) переможець процедури закупівлі:</w:t>
      </w:r>
    </w:p>
    <w:p w14:paraId="431B80CF"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1296A3E"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7CDD910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lastRenderedPageBreak/>
        <w:t>не надав копію ліцензії або документа дозвільного характеру (у разі їх наявності) відповідно до частини другої статті 41 цього Закону;</w:t>
      </w:r>
    </w:p>
    <w:p w14:paraId="5B10D450" w14:textId="77777777" w:rsidR="004E653F" w:rsidRPr="008748E2" w:rsidRDefault="004E653F" w:rsidP="008748E2">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забезпечення виконання договору про закупівлю, якщо таке забе</w:t>
      </w:r>
      <w:r w:rsidR="008748E2">
        <w:rPr>
          <w:rFonts w:ascii="Times New Roman" w:hAnsi="Times New Roman"/>
          <w:sz w:val="24"/>
          <w:szCs w:val="24"/>
        </w:rPr>
        <w:t>зпечення вимагалося замовником.</w:t>
      </w:r>
    </w:p>
    <w:p w14:paraId="2FADF22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F2EB980"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7E8F3159" w14:textId="77777777" w:rsidR="004E653F" w:rsidRPr="008748E2" w:rsidRDefault="004E653F" w:rsidP="004E653F">
      <w:pPr>
        <w:spacing w:after="0" w:line="240" w:lineRule="auto"/>
        <w:contextualSpacing/>
        <w:jc w:val="both"/>
        <w:rPr>
          <w:rFonts w:ascii="Times New Roman" w:hAnsi="Times New Roman"/>
          <w:b/>
          <w:sz w:val="24"/>
          <w:szCs w:val="24"/>
        </w:rPr>
      </w:pPr>
    </w:p>
    <w:p w14:paraId="566518F8" w14:textId="77777777" w:rsidR="004E653F" w:rsidRPr="008748E2" w:rsidRDefault="004E653F" w:rsidP="004E653F">
      <w:pPr>
        <w:spacing w:after="0" w:line="240" w:lineRule="auto"/>
        <w:contextualSpacing/>
        <w:jc w:val="both"/>
        <w:rPr>
          <w:rFonts w:ascii="Times New Roman" w:hAnsi="Times New Roman"/>
          <w:b/>
          <w:sz w:val="24"/>
          <w:szCs w:val="24"/>
        </w:rPr>
      </w:pPr>
      <w:r w:rsidRPr="008748E2">
        <w:rPr>
          <w:rFonts w:ascii="Times New Roman" w:hAnsi="Times New Roman"/>
          <w:b/>
          <w:sz w:val="24"/>
          <w:szCs w:val="24"/>
        </w:rPr>
        <w:t xml:space="preserve">Додатки до оголошення: </w:t>
      </w:r>
    </w:p>
    <w:p w14:paraId="7F7BC2D3" w14:textId="61C9517B" w:rsidR="004E653F" w:rsidRPr="008748E2" w:rsidRDefault="004E653F" w:rsidP="009A17E1">
      <w:pPr>
        <w:widowControl w:val="0"/>
        <w:autoSpaceDE w:val="0"/>
        <w:autoSpaceDN w:val="0"/>
        <w:spacing w:before="90" w:after="0" w:line="240" w:lineRule="auto"/>
        <w:ind w:right="274"/>
        <w:outlineLvl w:val="0"/>
        <w:rPr>
          <w:rFonts w:ascii="Times New Roman" w:eastAsia="Times New Roman" w:hAnsi="Times New Roman" w:cs="Times New Roman"/>
          <w:b/>
          <w:bCs/>
          <w:sz w:val="24"/>
          <w:szCs w:val="24"/>
          <w:lang w:eastAsia="uk-UA" w:bidi="uk-UA"/>
        </w:rPr>
      </w:pPr>
      <w:r w:rsidRPr="008748E2">
        <w:rPr>
          <w:rFonts w:ascii="Times New Roman" w:hAnsi="Times New Roman"/>
          <w:sz w:val="24"/>
          <w:szCs w:val="24"/>
        </w:rPr>
        <w:t xml:space="preserve">Додаток 1 – </w:t>
      </w:r>
      <w:r w:rsidR="003D7A49">
        <w:rPr>
          <w:rFonts w:ascii="Times New Roman" w:eastAsia="Times New Roman" w:hAnsi="Times New Roman" w:cs="Times New Roman"/>
          <w:bCs/>
          <w:sz w:val="24"/>
          <w:szCs w:val="24"/>
          <w:lang w:eastAsia="uk-UA" w:bidi="uk-UA"/>
        </w:rPr>
        <w:t>Технічна специфікація</w:t>
      </w:r>
      <w:r w:rsidR="008748E2">
        <w:rPr>
          <w:rFonts w:ascii="Times New Roman" w:eastAsia="Times New Roman" w:hAnsi="Times New Roman" w:cs="Times New Roman"/>
          <w:bCs/>
          <w:sz w:val="24"/>
          <w:szCs w:val="24"/>
          <w:lang w:eastAsia="uk-UA" w:bidi="uk-UA"/>
        </w:rPr>
        <w:t>;</w:t>
      </w:r>
    </w:p>
    <w:p w14:paraId="49EE0599" w14:textId="77777777" w:rsidR="004E653F" w:rsidRPr="008748E2" w:rsidRDefault="004E653F" w:rsidP="004E653F">
      <w:pPr>
        <w:spacing w:after="0" w:line="240" w:lineRule="auto"/>
        <w:contextualSpacing/>
        <w:jc w:val="both"/>
        <w:rPr>
          <w:rFonts w:ascii="Times New Roman" w:hAnsi="Times New Roman"/>
          <w:sz w:val="24"/>
          <w:szCs w:val="24"/>
        </w:rPr>
      </w:pPr>
      <w:r w:rsidRPr="008748E2">
        <w:rPr>
          <w:rFonts w:ascii="Times New Roman" w:hAnsi="Times New Roman"/>
          <w:sz w:val="24"/>
          <w:szCs w:val="24"/>
        </w:rPr>
        <w:t>Додаток 2 - Проєкт договору</w:t>
      </w:r>
      <w:r w:rsidR="008748E2">
        <w:rPr>
          <w:rFonts w:ascii="Times New Roman" w:hAnsi="Times New Roman"/>
          <w:sz w:val="24"/>
          <w:szCs w:val="24"/>
        </w:rPr>
        <w:t>;</w:t>
      </w:r>
    </w:p>
    <w:p w14:paraId="4B599C9E" w14:textId="77777777" w:rsidR="004E653F" w:rsidRPr="008748E2" w:rsidRDefault="004E653F" w:rsidP="004E653F">
      <w:pPr>
        <w:spacing w:after="0" w:line="240" w:lineRule="auto"/>
        <w:contextualSpacing/>
        <w:jc w:val="both"/>
        <w:rPr>
          <w:rFonts w:ascii="Times New Roman" w:hAnsi="Times New Roman"/>
          <w:sz w:val="24"/>
          <w:szCs w:val="24"/>
        </w:rPr>
      </w:pPr>
      <w:r w:rsidRPr="008748E2">
        <w:rPr>
          <w:rFonts w:ascii="Times New Roman" w:hAnsi="Times New Roman"/>
          <w:sz w:val="24"/>
          <w:szCs w:val="24"/>
        </w:rPr>
        <w:t>Додаток 3 – Цінова пропозиція</w:t>
      </w:r>
      <w:r w:rsidR="008748E2">
        <w:rPr>
          <w:rFonts w:ascii="Times New Roman" w:hAnsi="Times New Roman"/>
          <w:sz w:val="24"/>
          <w:szCs w:val="24"/>
        </w:rPr>
        <w:t>.</w:t>
      </w:r>
    </w:p>
    <w:p w14:paraId="47DA31AA" w14:textId="77777777" w:rsidR="004E653F" w:rsidRPr="008748E2" w:rsidRDefault="004E653F" w:rsidP="004E653F">
      <w:pPr>
        <w:spacing w:after="0" w:line="240" w:lineRule="auto"/>
        <w:contextualSpacing/>
        <w:jc w:val="both"/>
        <w:rPr>
          <w:rFonts w:ascii="Times New Roman" w:hAnsi="Times New Roman"/>
          <w:sz w:val="24"/>
          <w:szCs w:val="24"/>
        </w:rPr>
      </w:pPr>
    </w:p>
    <w:p w14:paraId="18B01F8D" w14:textId="77777777" w:rsidR="004E653F" w:rsidRPr="008748E2" w:rsidRDefault="004E653F" w:rsidP="00C97907">
      <w:pPr>
        <w:widowControl w:val="0"/>
        <w:overflowPunct w:val="0"/>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1</w:t>
      </w:r>
      <w:r w:rsidR="003F6B10">
        <w:rPr>
          <w:rFonts w:ascii="Times New Roman" w:hAnsi="Times New Roman"/>
          <w:sz w:val="24"/>
          <w:szCs w:val="24"/>
        </w:rPr>
        <w:t>6</w:t>
      </w:r>
      <w:r w:rsidR="008748E2" w:rsidRPr="008748E2">
        <w:rPr>
          <w:rFonts w:ascii="Times New Roman" w:hAnsi="Times New Roman"/>
          <w:sz w:val="24"/>
          <w:szCs w:val="24"/>
        </w:rPr>
        <w:t>)</w:t>
      </w:r>
      <w:r w:rsidRPr="008748E2">
        <w:rPr>
          <w:rFonts w:ascii="Times New Roman" w:hAnsi="Times New Roman"/>
          <w:sz w:val="24"/>
          <w:szCs w:val="24"/>
        </w:rPr>
        <w:t xml:space="preserve"> Інша інформація:</w:t>
      </w:r>
    </w:p>
    <w:p w14:paraId="37B72111" w14:textId="77777777" w:rsidR="004E653F" w:rsidRPr="008748E2" w:rsidRDefault="004E653F" w:rsidP="004E653F">
      <w:pPr>
        <w:widowControl w:val="0"/>
        <w:overflowPunct w:val="0"/>
        <w:autoSpaceDE w:val="0"/>
        <w:autoSpaceDN w:val="0"/>
        <w:adjustRightInd w:val="0"/>
        <w:spacing w:after="0" w:line="240" w:lineRule="auto"/>
        <w:ind w:right="20"/>
        <w:contextualSpacing/>
        <w:jc w:val="both"/>
        <w:rPr>
          <w:rFonts w:ascii="Times New Roman" w:hAnsi="Times New Roman"/>
          <w:sz w:val="24"/>
          <w:szCs w:val="24"/>
        </w:rPr>
      </w:pPr>
      <w:r w:rsidRPr="008748E2">
        <w:rPr>
          <w:rFonts w:ascii="Times New Roman" w:hAnsi="Times New Roman"/>
          <w:sz w:val="24"/>
          <w:szCs w:val="24"/>
        </w:rPr>
        <w:t>Посадові особи замовника, уповноважені здійснювати зв’язок з Учасниками:</w:t>
      </w:r>
    </w:p>
    <w:p w14:paraId="077C4F8A" w14:textId="77777777" w:rsidR="004E653F" w:rsidRPr="008748E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8748E2">
        <w:rPr>
          <w:rFonts w:ascii="Times New Roman" w:hAnsi="Times New Roman"/>
          <w:sz w:val="24"/>
          <w:szCs w:val="24"/>
        </w:rPr>
        <w:t>Прізвище, ім’я, по батькові: Скиба Сергій</w:t>
      </w:r>
    </w:p>
    <w:p w14:paraId="470403C0" w14:textId="77777777" w:rsidR="004E653F" w:rsidRPr="008748E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8748E2">
        <w:rPr>
          <w:rFonts w:ascii="Times New Roman" w:hAnsi="Times New Roman"/>
          <w:sz w:val="24"/>
          <w:szCs w:val="24"/>
        </w:rPr>
        <w:t>Телефон: (0</w:t>
      </w:r>
      <w:r w:rsidR="009A17E1" w:rsidRPr="008748E2">
        <w:rPr>
          <w:rFonts w:ascii="Times New Roman" w:hAnsi="Times New Roman"/>
          <w:sz w:val="24"/>
          <w:szCs w:val="24"/>
        </w:rPr>
        <w:t>96</w:t>
      </w:r>
      <w:r w:rsidRPr="008748E2">
        <w:rPr>
          <w:rFonts w:ascii="Times New Roman" w:hAnsi="Times New Roman"/>
          <w:sz w:val="24"/>
          <w:szCs w:val="24"/>
        </w:rPr>
        <w:t xml:space="preserve">) </w:t>
      </w:r>
      <w:r w:rsidR="009A17E1" w:rsidRPr="008748E2">
        <w:rPr>
          <w:rFonts w:ascii="Times New Roman" w:hAnsi="Times New Roman"/>
          <w:sz w:val="24"/>
          <w:szCs w:val="24"/>
        </w:rPr>
        <w:t>242-29-89</w:t>
      </w:r>
      <w:r w:rsidRPr="008748E2">
        <w:rPr>
          <w:rFonts w:ascii="Times New Roman" w:hAnsi="Times New Roman"/>
          <w:sz w:val="24"/>
          <w:szCs w:val="24"/>
        </w:rPr>
        <w:t xml:space="preserve"> </w:t>
      </w:r>
    </w:p>
    <w:p w14:paraId="0010B372" w14:textId="77777777" w:rsidR="004E653F" w:rsidRPr="008748E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8748E2">
        <w:rPr>
          <w:rFonts w:ascii="Times New Roman" w:hAnsi="Times New Roman"/>
          <w:sz w:val="24"/>
          <w:szCs w:val="24"/>
        </w:rPr>
        <w:t>Е-mail: Giscenter_torg@post.mil.gov.ua</w:t>
      </w:r>
    </w:p>
    <w:p w14:paraId="1BC0D5F6" w14:textId="77777777" w:rsidR="004E653F" w:rsidRPr="008748E2" w:rsidRDefault="004E653F" w:rsidP="004E653F">
      <w:pPr>
        <w:autoSpaceDE w:val="0"/>
        <w:autoSpaceDN w:val="0"/>
        <w:adjustRightInd w:val="0"/>
        <w:spacing w:after="0" w:line="240" w:lineRule="auto"/>
        <w:ind w:firstLine="709"/>
        <w:contextualSpacing/>
        <w:jc w:val="both"/>
        <w:rPr>
          <w:rFonts w:ascii="Times New Roman" w:hAnsi="Times New Roman"/>
          <w:sz w:val="24"/>
          <w:szCs w:val="24"/>
        </w:rPr>
      </w:pPr>
    </w:p>
    <w:p w14:paraId="4FDD0506" w14:textId="77777777" w:rsidR="004E653F" w:rsidRPr="008748E2" w:rsidRDefault="004E653F" w:rsidP="004E653F">
      <w:pPr>
        <w:pStyle w:val="rvps2"/>
        <w:shd w:val="clear" w:color="auto" w:fill="FFFFFF"/>
        <w:spacing w:before="0" w:beforeAutospacing="0" w:after="150" w:afterAutospacing="0"/>
        <w:ind w:firstLine="450"/>
        <w:jc w:val="both"/>
      </w:pPr>
    </w:p>
    <w:p w14:paraId="6D16A9AB" w14:textId="77777777" w:rsidR="00DD1D02" w:rsidRPr="008748E2" w:rsidRDefault="00DD1D02"/>
    <w:sectPr w:rsidR="00DD1D02" w:rsidRPr="008748E2" w:rsidSect="00A93DE4">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2175"/>
    <w:multiLevelType w:val="hybridMultilevel"/>
    <w:tmpl w:val="65A49A4A"/>
    <w:lvl w:ilvl="0" w:tplc="871E238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70361775"/>
    <w:multiLevelType w:val="hybridMultilevel"/>
    <w:tmpl w:val="8EF00C66"/>
    <w:lvl w:ilvl="0" w:tplc="04190001">
      <w:start w:val="1"/>
      <w:numFmt w:val="bullet"/>
      <w:lvlText w:val=""/>
      <w:lvlJc w:val="left"/>
      <w:pPr>
        <w:ind w:left="1080" w:hanging="360"/>
      </w:pPr>
      <w:rPr>
        <w:rFonts w:ascii="Symbol" w:hAnsi="Symbol" w:hint="default"/>
      </w:rPr>
    </w:lvl>
    <w:lvl w:ilvl="1" w:tplc="86749CCA">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697192954">
    <w:abstractNumId w:val="0"/>
  </w:num>
  <w:num w:numId="2" w16cid:durableId="5238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3F"/>
    <w:rsid w:val="0006468A"/>
    <w:rsid w:val="00091AA0"/>
    <w:rsid w:val="000E4BAE"/>
    <w:rsid w:val="000F1ADF"/>
    <w:rsid w:val="000F58E9"/>
    <w:rsid w:val="00167F67"/>
    <w:rsid w:val="00346E1A"/>
    <w:rsid w:val="003A36A6"/>
    <w:rsid w:val="003D7A49"/>
    <w:rsid w:val="003F6B10"/>
    <w:rsid w:val="004211C8"/>
    <w:rsid w:val="004E653F"/>
    <w:rsid w:val="005902B1"/>
    <w:rsid w:val="00733AC6"/>
    <w:rsid w:val="0078244C"/>
    <w:rsid w:val="0079112D"/>
    <w:rsid w:val="00866685"/>
    <w:rsid w:val="008748E2"/>
    <w:rsid w:val="00953F80"/>
    <w:rsid w:val="009A17E1"/>
    <w:rsid w:val="00A05AE3"/>
    <w:rsid w:val="00A93DE4"/>
    <w:rsid w:val="00C23622"/>
    <w:rsid w:val="00C64D71"/>
    <w:rsid w:val="00C82A7A"/>
    <w:rsid w:val="00C879DF"/>
    <w:rsid w:val="00C97907"/>
    <w:rsid w:val="00CB019F"/>
    <w:rsid w:val="00CD6630"/>
    <w:rsid w:val="00CE1B69"/>
    <w:rsid w:val="00DD1D02"/>
    <w:rsid w:val="00E45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EB48"/>
  <w15:chartTrackingRefBased/>
  <w15:docId w15:val="{44EFAA2D-BCDA-4483-8E18-9268709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6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653F"/>
  </w:style>
  <w:style w:type="character" w:styleId="a3">
    <w:name w:val="Hyperlink"/>
    <w:basedOn w:val="a0"/>
    <w:uiPriority w:val="99"/>
    <w:semiHidden/>
    <w:unhideWhenUsed/>
    <w:rsid w:val="004E653F"/>
    <w:rPr>
      <w:color w:val="0000FF"/>
      <w:u w:val="single"/>
    </w:rPr>
  </w:style>
  <w:style w:type="character" w:customStyle="1" w:styleId="rvts46">
    <w:name w:val="rvts46"/>
    <w:basedOn w:val="a0"/>
    <w:rsid w:val="004E653F"/>
  </w:style>
  <w:style w:type="paragraph" w:styleId="a4">
    <w:name w:val="Balloon Text"/>
    <w:basedOn w:val="a"/>
    <w:link w:val="a5"/>
    <w:uiPriority w:val="99"/>
    <w:semiHidden/>
    <w:unhideWhenUsed/>
    <w:rsid w:val="004E65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653F"/>
    <w:rPr>
      <w:rFonts w:ascii="Segoe UI" w:hAnsi="Segoe UI" w:cs="Segoe UI"/>
      <w:sz w:val="18"/>
      <w:szCs w:val="18"/>
    </w:rPr>
  </w:style>
  <w:style w:type="character" w:customStyle="1" w:styleId="a6">
    <w:name w:val="Основной текст + Полужирный"/>
    <w:uiPriority w:val="99"/>
    <w:rsid w:val="004E653F"/>
    <w:rPr>
      <w:rFonts w:ascii="Times New Roman" w:hAnsi="Times New Roman"/>
      <w:b/>
      <w:color w:val="000000"/>
      <w:spacing w:val="0"/>
      <w:w w:val="100"/>
      <w:position w:val="0"/>
      <w:sz w:val="22"/>
      <w:u w:val="none"/>
      <w:lang w:val="uk-UA" w:eastAsia="x-none"/>
    </w:rPr>
  </w:style>
  <w:style w:type="paragraph" w:styleId="a7">
    <w:name w:val="List Paragraph"/>
    <w:aliases w:val="Список уровня 2,название табл/рис,заголовок 1.1"/>
    <w:basedOn w:val="a"/>
    <w:link w:val="a8"/>
    <w:uiPriority w:val="34"/>
    <w:qFormat/>
    <w:rsid w:val="004E653F"/>
    <w:pPr>
      <w:ind w:left="720"/>
      <w:contextualSpacing/>
    </w:pPr>
  </w:style>
  <w:style w:type="character" w:customStyle="1" w:styleId="a8">
    <w:name w:val="Абзац списка Знак"/>
    <w:aliases w:val="Список уровня 2 Знак,название табл/рис Знак,заголовок 1.1 Знак"/>
    <w:link w:val="a7"/>
    <w:uiPriority w:val="34"/>
    <w:locked/>
    <w:rsid w:val="004E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ho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dc:creator>
  <cp:keywords/>
  <dc:description/>
  <cp:lastModifiedBy>User</cp:lastModifiedBy>
  <cp:revision>16</cp:revision>
  <cp:lastPrinted>2023-12-11T10:48:00Z</cp:lastPrinted>
  <dcterms:created xsi:type="dcterms:W3CDTF">2023-12-11T14:45:00Z</dcterms:created>
  <dcterms:modified xsi:type="dcterms:W3CDTF">2024-04-05T11:12:00Z</dcterms:modified>
</cp:coreProperties>
</file>