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FD1A4B">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FD1A4B">
      <w:pPr>
        <w:spacing w:after="0" w:line="240" w:lineRule="auto"/>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9E41E0">
        <w:rPr>
          <w:rFonts w:ascii="Times New Roman" w:hAnsi="Times New Roman" w:cs="Times New Roman"/>
          <w:bCs/>
          <w:spacing w:val="-1"/>
          <w:sz w:val="24"/>
          <w:szCs w:val="24"/>
        </w:rPr>
        <w:t xml:space="preserve">від </w:t>
      </w:r>
      <w:r w:rsidR="00FD1A4B" w:rsidRPr="009E41E0">
        <w:rPr>
          <w:rFonts w:ascii="Times New Roman" w:hAnsi="Times New Roman" w:cs="Times New Roman"/>
          <w:bCs/>
          <w:spacing w:val="-1"/>
          <w:sz w:val="24"/>
          <w:szCs w:val="24"/>
        </w:rPr>
        <w:t>27.12</w:t>
      </w:r>
      <w:r w:rsidR="00B36E59" w:rsidRPr="009E41E0">
        <w:rPr>
          <w:rFonts w:ascii="Times New Roman" w:hAnsi="Times New Roman" w:cs="Times New Roman"/>
          <w:bCs/>
          <w:spacing w:val="-1"/>
          <w:sz w:val="24"/>
          <w:szCs w:val="24"/>
        </w:rPr>
        <w:t>.2023</w:t>
      </w:r>
      <w:r w:rsidR="00C31E7A" w:rsidRPr="009E41E0">
        <w:rPr>
          <w:rFonts w:ascii="Times New Roman" w:hAnsi="Times New Roman" w:cs="Times New Roman"/>
          <w:bCs/>
          <w:spacing w:val="-1"/>
          <w:sz w:val="24"/>
          <w:szCs w:val="24"/>
        </w:rPr>
        <w:t>, протокол №</w:t>
      </w:r>
      <w:r w:rsidR="000B72BE" w:rsidRPr="009E41E0">
        <w:rPr>
          <w:rFonts w:ascii="Times New Roman" w:hAnsi="Times New Roman" w:cs="Times New Roman"/>
          <w:bCs/>
          <w:spacing w:val="-1"/>
          <w:sz w:val="24"/>
          <w:szCs w:val="24"/>
        </w:rPr>
        <w:t xml:space="preserve"> </w:t>
      </w:r>
      <w:r w:rsidR="00FD1A4B">
        <w:rPr>
          <w:rFonts w:ascii="Times New Roman" w:hAnsi="Times New Roman" w:cs="Times New Roman"/>
          <w:bCs/>
          <w:spacing w:val="-1"/>
          <w:sz w:val="24"/>
          <w:szCs w:val="24"/>
        </w:rPr>
        <w:t>85</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29585D"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на закупівлю </w:t>
      </w:r>
      <w:proofErr w:type="spellStart"/>
      <w:r w:rsidR="0029585D">
        <w:rPr>
          <w:rFonts w:ascii="Times New Roman" w:eastAsia="Times New Roman" w:hAnsi="Times New Roman" w:cs="Times New Roman"/>
          <w:sz w:val="24"/>
          <w:szCs w:val="24"/>
          <w:lang w:val="en-US"/>
        </w:rPr>
        <w:t>послуг</w:t>
      </w:r>
      <w:proofErr w:type="spellEnd"/>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 xml:space="preserve">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
    <w:p w:rsidR="00615440" w:rsidRP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w:t>
      </w:r>
      <w:proofErr w:type="spellStart"/>
      <w:r w:rsidRPr="003B1273">
        <w:rPr>
          <w:rFonts w:ascii="Times New Roman" w:hAnsi="Times New Roman"/>
          <w:b/>
          <w:sz w:val="44"/>
          <w:szCs w:val="44"/>
        </w:rPr>
        <w:t>ДК</w:t>
      </w:r>
      <w:proofErr w:type="spellEnd"/>
      <w:r w:rsidRPr="003B1273">
        <w:rPr>
          <w:rFonts w:ascii="Times New Roman" w:hAnsi="Times New Roman"/>
          <w:b/>
          <w:sz w:val="44"/>
          <w:szCs w:val="44"/>
        </w:rPr>
        <w:t xml:space="preserve"> 021:2015:63120000-6: Послуги зберігання та складування)</w:t>
      </w:r>
    </w:p>
    <w:p w:rsidR="00615440" w:rsidRPr="003B1273" w:rsidRDefault="00615440" w:rsidP="00615440">
      <w:pPr>
        <w:spacing w:before="240" w:after="0" w:line="240" w:lineRule="auto"/>
        <w:jc w:val="center"/>
        <w:rPr>
          <w:rFonts w:ascii="Times New Roman" w:hAnsi="Times New Roman"/>
          <w:b/>
          <w:sz w:val="44"/>
          <w:szCs w:val="44"/>
        </w:rPr>
      </w:pPr>
      <w:r w:rsidRPr="003B1273">
        <w:rPr>
          <w:rFonts w:ascii="Times New Roman" w:hAnsi="Times New Roman"/>
          <w:b/>
          <w:sz w:val="44"/>
          <w:szCs w:val="4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2632D" w:rsidRPr="00F2632D" w:rsidRDefault="00153DF6" w:rsidP="00F2632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F2632D" w:rsidRPr="00F2632D">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73000, Україна, Херсонська область, місто Херсон, </w:t>
            </w:r>
            <w:r w:rsidR="00E10E5B">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пр</w:t>
            </w:r>
            <w:r w:rsidR="00E10E5B">
              <w:rPr>
                <w:rFonts w:ascii="Times New Roman" w:eastAsia="Times New Roman" w:hAnsi="Times New Roman" w:cs="Times New Roman"/>
                <w:sz w:val="24"/>
                <w:szCs w:val="24"/>
              </w:rPr>
              <w:t>осп</w:t>
            </w:r>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7139F" w:rsidRPr="004C5E51" w:rsidRDefault="00A7139F" w:rsidP="00A7139F">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5D4C59" w:rsidRPr="00F95400" w:rsidRDefault="00F2632D" w:rsidP="00F95400">
            <w:pPr>
              <w:jc w:val="both"/>
              <w:rPr>
                <w:rFonts w:ascii="Times New Roman" w:hAnsi="Times New Roman" w:cs="Times New Roman"/>
                <w:b/>
                <w:sz w:val="24"/>
                <w:szCs w:val="24"/>
              </w:rPr>
            </w:pPr>
            <w:r w:rsidRPr="00F80451">
              <w:rPr>
                <w:rFonts w:ascii="Times New Roman" w:hAnsi="Times New Roman" w:cs="Times New Roman"/>
                <w:b/>
                <w:sz w:val="24"/>
                <w:szCs w:val="24"/>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roofErr w:type="spellStart"/>
            <w:r w:rsidRPr="00F80451">
              <w:rPr>
                <w:rFonts w:ascii="Times New Roman" w:hAnsi="Times New Roman" w:cs="Times New Roman"/>
                <w:b/>
                <w:sz w:val="24"/>
                <w:szCs w:val="24"/>
              </w:rPr>
              <w:t>ДК</w:t>
            </w:r>
            <w:proofErr w:type="spellEnd"/>
            <w:r w:rsidRPr="00F80451">
              <w:rPr>
                <w:rFonts w:ascii="Times New Roman" w:hAnsi="Times New Roman" w:cs="Times New Roman"/>
                <w:b/>
                <w:sz w:val="24"/>
                <w:szCs w:val="24"/>
              </w:rPr>
              <w:t xml:space="preserve"> 021:2015:63120000-6: Послуги зберігання та складування)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w:t>
            </w:r>
            <w:r w:rsidR="001C4C33">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та місце </w:t>
            </w:r>
            <w:r w:rsidR="00910355">
              <w:rPr>
                <w:rFonts w:ascii="Times New Roman" w:eastAsia="Times New Roman" w:hAnsi="Times New Roman" w:cs="Times New Roman"/>
                <w:sz w:val="24"/>
                <w:szCs w:val="24"/>
              </w:rPr>
              <w:t>їх надання</w:t>
            </w:r>
            <w:r w:rsidRPr="004C5E51">
              <w:rPr>
                <w:rFonts w:ascii="Times New Roman" w:eastAsia="Times New Roman" w:hAnsi="Times New Roman" w:cs="Times New Roman"/>
                <w:sz w:val="24"/>
                <w:szCs w:val="24"/>
              </w:rPr>
              <w:t xml:space="preserve">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5D4C59" w:rsidRPr="00F95400"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Кількість: </w:t>
            </w:r>
            <w:r w:rsidR="00F95400" w:rsidRPr="00F95400">
              <w:rPr>
                <w:rFonts w:ascii="Times New Roman" w:eastAsia="Times New Roman" w:hAnsi="Times New Roman" w:cs="Times New Roman"/>
                <w:sz w:val="24"/>
                <w:szCs w:val="24"/>
              </w:rPr>
              <w:t>1 послуга</w:t>
            </w:r>
          </w:p>
          <w:p w:rsidR="005D4C59" w:rsidRDefault="005D4C59" w:rsidP="005D4C59">
            <w:pPr>
              <w:widowControl w:val="0"/>
              <w:ind w:right="120" w:firstLine="342"/>
              <w:jc w:val="both"/>
              <w:rPr>
                <w:rFonts w:ascii="Times New Roman" w:eastAsia="Times New Roman" w:hAnsi="Times New Roman" w:cs="Times New Roman"/>
                <w:b/>
                <w:sz w:val="24"/>
                <w:szCs w:val="24"/>
              </w:rPr>
            </w:pPr>
          </w:p>
          <w:p w:rsidR="00F937E7" w:rsidRPr="004C5E51"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Місце </w:t>
            </w:r>
            <w:r w:rsidR="00814559">
              <w:rPr>
                <w:rFonts w:ascii="Times New Roman" w:eastAsia="Times New Roman" w:hAnsi="Times New Roman" w:cs="Times New Roman"/>
                <w:b/>
                <w:sz w:val="24"/>
                <w:szCs w:val="24"/>
              </w:rPr>
              <w:t>надання послуг</w:t>
            </w:r>
            <w:r w:rsidRPr="004C5E51">
              <w:rPr>
                <w:rFonts w:ascii="Times New Roman" w:eastAsia="Times New Roman" w:hAnsi="Times New Roman" w:cs="Times New Roman"/>
                <w:b/>
                <w:sz w:val="24"/>
                <w:szCs w:val="24"/>
              </w:rPr>
              <w:t>:</w:t>
            </w:r>
            <w:r w:rsidRPr="004C5E51">
              <w:rPr>
                <w:rFonts w:ascii="Times New Roman" w:eastAsia="Times New Roman" w:hAnsi="Times New Roman" w:cs="Times New Roman"/>
                <w:sz w:val="24"/>
                <w:szCs w:val="24"/>
              </w:rPr>
              <w:t xml:space="preserve"> </w:t>
            </w:r>
            <w:r w:rsidR="00906C9C">
              <w:rPr>
                <w:rFonts w:ascii="Times New Roman" w:eastAsia="Times New Roman" w:hAnsi="Times New Roman" w:cs="Times New Roman"/>
                <w:sz w:val="24"/>
                <w:szCs w:val="24"/>
              </w:rPr>
              <w:t xml:space="preserve">73000, </w:t>
            </w:r>
            <w:r w:rsidR="007E07E4" w:rsidRPr="002918CF">
              <w:rPr>
                <w:rFonts w:ascii="Times New Roman" w:eastAsia="Times New Roman" w:hAnsi="Times New Roman" w:cs="Times New Roman"/>
                <w:sz w:val="24"/>
                <w:szCs w:val="24"/>
              </w:rPr>
              <w:t>Україна, Херсонська обл., м. Херсон, складські приміщення виконавця</w:t>
            </w:r>
            <w:r w:rsidRPr="002918CF">
              <w:rPr>
                <w:rFonts w:ascii="Times New Roman" w:eastAsia="Times New Roman" w:hAnsi="Times New Roman" w:cs="Times New Roman"/>
                <w:sz w:val="24"/>
                <w:szCs w:val="24"/>
              </w:rPr>
              <w:t>.</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C25A34" w:rsidP="00A43E43">
            <w:pPr>
              <w:widowControl w:val="0"/>
              <w:rPr>
                <w:rFonts w:ascii="Times New Roman" w:eastAsia="Times New Roman" w:hAnsi="Times New Roman" w:cs="Times New Roman"/>
                <w:sz w:val="24"/>
                <w:szCs w:val="24"/>
                <w:highlight w:val="cyan"/>
              </w:rPr>
            </w:pPr>
            <w:r w:rsidRPr="00A43E43">
              <w:rPr>
                <w:rFonts w:ascii="Times New Roman" w:eastAsia="Times New Roman" w:hAnsi="Times New Roman" w:cs="Times New Roman"/>
                <w:sz w:val="24"/>
                <w:szCs w:val="24"/>
              </w:rPr>
              <w:t xml:space="preserve">з 01.01.2024 </w:t>
            </w:r>
            <w:r w:rsidR="00811E57" w:rsidRPr="00A43E43">
              <w:rPr>
                <w:rFonts w:ascii="Times New Roman" w:eastAsia="Times New Roman" w:hAnsi="Times New Roman" w:cs="Times New Roman"/>
                <w:sz w:val="24"/>
                <w:szCs w:val="24"/>
              </w:rPr>
              <w:t xml:space="preserve">до </w:t>
            </w:r>
            <w:r w:rsidR="00A43E43" w:rsidRPr="00A43E43">
              <w:rPr>
                <w:rFonts w:ascii="Times New Roman" w:eastAsia="Times New Roman" w:hAnsi="Times New Roman" w:cs="Times New Roman"/>
                <w:sz w:val="24"/>
                <w:szCs w:val="24"/>
              </w:rPr>
              <w:t>31.03</w:t>
            </w:r>
            <w:r w:rsidR="00811E57" w:rsidRPr="00A43E43">
              <w:rPr>
                <w:rFonts w:ascii="Times New Roman" w:eastAsia="Times New Roman" w:hAnsi="Times New Roman" w:cs="Times New Roman"/>
                <w:sz w:val="24"/>
                <w:szCs w:val="24"/>
              </w:rPr>
              <w:t>.202</w:t>
            </w:r>
            <w:r w:rsidR="00A43E43" w:rsidRPr="00A43E43">
              <w:rPr>
                <w:rFonts w:ascii="Times New Roman" w:eastAsia="Times New Roman" w:hAnsi="Times New Roman" w:cs="Times New Roman"/>
                <w:sz w:val="24"/>
                <w:szCs w:val="24"/>
              </w:rPr>
              <w:t>4</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4C5E51">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873857" w:rsidRPr="004C5E51" w:rsidRDefault="002B0536" w:rsidP="007E07E4">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Pr="00C20ACB"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1"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7052C" w:rsidRDefault="00340271" w:rsidP="00340271">
            <w:pPr>
              <w:widowControl w:val="0"/>
              <w:numPr>
                <w:ilvl w:val="0"/>
                <w:numId w:val="4"/>
              </w:numPr>
              <w:ind w:left="58" w:firstLine="284"/>
              <w:jc w:val="both"/>
              <w:rPr>
                <w:rFonts w:ascii="Times New Roman" w:hAnsi="Times New Roman" w:cs="Times New Roman"/>
                <w:sz w:val="24"/>
                <w:szCs w:val="24"/>
              </w:rPr>
            </w:pPr>
            <w:r w:rsidRPr="0047052C">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7052C">
              <w:rPr>
                <w:rFonts w:ascii="Times New Roman" w:eastAsia="Times New Roman" w:hAnsi="Times New Roman" w:cs="Times New Roman"/>
                <w:b/>
                <w:sz w:val="24"/>
                <w:szCs w:val="24"/>
              </w:rPr>
              <w:t xml:space="preserve">згідно з Додатком </w:t>
            </w:r>
            <w:r w:rsidRPr="0047052C">
              <w:rPr>
                <w:rFonts w:ascii="Times New Roman" w:eastAsia="Times New Roman" w:hAnsi="Times New Roman" w:cs="Times New Roman"/>
                <w:b/>
                <w:sz w:val="24"/>
                <w:szCs w:val="24"/>
                <w:lang w:val="ru-RU"/>
              </w:rPr>
              <w:t>3</w:t>
            </w:r>
            <w:r w:rsidRPr="0047052C">
              <w:rPr>
                <w:rFonts w:ascii="Times New Roman" w:eastAsia="Times New Roman" w:hAnsi="Times New Roman" w:cs="Times New Roman"/>
                <w:sz w:val="24"/>
                <w:szCs w:val="24"/>
              </w:rPr>
              <w:t xml:space="preserve"> до цієї тендерної документації</w:t>
            </w:r>
            <w:r w:rsidRPr="0047052C">
              <w:rPr>
                <w:rFonts w:ascii="Times New Roman" w:hAnsi="Times New Roman" w:cs="Times New Roman"/>
                <w:sz w:val="24"/>
                <w:szCs w:val="24"/>
              </w:rPr>
              <w:t>;</w:t>
            </w:r>
          </w:p>
          <w:p w:rsidR="004B182A" w:rsidRPr="004B182A" w:rsidRDefault="004B182A" w:rsidP="004B182A">
            <w:pPr>
              <w:numPr>
                <w:ilvl w:val="0"/>
                <w:numId w:val="10"/>
              </w:numPr>
              <w:pBdr>
                <w:top w:val="nil"/>
                <w:left w:val="nil"/>
                <w:bottom w:val="nil"/>
                <w:right w:val="nil"/>
                <w:between w:val="nil"/>
              </w:pBdr>
              <w:ind w:left="58" w:firstLine="302"/>
              <w:jc w:val="both"/>
              <w:rPr>
                <w:rFonts w:ascii="Times New Roman" w:hAnsi="Times New Roman" w:cs="Times New Roman"/>
                <w:sz w:val="24"/>
                <w:szCs w:val="24"/>
              </w:rPr>
            </w:pPr>
            <w:r w:rsidRPr="004B182A">
              <w:rPr>
                <w:rFonts w:ascii="Times New Roman" w:hAnsi="Times New Roman" w:cs="Times New Roman"/>
                <w:sz w:val="24"/>
                <w:szCs w:val="24"/>
              </w:rPr>
              <w:t>інформації щодо кожного  субпідрядника/ співвиконавця у разі залучення (відповідно до п. 7 «Інформація про субпідрядника/співвиконавця» даного Розділу);</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4C5E51">
              <w:rPr>
                <w:rFonts w:ascii="Times New Roman" w:eastAsia="Times New Roman" w:hAnsi="Times New Roman" w:cs="Times New Roman"/>
                <w:sz w:val="24"/>
                <w:szCs w:val="24"/>
              </w:rPr>
              <w:lastRenderedPageBreak/>
              <w:t>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написання слів разом та/або окремо, та/або через </w:t>
            </w:r>
            <w:r w:rsidRPr="004C5E51">
              <w:rPr>
                <w:rFonts w:ascii="Times New Roman" w:eastAsia="Times New Roman" w:hAnsi="Times New Roman" w:cs="Times New Roman"/>
                <w:sz w:val="24"/>
                <w:szCs w:val="24"/>
              </w:rPr>
              <w:lastRenderedPageBreak/>
              <w:t>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4C5E51">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тендерна пропозиція учасника повинна бути </w:t>
            </w:r>
            <w:r w:rsidRPr="004C5E51">
              <w:rPr>
                <w:rFonts w:ascii="Times New Roman" w:eastAsia="Times New Roman" w:hAnsi="Times New Roman" w:cs="Times New Roman"/>
                <w:sz w:val="24"/>
                <w:szCs w:val="24"/>
              </w:rPr>
              <w:lastRenderedPageBreak/>
              <w:t>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w:t>
            </w:r>
            <w:r w:rsidR="005278E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w:t>
            </w:r>
            <w:r w:rsidRPr="00D04ED3">
              <w:rPr>
                <w:rFonts w:ascii="Times New Roman" w:hAnsi="Times New Roman" w:cs="Times New Roman"/>
                <w:sz w:val="24"/>
                <w:szCs w:val="24"/>
                <w:lang w:eastAsia="en-US"/>
              </w:rPr>
              <w:lastRenderedPageBreak/>
              <w:t xml:space="preserve">документацією учасник повинен розмістити (завантажити) 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p w:rsidR="00343DBD" w:rsidRPr="00343DBD" w:rsidRDefault="00343DBD" w:rsidP="00343DBD">
            <w:pPr>
              <w:widowControl w:val="0"/>
              <w:ind w:firstLine="340"/>
              <w:jc w:val="both"/>
              <w:rPr>
                <w:rFonts w:ascii="Times New Roman" w:eastAsia="Times New Roman" w:hAnsi="Times New Roman" w:cs="Times New Roman"/>
                <w:sz w:val="24"/>
                <w:szCs w:val="24"/>
              </w:rPr>
            </w:pPr>
            <w:r w:rsidRPr="00343DBD">
              <w:rPr>
                <w:rFonts w:ascii="Times New Roman" w:hAnsi="Times New Roman" w:cs="Times New Roman"/>
                <w:sz w:val="24"/>
                <w:szCs w:val="24"/>
                <w:shd w:val="clear" w:color="auto" w:fill="FFFFFF"/>
              </w:rPr>
              <w:t>Відповідно до пункту 27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3" w:tgtFrame="_blank" w:history="1">
              <w:r w:rsidRPr="00343DBD">
                <w:rPr>
                  <w:rStyle w:val="a6"/>
                  <w:rFonts w:ascii="Times New Roman" w:hAnsi="Times New Roman" w:cs="Times New Roman"/>
                  <w:color w:val="auto"/>
                  <w:sz w:val="24"/>
                  <w:szCs w:val="24"/>
                  <w:shd w:val="clear" w:color="auto" w:fill="FFFFFF"/>
                </w:rPr>
                <w:t>Законом</w:t>
              </w:r>
            </w:hyperlink>
            <w:r w:rsidRPr="00343DBD">
              <w:rPr>
                <w:rFonts w:ascii="Times New Roman" w:hAnsi="Times New Roman" w:cs="Times New Roman"/>
                <w:sz w:val="24"/>
                <w:szCs w:val="24"/>
                <w:shd w:val="clear" w:color="auto" w:fill="FFFFFF"/>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4C5E51">
              <w:rPr>
                <w:rFonts w:ascii="Times New Roman" w:eastAsia="Times New Roman" w:hAnsi="Times New Roman" w:cs="Times New Roman"/>
                <w:sz w:val="24"/>
                <w:szCs w:val="24"/>
              </w:rPr>
              <w:lastRenderedPageBreak/>
              <w:t xml:space="preserve">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4C5E51">
              <w:rPr>
                <w:rFonts w:ascii="Times New Roman" w:eastAsia="Times New Roman" w:hAnsi="Times New Roman" w:cs="Times New Roman"/>
                <w:sz w:val="24"/>
                <w:szCs w:val="24"/>
              </w:rPr>
              <w:lastRenderedPageBreak/>
              <w:t>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Pr="008404B5" w:rsidRDefault="00312616" w:rsidP="0031261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12616">
              <w:rPr>
                <w:rFonts w:ascii="Times New Roman" w:eastAsia="Times New Roman" w:hAnsi="Times New Roman" w:cs="Times New Roman"/>
                <w:sz w:val="24"/>
                <w:szCs w:val="24"/>
              </w:rPr>
              <w:t>бенефіціарний</w:t>
            </w:r>
            <w:proofErr w:type="spellEnd"/>
            <w:r w:rsidRPr="0031261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1261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312616">
              <w:rPr>
                <w:rFonts w:ascii="Times New Roman" w:eastAsia="Times New Roman" w:hAnsi="Times New Roman" w:cs="Times New Roman"/>
                <w:sz w:val="24"/>
                <w:szCs w:val="24"/>
                <w:highlight w:val="white"/>
              </w:rPr>
              <w:t>“Про</w:t>
            </w:r>
            <w:proofErr w:type="spellEnd"/>
            <w:r w:rsidRPr="00312616">
              <w:rPr>
                <w:rFonts w:ascii="Times New Roman" w:eastAsia="Times New Roman" w:hAnsi="Times New Roman" w:cs="Times New Roman"/>
                <w:sz w:val="24"/>
                <w:szCs w:val="24"/>
                <w:highlight w:val="white"/>
              </w:rPr>
              <w:t xml:space="preserve"> </w:t>
            </w:r>
            <w:proofErr w:type="spellStart"/>
            <w:r w:rsidRPr="00312616">
              <w:rPr>
                <w:rFonts w:ascii="Times New Roman" w:eastAsia="Times New Roman" w:hAnsi="Times New Roman" w:cs="Times New Roman"/>
                <w:sz w:val="24"/>
                <w:szCs w:val="24"/>
                <w:highlight w:val="white"/>
              </w:rPr>
              <w:t>санкції”</w:t>
            </w:r>
            <w:proofErr w:type="spellEnd"/>
            <w:r w:rsidRPr="00312616">
              <w:rPr>
                <w:rFonts w:ascii="Times New Roman" w:eastAsia="Times New Roman" w:hAnsi="Times New Roman" w:cs="Times New Roman"/>
                <w:sz w:val="24"/>
                <w:szCs w:val="24"/>
                <w:highlight w:val="white"/>
              </w:rPr>
              <w:t xml:space="preserve">, </w:t>
            </w:r>
            <w:r w:rsidRPr="00312616">
              <w:rPr>
                <w:rFonts w:ascii="Times New Roman" w:eastAsia="Times New Roman" w:hAnsi="Times New Roman" w:cs="Times New Roman"/>
                <w:sz w:val="24"/>
                <w:szCs w:val="24"/>
              </w:rPr>
              <w:t>крім випадку, коли активи такої особи в установленому законодавством пор</w:t>
            </w:r>
            <w:r w:rsidR="008404B5">
              <w:rPr>
                <w:rFonts w:ascii="Times New Roman" w:eastAsia="Times New Roman" w:hAnsi="Times New Roman" w:cs="Times New Roman"/>
                <w:sz w:val="24"/>
                <w:szCs w:val="24"/>
              </w:rPr>
              <w:t>ядку передані в управління АРМА</w:t>
            </w:r>
            <w:r w:rsidR="008404B5">
              <w:rPr>
                <w:rFonts w:ascii="Times New Roman" w:eastAsia="Times New Roman" w:hAnsi="Times New Roman" w:cs="Times New Roman"/>
                <w:sz w:val="24"/>
                <w:szCs w:val="24"/>
                <w:lang w:val="en-US"/>
              </w:rPr>
              <w:t>.</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w:t>
            </w:r>
            <w:r w:rsidRPr="00334579">
              <w:rPr>
                <w:rFonts w:ascii="Times New Roman" w:hAnsi="Times New Roman" w:cs="Times New Roman"/>
                <w:i/>
                <w:color w:val="000000" w:themeColor="text1"/>
                <w:sz w:val="24"/>
                <w:szCs w:val="24"/>
              </w:rPr>
              <w:lastRenderedPageBreak/>
              <w:t>корупційних та інших злочинів.</w:t>
            </w:r>
          </w:p>
          <w:p w:rsidR="000A4B78" w:rsidRPr="000A4B78" w:rsidRDefault="000A4B78" w:rsidP="000A4B78">
            <w:pPr>
              <w:shd w:val="clear" w:color="auto" w:fill="FFFFFF"/>
              <w:ind w:firstLine="448"/>
              <w:jc w:val="both"/>
              <w:rPr>
                <w:rFonts w:ascii="Times New Roman" w:hAnsi="Times New Roman" w:cs="Times New Roman"/>
                <w:i/>
                <w:color w:val="000000" w:themeColor="text1"/>
                <w:sz w:val="24"/>
                <w:szCs w:val="24"/>
                <w:lang w:val="en-US"/>
              </w:rPr>
            </w:pPr>
            <w:r w:rsidRPr="00334579">
              <w:rPr>
                <w:rFonts w:ascii="Times New Roman" w:hAnsi="Times New Roman" w:cs="Times New Roman"/>
                <w:i/>
                <w:color w:val="000000" w:themeColor="text1"/>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116AEF">
            <w:pPr>
              <w:pStyle w:val="a9"/>
              <w:spacing w:before="0" w:beforeAutospacing="0" w:after="0" w:afterAutospacing="0"/>
              <w:ind w:firstLine="601"/>
              <w:jc w:val="both"/>
            </w:pPr>
            <w:r w:rsidRPr="0096452B">
              <w:t>Учасник процедури закупівлі підтверджує відсутність підстав, зазначених в цьому пункті (крім </w:t>
            </w:r>
            <w:hyperlink r:id="rId14" w:anchor="n616" w:history="1">
              <w:r w:rsidRPr="0096452B">
                <w:t>підпунктів 1</w:t>
              </w:r>
            </w:hyperlink>
            <w:r w:rsidRPr="0096452B">
              <w:t> і </w:t>
            </w:r>
            <w:hyperlink r:id="rId15" w:anchor="n622" w:history="1">
              <w:r w:rsidRPr="0096452B">
                <w:t>7</w:t>
              </w:r>
            </w:hyperlink>
            <w:r w:rsidRPr="0096452B">
              <w:t>, </w:t>
            </w:r>
            <w:hyperlink r:id="rId16"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96452B" w:rsidRDefault="0096452B" w:rsidP="00116AEF">
            <w:pPr>
              <w:pStyle w:val="a9"/>
              <w:spacing w:before="0" w:beforeAutospacing="0" w:after="0" w:afterAutospacing="0"/>
              <w:ind w:firstLine="601"/>
              <w:jc w:val="both"/>
            </w:pPr>
            <w:r w:rsidRPr="0096452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6452B">
              <w:lastRenderedPageBreak/>
              <w:t>пункті (крім </w:t>
            </w:r>
            <w:hyperlink r:id="rId17" w:anchor="n628" w:history="1">
              <w:r w:rsidRPr="0096452B">
                <w:t>абзацу чотирнадцятого</w:t>
              </w:r>
            </w:hyperlink>
            <w:r w:rsidRPr="0096452B">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Pr="0096452B" w:rsidRDefault="0096452B" w:rsidP="00116AEF">
            <w:pPr>
              <w:pStyle w:val="a9"/>
              <w:spacing w:before="0" w:beforeAutospacing="0" w:after="0" w:afterAutospacing="0"/>
              <w:ind w:firstLine="601"/>
              <w:jc w:val="both"/>
            </w:pPr>
            <w:r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6452B">
                <w:t>підпунктах 3</w:t>
              </w:r>
            </w:hyperlink>
            <w:r w:rsidRPr="0096452B">
              <w:t>, </w:t>
            </w:r>
            <w:hyperlink r:id="rId20" w:anchor="n620" w:history="1">
              <w:r w:rsidRPr="0096452B">
                <w:t>5</w:t>
              </w:r>
            </w:hyperlink>
            <w:r w:rsidRPr="0096452B">
              <w:t>, </w:t>
            </w:r>
            <w:hyperlink r:id="rId21" w:anchor="n621" w:history="1">
              <w:r w:rsidRPr="0096452B">
                <w:t>6</w:t>
              </w:r>
            </w:hyperlink>
            <w:r w:rsidRPr="0096452B">
              <w:t> і </w:t>
            </w:r>
            <w:hyperlink r:id="rId22" w:anchor="n627" w:history="1">
              <w:r w:rsidRPr="0096452B">
                <w:t>12</w:t>
              </w:r>
            </w:hyperlink>
            <w:r w:rsidRPr="0096452B">
              <w:t> та в </w:t>
            </w:r>
            <w:hyperlink r:id="rId23" w:anchor="n628" w:history="1">
              <w:r w:rsidRPr="0096452B">
                <w:t>абзаці чотирнадцятому</w:t>
              </w:r>
            </w:hyperlink>
            <w:r w:rsidRPr="0096452B">
              <w:t xml:space="preserve">  </w:t>
            </w:r>
            <w:r>
              <w:t>пункту 4</w:t>
            </w:r>
            <w:r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CD04CC" w:rsidRDefault="00200DB5" w:rsidP="00200DB5">
            <w:pPr>
              <w:widowControl w:val="0"/>
              <w:ind w:right="120" w:firstLine="342"/>
              <w:jc w:val="both"/>
              <w:rPr>
                <w:rFonts w:ascii="Times New Roman" w:eastAsia="Times New Roman" w:hAnsi="Times New Roman" w:cs="Times New Roman"/>
                <w:sz w:val="24"/>
                <w:szCs w:val="24"/>
              </w:rPr>
            </w:pPr>
            <w:r w:rsidRPr="00CD04C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4">
              <w:r w:rsidRPr="00CD04CC">
                <w:rPr>
                  <w:rFonts w:ascii="Times New Roman" w:eastAsia="Times New Roman" w:hAnsi="Times New Roman" w:cs="Times New Roman"/>
                  <w:sz w:val="24"/>
                  <w:szCs w:val="24"/>
                </w:rPr>
                <w:t xml:space="preserve"> пунктом третім </w:t>
              </w:r>
            </w:hyperlink>
            <w:hyperlink r:id="rId25">
              <w:r w:rsidRPr="00CD04CC">
                <w:rPr>
                  <w:rFonts w:ascii="Times New Roman" w:eastAsia="Times New Roman" w:hAnsi="Times New Roman" w:cs="Times New Roman"/>
                  <w:sz w:val="24"/>
                  <w:szCs w:val="24"/>
                </w:rPr>
                <w:t>частини друго</w:t>
              </w:r>
            </w:hyperlink>
            <w:r w:rsidRPr="00CD04CC">
              <w:rPr>
                <w:rFonts w:ascii="Times New Roman" w:eastAsia="Times New Roman" w:hAnsi="Times New Roman" w:cs="Times New Roman"/>
                <w:sz w:val="24"/>
                <w:szCs w:val="24"/>
              </w:rPr>
              <w:t xml:space="preserve">ї статті 22 Закону зазначено в </w:t>
            </w:r>
            <w:r w:rsidRPr="00CD04CC">
              <w:rPr>
                <w:rFonts w:ascii="Times New Roman" w:eastAsia="Times New Roman" w:hAnsi="Times New Roman" w:cs="Times New Roman"/>
                <w:b/>
                <w:sz w:val="24"/>
                <w:szCs w:val="24"/>
              </w:rPr>
              <w:t xml:space="preserve">Додатку 3 </w:t>
            </w:r>
            <w:r w:rsidRPr="00CD04CC">
              <w:rPr>
                <w:rFonts w:ascii="Times New Roman" w:eastAsia="Times New Roman" w:hAnsi="Times New Roman" w:cs="Times New Roman"/>
                <w:sz w:val="24"/>
                <w:szCs w:val="24"/>
              </w:rPr>
              <w:t>до цієї тендерної документації.</w:t>
            </w:r>
          </w:p>
          <w:p w:rsidR="00502DBA" w:rsidRPr="00CD04CC" w:rsidRDefault="00200DB5"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04CC" w:rsidRPr="004C5E51" w:rsidRDefault="00CD04CC" w:rsidP="00AA4B71">
            <w:pPr>
              <w:widowControl w:val="0"/>
              <w:ind w:right="120" w:firstLine="341"/>
              <w:jc w:val="both"/>
              <w:rPr>
                <w:rFonts w:ascii="Times New Roman" w:eastAsia="Times New Roman" w:hAnsi="Times New Roman" w:cs="Times New Roman"/>
                <w:sz w:val="24"/>
                <w:szCs w:val="24"/>
              </w:rPr>
            </w:pPr>
            <w:r w:rsidRPr="00CD04CC">
              <w:rPr>
                <w:rFonts w:ascii="Times New Roman" w:hAnsi="Times New Roman" w:cs="Times New Roman"/>
                <w:sz w:val="24"/>
                <w:szCs w:val="24"/>
              </w:rPr>
              <w:t>Технічна специфікація, з описом усіх необхідних характеристик послуг, що надаються, у тому числі їх технічні, функціональні та якісні характеристики наведено у Додатку 3 тендерної документації</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7B36F2" w:rsidRPr="004C5E51" w:rsidRDefault="00353AFD" w:rsidP="007B27C0">
            <w:pPr>
              <w:pStyle w:val="a9"/>
              <w:suppressAutoHyphens/>
              <w:spacing w:before="0" w:beforeAutospacing="0" w:after="0" w:afterAutospacing="0"/>
              <w:ind w:firstLine="566"/>
              <w:jc w:val="both"/>
              <w:rPr>
                <w:rFonts w:ascii="Calibri" w:hAnsi="Calibri"/>
                <w:sz w:val="20"/>
                <w:szCs w:val="20"/>
              </w:rPr>
            </w:pPr>
            <w:r>
              <w:rPr>
                <w:color w:val="000000" w:themeColor="text1"/>
              </w:rPr>
              <w:t>Запропонован</w:t>
            </w:r>
            <w:r w:rsidR="007B27C0">
              <w:rPr>
                <w:color w:val="000000" w:themeColor="text1"/>
              </w:rPr>
              <w:t>і</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 xml:space="preserve">послуги </w:t>
            </w:r>
            <w:r w:rsidRPr="0030536F">
              <w:rPr>
                <w:color w:val="000000" w:themeColor="text1"/>
              </w:rPr>
              <w:t xml:space="preserve">за своїми екологічними та іншими характеристиками </w:t>
            </w:r>
            <w:r>
              <w:rPr>
                <w:color w:val="000000" w:themeColor="text1"/>
              </w:rPr>
              <w:t>повин</w:t>
            </w:r>
            <w:r w:rsidR="007B27C0">
              <w:rPr>
                <w:color w:val="000000" w:themeColor="text1"/>
              </w:rPr>
              <w:t>ні</w:t>
            </w:r>
            <w:r>
              <w:rPr>
                <w:color w:val="000000" w:themeColor="text1"/>
              </w:rPr>
              <w:t xml:space="preserve"> відповідати</w:t>
            </w:r>
            <w:r w:rsidRPr="0030536F">
              <w:rPr>
                <w:color w:val="000000" w:themeColor="text1"/>
              </w:rPr>
              <w:t xml:space="preserve"> вимогам чинного законодавства та вимогам, установленим у тендерній документації.</w:t>
            </w:r>
            <w:r w:rsidR="00B315BA" w:rsidRPr="00DE790A">
              <w:t>.</w:t>
            </w:r>
            <w:r w:rsidR="00B315BA" w:rsidRPr="00254C57">
              <w:t xml:space="preserve"> </w:t>
            </w: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857BC" w:rsidRPr="009A7BF9" w:rsidRDefault="008765DA" w:rsidP="00F857BC">
            <w:pPr>
              <w:ind w:firstLine="658"/>
              <w:jc w:val="both"/>
              <w:rPr>
                <w:rFonts w:ascii="Times New Roman" w:hAnsi="Times New Roman" w:cs="Times New Roman"/>
                <w:sz w:val="24"/>
                <w:szCs w:val="24"/>
              </w:rPr>
            </w:pPr>
            <w:r w:rsidRPr="009A7BF9">
              <w:rPr>
                <w:rFonts w:ascii="Times New Roman" w:eastAsia="Times New Roman" w:hAnsi="Times New Roman" w:cs="Times New Roman"/>
                <w:sz w:val="24"/>
                <w:szCs w:val="24"/>
              </w:rPr>
              <w:t xml:space="preserve">Учасник в складі тендерної пропозиції надає </w:t>
            </w:r>
            <w:r w:rsidR="00F857BC" w:rsidRPr="009A7BF9">
              <w:rPr>
                <w:rFonts w:ascii="Times New Roman" w:eastAsia="Times New Roman" w:hAnsi="Times New Roman" w:cs="Times New Roman"/>
                <w:sz w:val="24"/>
                <w:szCs w:val="24"/>
                <w:lang w:val="en-US"/>
              </w:rPr>
              <w:t>і</w:t>
            </w:r>
            <w:proofErr w:type="spellStart"/>
            <w:r w:rsidR="00A011FD" w:rsidRPr="009A7BF9">
              <w:rPr>
                <w:rFonts w:ascii="Times New Roman" w:hAnsi="Times New Roman" w:cs="Times New Roman"/>
                <w:sz w:val="24"/>
                <w:szCs w:val="24"/>
              </w:rPr>
              <w:t>нформацію</w:t>
            </w:r>
            <w:proofErr w:type="spellEnd"/>
            <w:r w:rsidR="00F857BC" w:rsidRPr="009A7BF9">
              <w:rPr>
                <w:rFonts w:ascii="Times New Roman" w:hAnsi="Times New Roman" w:cs="Times New Roman"/>
                <w:sz w:val="24"/>
                <w:szCs w:val="24"/>
              </w:rPr>
              <w:t xml:space="preserve">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 </w:t>
            </w:r>
          </w:p>
          <w:p w:rsidR="00502DBA" w:rsidRPr="004C5E51" w:rsidRDefault="00F857BC" w:rsidP="00F857BC">
            <w:pPr>
              <w:widowControl w:val="0"/>
              <w:ind w:firstLine="340"/>
              <w:jc w:val="both"/>
              <w:rPr>
                <w:rFonts w:ascii="Times New Roman" w:eastAsia="Times New Roman" w:hAnsi="Times New Roman" w:cs="Times New Roman"/>
                <w:sz w:val="24"/>
                <w:szCs w:val="24"/>
              </w:rPr>
            </w:pPr>
            <w:r w:rsidRPr="009A7BF9">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7112EE">
              <w:rPr>
                <w:rFonts w:ascii="Times New Roman" w:eastAsia="Times New Roman" w:hAnsi="Times New Roman" w:cs="Times New Roman"/>
                <w:b/>
                <w:sz w:val="24"/>
                <w:szCs w:val="24"/>
              </w:rPr>
              <w:t>Кінцевий строк подання тендерних пропозицій</w:t>
            </w:r>
            <w:r w:rsidRPr="007112EE">
              <w:rPr>
                <w:rFonts w:ascii="Times New Roman" w:eastAsia="Times New Roman" w:hAnsi="Times New Roman" w:cs="Times New Roman"/>
                <w:sz w:val="24"/>
                <w:szCs w:val="24"/>
              </w:rPr>
              <w:t xml:space="preserve"> — </w:t>
            </w:r>
            <w:r w:rsidR="007112EE" w:rsidRPr="007112EE">
              <w:rPr>
                <w:rFonts w:ascii="Times New Roman" w:eastAsia="Times New Roman" w:hAnsi="Times New Roman" w:cs="Times New Roman"/>
                <w:b/>
                <w:sz w:val="24"/>
                <w:szCs w:val="24"/>
                <w:lang w:val="ru-RU"/>
              </w:rPr>
              <w:t>04</w:t>
            </w:r>
            <w:r w:rsidR="00E044F9" w:rsidRPr="007112EE">
              <w:rPr>
                <w:rFonts w:ascii="Times New Roman" w:eastAsia="Times New Roman" w:hAnsi="Times New Roman" w:cs="Times New Roman"/>
                <w:b/>
                <w:sz w:val="24"/>
                <w:szCs w:val="24"/>
                <w:lang w:val="ru-RU"/>
              </w:rPr>
              <w:t>.</w:t>
            </w:r>
            <w:r w:rsidR="007112EE" w:rsidRPr="007112EE">
              <w:rPr>
                <w:rFonts w:ascii="Times New Roman" w:eastAsia="Times New Roman" w:hAnsi="Times New Roman" w:cs="Times New Roman"/>
                <w:b/>
                <w:sz w:val="24"/>
                <w:szCs w:val="24"/>
                <w:lang w:val="ru-RU"/>
              </w:rPr>
              <w:t>0</w:t>
            </w:r>
            <w:r w:rsidR="00E044F9" w:rsidRPr="007112EE">
              <w:rPr>
                <w:rFonts w:ascii="Times New Roman" w:eastAsia="Times New Roman" w:hAnsi="Times New Roman" w:cs="Times New Roman"/>
                <w:b/>
                <w:sz w:val="24"/>
                <w:szCs w:val="24"/>
                <w:lang w:val="ru-RU"/>
              </w:rPr>
              <w:t>1</w:t>
            </w:r>
            <w:r w:rsidRPr="007112EE">
              <w:rPr>
                <w:rFonts w:ascii="Times New Roman" w:eastAsia="Times New Roman" w:hAnsi="Times New Roman" w:cs="Times New Roman"/>
                <w:b/>
                <w:sz w:val="24"/>
                <w:szCs w:val="24"/>
              </w:rPr>
              <w:t>.202</w:t>
            </w:r>
            <w:r w:rsidR="007112EE" w:rsidRPr="007112EE">
              <w:rPr>
                <w:rFonts w:ascii="Times New Roman" w:eastAsia="Times New Roman" w:hAnsi="Times New Roman" w:cs="Times New Roman"/>
                <w:b/>
                <w:sz w:val="24"/>
                <w:szCs w:val="24"/>
              </w:rPr>
              <w:t>4</w:t>
            </w:r>
            <w:r w:rsidRPr="007112EE">
              <w:rPr>
                <w:rFonts w:ascii="Times New Roman" w:eastAsia="Times New Roman" w:hAnsi="Times New Roman" w:cs="Times New Roman"/>
                <w:b/>
                <w:sz w:val="24"/>
                <w:szCs w:val="24"/>
              </w:rPr>
              <w:t xml:space="preserve">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4C5E51"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7B36F2" w:rsidRPr="004C5E51" w:rsidRDefault="00BD7F35" w:rsidP="00BD7F35">
            <w:pPr>
              <w:widowControl w:val="0"/>
              <w:spacing w:line="228" w:lineRule="auto"/>
              <w:ind w:firstLine="342"/>
              <w:jc w:val="both"/>
              <w:rPr>
                <w:rFonts w:ascii="Times New Roman" w:eastAsia="Times New Roman" w:hAnsi="Times New Roman" w:cs="Times New Roman"/>
                <w:strike/>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Pr="00BD7F35" w:rsidRDefault="00BD7F35" w:rsidP="00BD7F35">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7"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BD7F35">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7F35" w:rsidRPr="002211E5" w:rsidRDefault="00BD7F35" w:rsidP="002211E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BD7F35">
            <w:pPr>
              <w:widowControl w:val="0"/>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7A4F" w:rsidRPr="00957A4F" w:rsidRDefault="00957A4F" w:rsidP="00957A4F">
            <w:pPr>
              <w:widowControl w:val="0"/>
              <w:ind w:firstLine="341"/>
              <w:jc w:val="both"/>
              <w:rPr>
                <w:rFonts w:ascii="Times New Roman" w:eastAsia="Times New Roman" w:hAnsi="Times New Roman" w:cs="Times New Roman"/>
                <w:sz w:val="24"/>
                <w:szCs w:val="24"/>
              </w:rPr>
            </w:pPr>
            <w:r w:rsidRPr="001A7D59">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1A7D59">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визначає ціни на </w:t>
            </w:r>
            <w:r w:rsidR="008765DA">
              <w:rPr>
                <w:rFonts w:ascii="Times New Roman" w:eastAsia="Times New Roman" w:hAnsi="Times New Roman" w:cs="Times New Roman"/>
                <w:sz w:val="24"/>
                <w:szCs w:val="24"/>
              </w:rPr>
              <w:t>послуги</w:t>
            </w:r>
            <w:r w:rsidRPr="004C5E51">
              <w:rPr>
                <w:rFonts w:ascii="Times New Roman" w:eastAsia="Times New Roman" w:hAnsi="Times New Roman" w:cs="Times New Roman"/>
                <w:sz w:val="24"/>
                <w:szCs w:val="24"/>
              </w:rPr>
              <w:t xml:space="preserve">, що він пропонує </w:t>
            </w:r>
            <w:r w:rsidR="008765DA">
              <w:rPr>
                <w:rFonts w:ascii="Times New Roman" w:eastAsia="Times New Roman" w:hAnsi="Times New Roman" w:cs="Times New Roman"/>
                <w:sz w:val="24"/>
                <w:szCs w:val="24"/>
              </w:rPr>
              <w:t>надати</w:t>
            </w:r>
            <w:r w:rsidRPr="004C5E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06382">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даного виду.</w:t>
            </w:r>
          </w:p>
          <w:p w:rsidR="00502DBA" w:rsidRPr="00395B37" w:rsidRDefault="00BF1AF0" w:rsidP="00BD64B8">
            <w:pPr>
              <w:widowControl w:val="0"/>
              <w:ind w:firstLine="341"/>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904" w:rsidRPr="00F12904" w:rsidRDefault="00F12904" w:rsidP="00F12904">
            <w:pPr>
              <w:widowControl w:val="0"/>
              <w:ind w:firstLine="342"/>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F12904" w:rsidRPr="00F12904" w:rsidRDefault="00F12904" w:rsidP="00F12904">
            <w:pPr>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F1290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F12904" w:rsidRPr="00F12904" w:rsidRDefault="00F12904" w:rsidP="00F12904">
            <w:pPr>
              <w:keepNext/>
              <w:shd w:val="clear" w:color="auto" w:fill="FFFFFF"/>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2904" w:rsidRPr="00F12904" w:rsidRDefault="00F12904" w:rsidP="00F12904">
            <w:pPr>
              <w:ind w:firstLine="342"/>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904" w:rsidRDefault="00F12904" w:rsidP="00F12904">
            <w:pPr>
              <w:widowControl w:val="0"/>
              <w:ind w:firstLine="3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F12904">
              <w:rPr>
                <w:rFonts w:ascii="Times New Roman" w:eastAsia="Times New Roman" w:hAnsi="Times New Roman" w:cs="Times New Roman"/>
                <w:sz w:val="24"/>
                <w:szCs w:val="24"/>
                <w:highlight w:val="white"/>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F12904">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Pr="00F12904" w:rsidRDefault="00F12904" w:rsidP="00F12904">
            <w:pPr>
              <w:widowControl w:val="0"/>
              <w:ind w:firstLine="482"/>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005F27B0">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 xml:space="preserve">постанови Кабінету Міністрів України «Про </w:t>
            </w:r>
            <w:r w:rsidRPr="004C5E51">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00FD2338" w:rsidRPr="00FD233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FD2338" w:rsidRPr="00FD2338">
              <w:rPr>
                <w:rFonts w:ascii="Times New Roman" w:eastAsia="Times New Roman" w:hAnsi="Times New Roman" w:cs="Times New Roman"/>
                <w:sz w:val="24"/>
                <w:szCs w:val="24"/>
              </w:rPr>
              <w:t>бенефіціарним</w:t>
            </w:r>
            <w:proofErr w:type="spellEnd"/>
            <w:r w:rsidR="00FD2338" w:rsidRPr="00FD23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D2338">
              <w:rPr>
                <w:rFonts w:ascii="Times New Roman" w:eastAsia="Times New Roman" w:hAnsi="Times New Roman" w:cs="Times New Roman"/>
                <w:sz w:val="24"/>
                <w:szCs w:val="24"/>
              </w:rPr>
              <w:t>.</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w:t>
            </w:r>
            <w:r w:rsidRPr="004C5E51">
              <w:rPr>
                <w:rFonts w:ascii="Times New Roman" w:eastAsia="Times New Roman" w:hAnsi="Times New Roman" w:cs="Times New Roman"/>
                <w:sz w:val="24"/>
                <w:szCs w:val="24"/>
              </w:rPr>
              <w:lastRenderedPageBreak/>
              <w:t xml:space="preserve">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421CDD" w:rsidP="00A81EBB">
            <w:pPr>
              <w:widowControl w:val="0"/>
              <w:ind w:firstLine="342"/>
              <w:jc w:val="both"/>
              <w:rPr>
                <w:rFonts w:ascii="Times New Roman" w:eastAsia="Times New Roman" w:hAnsi="Times New Roman" w:cs="Times New Roman"/>
                <w:i/>
                <w:sz w:val="20"/>
                <w:szCs w:val="20"/>
              </w:rPr>
            </w:pPr>
            <w:r w:rsidRPr="00421CDD">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8" w:tgtFrame="_blank" w:history="1">
              <w:r w:rsidRPr="00421CDD">
                <w:rPr>
                  <w:rFonts w:ascii="Times New Roman" w:eastAsia="Times New Roman" w:hAnsi="Times New Roman" w:cs="Times New Roman"/>
                  <w:sz w:val="24"/>
                  <w:szCs w:val="24"/>
                </w:rPr>
                <w:t>Законом</w:t>
              </w:r>
            </w:hyperlink>
            <w:r w:rsidRPr="00421CDD">
              <w:rPr>
                <w:rFonts w:ascii="Times New Roman" w:eastAsia="Times New Roman" w:hAnsi="Times New Roman" w:cs="Times New Roman"/>
                <w:sz w:val="24"/>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73A">
              <w:rPr>
                <w:rFonts w:ascii="Times New Roman" w:eastAsia="Times New Roman" w:hAnsi="Times New Roman" w:cs="Times New Roman"/>
                <w:sz w:val="24"/>
                <w:szCs w:val="24"/>
                <w:highlight w:val="white"/>
              </w:rPr>
              <w:t>бенефіціарним</w:t>
            </w:r>
            <w:proofErr w:type="spellEnd"/>
            <w:r w:rsidRPr="0038573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38573A">
              <w:rPr>
                <w:rFonts w:ascii="Times New Roman" w:eastAsia="Times New Roman" w:hAnsi="Times New Roman" w:cs="Times New Roman"/>
                <w:sz w:val="24"/>
                <w:szCs w:val="24"/>
                <w:highlight w:val="white"/>
              </w:rPr>
              <w:lastRenderedPageBreak/>
              <w:t>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 xml:space="preserve">не </w:t>
            </w:r>
            <w:r w:rsidRPr="004C5E51">
              <w:rPr>
                <w:rFonts w:ascii="Times New Roman" w:eastAsia="Times New Roman" w:hAnsi="Times New Roman" w:cs="Times New Roman"/>
                <w:b/>
                <w:sz w:val="24"/>
                <w:szCs w:val="24"/>
                <w:highlight w:val="white"/>
              </w:rPr>
              <w:lastRenderedPageBreak/>
              <w:t>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CA1795" w:rsidRPr="003C0FB3"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C0FB3">
              <w:rPr>
                <w:rFonts w:ascii="Times New Roman" w:eastAsia="Times New Roman" w:hAnsi="Times New Roman" w:cs="Times New Roman"/>
                <w:sz w:val="24"/>
                <w:szCs w:val="24"/>
                <w:lang w:val="en-US"/>
              </w:rPr>
              <w:t xml:space="preserve">, </w:t>
            </w:r>
            <w:r w:rsidR="003C0FB3">
              <w:rPr>
                <w:rFonts w:ascii="Times New Roman" w:eastAsia="Times New Roman" w:hAnsi="Times New Roman" w:cs="Times New Roman"/>
                <w:sz w:val="24"/>
                <w:szCs w:val="24"/>
              </w:rPr>
              <w:t>визначені пунктом 2 «Строк укладання договору про закупівлю» цього розділу.</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02DBA" w:rsidRDefault="00BF1AF0" w:rsidP="007B4A2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p w:rsidR="005F4BE1" w:rsidRPr="004C5E51" w:rsidRDefault="005F4BE1" w:rsidP="007B4A22">
            <w:pPr>
              <w:widowControl w:val="0"/>
              <w:ind w:firstLine="341"/>
              <w:jc w:val="both"/>
              <w:rPr>
                <w:rFonts w:ascii="Times New Roman" w:eastAsia="Times New Roman" w:hAnsi="Times New Roman" w:cs="Times New Roman"/>
                <w:sz w:val="24"/>
                <w:szCs w:val="24"/>
                <w:highlight w:val="white"/>
              </w:rPr>
            </w:pPr>
          </w:p>
        </w:tc>
      </w:tr>
      <w:tr w:rsidR="00502DBA" w:rsidRPr="004C5E51" w:rsidTr="009F2758">
        <w:trPr>
          <w:trHeight w:val="69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A3587A" w:rsidRDefault="00A3587A" w:rsidP="00A3587A">
            <w:pPr>
              <w:widowControl w:val="0"/>
              <w:ind w:firstLine="342"/>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4C5E51"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6706" w:rsidRPr="00B56706" w:rsidRDefault="00B56706" w:rsidP="00B56706">
            <w:pPr>
              <w:shd w:val="clear" w:color="auto" w:fill="FFFFFF"/>
              <w:spacing w:before="120"/>
              <w:jc w:val="both"/>
              <w:rPr>
                <w:rFonts w:ascii="Times New Roman" w:eastAsia="Times New Roman" w:hAnsi="Times New Roman" w:cs="Times New Roman"/>
                <w:sz w:val="24"/>
                <w:szCs w:val="24"/>
              </w:rPr>
            </w:pPr>
            <w:r w:rsidRPr="00B5670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6706">
              <w:rPr>
                <w:rFonts w:ascii="Times New Roman" w:eastAsia="Times New Roman" w:hAnsi="Times New Roman" w:cs="Times New Roman"/>
                <w:sz w:val="24"/>
                <w:szCs w:val="24"/>
                <w:highlight w:val="white"/>
              </w:rPr>
              <w:t>у тому числі за результатами електронного аукціону, кр</w:t>
            </w:r>
            <w:r w:rsidRPr="00B56706">
              <w:rPr>
                <w:rFonts w:ascii="Times New Roman" w:eastAsia="Times New Roman" w:hAnsi="Times New Roman" w:cs="Times New Roman"/>
                <w:sz w:val="24"/>
                <w:szCs w:val="24"/>
              </w:rPr>
              <w:t>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визначення грошового еквівалента зобов’язання в іноземній валюті;</w:t>
            </w:r>
          </w:p>
          <w:p w:rsidR="00502DBA" w:rsidRPr="004C5E51" w:rsidRDefault="00BF1AF0" w:rsidP="00FD0C6E">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FD0C6E">
              <w:rPr>
                <w:rFonts w:ascii="Times New Roman" w:eastAsia="Times New Roman" w:hAnsi="Times New Roman" w:cs="Times New Roman"/>
                <w:sz w:val="24"/>
                <w:szCs w:val="24"/>
              </w:rPr>
              <w:t>без зменшення обсягів закупівлі</w:t>
            </w:r>
            <w:r w:rsidRPr="004C5E51">
              <w:rPr>
                <w:rFonts w:ascii="Times New Roman" w:eastAsia="Times New Roman" w:hAnsi="Times New Roman" w:cs="Times New Roman"/>
                <w:sz w:val="24"/>
                <w:szCs w:val="24"/>
              </w:rPr>
              <w:t>.</w:t>
            </w:r>
          </w:p>
          <w:p w:rsidR="005C005C" w:rsidRPr="004C5E51" w:rsidRDefault="005C005C" w:rsidP="005C005C">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30"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r w:rsidRPr="0052784F">
              <w:rPr>
                <w:rFonts w:eastAsia="Calibri"/>
              </w:rPr>
              <w:t>1) зменшення обсягів закупівлі, зокрема з урахуванням фактичного обсягу видатків замовника;</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6" w:name="n511"/>
            <w:bookmarkEnd w:id="6"/>
            <w:r w:rsidRPr="0052784F">
              <w:rPr>
                <w:rFonts w:eastAsia="Calibri"/>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52784F">
              <w:rPr>
                <w:rFonts w:eastAsia="Calibri"/>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7" w:name="n512"/>
            <w:bookmarkEnd w:id="7"/>
            <w:r w:rsidRPr="0052784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8" w:name="n513"/>
            <w:bookmarkEnd w:id="8"/>
            <w:r w:rsidRPr="0052784F">
              <w:rPr>
                <w:rFonts w:eastAsia="Calibri"/>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9" w:name="n514"/>
            <w:bookmarkEnd w:id="9"/>
            <w:r w:rsidRPr="0052784F">
              <w:rPr>
                <w:rFonts w:eastAsia="Calibri"/>
              </w:rPr>
              <w:t>5) погодження зміни ціни в договорі про закупівлю в бік зменшення (без зміни кількості (обсягу) та якості товарів, робіт і послуг);</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10" w:name="n515"/>
            <w:bookmarkEnd w:id="10"/>
            <w:r w:rsidRPr="0052784F">
              <w:rPr>
                <w:rFonts w:eastAsia="Calibr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A4A55" w:rsidRPr="0052784F" w:rsidRDefault="00AA4A55" w:rsidP="00AA4A55">
            <w:pPr>
              <w:pStyle w:val="rvps2"/>
              <w:shd w:val="clear" w:color="auto" w:fill="FFFFFF"/>
              <w:spacing w:before="0" w:beforeAutospacing="0" w:after="0" w:afterAutospacing="0"/>
              <w:ind w:firstLine="568"/>
              <w:jc w:val="both"/>
              <w:rPr>
                <w:rFonts w:eastAsia="Calibri"/>
              </w:rPr>
            </w:pPr>
            <w:bookmarkStart w:id="11" w:name="n516"/>
            <w:bookmarkEnd w:id="11"/>
            <w:r w:rsidRPr="0052784F">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84F">
              <w:rPr>
                <w:rFonts w:eastAsia="Calibri"/>
              </w:rPr>
              <w:t>Platts</w:t>
            </w:r>
            <w:proofErr w:type="spellEnd"/>
            <w:r w:rsidRPr="0052784F">
              <w:rPr>
                <w:rFonts w:eastAsia="Calibri"/>
              </w:rPr>
              <w:t xml:space="preserve">, ARGUS, регульованих цін (тарифів), нормативів, середньозважених цін на електроенергію на ринку </w:t>
            </w:r>
            <w:proofErr w:type="spellStart"/>
            <w:r w:rsidRPr="0052784F">
              <w:rPr>
                <w:rFonts w:eastAsia="Calibri"/>
              </w:rPr>
              <w:t>“на</w:t>
            </w:r>
            <w:proofErr w:type="spellEnd"/>
            <w:r w:rsidRPr="0052784F">
              <w:rPr>
                <w:rFonts w:eastAsia="Calibri"/>
              </w:rPr>
              <w:t xml:space="preserve"> добу </w:t>
            </w:r>
            <w:proofErr w:type="spellStart"/>
            <w:r w:rsidRPr="0052784F">
              <w:rPr>
                <w:rFonts w:eastAsia="Calibri"/>
              </w:rPr>
              <w:t>наперед”</w:t>
            </w:r>
            <w:proofErr w:type="spellEnd"/>
            <w:r w:rsidRPr="0052784F">
              <w:rPr>
                <w:rFonts w:eastAsia="Calibri"/>
              </w:rPr>
              <w:t>, що застосовуються в договорі про закупівлю, у разі встановлення в договорі про закупівлю порядку зміни ціни;</w:t>
            </w:r>
          </w:p>
          <w:p w:rsidR="00AA4A55" w:rsidRDefault="00AA4A55" w:rsidP="00AA4A55">
            <w:pPr>
              <w:pStyle w:val="rvps2"/>
              <w:shd w:val="clear" w:color="auto" w:fill="FFFFFF"/>
              <w:spacing w:before="0" w:beforeAutospacing="0" w:after="0" w:afterAutospacing="0"/>
              <w:ind w:firstLine="568"/>
              <w:jc w:val="both"/>
              <w:rPr>
                <w:rFonts w:eastAsia="Calibri"/>
              </w:rPr>
            </w:pPr>
            <w:bookmarkStart w:id="12" w:name="n517"/>
            <w:bookmarkEnd w:id="12"/>
            <w:r w:rsidRPr="0052784F">
              <w:rPr>
                <w:rFonts w:eastAsia="Calibri"/>
              </w:rPr>
              <w:t>8) зміни умов у зв’язку із застосуванням положень </w:t>
            </w:r>
            <w:hyperlink r:id="rId31" w:anchor="n1778" w:tgtFrame="_blank" w:history="1">
              <w:r w:rsidRPr="0052784F">
                <w:rPr>
                  <w:rFonts w:eastAsia="Calibri"/>
                </w:rPr>
                <w:t>частини шостої</w:t>
              </w:r>
            </w:hyperlink>
            <w:r w:rsidRPr="0052784F">
              <w:rPr>
                <w:rFonts w:eastAsia="Calibri"/>
              </w:rPr>
              <w:t> статті 41 Закону</w:t>
            </w:r>
            <w:r>
              <w:rPr>
                <w:rFonts w:eastAsia="Calibri"/>
              </w:rPr>
              <w:t>;</w:t>
            </w:r>
          </w:p>
          <w:p w:rsidR="00AA4A55" w:rsidRDefault="00AA4A55" w:rsidP="00AA4A55">
            <w:pPr>
              <w:pStyle w:val="rvps2"/>
              <w:shd w:val="clear" w:color="auto" w:fill="FFFFFF"/>
              <w:spacing w:before="0" w:beforeAutospacing="0" w:after="0" w:afterAutospacing="0"/>
              <w:ind w:firstLine="625"/>
              <w:jc w:val="both"/>
            </w:pPr>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2" w:tgtFrame="_blank" w:history="1">
              <w:r w:rsidRPr="007D2663">
                <w:t>№ 382</w:t>
              </w:r>
            </w:hyperlink>
            <w:r w:rsidRPr="008302B7">
              <w:t> </w:t>
            </w:r>
            <w:proofErr w:type="spellStart"/>
            <w:r w:rsidRPr="008302B7">
              <w:t>“Про</w:t>
            </w:r>
            <w:proofErr w:type="spellEnd"/>
            <w:r w:rsidRPr="008302B7">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302B7">
              <w:t>Федерації”</w:t>
            </w:r>
            <w:proofErr w:type="spellEnd"/>
            <w:r w:rsidRPr="008302B7">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A18DD" w:rsidRPr="004C5E51" w:rsidRDefault="008A18DD" w:rsidP="008A18DD">
            <w:pPr>
              <w:ind w:firstLine="601"/>
              <w:jc w:val="both"/>
              <w:rPr>
                <w:rFonts w:ascii="Times New Roman" w:hAnsi="Times New Roman" w:cs="Times New Roman"/>
                <w:sz w:val="24"/>
                <w:szCs w:val="24"/>
              </w:rPr>
            </w:pPr>
            <w:bookmarkStart w:id="13" w:name="_GoBack"/>
            <w:bookmarkEnd w:id="13"/>
            <w:r w:rsidRPr="004C5E51">
              <w:rPr>
                <w:rFonts w:ascii="Times New Roman" w:hAnsi="Times New Roman" w:cs="Times New Roman"/>
                <w:sz w:val="24"/>
                <w:szCs w:val="24"/>
              </w:rPr>
              <w:t xml:space="preserve">Протягом строку виконання сторонами зобов’язань чи дії договору, одна із сторін договору (Замовник або </w:t>
            </w:r>
            <w:r w:rsidRPr="004C5E51">
              <w:rPr>
                <w:rFonts w:ascii="Times New Roman" w:hAnsi="Times New Roman" w:cs="Times New Roman"/>
                <w:sz w:val="24"/>
                <w:szCs w:val="24"/>
              </w:rPr>
              <w:lastRenderedPageBreak/>
              <w:t>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3"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4" w:name="n95"/>
            <w:bookmarkEnd w:id="14"/>
            <w:r w:rsidRPr="008C4D8E">
              <w:rPr>
                <w:rFonts w:eastAsia="Calibri"/>
              </w:rPr>
              <w:t>1) коли замовник уклав договір про закупівлю з порушенням вимог, визначених </w:t>
            </w:r>
            <w:hyperlink r:id="rId34" w:anchor="n444" w:history="1">
              <w:r w:rsidRPr="008C4D8E">
                <w:rPr>
                  <w:rFonts w:eastAsia="Calibri"/>
                </w:rPr>
                <w:t>пунктом 5</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5" w:name="n533"/>
            <w:bookmarkEnd w:id="15"/>
            <w:r w:rsidRPr="008C4D8E">
              <w:rPr>
                <w:rFonts w:eastAsia="Calibri"/>
              </w:rPr>
              <w:t>2) укладення договору про закупівлю з порушенням вимог </w:t>
            </w:r>
            <w:hyperlink r:id="rId35"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6" w:name="n534"/>
            <w:bookmarkEnd w:id="16"/>
            <w:r w:rsidRPr="008C4D8E">
              <w:rPr>
                <w:rFonts w:eastAsia="Calibri"/>
              </w:rPr>
              <w:t>3) укладення договору про закупівлю в період оскарження відкритих торгів відповідно до </w:t>
            </w:r>
            <w:hyperlink r:id="rId36"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17" w:name="n535"/>
            <w:bookmarkEnd w:id="17"/>
            <w:r w:rsidRPr="008C4D8E">
              <w:rPr>
                <w:rFonts w:eastAsia="Calibri"/>
              </w:rPr>
              <w:t>4) укладення договору з порушенням строків, передбачених </w:t>
            </w:r>
            <w:hyperlink r:id="rId37" w:anchor="n638" w:history="1">
              <w:r w:rsidRPr="008C4D8E">
                <w:rPr>
                  <w:rFonts w:eastAsia="Calibri"/>
                </w:rPr>
                <w:t>абзацами третім</w:t>
              </w:r>
            </w:hyperlink>
            <w:r w:rsidRPr="008C4D8E">
              <w:rPr>
                <w:rFonts w:eastAsia="Calibri"/>
              </w:rPr>
              <w:t> та </w:t>
            </w:r>
            <w:hyperlink r:id="rId38"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39"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18" w:name="n536"/>
            <w:bookmarkEnd w:id="18"/>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8214B7">
              <w:rPr>
                <w:rFonts w:ascii="Times New Roman" w:hAnsi="Times New Roman" w:cs="Times New Roman"/>
                <w:sz w:val="24"/>
                <w:szCs w:val="24"/>
              </w:rPr>
              <w:lastRenderedPageBreak/>
              <w:t>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9" w:name="n172"/>
            <w:bookmarkEnd w:id="19"/>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20" w:name="_heading=h.2s8eyo1" w:colFirst="0" w:colLast="0"/>
      <w:bookmarkEnd w:id="20"/>
    </w:p>
    <w:sectPr w:rsidR="00502DBA" w:rsidRPr="004C5E51" w:rsidSect="00873857">
      <w:footerReference w:type="default" r:id="rId40"/>
      <w:footerReference w:type="first" r:id="rId41"/>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13" w:rsidRDefault="00D13513" w:rsidP="00502DBA">
      <w:pPr>
        <w:spacing w:after="0" w:line="240" w:lineRule="auto"/>
      </w:pPr>
      <w:r>
        <w:separator/>
      </w:r>
    </w:p>
  </w:endnote>
  <w:endnote w:type="continuationSeparator" w:id="0">
    <w:p w:rsidR="00D13513" w:rsidRDefault="00D13513"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8E1114">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12E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13" w:rsidRDefault="00D13513" w:rsidP="00502DBA">
      <w:pPr>
        <w:spacing w:after="0" w:line="240" w:lineRule="auto"/>
      </w:pPr>
      <w:r>
        <w:separator/>
      </w:r>
    </w:p>
  </w:footnote>
  <w:footnote w:type="continuationSeparator" w:id="0">
    <w:p w:rsidR="00D13513" w:rsidRDefault="00D13513"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873ED1"/>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865B3F"/>
    <w:multiLevelType w:val="multilevel"/>
    <w:tmpl w:val="A56A40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A7B3C9D"/>
    <w:multiLevelType w:val="hybridMultilevel"/>
    <w:tmpl w:val="0848F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101522"/>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nsid w:val="5E25726F"/>
    <w:multiLevelType w:val="hybridMultilevel"/>
    <w:tmpl w:val="FF143DB4"/>
    <w:lvl w:ilvl="0" w:tplc="32AEACB4">
      <w:start w:val="1"/>
      <w:numFmt w:val="decimal"/>
      <w:lvlText w:val="%1."/>
      <w:lvlJc w:val="left"/>
      <w:pPr>
        <w:ind w:left="720" w:hanging="360"/>
      </w:pPr>
      <w:rPr>
        <w:rFonts w:hint="default"/>
        <w:b w:val="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864214"/>
    <w:multiLevelType w:val="hybridMultilevel"/>
    <w:tmpl w:val="4ED46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7"/>
  </w:num>
  <w:num w:numId="4">
    <w:abstractNumId w:val="13"/>
  </w:num>
  <w:num w:numId="5">
    <w:abstractNumId w:val="0"/>
  </w:num>
  <w:num w:numId="6">
    <w:abstractNumId w:val="11"/>
  </w:num>
  <w:num w:numId="7">
    <w:abstractNumId w:val="8"/>
  </w:num>
  <w:num w:numId="8">
    <w:abstractNumId w:val="2"/>
  </w:num>
  <w:num w:numId="9">
    <w:abstractNumId w:val="12"/>
  </w:num>
  <w:num w:numId="10">
    <w:abstractNumId w:val="5"/>
  </w:num>
  <w:num w:numId="11">
    <w:abstractNumId w:val="6"/>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06382"/>
    <w:rsid w:val="000122C9"/>
    <w:rsid w:val="00036ED1"/>
    <w:rsid w:val="00041EF6"/>
    <w:rsid w:val="000702A0"/>
    <w:rsid w:val="00077413"/>
    <w:rsid w:val="000A4B78"/>
    <w:rsid w:val="000B604B"/>
    <w:rsid w:val="000B72BE"/>
    <w:rsid w:val="000C2B47"/>
    <w:rsid w:val="000D3D6E"/>
    <w:rsid w:val="000E75BF"/>
    <w:rsid w:val="000F0CB8"/>
    <w:rsid w:val="000F3A28"/>
    <w:rsid w:val="00100196"/>
    <w:rsid w:val="00116AEF"/>
    <w:rsid w:val="00120308"/>
    <w:rsid w:val="0012331D"/>
    <w:rsid w:val="00153DF6"/>
    <w:rsid w:val="00155D1C"/>
    <w:rsid w:val="00162C2B"/>
    <w:rsid w:val="00162D09"/>
    <w:rsid w:val="00165677"/>
    <w:rsid w:val="00174D94"/>
    <w:rsid w:val="001829E4"/>
    <w:rsid w:val="00194890"/>
    <w:rsid w:val="001978B4"/>
    <w:rsid w:val="001A5B4E"/>
    <w:rsid w:val="001A7D59"/>
    <w:rsid w:val="001B0547"/>
    <w:rsid w:val="001C4C33"/>
    <w:rsid w:val="001D6E59"/>
    <w:rsid w:val="00200DB5"/>
    <w:rsid w:val="00206FF4"/>
    <w:rsid w:val="002211E5"/>
    <w:rsid w:val="0023772F"/>
    <w:rsid w:val="00257EEA"/>
    <w:rsid w:val="0026038D"/>
    <w:rsid w:val="002627CC"/>
    <w:rsid w:val="0027077E"/>
    <w:rsid w:val="002905BA"/>
    <w:rsid w:val="002918CF"/>
    <w:rsid w:val="0029585D"/>
    <w:rsid w:val="002B0536"/>
    <w:rsid w:val="002C4E40"/>
    <w:rsid w:val="002D653C"/>
    <w:rsid w:val="002F5A6F"/>
    <w:rsid w:val="0031057A"/>
    <w:rsid w:val="0031081F"/>
    <w:rsid w:val="00312616"/>
    <w:rsid w:val="00340271"/>
    <w:rsid w:val="00343DBD"/>
    <w:rsid w:val="00353AFD"/>
    <w:rsid w:val="00360E09"/>
    <w:rsid w:val="00377F4E"/>
    <w:rsid w:val="0038573A"/>
    <w:rsid w:val="00390DED"/>
    <w:rsid w:val="00395AE0"/>
    <w:rsid w:val="00395B37"/>
    <w:rsid w:val="003B1273"/>
    <w:rsid w:val="003C0FB3"/>
    <w:rsid w:val="00403DB4"/>
    <w:rsid w:val="00421CDD"/>
    <w:rsid w:val="00434C11"/>
    <w:rsid w:val="00445A29"/>
    <w:rsid w:val="004505EC"/>
    <w:rsid w:val="00451B2E"/>
    <w:rsid w:val="00457C40"/>
    <w:rsid w:val="0047052C"/>
    <w:rsid w:val="004718FE"/>
    <w:rsid w:val="004B0FD5"/>
    <w:rsid w:val="004B182A"/>
    <w:rsid w:val="004B46F3"/>
    <w:rsid w:val="004C5E51"/>
    <w:rsid w:val="004D75E3"/>
    <w:rsid w:val="00502DBA"/>
    <w:rsid w:val="005122E0"/>
    <w:rsid w:val="00514612"/>
    <w:rsid w:val="0051496D"/>
    <w:rsid w:val="005225AE"/>
    <w:rsid w:val="0052700D"/>
    <w:rsid w:val="005278E1"/>
    <w:rsid w:val="005A6070"/>
    <w:rsid w:val="005A6FD7"/>
    <w:rsid w:val="005B24F2"/>
    <w:rsid w:val="005B4B25"/>
    <w:rsid w:val="005C005C"/>
    <w:rsid w:val="005C0789"/>
    <w:rsid w:val="005C3E16"/>
    <w:rsid w:val="005D4C59"/>
    <w:rsid w:val="005D5990"/>
    <w:rsid w:val="005F27B0"/>
    <w:rsid w:val="005F4BE1"/>
    <w:rsid w:val="00615440"/>
    <w:rsid w:val="006217CC"/>
    <w:rsid w:val="00621EBC"/>
    <w:rsid w:val="00636DD6"/>
    <w:rsid w:val="006413CD"/>
    <w:rsid w:val="00671CB4"/>
    <w:rsid w:val="0067235A"/>
    <w:rsid w:val="00691692"/>
    <w:rsid w:val="006B24BC"/>
    <w:rsid w:val="006C13E4"/>
    <w:rsid w:val="006F66C5"/>
    <w:rsid w:val="007064BE"/>
    <w:rsid w:val="007112EE"/>
    <w:rsid w:val="00713965"/>
    <w:rsid w:val="007155B1"/>
    <w:rsid w:val="00726DC4"/>
    <w:rsid w:val="00735F54"/>
    <w:rsid w:val="0074056D"/>
    <w:rsid w:val="0075732B"/>
    <w:rsid w:val="00767EEE"/>
    <w:rsid w:val="00783686"/>
    <w:rsid w:val="00792E56"/>
    <w:rsid w:val="00793E73"/>
    <w:rsid w:val="007967CE"/>
    <w:rsid w:val="0079691D"/>
    <w:rsid w:val="007A10B9"/>
    <w:rsid w:val="007A5F35"/>
    <w:rsid w:val="007B1566"/>
    <w:rsid w:val="007B27C0"/>
    <w:rsid w:val="007B2DB2"/>
    <w:rsid w:val="007B36F2"/>
    <w:rsid w:val="007B4A22"/>
    <w:rsid w:val="007E013F"/>
    <w:rsid w:val="007E07E4"/>
    <w:rsid w:val="007F0933"/>
    <w:rsid w:val="008024E8"/>
    <w:rsid w:val="008054F7"/>
    <w:rsid w:val="00811E57"/>
    <w:rsid w:val="00814559"/>
    <w:rsid w:val="00816604"/>
    <w:rsid w:val="0083506C"/>
    <w:rsid w:val="008404B5"/>
    <w:rsid w:val="00842FD6"/>
    <w:rsid w:val="008477F2"/>
    <w:rsid w:val="00853E2F"/>
    <w:rsid w:val="008568F8"/>
    <w:rsid w:val="0086118C"/>
    <w:rsid w:val="00864071"/>
    <w:rsid w:val="00873857"/>
    <w:rsid w:val="008765DA"/>
    <w:rsid w:val="00882851"/>
    <w:rsid w:val="008A18DD"/>
    <w:rsid w:val="008A5800"/>
    <w:rsid w:val="008B3B51"/>
    <w:rsid w:val="008C0A29"/>
    <w:rsid w:val="008C0ED6"/>
    <w:rsid w:val="008C4D8E"/>
    <w:rsid w:val="008E1114"/>
    <w:rsid w:val="00906C9C"/>
    <w:rsid w:val="00910355"/>
    <w:rsid w:val="00913D7A"/>
    <w:rsid w:val="00913F8E"/>
    <w:rsid w:val="009263CF"/>
    <w:rsid w:val="00951BF2"/>
    <w:rsid w:val="00957A4F"/>
    <w:rsid w:val="00961FC2"/>
    <w:rsid w:val="0096452B"/>
    <w:rsid w:val="0097056B"/>
    <w:rsid w:val="00971955"/>
    <w:rsid w:val="00972B88"/>
    <w:rsid w:val="00973DA5"/>
    <w:rsid w:val="009760FE"/>
    <w:rsid w:val="009A27EE"/>
    <w:rsid w:val="009A7BF9"/>
    <w:rsid w:val="009B0418"/>
    <w:rsid w:val="009B76A9"/>
    <w:rsid w:val="009D675D"/>
    <w:rsid w:val="009E41E0"/>
    <w:rsid w:val="009E5AB1"/>
    <w:rsid w:val="009E6C31"/>
    <w:rsid w:val="009F2758"/>
    <w:rsid w:val="009F2E2E"/>
    <w:rsid w:val="009F6B81"/>
    <w:rsid w:val="00A011FD"/>
    <w:rsid w:val="00A11008"/>
    <w:rsid w:val="00A13C24"/>
    <w:rsid w:val="00A163C1"/>
    <w:rsid w:val="00A3587A"/>
    <w:rsid w:val="00A3610C"/>
    <w:rsid w:val="00A43E43"/>
    <w:rsid w:val="00A603D0"/>
    <w:rsid w:val="00A648ED"/>
    <w:rsid w:val="00A70AE3"/>
    <w:rsid w:val="00A7139F"/>
    <w:rsid w:val="00A719B9"/>
    <w:rsid w:val="00A7557A"/>
    <w:rsid w:val="00A81EBB"/>
    <w:rsid w:val="00A9056F"/>
    <w:rsid w:val="00A9304A"/>
    <w:rsid w:val="00AA4A55"/>
    <w:rsid w:val="00AA4B71"/>
    <w:rsid w:val="00AB36DC"/>
    <w:rsid w:val="00AB450D"/>
    <w:rsid w:val="00AC3A3B"/>
    <w:rsid w:val="00AC3E72"/>
    <w:rsid w:val="00AE2D04"/>
    <w:rsid w:val="00AE4294"/>
    <w:rsid w:val="00AF0EF1"/>
    <w:rsid w:val="00AF465D"/>
    <w:rsid w:val="00B315BA"/>
    <w:rsid w:val="00B36E59"/>
    <w:rsid w:val="00B56706"/>
    <w:rsid w:val="00B60A4F"/>
    <w:rsid w:val="00BA55E9"/>
    <w:rsid w:val="00BA658F"/>
    <w:rsid w:val="00BC3781"/>
    <w:rsid w:val="00BC434C"/>
    <w:rsid w:val="00BC6316"/>
    <w:rsid w:val="00BC769D"/>
    <w:rsid w:val="00BD4DEB"/>
    <w:rsid w:val="00BD64B8"/>
    <w:rsid w:val="00BD6AB8"/>
    <w:rsid w:val="00BD7F35"/>
    <w:rsid w:val="00BE0EBC"/>
    <w:rsid w:val="00BE7EB3"/>
    <w:rsid w:val="00BF1AF0"/>
    <w:rsid w:val="00C1417F"/>
    <w:rsid w:val="00C172D6"/>
    <w:rsid w:val="00C20ACB"/>
    <w:rsid w:val="00C22233"/>
    <w:rsid w:val="00C25A34"/>
    <w:rsid w:val="00C31E7A"/>
    <w:rsid w:val="00C34CE0"/>
    <w:rsid w:val="00C455C2"/>
    <w:rsid w:val="00C64AFF"/>
    <w:rsid w:val="00C91C2D"/>
    <w:rsid w:val="00CA1795"/>
    <w:rsid w:val="00CA2819"/>
    <w:rsid w:val="00CB0B6B"/>
    <w:rsid w:val="00CB52AC"/>
    <w:rsid w:val="00CB5C40"/>
    <w:rsid w:val="00CC116D"/>
    <w:rsid w:val="00CD04CC"/>
    <w:rsid w:val="00CD7C75"/>
    <w:rsid w:val="00CF3FE0"/>
    <w:rsid w:val="00D04ED3"/>
    <w:rsid w:val="00D13513"/>
    <w:rsid w:val="00D71D5B"/>
    <w:rsid w:val="00D72AB3"/>
    <w:rsid w:val="00D9779D"/>
    <w:rsid w:val="00DF08D0"/>
    <w:rsid w:val="00DF173E"/>
    <w:rsid w:val="00DF684D"/>
    <w:rsid w:val="00E044F9"/>
    <w:rsid w:val="00E06EB5"/>
    <w:rsid w:val="00E10E5B"/>
    <w:rsid w:val="00E304AF"/>
    <w:rsid w:val="00E32032"/>
    <w:rsid w:val="00E350C0"/>
    <w:rsid w:val="00E70673"/>
    <w:rsid w:val="00E73393"/>
    <w:rsid w:val="00EB524A"/>
    <w:rsid w:val="00EB5A6F"/>
    <w:rsid w:val="00ED42A5"/>
    <w:rsid w:val="00EE2C39"/>
    <w:rsid w:val="00EF3736"/>
    <w:rsid w:val="00EF37CF"/>
    <w:rsid w:val="00EF61F5"/>
    <w:rsid w:val="00EF6530"/>
    <w:rsid w:val="00F12904"/>
    <w:rsid w:val="00F1427B"/>
    <w:rsid w:val="00F2632D"/>
    <w:rsid w:val="00F27027"/>
    <w:rsid w:val="00F30429"/>
    <w:rsid w:val="00F32224"/>
    <w:rsid w:val="00F40F6E"/>
    <w:rsid w:val="00F44A54"/>
    <w:rsid w:val="00F4558A"/>
    <w:rsid w:val="00F5152F"/>
    <w:rsid w:val="00F80451"/>
    <w:rsid w:val="00F857BC"/>
    <w:rsid w:val="00F937E7"/>
    <w:rsid w:val="00F95400"/>
    <w:rsid w:val="00F95E56"/>
    <w:rsid w:val="00F96E3D"/>
    <w:rsid w:val="00FC32BB"/>
    <w:rsid w:val="00FC35B9"/>
    <w:rsid w:val="00FD0C6E"/>
    <w:rsid w:val="00FD1A4B"/>
    <w:rsid w:val="00FD2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2289-17" TargetMode="External"/><Relationship Id="rId33" Type="http://schemas.openxmlformats.org/officeDocument/2006/relationships/hyperlink" Target="https://ips.ligazakon.net/document/view/t150922?ed=2022_08_16" TargetMode="External"/><Relationship Id="rId38"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382-2023-%D0%BF"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70"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FAD069-BD4F-452F-BC68-D572B000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45746</Words>
  <Characters>26076</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71679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33</cp:revision>
  <dcterms:created xsi:type="dcterms:W3CDTF">2023-09-18T05:47:00Z</dcterms:created>
  <dcterms:modified xsi:type="dcterms:W3CDTF">2023-12-27T15:33:00Z</dcterms:modified>
</cp:coreProperties>
</file>