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AC" w:rsidRDefault="00DC66E3">
      <w:pPr>
        <w:spacing w:after="0" w:line="240" w:lineRule="auto"/>
        <w:ind w:firstLine="702"/>
        <w:jc w:val="right"/>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ДОДАТОК 6 </w:t>
      </w:r>
    </w:p>
    <w:p w:rsidR="00BA24AC" w:rsidRDefault="00DC66E3">
      <w:pPr>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до тендерної документації</w:t>
      </w:r>
    </w:p>
    <w:p w:rsidR="00BA24AC" w:rsidRDefault="00BA24AC">
      <w:pPr>
        <w:spacing w:after="0" w:line="240" w:lineRule="auto"/>
        <w:jc w:val="right"/>
        <w:rPr>
          <w:rFonts w:ascii="Times New Roman" w:eastAsia="Times New Roman" w:hAnsi="Times New Roman" w:cs="Times New Roman"/>
          <w:i/>
          <w:sz w:val="25"/>
          <w:szCs w:val="25"/>
        </w:rPr>
      </w:pPr>
    </w:p>
    <w:p w:rsidR="00BA24AC" w:rsidRDefault="00DC66E3">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Проєкт </w:t>
      </w:r>
    </w:p>
    <w:p w:rsidR="00BA24AC" w:rsidRDefault="00DC66E3">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Договору про закупівлю</w:t>
      </w:r>
    </w:p>
    <w:p w:rsidR="00BA24AC" w:rsidRDefault="00BA24AC">
      <w:pPr>
        <w:spacing w:after="0" w:line="240" w:lineRule="auto"/>
        <w:rPr>
          <w:rFonts w:ascii="Times New Roman" w:eastAsia="Times New Roman" w:hAnsi="Times New Roman" w:cs="Times New Roman"/>
          <w:b/>
          <w:sz w:val="25"/>
          <w:szCs w:val="25"/>
        </w:rPr>
      </w:pPr>
    </w:p>
    <w:p w:rsidR="00BA24AC" w:rsidRDefault="00DC66E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м. Херсон</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«_____» ____________ 20__ року</w:t>
      </w:r>
    </w:p>
    <w:p w:rsidR="00BA24AC" w:rsidRDefault="00BA24AC">
      <w:pPr>
        <w:spacing w:after="0" w:line="240" w:lineRule="auto"/>
        <w:jc w:val="both"/>
        <w:rPr>
          <w:rFonts w:ascii="Times New Roman" w:eastAsia="Times New Roman" w:hAnsi="Times New Roman" w:cs="Times New Roman"/>
          <w:sz w:val="25"/>
          <w:szCs w:val="25"/>
        </w:rPr>
      </w:pPr>
    </w:p>
    <w:p w:rsidR="00BA24AC" w:rsidRDefault="00DC66E3">
      <w:pPr>
        <w:spacing w:after="0" w:line="240" w:lineRule="auto"/>
        <w:ind w:firstLine="567"/>
        <w:jc w:val="both"/>
        <w:rPr>
          <w:rFonts w:ascii="Times New Roman" w:eastAsia="Times New Roman" w:hAnsi="Times New Roman" w:cs="Times New Roman"/>
          <w:sz w:val="25"/>
          <w:szCs w:val="25"/>
        </w:rPr>
      </w:pPr>
      <w:bookmarkStart w:id="0" w:name="_heading=h.30j0zll"/>
      <w:bookmarkEnd w:id="0"/>
      <w:r>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Pr>
          <w:rFonts w:ascii="Times New Roman" w:hAnsi="Times New Roman" w:cs="Times New Roman"/>
          <w:sz w:val="25"/>
          <w:szCs w:val="25"/>
        </w:rPr>
        <w:t xml:space="preserve">в особі начальника </w:t>
      </w:r>
      <w:r>
        <w:rPr>
          <w:rFonts w:ascii="Times New Roman" w:hAnsi="Times New Roman" w:cs="Times New Roman"/>
          <w:b/>
          <w:sz w:val="25"/>
          <w:szCs w:val="25"/>
        </w:rPr>
        <w:t>МРОЧКА Романа Миколайовича</w:t>
      </w:r>
      <w:r>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№30\2023-рп,</w:t>
      </w:r>
      <w:r>
        <w:rPr>
          <w:rFonts w:ascii="Times New Roman" w:eastAsia="Times New Roman" w:hAnsi="Times New Roman" w:cs="Times New Roman"/>
          <w:sz w:val="25"/>
          <w:szCs w:val="25"/>
        </w:rPr>
        <w:t xml:space="preserve"> (далі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про закупівлю (далі – Договір) про таке:</w:t>
      </w:r>
    </w:p>
    <w:p w:rsidR="00BA24AC" w:rsidRDefault="00BA24AC">
      <w:pPr>
        <w:spacing w:after="0" w:line="240" w:lineRule="auto"/>
        <w:ind w:firstLine="284"/>
        <w:jc w:val="center"/>
        <w:rPr>
          <w:rFonts w:ascii="Times New Roman" w:eastAsia="Times New Roman" w:hAnsi="Times New Roman" w:cs="Times New Roman"/>
          <w:b/>
          <w:sz w:val="25"/>
          <w:szCs w:val="25"/>
        </w:rPr>
      </w:pPr>
    </w:p>
    <w:p w:rsidR="00BA24AC" w:rsidRDefault="00DC66E3">
      <w:pPr>
        <w:spacing w:after="0" w:line="240" w:lineRule="auto"/>
        <w:ind w:firstLine="315"/>
        <w:jc w:val="center"/>
        <w:rPr>
          <w:rFonts w:ascii="Times New Roman" w:hAnsi="Times New Roman" w:cs="Times New Roman"/>
          <w:sz w:val="25"/>
          <w:szCs w:val="25"/>
        </w:rPr>
      </w:pPr>
      <w:bookmarkStart w:id="1" w:name="_heading=h.gjdgxs"/>
      <w:bookmarkEnd w:id="1"/>
      <w:r>
        <w:rPr>
          <w:rFonts w:ascii="Times New Roman" w:hAnsi="Times New Roman" w:cs="Times New Roman"/>
          <w:b/>
          <w:bCs/>
          <w:sz w:val="25"/>
          <w:szCs w:val="25"/>
        </w:rPr>
        <w:t>ТЕРМІНИ, ЩО ЗАСТОСОВУЮТЬСЯ:</w:t>
      </w:r>
    </w:p>
    <w:tbl>
      <w:tblPr>
        <w:tblW w:w="9615" w:type="dxa"/>
        <w:tblInd w:w="79" w:type="dxa"/>
        <w:tblCellMar>
          <w:top w:w="55" w:type="dxa"/>
          <w:left w:w="55" w:type="dxa"/>
          <w:bottom w:w="55" w:type="dxa"/>
          <w:right w:w="55" w:type="dxa"/>
        </w:tblCellMar>
        <w:tblLook w:val="0000"/>
      </w:tblPr>
      <w:tblGrid>
        <w:gridCol w:w="2089"/>
        <w:gridCol w:w="7526"/>
      </w:tblGrid>
      <w:tr w:rsidR="00BA24AC">
        <w:tc>
          <w:tcPr>
            <w:tcW w:w="2089" w:type="dxa"/>
            <w:tcBorders>
              <w:top w:val="single" w:sz="2" w:space="0" w:color="666666"/>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Логістичні послуги</w:t>
            </w:r>
          </w:p>
        </w:tc>
        <w:tc>
          <w:tcPr>
            <w:tcW w:w="7525" w:type="dxa"/>
            <w:tcBorders>
              <w:top w:val="single" w:sz="2" w:space="0" w:color="666666"/>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Комплекс послуг, пов'язаний із зберіганням, складським обслуговуванням, організацією перевезення та доставки вантажів (товарно-матеріальних цінностей, гуманітарної/благодійної допомоги для населення Херсонської міської територіальної громади) Замовника. Включає, але не обмежується наступними видами робіт: прийом вантажу, складування, зберігання, накопичення, сортування, пакування та перепакування, </w:t>
            </w:r>
            <w:proofErr w:type="spellStart"/>
            <w:r>
              <w:rPr>
                <w:rFonts w:ascii="Times New Roman" w:hAnsi="Times New Roman" w:cs="Times New Roman"/>
                <w:sz w:val="25"/>
                <w:szCs w:val="25"/>
              </w:rPr>
              <w:t>палетування</w:t>
            </w:r>
            <w:proofErr w:type="spellEnd"/>
            <w:r>
              <w:rPr>
                <w:rFonts w:ascii="Times New Roman" w:hAnsi="Times New Roman" w:cs="Times New Roman"/>
                <w:sz w:val="25"/>
                <w:szCs w:val="25"/>
              </w:rPr>
              <w:t xml:space="preserve">, навантаження/розвантаження, перевезення, здача, доставка документів та вантажу, автомобільні перевезення вантажів, </w:t>
            </w:r>
            <w:proofErr w:type="spellStart"/>
            <w:r>
              <w:rPr>
                <w:rFonts w:ascii="Times New Roman" w:hAnsi="Times New Roman" w:cs="Times New Roman"/>
                <w:sz w:val="25"/>
                <w:szCs w:val="25"/>
              </w:rPr>
              <w:t>кросс-докінг</w:t>
            </w:r>
            <w:proofErr w:type="spellEnd"/>
            <w:r>
              <w:rPr>
                <w:rFonts w:ascii="Times New Roman" w:hAnsi="Times New Roman" w:cs="Times New Roman"/>
                <w:sz w:val="25"/>
                <w:szCs w:val="25"/>
              </w:rPr>
              <w:t>.</w:t>
            </w:r>
          </w:p>
        </w:tc>
      </w:tr>
      <w:tr w:rsidR="00BA24AC">
        <w:tc>
          <w:tcPr>
            <w:tcW w:w="2089" w:type="dxa"/>
            <w:tcBorders>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Вантаж</w:t>
            </w:r>
          </w:p>
        </w:tc>
        <w:tc>
          <w:tcPr>
            <w:tcW w:w="7525" w:type="dxa"/>
            <w:tcBorders>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товарно-матеріальні цінності, гуманітарна/благодійна допомога для населення щодо яких Виконавцем надаються логістичні послуги.</w:t>
            </w:r>
          </w:p>
        </w:tc>
      </w:tr>
      <w:tr w:rsidR="00BA24AC">
        <w:trPr>
          <w:trHeight w:val="1108"/>
        </w:trPr>
        <w:tc>
          <w:tcPr>
            <w:tcW w:w="2089" w:type="dxa"/>
            <w:tcBorders>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Вартість вантажу</w:t>
            </w:r>
          </w:p>
        </w:tc>
        <w:tc>
          <w:tcPr>
            <w:tcW w:w="7525" w:type="dxa"/>
            <w:tcBorders>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Вартість складської одиниці вантажу, вказана в Заявці та в Актах приймання-передачі вантажу на зберігання. Оцінка вартості вантажу служить для ведення обліку і визначення розміру відповідальності Сторін за даним Договором. </w:t>
            </w:r>
          </w:p>
        </w:tc>
      </w:tr>
      <w:tr w:rsidR="00BA24AC">
        <w:trPr>
          <w:trHeight w:val="743"/>
        </w:trPr>
        <w:tc>
          <w:tcPr>
            <w:tcW w:w="2089" w:type="dxa"/>
            <w:tcBorders>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Інвентаризація</w:t>
            </w:r>
          </w:p>
        </w:tc>
        <w:tc>
          <w:tcPr>
            <w:tcW w:w="7525" w:type="dxa"/>
            <w:tcBorders>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Перевірка відповідності даних фактичної наявності товарно-матеріальних цінностей, гуманітарної/благодійної допомоги для населення даним в обліковій системі Виконавця.</w:t>
            </w:r>
          </w:p>
        </w:tc>
      </w:tr>
      <w:tr w:rsidR="00BA24AC" w:rsidTr="00A53583">
        <w:tc>
          <w:tcPr>
            <w:tcW w:w="2089" w:type="dxa"/>
            <w:tcBorders>
              <w:left w:val="single" w:sz="2" w:space="0" w:color="666666"/>
              <w:bottom w:val="single" w:sz="4" w:space="0" w:color="auto"/>
            </w:tcBorders>
            <w:shd w:val="clear" w:color="auto" w:fill="FFFFFF"/>
          </w:tcPr>
          <w:p w:rsidR="00BA24AC" w:rsidRDefault="00DC66E3">
            <w:pPr>
              <w:widowControl w:val="0"/>
              <w:spacing w:after="0" w:line="240" w:lineRule="auto"/>
              <w:rPr>
                <w:rFonts w:ascii="Times New Roman" w:hAnsi="Times New Roman" w:cs="Times New Roman"/>
                <w:sz w:val="25"/>
                <w:szCs w:val="25"/>
              </w:rPr>
            </w:pPr>
            <w:proofErr w:type="spellStart"/>
            <w:r>
              <w:rPr>
                <w:rFonts w:ascii="Times New Roman" w:hAnsi="Times New Roman" w:cs="Times New Roman"/>
                <w:sz w:val="25"/>
                <w:szCs w:val="25"/>
              </w:rPr>
              <w:t>Палета</w:t>
            </w:r>
            <w:proofErr w:type="spellEnd"/>
          </w:p>
        </w:tc>
        <w:tc>
          <w:tcPr>
            <w:tcW w:w="7525" w:type="dxa"/>
            <w:tcBorders>
              <w:left w:val="single" w:sz="2" w:space="0" w:color="666666"/>
              <w:bottom w:val="single" w:sz="4" w:space="0" w:color="auto"/>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Піддон з товарно-матеріальними цінностями, гуманітарною/благодійної допомогою для населення, відповідним чином підготовлений до навантажувально-розвантажувальних робіт, зберіганню та транспортуванню. Є основною операційною одиницею в системі обробки вантажу Виконавцем. </w:t>
            </w:r>
          </w:p>
        </w:tc>
      </w:tr>
      <w:tr w:rsidR="00BA24AC" w:rsidTr="00A53583">
        <w:trPr>
          <w:trHeight w:val="731"/>
        </w:trPr>
        <w:tc>
          <w:tcPr>
            <w:tcW w:w="2089" w:type="dxa"/>
            <w:tcBorders>
              <w:top w:val="single" w:sz="4" w:space="0" w:color="auto"/>
              <w:left w:val="single" w:sz="4" w:space="0" w:color="auto"/>
              <w:bottom w:val="single" w:sz="4" w:space="0" w:color="auto"/>
              <w:right w:val="single" w:sz="4" w:space="0" w:color="auto"/>
            </w:tcBorders>
            <w:shd w:val="clear" w:color="auto" w:fill="FFFFFF"/>
          </w:tcPr>
          <w:p w:rsidR="00BA24AC" w:rsidRDefault="00DC66E3">
            <w:pPr>
              <w:widowControl w:val="0"/>
              <w:spacing w:after="0" w:line="240" w:lineRule="auto"/>
              <w:rPr>
                <w:rFonts w:ascii="Times New Roman" w:hAnsi="Times New Roman" w:cs="Times New Roman"/>
                <w:sz w:val="25"/>
                <w:szCs w:val="25"/>
              </w:rPr>
            </w:pPr>
            <w:proofErr w:type="spellStart"/>
            <w:r>
              <w:rPr>
                <w:rFonts w:ascii="Times New Roman" w:hAnsi="Times New Roman" w:cs="Times New Roman"/>
                <w:sz w:val="25"/>
                <w:szCs w:val="25"/>
              </w:rPr>
              <w:lastRenderedPageBreak/>
              <w:t>Палетомісце</w:t>
            </w:r>
            <w:proofErr w:type="spellEnd"/>
            <w:r>
              <w:rPr>
                <w:rFonts w:ascii="Times New Roman" w:hAnsi="Times New Roman" w:cs="Times New Roman"/>
                <w:sz w:val="25"/>
                <w:szCs w:val="25"/>
              </w:rPr>
              <w:t xml:space="preserve"> </w:t>
            </w:r>
          </w:p>
        </w:tc>
        <w:tc>
          <w:tcPr>
            <w:tcW w:w="7525" w:type="dxa"/>
            <w:tcBorders>
              <w:top w:val="single" w:sz="4" w:space="0" w:color="auto"/>
              <w:left w:val="single" w:sz="4" w:space="0" w:color="auto"/>
              <w:bottom w:val="single" w:sz="4" w:space="0" w:color="auto"/>
              <w:right w:val="single" w:sz="4" w:space="0" w:color="auto"/>
            </w:tcBorders>
            <w:shd w:val="clear" w:color="auto" w:fill="FFFFFF"/>
          </w:tcPr>
          <w:p w:rsidR="00BA24AC" w:rsidRDefault="00DC66E3">
            <w:pPr>
              <w:pStyle w:val="11"/>
              <w:spacing w:after="0" w:line="240" w:lineRule="auto"/>
              <w:ind w:left="0"/>
              <w:jc w:val="both"/>
              <w:rPr>
                <w:highlight w:val="yellow"/>
              </w:rPr>
            </w:pPr>
            <w:r>
              <w:rPr>
                <w:rFonts w:ascii="Times New Roman" w:hAnsi="Times New Roman" w:cs="Times New Roman"/>
                <w:sz w:val="25"/>
                <w:szCs w:val="25"/>
              </w:rPr>
              <w:t xml:space="preserve">Площа на підлозі або у стелажі, з урахуванням під'їзних шляхів, необхідна для зберігання однієї </w:t>
            </w:r>
            <w:proofErr w:type="spellStart"/>
            <w:r w:rsidRPr="00C8656F">
              <w:rPr>
                <w:rFonts w:ascii="Times New Roman" w:hAnsi="Times New Roman" w:cs="Times New Roman"/>
                <w:sz w:val="25"/>
                <w:szCs w:val="25"/>
              </w:rPr>
              <w:t>палети</w:t>
            </w:r>
            <w:proofErr w:type="spellEnd"/>
            <w:r w:rsidRPr="00C8656F">
              <w:rPr>
                <w:rFonts w:ascii="Times New Roman" w:hAnsi="Times New Roman" w:cs="Times New Roman"/>
                <w:sz w:val="25"/>
                <w:szCs w:val="25"/>
              </w:rPr>
              <w:t xml:space="preserve"> вантажу. Є основною операційною одиницею в системі обробки вантажу Виконавцем. Розмір стандартного </w:t>
            </w:r>
            <w:proofErr w:type="spellStart"/>
            <w:r w:rsidRPr="00C8656F">
              <w:rPr>
                <w:rFonts w:ascii="Times New Roman" w:hAnsi="Times New Roman" w:cs="Times New Roman"/>
                <w:sz w:val="25"/>
                <w:szCs w:val="25"/>
              </w:rPr>
              <w:t>палетомісця</w:t>
            </w:r>
            <w:proofErr w:type="spellEnd"/>
            <w:r w:rsidRPr="00C8656F">
              <w:rPr>
                <w:rFonts w:ascii="Times New Roman" w:hAnsi="Times New Roman" w:cs="Times New Roman"/>
                <w:sz w:val="25"/>
                <w:szCs w:val="25"/>
              </w:rPr>
              <w:t xml:space="preserve"> становить 1200*800*1700*  з об’ємом 1.7 м3 . Маса стандартної </w:t>
            </w:r>
            <w:proofErr w:type="spellStart"/>
            <w:r w:rsidRPr="00C8656F">
              <w:rPr>
                <w:rFonts w:ascii="Times New Roman" w:hAnsi="Times New Roman" w:cs="Times New Roman"/>
                <w:sz w:val="25"/>
                <w:szCs w:val="25"/>
              </w:rPr>
              <w:t>палети</w:t>
            </w:r>
            <w:proofErr w:type="spellEnd"/>
            <w:r w:rsidRPr="00C8656F">
              <w:rPr>
                <w:rFonts w:ascii="Times New Roman" w:hAnsi="Times New Roman" w:cs="Times New Roman"/>
                <w:sz w:val="25"/>
                <w:szCs w:val="25"/>
              </w:rPr>
              <w:t xml:space="preserve">  до 750 кг.</w:t>
            </w:r>
          </w:p>
        </w:tc>
      </w:tr>
      <w:tr w:rsidR="00BA24AC" w:rsidTr="00A53583">
        <w:tc>
          <w:tcPr>
            <w:tcW w:w="2089" w:type="dxa"/>
            <w:tcBorders>
              <w:top w:val="single" w:sz="4" w:space="0" w:color="auto"/>
              <w:left w:val="single" w:sz="4" w:space="0" w:color="000000"/>
              <w:bottom w:val="single" w:sz="4" w:space="0" w:color="000000"/>
              <w:right w:val="single" w:sz="4" w:space="0" w:color="000000"/>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Розрахунок зберігання нестандартних вантажів</w:t>
            </w:r>
          </w:p>
        </w:tc>
        <w:tc>
          <w:tcPr>
            <w:tcW w:w="7525" w:type="dxa"/>
            <w:tcBorders>
              <w:top w:val="single" w:sz="4" w:space="0" w:color="auto"/>
              <w:left w:val="single" w:sz="4" w:space="0" w:color="000000"/>
              <w:bottom w:val="single" w:sz="4" w:space="0" w:color="000000"/>
              <w:right w:val="single" w:sz="4" w:space="0" w:color="000000"/>
            </w:tcBorders>
            <w:shd w:val="clear" w:color="auto" w:fill="FFFFFF"/>
          </w:tcPr>
          <w:p w:rsidR="00BA24AC" w:rsidRDefault="00DC66E3">
            <w:pPr>
              <w:pStyle w:val="11"/>
              <w:spacing w:after="0" w:line="240" w:lineRule="auto"/>
              <w:ind w:left="0"/>
              <w:jc w:val="both"/>
              <w:rPr>
                <w:rFonts w:ascii="Times New Roman" w:hAnsi="Times New Roman" w:cs="Times New Roman"/>
                <w:sz w:val="25"/>
                <w:szCs w:val="25"/>
              </w:rPr>
            </w:pPr>
            <w:r>
              <w:rPr>
                <w:rFonts w:ascii="Times New Roman" w:hAnsi="Times New Roman" w:cs="Times New Roman"/>
                <w:sz w:val="25"/>
                <w:szCs w:val="25"/>
              </w:rPr>
              <w:t xml:space="preserve">Вантаж, який за розмірами відрізняється від стандартного </w:t>
            </w:r>
            <w:proofErr w:type="spellStart"/>
            <w:r>
              <w:rPr>
                <w:rFonts w:ascii="Times New Roman" w:hAnsi="Times New Roman" w:cs="Times New Roman"/>
                <w:sz w:val="25"/>
                <w:szCs w:val="25"/>
              </w:rPr>
              <w:t>палетомісця</w:t>
            </w:r>
            <w:proofErr w:type="spellEnd"/>
            <w:r>
              <w:rPr>
                <w:rFonts w:ascii="Times New Roman" w:hAnsi="Times New Roman" w:cs="Times New Roman"/>
                <w:sz w:val="25"/>
                <w:szCs w:val="25"/>
              </w:rPr>
              <w:t xml:space="preserve">, визначається відношенням його об’єму до стандартного та враховується як кількість стандартних </w:t>
            </w:r>
            <w:proofErr w:type="spellStart"/>
            <w:r>
              <w:rPr>
                <w:rFonts w:ascii="Times New Roman" w:hAnsi="Times New Roman" w:cs="Times New Roman"/>
                <w:sz w:val="25"/>
                <w:szCs w:val="25"/>
              </w:rPr>
              <w:t>палетомісць</w:t>
            </w:r>
            <w:proofErr w:type="spellEnd"/>
            <w:r>
              <w:rPr>
                <w:rFonts w:ascii="Times New Roman" w:hAnsi="Times New Roman" w:cs="Times New Roman"/>
                <w:sz w:val="25"/>
                <w:szCs w:val="25"/>
              </w:rPr>
              <w:t xml:space="preserve">, з округленням у більшу сторону до цілого </w:t>
            </w:r>
            <w:proofErr w:type="spellStart"/>
            <w:r>
              <w:rPr>
                <w:rFonts w:ascii="Times New Roman" w:hAnsi="Times New Roman" w:cs="Times New Roman"/>
                <w:sz w:val="25"/>
                <w:szCs w:val="25"/>
              </w:rPr>
              <w:t>палетомісця</w:t>
            </w:r>
            <w:proofErr w:type="spellEnd"/>
            <w:r>
              <w:rPr>
                <w:rFonts w:ascii="Times New Roman" w:hAnsi="Times New Roman" w:cs="Times New Roman"/>
                <w:sz w:val="25"/>
                <w:szCs w:val="25"/>
              </w:rPr>
              <w:t>.</w:t>
            </w:r>
          </w:p>
        </w:tc>
      </w:tr>
      <w:tr w:rsidR="00BA24AC">
        <w:trPr>
          <w:trHeight w:val="274"/>
        </w:trPr>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Складське приміщення</w:t>
            </w:r>
          </w:p>
        </w:tc>
        <w:tc>
          <w:tcPr>
            <w:tcW w:w="7525" w:type="dxa"/>
            <w:tcBorders>
              <w:top w:val="single" w:sz="4" w:space="0" w:color="000000"/>
              <w:left w:val="single" w:sz="4" w:space="0" w:color="000000"/>
              <w:bottom w:val="single" w:sz="4" w:space="0" w:color="000000"/>
              <w:right w:val="single" w:sz="4" w:space="0" w:color="000000"/>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Об'єкт нерухомості, призначений для приймання, розміщення і зберігання вантажу Замовника, яке надійшло до Виконавця</w:t>
            </w:r>
          </w:p>
        </w:tc>
      </w:tr>
      <w:tr w:rsidR="00BA24AC">
        <w:trPr>
          <w:trHeight w:val="812"/>
        </w:trPr>
        <w:tc>
          <w:tcPr>
            <w:tcW w:w="2089" w:type="dxa"/>
            <w:tcBorders>
              <w:top w:val="single" w:sz="4" w:space="0" w:color="000000"/>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Акт приймання-передачі</w:t>
            </w:r>
          </w:p>
        </w:tc>
        <w:tc>
          <w:tcPr>
            <w:tcW w:w="7525" w:type="dxa"/>
            <w:tcBorders>
              <w:top w:val="single" w:sz="4" w:space="0" w:color="000000"/>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Документ, що засвідчує факт передачі від представників Замовника до представників Виконавця вантажу та містить інформацію про його найменування, вартість, кількість, одиниці виміру та інші характеристики</w:t>
            </w:r>
          </w:p>
        </w:tc>
      </w:tr>
      <w:tr w:rsidR="00BA24AC">
        <w:tc>
          <w:tcPr>
            <w:tcW w:w="2089" w:type="dxa"/>
            <w:tcBorders>
              <w:left w:val="single" w:sz="2" w:space="0" w:color="666666"/>
              <w:bottom w:val="single" w:sz="2" w:space="0" w:color="666666"/>
            </w:tcBorders>
            <w:shd w:val="clear" w:color="auto" w:fill="FFFFFF"/>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Довіреність</w:t>
            </w:r>
          </w:p>
        </w:tc>
        <w:tc>
          <w:tcPr>
            <w:tcW w:w="7525" w:type="dxa"/>
            <w:tcBorders>
              <w:left w:val="single" w:sz="2" w:space="0" w:color="666666"/>
              <w:bottom w:val="single" w:sz="2" w:space="0" w:color="666666"/>
              <w:right w:val="single" w:sz="2" w:space="0" w:color="666666"/>
            </w:tcBorders>
            <w:shd w:val="clear" w:color="auto" w:fill="FFFFFF"/>
          </w:tcPr>
          <w:p w:rsidR="00BA24AC" w:rsidRDefault="00DC66E3">
            <w:pPr>
              <w:widowControl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Документ, за яким Замовник передає права (повноваження) фізичній особі здійснювати операції з вантажем від її імені в рамках виконання даного Договору</w:t>
            </w:r>
          </w:p>
        </w:tc>
      </w:tr>
      <w:tr w:rsidR="00BA24AC">
        <w:tc>
          <w:tcPr>
            <w:tcW w:w="2089" w:type="dxa"/>
            <w:tcBorders>
              <w:left w:val="single" w:sz="2" w:space="0" w:color="666666"/>
              <w:bottom w:val="single" w:sz="2" w:space="0" w:color="666666"/>
            </w:tcBorders>
            <w:shd w:val="clear" w:color="auto" w:fill="FFFFFF"/>
          </w:tcPr>
          <w:p w:rsidR="00BA24AC" w:rsidRPr="00C8656F" w:rsidRDefault="00DC66E3">
            <w:pPr>
              <w:widowControl w:val="0"/>
              <w:rPr>
                <w:sz w:val="25"/>
                <w:szCs w:val="25"/>
              </w:rPr>
            </w:pPr>
            <w:r w:rsidRPr="00C8656F">
              <w:rPr>
                <w:rFonts w:ascii="Times New Roman" w:hAnsi="Times New Roman" w:cs="Times New Roman"/>
                <w:sz w:val="25"/>
                <w:szCs w:val="25"/>
              </w:rPr>
              <w:t>Тариф</w:t>
            </w:r>
          </w:p>
        </w:tc>
        <w:tc>
          <w:tcPr>
            <w:tcW w:w="7525" w:type="dxa"/>
            <w:tcBorders>
              <w:left w:val="single" w:sz="2" w:space="0" w:color="666666"/>
              <w:bottom w:val="single" w:sz="2" w:space="0" w:color="666666"/>
              <w:right w:val="single" w:sz="2" w:space="0" w:color="666666"/>
            </w:tcBorders>
            <w:shd w:val="clear" w:color="auto" w:fill="FFFFFF"/>
          </w:tcPr>
          <w:p w:rsidR="00BA24AC" w:rsidRDefault="00DC66E3">
            <w:pPr>
              <w:widowControl w:val="0"/>
              <w:jc w:val="both"/>
              <w:rPr>
                <w:sz w:val="25"/>
                <w:szCs w:val="25"/>
              </w:rPr>
            </w:pPr>
            <w:r w:rsidRPr="00C8656F">
              <w:rPr>
                <w:rFonts w:ascii="Times New Roman" w:hAnsi="Times New Roman" w:cs="Times New Roman"/>
                <w:sz w:val="25"/>
                <w:szCs w:val="25"/>
              </w:rPr>
              <w:t>Система ставок та розцінок оплати логістичних послуг, визначені та зафіксовані у Додатку № 1 до даного Договору.</w:t>
            </w:r>
          </w:p>
        </w:tc>
      </w:tr>
    </w:tbl>
    <w:p w:rsidR="00BA24AC" w:rsidRDefault="00BA24AC">
      <w:pPr>
        <w:spacing w:after="0" w:line="240" w:lineRule="auto"/>
        <w:ind w:firstLine="315"/>
        <w:jc w:val="center"/>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1. Предмет Договору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1.1. Замовник доручає, а Виконавець бере на себе зобов'язання щодо надання комплексу логістичних послуг, пов'язаних з обслуговуванням товарно-матеріальних цінностей, гуманітарної/благодійної допомоги для населення</w:t>
      </w:r>
      <w:r>
        <w:rPr>
          <w:rFonts w:ascii="Times New Roman" w:hAnsi="Times New Roman" w:cs="Times New Roman"/>
          <w:b/>
          <w:sz w:val="25"/>
          <w:szCs w:val="25"/>
        </w:rPr>
        <w:t xml:space="preserve"> </w:t>
      </w:r>
      <w:r>
        <w:rPr>
          <w:rFonts w:ascii="Times New Roman" w:hAnsi="Times New Roman" w:cs="Times New Roman"/>
          <w:sz w:val="25"/>
          <w:szCs w:val="25"/>
        </w:rPr>
        <w:t>Херсонської міської територіальної громади на умовах, передбачених цим Договором і додатками до нього.</w:t>
      </w:r>
    </w:p>
    <w:p w:rsidR="00BA24AC" w:rsidRDefault="00DC66E3">
      <w:pPr>
        <w:spacing w:after="0" w:line="240" w:lineRule="auto"/>
        <w:ind w:firstLine="315"/>
        <w:jc w:val="both"/>
        <w:rPr>
          <w:rFonts w:ascii="Times New Roman" w:hAnsi="Times New Roman" w:cs="Times New Roman"/>
          <w:sz w:val="25"/>
          <w:szCs w:val="25"/>
        </w:rPr>
      </w:pPr>
      <w:r>
        <w:rPr>
          <w:rFonts w:ascii="Times New Roman" w:eastAsia="Times New Roman" w:hAnsi="Times New Roman" w:cs="Times New Roman"/>
          <w:sz w:val="25"/>
          <w:szCs w:val="25"/>
        </w:rPr>
        <w:t>Предмет договору:</w:t>
      </w:r>
      <w:r>
        <w:rPr>
          <w:rFonts w:ascii="Times New Roman" w:hAnsi="Times New Roman" w:cs="Times New Roman"/>
          <w:sz w:val="25"/>
          <w:szCs w:val="25"/>
        </w:rPr>
        <w:t xml:space="preserve"> </w:t>
      </w:r>
      <w:r>
        <w:rPr>
          <w:rFonts w:ascii="Times New Roman" w:hAnsi="Times New Roman" w:cs="Times New Roman"/>
          <w:b/>
          <w:sz w:val="25"/>
          <w:szCs w:val="25"/>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(ДК 021:2015:63120000-6: Послуги зберігання та складування).</w:t>
      </w:r>
    </w:p>
    <w:p w:rsidR="00BA24AC" w:rsidRDefault="00DC66E3">
      <w:pPr>
        <w:pStyle w:val="22"/>
        <w:ind w:firstLine="315"/>
        <w:jc w:val="both"/>
        <w:rPr>
          <w:rFonts w:ascii="Times New Roman" w:hAnsi="Times New Roman"/>
          <w:sz w:val="25"/>
          <w:szCs w:val="25"/>
        </w:rPr>
      </w:pPr>
      <w:r>
        <w:rPr>
          <w:rFonts w:ascii="Times New Roman" w:hAnsi="Times New Roman"/>
          <w:sz w:val="25"/>
          <w:szCs w:val="25"/>
        </w:rPr>
        <w:t xml:space="preserve">Строк надання послуг: </w:t>
      </w:r>
      <w:r w:rsidR="00D544F0" w:rsidRPr="00A43E43">
        <w:rPr>
          <w:rFonts w:ascii="Times New Roman" w:hAnsi="Times New Roman"/>
          <w:sz w:val="24"/>
          <w:szCs w:val="24"/>
        </w:rPr>
        <w:t>з 01.01.2024 до 31.03.2024</w:t>
      </w:r>
      <w:r>
        <w:rPr>
          <w:rFonts w:ascii="Times New Roman" w:hAnsi="Times New Roman"/>
          <w:sz w:val="25"/>
          <w:szCs w:val="25"/>
        </w:rPr>
        <w:t>.</w:t>
      </w:r>
    </w:p>
    <w:p w:rsidR="00BA24AC" w:rsidRPr="008A1E58" w:rsidRDefault="00DC66E3" w:rsidP="00C8656F">
      <w:pPr>
        <w:pStyle w:val="22"/>
        <w:ind w:firstLine="315"/>
        <w:jc w:val="both"/>
        <w:rPr>
          <w:rFonts w:ascii="Times New Roman" w:hAnsi="Times New Roman"/>
          <w:iCs/>
          <w:sz w:val="25"/>
          <w:szCs w:val="25"/>
        </w:rPr>
      </w:pPr>
      <w:r>
        <w:rPr>
          <w:rFonts w:ascii="Times New Roman" w:hAnsi="Times New Roman"/>
          <w:iCs/>
          <w:sz w:val="25"/>
          <w:szCs w:val="25"/>
        </w:rPr>
        <w:t xml:space="preserve">Кількість: 1 </w:t>
      </w:r>
      <w:r w:rsidR="00C8656F">
        <w:rPr>
          <w:rFonts w:ascii="Times New Roman" w:hAnsi="Times New Roman"/>
          <w:iCs/>
          <w:sz w:val="25"/>
          <w:szCs w:val="25"/>
        </w:rPr>
        <w:t>послуга</w:t>
      </w:r>
      <w:r w:rsidR="008A1E58">
        <w:rPr>
          <w:rFonts w:ascii="Times New Roman" w:hAnsi="Times New Roman"/>
          <w:iCs/>
          <w:sz w:val="25"/>
          <w:szCs w:val="25"/>
        </w:rPr>
        <w:t>.</w:t>
      </w:r>
    </w:p>
    <w:p w:rsidR="00BA24AC" w:rsidRDefault="00DC66E3">
      <w:pPr>
        <w:pStyle w:val="22"/>
        <w:ind w:firstLine="315"/>
        <w:jc w:val="both"/>
        <w:rPr>
          <w:rFonts w:ascii="Times New Roman" w:hAnsi="Times New Roman"/>
          <w:sz w:val="25"/>
          <w:szCs w:val="25"/>
        </w:rPr>
      </w:pPr>
      <w:r>
        <w:rPr>
          <w:rFonts w:ascii="Times New Roman" w:hAnsi="Times New Roman"/>
          <w:sz w:val="25"/>
          <w:szCs w:val="25"/>
        </w:rPr>
        <w:t xml:space="preserve">Місце надання послуг: Україна, Херсонська обл., м. Херсон, складські приміщення </w:t>
      </w:r>
      <w:r>
        <w:rPr>
          <w:rFonts w:ascii="Times New Roman" w:hAnsi="Times New Roman"/>
          <w:sz w:val="25"/>
          <w:szCs w:val="25"/>
          <w:lang w:val="en-US"/>
        </w:rPr>
        <w:t>В</w:t>
      </w:r>
      <w:proofErr w:type="spellStart"/>
      <w:r>
        <w:rPr>
          <w:rFonts w:ascii="Times New Roman" w:hAnsi="Times New Roman"/>
          <w:sz w:val="25"/>
          <w:szCs w:val="25"/>
        </w:rPr>
        <w:t>иконавця</w:t>
      </w:r>
      <w:proofErr w:type="spellEnd"/>
      <w:r>
        <w:rPr>
          <w:rFonts w:ascii="Times New Roman" w:hAnsi="Times New Roman"/>
          <w:sz w:val="25"/>
          <w:szCs w:val="25"/>
        </w:rPr>
        <w:t>.</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 До Виконавця, який прийняв вантаж на умовах цього Договору, право власності на вантаж не переходить.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 Зобов'язання Виконавця виникають із моменту приймання вантажу Замовника на склад Виконавця, і припиняються з моменту видачі Замовнику чи уповноваженій ним особі, що підтверджується Актами приймання-передачі.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1.4. Даний Договір встановлює порядок надання Виконавцем таких послуг (перелік не вичерпний):</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приймання, сортування, завантаження, пакування, перепакування та інші дії щодо вантажів, переданих Замовником для подальшої відправки (перевезення) та доставки вантажоодержувачам, зазначеним у Заявці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приймання вантажів, доставлених на склад Виконавця, адресованих Замовнику та призначених для передачі Замовнику;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 приймання вантажів, переданих Замовником на зберігання на певний термін або до отримання відповідних розпоряджень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 виконання додаткових робіт, пов'язаних із обробкою вантажів: </w:t>
      </w:r>
      <w:proofErr w:type="spellStart"/>
      <w:r>
        <w:rPr>
          <w:rFonts w:ascii="Times New Roman" w:hAnsi="Times New Roman" w:cs="Times New Roman"/>
          <w:sz w:val="25"/>
          <w:szCs w:val="25"/>
        </w:rPr>
        <w:t>ст</w:t>
      </w:r>
      <w:r>
        <w:rPr>
          <w:rFonts w:ascii="Times New Roman" w:hAnsi="Times New Roman" w:cs="Times New Roman"/>
          <w:sz w:val="25"/>
          <w:szCs w:val="25"/>
          <w:lang w:val="ru-RU"/>
        </w:rPr>
        <w:t>і</w:t>
      </w:r>
      <w:proofErr w:type="spellEnd"/>
      <w:r>
        <w:rPr>
          <w:rFonts w:ascii="Times New Roman" w:hAnsi="Times New Roman" w:cs="Times New Roman"/>
          <w:sz w:val="25"/>
          <w:szCs w:val="25"/>
        </w:rPr>
        <w:t xml:space="preserve">керування (наклейка етикеток), упаковка, перепакування, </w:t>
      </w:r>
      <w:proofErr w:type="spellStart"/>
      <w:r>
        <w:rPr>
          <w:rFonts w:ascii="Times New Roman" w:hAnsi="Times New Roman" w:cs="Times New Roman"/>
          <w:sz w:val="25"/>
          <w:szCs w:val="25"/>
        </w:rPr>
        <w:t>копакінг</w:t>
      </w:r>
      <w:proofErr w:type="spellEnd"/>
      <w:r>
        <w:rPr>
          <w:rFonts w:ascii="Times New Roman" w:hAnsi="Times New Roman" w:cs="Times New Roman"/>
          <w:sz w:val="25"/>
          <w:szCs w:val="25"/>
        </w:rPr>
        <w:t xml:space="preserve"> й тощо.</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1.5. Якість послуг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A24AC" w:rsidRDefault="00DC66E3">
      <w:pPr>
        <w:tabs>
          <w:tab w:val="left" w:pos="-180"/>
        </w:tabs>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1.6. Обсяг закупівлі послуг, що є предметом цього Договору, може бути зменшений залежно від реального фінансування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2. Надання логістичних послуг</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2.1. Прийом вантажу на склад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2.1.1. Замовник повідомляє Виконавця про передачу </w:t>
      </w:r>
      <w:r w:rsidRPr="00A53583">
        <w:rPr>
          <w:rFonts w:ascii="Times New Roman" w:hAnsi="Times New Roman" w:cs="Times New Roman"/>
          <w:sz w:val="25"/>
          <w:szCs w:val="25"/>
        </w:rPr>
        <w:t>вантажу</w:t>
      </w:r>
      <w:r>
        <w:rPr>
          <w:rFonts w:ascii="Times New Roman" w:hAnsi="Times New Roman" w:cs="Times New Roman"/>
          <w:sz w:val="25"/>
          <w:szCs w:val="25"/>
        </w:rPr>
        <w:t xml:space="preserve"> і здійснення його логістичного обслуговування.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2.1.2. Весь </w:t>
      </w:r>
      <w:r w:rsidRPr="00A53583">
        <w:rPr>
          <w:rFonts w:ascii="Times New Roman" w:hAnsi="Times New Roman" w:cs="Times New Roman"/>
          <w:sz w:val="25"/>
          <w:szCs w:val="25"/>
        </w:rPr>
        <w:t>вантаж</w:t>
      </w:r>
      <w:r>
        <w:rPr>
          <w:rFonts w:ascii="Times New Roman" w:hAnsi="Times New Roman" w:cs="Times New Roman"/>
          <w:sz w:val="25"/>
          <w:szCs w:val="25"/>
        </w:rPr>
        <w:t xml:space="preserve"> Замовника, розвантажений із транспортного засобу і який знаходиться на території Виконавця, підлягає обліку від початку та до кінця його фактичного знаходження на складі, з урахуванням розрахунку зберігання нестандартних вантажів.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2.2. Зберігання.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2.2.1. Вантаж Замовника протягом часу здійснення логістичних послуг зберігається на складі при стандартних умовах, якщо інше не вказано Замовником в Заявці, яка оформлена у письмовій формі при передачі вантажу на зберігання (температура, вологість, сумісність)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2.2.2. День приймання та день відвантаження вважаються повними днями зберігання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2.3. Комплектація та завантаження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2.3.1. Комплектація вантажу для подальшого відвантаження починається після отримання Виконавцем повідомлення Замовника, наданого в будь який формі (телефон, </w:t>
      </w:r>
      <w:proofErr w:type="spellStart"/>
      <w:r>
        <w:rPr>
          <w:rFonts w:ascii="Times New Roman" w:hAnsi="Times New Roman" w:cs="Times New Roman"/>
          <w:sz w:val="25"/>
          <w:szCs w:val="25"/>
        </w:rPr>
        <w:t>меседжер</w:t>
      </w:r>
      <w:proofErr w:type="spellEnd"/>
      <w:r>
        <w:rPr>
          <w:rFonts w:ascii="Times New Roman" w:hAnsi="Times New Roman" w:cs="Times New Roman"/>
          <w:sz w:val="25"/>
          <w:szCs w:val="25"/>
        </w:rPr>
        <w:t xml:space="preserve"> тощо)</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2.3.2. Представник Замовника, за наявності належно посвідчених повноважень, може за власним бажанням бути присутнім при завантаженні вантажу в транспортний засіб.</w:t>
      </w:r>
    </w:p>
    <w:p w:rsidR="00BA24AC" w:rsidRDefault="00DC66E3">
      <w:pPr>
        <w:spacing w:after="0" w:line="240" w:lineRule="auto"/>
        <w:ind w:firstLine="315"/>
        <w:jc w:val="both"/>
        <w:rPr>
          <w:rFonts w:ascii="Times New Roman" w:hAnsi="Times New Roman" w:cs="Times New Roman"/>
          <w:sz w:val="25"/>
          <w:szCs w:val="25"/>
          <w:u w:val="single"/>
        </w:rPr>
      </w:pPr>
      <w:r>
        <w:rPr>
          <w:rFonts w:ascii="Times New Roman" w:hAnsi="Times New Roman" w:cs="Times New Roman"/>
          <w:sz w:val="25"/>
          <w:szCs w:val="25"/>
          <w:u w:val="single"/>
        </w:rPr>
        <w:t xml:space="preserve">2.4. Упаковка, переупаковка (послуги </w:t>
      </w:r>
      <w:proofErr w:type="spellStart"/>
      <w:r>
        <w:rPr>
          <w:rFonts w:ascii="Times New Roman" w:hAnsi="Times New Roman" w:cs="Times New Roman"/>
          <w:sz w:val="25"/>
          <w:szCs w:val="25"/>
          <w:u w:val="single"/>
        </w:rPr>
        <w:t>палетування</w:t>
      </w:r>
      <w:proofErr w:type="spellEnd"/>
      <w:r>
        <w:rPr>
          <w:rFonts w:ascii="Times New Roman" w:hAnsi="Times New Roman" w:cs="Times New Roman"/>
          <w:sz w:val="25"/>
          <w:szCs w:val="25"/>
          <w:u w:val="single"/>
        </w:rPr>
        <w:t>)</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2.4.1. До цих послуг відносяться, але не обмежують їх перелік, наступні послуги: маркування, виготовлення маркувальних етикеток (</w:t>
      </w:r>
      <w:proofErr w:type="spellStart"/>
      <w:r>
        <w:rPr>
          <w:rFonts w:ascii="Times New Roman" w:hAnsi="Times New Roman" w:cs="Times New Roman"/>
          <w:sz w:val="25"/>
          <w:szCs w:val="25"/>
        </w:rPr>
        <w:t>стікерів</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стікерування</w:t>
      </w:r>
      <w:proofErr w:type="spellEnd"/>
      <w:r>
        <w:rPr>
          <w:rFonts w:ascii="Times New Roman" w:hAnsi="Times New Roman" w:cs="Times New Roman"/>
          <w:sz w:val="25"/>
          <w:szCs w:val="25"/>
        </w:rPr>
        <w:t>, формування наборів, перепакування, додаткові звіти тощо.</w:t>
      </w:r>
    </w:p>
    <w:p w:rsidR="00BA24AC" w:rsidRDefault="00DC66E3">
      <w:pPr>
        <w:tabs>
          <w:tab w:val="left" w:pos="319"/>
        </w:tabs>
        <w:spacing w:after="0" w:line="240" w:lineRule="auto"/>
        <w:ind w:firstLine="290"/>
        <w:jc w:val="both"/>
        <w:rPr>
          <w:rFonts w:ascii="Times New Roman" w:hAnsi="Times New Roman" w:cs="Times New Roman"/>
          <w:sz w:val="25"/>
          <w:szCs w:val="25"/>
        </w:rPr>
      </w:pPr>
      <w:r>
        <w:rPr>
          <w:rFonts w:ascii="Times New Roman" w:hAnsi="Times New Roman" w:cs="Times New Roman"/>
          <w:sz w:val="25"/>
          <w:szCs w:val="25"/>
        </w:rPr>
        <w:t xml:space="preserve">2.4.2. Послуга </w:t>
      </w:r>
      <w:proofErr w:type="spellStart"/>
      <w:r>
        <w:rPr>
          <w:rFonts w:ascii="Times New Roman" w:hAnsi="Times New Roman" w:cs="Times New Roman"/>
          <w:sz w:val="25"/>
          <w:szCs w:val="25"/>
        </w:rPr>
        <w:t>палетування</w:t>
      </w:r>
      <w:proofErr w:type="spellEnd"/>
      <w:r>
        <w:rPr>
          <w:rFonts w:ascii="Times New Roman" w:hAnsi="Times New Roman" w:cs="Times New Roman"/>
          <w:sz w:val="25"/>
          <w:szCs w:val="25"/>
        </w:rPr>
        <w:t xml:space="preserve"> Вантажу включає формування </w:t>
      </w:r>
      <w:proofErr w:type="spellStart"/>
      <w:r>
        <w:rPr>
          <w:rFonts w:ascii="Times New Roman" w:hAnsi="Times New Roman" w:cs="Times New Roman"/>
          <w:sz w:val="25"/>
          <w:szCs w:val="25"/>
        </w:rPr>
        <w:t>палети</w:t>
      </w:r>
      <w:proofErr w:type="spellEnd"/>
      <w:r>
        <w:rPr>
          <w:rFonts w:ascii="Times New Roman" w:hAnsi="Times New Roman" w:cs="Times New Roman"/>
          <w:sz w:val="25"/>
          <w:szCs w:val="25"/>
        </w:rPr>
        <w:t xml:space="preserve"> (укладання на піддон,  згрупування вантажу в ціле та фіксація на піддоні за допомогою </w:t>
      </w:r>
      <w:proofErr w:type="spellStart"/>
      <w:r>
        <w:rPr>
          <w:rFonts w:ascii="Times New Roman" w:hAnsi="Times New Roman" w:cs="Times New Roman"/>
          <w:sz w:val="25"/>
          <w:szCs w:val="25"/>
        </w:rPr>
        <w:t>стрейч-плівки</w:t>
      </w:r>
      <w:proofErr w:type="spellEnd"/>
      <w:r>
        <w:rPr>
          <w:rFonts w:ascii="Times New Roman" w:hAnsi="Times New Roman" w:cs="Times New Roman"/>
          <w:sz w:val="25"/>
          <w:szCs w:val="25"/>
        </w:rPr>
        <w:t>).</w:t>
      </w:r>
    </w:p>
    <w:p w:rsidR="00BA24AC" w:rsidRPr="00A53583" w:rsidRDefault="00DC66E3">
      <w:pPr>
        <w:spacing w:after="0" w:line="240" w:lineRule="auto"/>
        <w:ind w:firstLine="315"/>
        <w:jc w:val="both"/>
        <w:rPr>
          <w:rFonts w:ascii="Times New Roman" w:hAnsi="Times New Roman" w:cs="Times New Roman"/>
          <w:sz w:val="25"/>
          <w:szCs w:val="25"/>
          <w:u w:val="single"/>
        </w:rPr>
      </w:pPr>
      <w:r w:rsidRPr="00A53583">
        <w:rPr>
          <w:rFonts w:ascii="Times New Roman" w:hAnsi="Times New Roman" w:cs="Times New Roman"/>
          <w:sz w:val="25"/>
          <w:szCs w:val="25"/>
          <w:u w:val="single"/>
        </w:rPr>
        <w:t>2.5. Транспортно-експедиційні  послуги на доставку вантажу Замовника</w:t>
      </w:r>
    </w:p>
    <w:p w:rsidR="00BA24AC" w:rsidRDefault="00DC66E3">
      <w:pPr>
        <w:tabs>
          <w:tab w:val="left" w:pos="319"/>
        </w:tabs>
        <w:spacing w:after="0" w:line="240" w:lineRule="auto"/>
        <w:ind w:firstLine="290"/>
        <w:jc w:val="both"/>
        <w:rPr>
          <w:rFonts w:ascii="Times New Roman" w:hAnsi="Times New Roman" w:cs="Times New Roman"/>
          <w:sz w:val="25"/>
          <w:szCs w:val="25"/>
        </w:rPr>
      </w:pPr>
      <w:r>
        <w:rPr>
          <w:rFonts w:ascii="Times New Roman" w:hAnsi="Times New Roman" w:cs="Times New Roman"/>
          <w:sz w:val="25"/>
          <w:szCs w:val="25"/>
        </w:rPr>
        <w:t>2.5.1. Послуги транспортування (перевезення) вантажу включають:</w:t>
      </w:r>
    </w:p>
    <w:p w:rsidR="00BA24AC" w:rsidRDefault="00DC66E3">
      <w:pPr>
        <w:widowControl w:val="0"/>
        <w:tabs>
          <w:tab w:val="left" w:pos="426"/>
        </w:tabs>
        <w:spacing w:after="0" w:line="240" w:lineRule="auto"/>
        <w:ind w:firstLine="284"/>
        <w:jc w:val="both"/>
        <w:rPr>
          <w:rFonts w:ascii="Times New Roman" w:hAnsi="Times New Roman" w:cs="Times New Roman"/>
          <w:sz w:val="25"/>
          <w:szCs w:val="25"/>
        </w:rPr>
      </w:pPr>
      <w:r>
        <w:rPr>
          <w:rFonts w:ascii="Times New Roman" w:hAnsi="Times New Roman"/>
        </w:rPr>
        <w:t xml:space="preserve">    </w:t>
      </w:r>
      <w:r>
        <w:rPr>
          <w:rFonts w:ascii="Times New Roman" w:hAnsi="Times New Roman" w:cs="Times New Roman"/>
          <w:sz w:val="25"/>
          <w:szCs w:val="25"/>
        </w:rPr>
        <w:t>• координацію доставки (підготовка та погодження пакету супровідних документів, комунікація з набувачами, погодження дати та часу доставки, організація повернення документів після їх підписання);</w:t>
      </w:r>
    </w:p>
    <w:p w:rsidR="00BA24AC" w:rsidRDefault="00DC66E3">
      <w:pPr>
        <w:widowControl w:val="0"/>
        <w:tabs>
          <w:tab w:val="left" w:pos="426"/>
        </w:tabs>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    • послуги транспо</w:t>
      </w:r>
      <w:r w:rsidR="00A53583">
        <w:rPr>
          <w:rFonts w:ascii="Times New Roman" w:hAnsi="Times New Roman" w:cs="Times New Roman"/>
          <w:sz w:val="25"/>
          <w:szCs w:val="25"/>
        </w:rPr>
        <w:t xml:space="preserve">ртування (перевезення) вантажу </w:t>
      </w:r>
      <w:r>
        <w:rPr>
          <w:rFonts w:ascii="Times New Roman" w:hAnsi="Times New Roman" w:cs="Times New Roman"/>
          <w:sz w:val="25"/>
          <w:szCs w:val="25"/>
        </w:rPr>
        <w:t>здійснюються відповідно до вимог чинного законодавства України з дотриманням умов, що забезпечують збереження зовнішнього вигляду, належної якості та цілісності вантажу та запобігають впливу на вантаж зовнішніх факторів (атмосферні явища, товарне сусідство, крадіжка, пошкодження тощо).</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2.5.2. Маршрути транспортування (перевезення) вантажу зі Складу до кінцевих</w:t>
      </w:r>
      <w:r>
        <w:rPr>
          <w:rFonts w:ascii="Times New Roman" w:hAnsi="Times New Roman"/>
        </w:rPr>
        <w:t xml:space="preserve"> </w:t>
      </w:r>
      <w:r>
        <w:rPr>
          <w:rFonts w:ascii="Times New Roman" w:hAnsi="Times New Roman" w:cs="Times New Roman"/>
          <w:sz w:val="25"/>
          <w:szCs w:val="25"/>
        </w:rPr>
        <w:t>набувачів, Замовника або визначеної Замовником особи:</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 xml:space="preserve">Адреса завантаження: складські приміщення </w:t>
      </w:r>
      <w:r w:rsidR="008A1E58">
        <w:rPr>
          <w:rFonts w:ascii="Times New Roman" w:hAnsi="Times New Roman" w:cs="Times New Roman"/>
          <w:sz w:val="25"/>
          <w:szCs w:val="25"/>
        </w:rPr>
        <w:t>В</w:t>
      </w:r>
      <w:r>
        <w:rPr>
          <w:rFonts w:ascii="Times New Roman" w:hAnsi="Times New Roman" w:cs="Times New Roman"/>
          <w:sz w:val="25"/>
          <w:szCs w:val="25"/>
        </w:rPr>
        <w:t>иконавця,</w:t>
      </w:r>
      <w:r w:rsidR="00A53583">
        <w:rPr>
          <w:rFonts w:ascii="Times New Roman" w:hAnsi="Times New Roman" w:cs="Times New Roman"/>
          <w:sz w:val="25"/>
          <w:szCs w:val="25"/>
        </w:rPr>
        <w:t xml:space="preserve"> </w:t>
      </w:r>
      <w:r>
        <w:rPr>
          <w:rFonts w:ascii="Times New Roman" w:hAnsi="Times New Roman" w:cs="Times New Roman"/>
          <w:sz w:val="25"/>
          <w:szCs w:val="25"/>
        </w:rPr>
        <w:t>м. Херсон.</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lastRenderedPageBreak/>
        <w:t>Адреса розвантаження: адреси кінцевих набувачів, або Замовника чи визначеної Замовником особи.</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Адреси розвантаження вантажів визначає Замовник.</w:t>
      </w:r>
    </w:p>
    <w:p w:rsidR="00BA24AC" w:rsidRDefault="00440CB7">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 xml:space="preserve">2.5.3. Виконавець надає </w:t>
      </w:r>
      <w:r w:rsidR="00DC66E3">
        <w:rPr>
          <w:rFonts w:ascii="Times New Roman" w:hAnsi="Times New Roman" w:cs="Times New Roman"/>
          <w:sz w:val="25"/>
          <w:szCs w:val="25"/>
        </w:rPr>
        <w:t xml:space="preserve">послуги транспортування (перевезення) вантажу Замовникові технічно справними, належно укомплектованими, комерційно придатними транспортними засобами, що відповідають санітарним нормам і правилам, з кваліфікованим водієм. Транспортні засоби герметично захищені від висипання вантажу, його намокання чи іншого пошкодження. Виконавець несе повну відповідальність за дотримання правил дорожнього руху,  контролює й відповідає за стан водія, тощо. </w:t>
      </w:r>
    </w:p>
    <w:p w:rsidR="00BA24AC" w:rsidRDefault="00DC66E3">
      <w:pPr>
        <w:widowControl w:val="0"/>
        <w:tabs>
          <w:tab w:val="left" w:pos="319"/>
        </w:tabs>
        <w:spacing w:after="0" w:line="240" w:lineRule="auto"/>
        <w:ind w:firstLine="431"/>
        <w:jc w:val="both"/>
        <w:rPr>
          <w:rFonts w:ascii="Times New Roman" w:hAnsi="Times New Roman" w:cs="Times New Roman"/>
          <w:sz w:val="25"/>
          <w:szCs w:val="25"/>
        </w:rPr>
      </w:pPr>
      <w:r>
        <w:rPr>
          <w:rFonts w:ascii="Times New Roman" w:hAnsi="Times New Roman" w:cs="Times New Roman"/>
          <w:sz w:val="25"/>
          <w:szCs w:val="25"/>
        </w:rPr>
        <w:t>2.5.4. Послуги транспортування (перевезення) вантажу надаються</w:t>
      </w:r>
      <w:r w:rsidR="00A53583">
        <w:rPr>
          <w:rFonts w:ascii="Times New Roman" w:hAnsi="Times New Roman" w:cs="Times New Roman"/>
          <w:sz w:val="25"/>
          <w:szCs w:val="25"/>
        </w:rPr>
        <w:t xml:space="preserve"> </w:t>
      </w:r>
      <w:r>
        <w:rPr>
          <w:rFonts w:ascii="Times New Roman" w:hAnsi="Times New Roman" w:cs="Times New Roman"/>
          <w:sz w:val="25"/>
          <w:szCs w:val="25"/>
        </w:rPr>
        <w:t>та приймаються за: кількістю координ</w:t>
      </w:r>
      <w:r w:rsidR="00A53583">
        <w:rPr>
          <w:rFonts w:ascii="Times New Roman" w:hAnsi="Times New Roman" w:cs="Times New Roman"/>
          <w:sz w:val="25"/>
          <w:szCs w:val="25"/>
        </w:rPr>
        <w:t xml:space="preserve">ованих поставок; кілометражем; </w:t>
      </w:r>
      <w:r>
        <w:rPr>
          <w:rFonts w:ascii="Times New Roman" w:hAnsi="Times New Roman" w:cs="Times New Roman"/>
          <w:sz w:val="25"/>
          <w:szCs w:val="25"/>
        </w:rPr>
        <w:t>кількістю годин простою транспортного засобу. Простоєм транспортного засобу вважається затримка транспортного засобу</w:t>
      </w:r>
      <w:r w:rsidR="00A53583">
        <w:rPr>
          <w:rFonts w:ascii="Times New Roman" w:hAnsi="Times New Roman" w:cs="Times New Roman"/>
          <w:sz w:val="25"/>
          <w:szCs w:val="25"/>
        </w:rPr>
        <w:t>,</w:t>
      </w:r>
      <w:r>
        <w:rPr>
          <w:rFonts w:ascii="Times New Roman" w:hAnsi="Times New Roman" w:cs="Times New Roman"/>
          <w:sz w:val="25"/>
          <w:szCs w:val="25"/>
        </w:rPr>
        <w:t xml:space="preserve"> у зв’язку навантажувально-розвантажувальними роботами набувачів, який починається з 2 (другої) години 01 (однієї) хвилини перебування транспортного засобу за місцем перебування набувача.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3. Порядок виконання Договору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3.1. Процедура прийому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3.1.1. Прийом/повернення вантажу відбувається тільки за умови наявності оформленого Акта приймання-передачі.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3.1.2. У разі виявлення будь-яких кількісних або якісних невідповідностей між прийнятим вантажу за фактом та Актом приймання-передачі, Виконавець проводить фото фіксацію й оформлює Акт невідповідностей у 2-х примірниках, який підписуються Сторонами, при цьому присутність представника Замовника є обов’язковою. Один примірник Акта передається Замовнику, а також копія з фотографіями висилається представнику замовника по електронній пошті та/або іншим доступним засобом протягом 4 годин з моменту його складання.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3.2. Процедура розвантаження та відвантаження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3.2.1. Підставою для виконання розвантаження та прийманню на склад та відвантаження є Акт приймання-передачі.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3.2.2. Виконавець має право призупинити розвантаження та приймання на склад та відвантаження вантажу, який не відповідає Актові приймання-передачі. У такому випадку Виконавець негайно повідомляє Замовника про вказану невідповідність та має права вимагати інструкцій щодо подальшої дії із вантажем.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3.2.3. Перед завантаженням вантажу Виконавець зобов'язаний: 1) звірити дані водія з даними, які надав Замовник; 2) перевірити технічний паспорт на автомобіль; 3) оглянути транспортний засіб на предмет його відповідності для перевезення вантажу у тому числі параметри напівпричепа/причепа, цілісність тенту і </w:t>
      </w:r>
      <w:proofErr w:type="spellStart"/>
      <w:r>
        <w:rPr>
          <w:rFonts w:ascii="Times New Roman" w:hAnsi="Times New Roman" w:cs="Times New Roman"/>
          <w:sz w:val="25"/>
          <w:szCs w:val="25"/>
        </w:rPr>
        <w:t>пломбувального</w:t>
      </w:r>
      <w:proofErr w:type="spellEnd"/>
      <w:r>
        <w:rPr>
          <w:rFonts w:ascii="Times New Roman" w:hAnsi="Times New Roman" w:cs="Times New Roman"/>
          <w:sz w:val="25"/>
          <w:szCs w:val="25"/>
        </w:rPr>
        <w:t xml:space="preserve"> тросу. Якщо дані не відповідають, Виконавець зобов'язаний не завантажуючи вантаж терміново поінформувати Замовника та чекати наступних розпоряджень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4. Звірка облікових залишків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4.1. Виконавець надає Замовнику стандартні звіти або інформацію щодо наданих логістичних послуг та зберігання вантажу, а Замовник проводить звірку облікових залишків і оформляє їх у письмовому вигляді.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4.2. 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4.3. Якщо протягом 5-ти робочих днів з дня отримання, Замовник не надав письмового повідомлення про розбіжності з аргументованими зауваженнями за обліковими залишками, вони вважаються узгодженими.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4.4. У разі отримання скарги від Замовника, щодо невідповідності фактичної кількості вантажу та супровідних документів, Виконавець зобов'язаний терміново провести вибіркову інвентаризацію після отримання письмового доручення Замовника.</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sz w:val="25"/>
          <w:szCs w:val="25"/>
        </w:rPr>
      </w:pPr>
      <w:r>
        <w:rPr>
          <w:rFonts w:ascii="Times New Roman" w:hAnsi="Times New Roman" w:cs="Times New Roman"/>
          <w:b/>
          <w:sz w:val="25"/>
          <w:szCs w:val="25"/>
        </w:rPr>
        <w:t>5. Інвентаризація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5.1. </w:t>
      </w:r>
      <w:r w:rsidRPr="006A051E">
        <w:rPr>
          <w:rFonts w:ascii="Times New Roman" w:hAnsi="Times New Roman" w:cs="Times New Roman"/>
          <w:sz w:val="25"/>
          <w:szCs w:val="25"/>
        </w:rPr>
        <w:t>Планова інвентаризація проводиться один раз у квартал (три місяці) за попереднім погодженням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 Процес підготовки проведення планової/позапланової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5.2.1. Не пізніше, ніж за п’ять робочих днів до початку інвентаризації, Замовник у письмовій формі інформує виконавця про бажану дату проведення інвентаризації. Дата та час проведення інвентаризації повинні бути обрані з урахуванням того, щоб Виконавець міг до того моменту розмістити в зоні зберігання той вантаж, що надійшов, і відвантажити той, що було відібрано у відповідності до всіх Заявок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5.2.2. Не пізніше, ніж за 2 робочі дні до початку інвентаризації, Сторони через електронну пошту надсилають один одному склад інвентаризаційних комісій.</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5.2.3. У попередній день інвентаризації Виконавець направляє облікові залишки Замовнику після завантаження/розвантаження останнього автомобіля, або після письмового вказівки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 Заходи, які повинні бути проведені Сторонами до початку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5.3.1. Надати необхідні дані та провести первинну звірку між обліковими даними Замовника та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5.3.2. Розділити комісію на групи та закріпити за кожною з них відповідну групу вантажу або сектор, скласти та оформити це у вигляді рахункового листа та надати по одному екземпляру представнику кожної зі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5.3.3. Представникам інвентаризаційної комісії пройти інструктаж з техніки безпеки.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5.3.4. Вантаж за всіма Заявками, що надійшли від Замовника, повинен бути відібраним і відокремленим від зони зберігання та знятим з облікових систем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5.3.5. Вантаж, що надійшов на склад до моменту проведення інвентаризації, повинен бути розміщений в зоні зберігання та внесений в облікові системи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 Процес проведення планової/позапланової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5.4.1. Сторони забезпечують членів комісії необхідними матеріальними та людськими ресурсами для належного проведення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5.4.2. При проведенні інвентаризації забороняється будь-яке переміщення вантажу Замовника на складі.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5.4.3. Дані інвентаризації бракованого вантажу оформлюються окремим листом.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5.4.4. Підрахунок вантажу ведеться в облікових одиницях.</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5.4.5. Дані підрахунку вносяться в Лічильний лист, який після закінчення інвентаризації підписується зазначеними в ньому членами комісії та матеріально відповідальними особами складу.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5.4.6. Інвентаризація повинна початися та закінчитися в один і той же день.</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5.4.7. Замовник залишає за собою право, за наявності можливості у Виконавця, проводити часткову інвентаризацію (Зняття факту на складі) силами Виконавця (можливо в присутності Замовника), для підтвердження або спростування Акта невідповідності Замовника. При цьому дата проведення часткової інвентаризації узгоджується з Виконавцем.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 Оформлення результатів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5.5.1. На підставі всіх Лічильних листів формується Інвентаризаційний опис, в який при чіткому дотриманні вносяться сумарні кількості вантажу за всіма Лічильними листами, їх облікові залишки.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5.5.2. Інвентаризаційний опис формує Виконавець і надає його Замовнику. У інвентаризаційному описі фіксуються облікові залишки системи Виконавця на момент проведення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5.5.3. У разі, якщо Замовник не згодний з даними обліковими залишками, Сторони зобов'язані прийти до єдиного показника протягом часу, відведеного на підписання інвентаризаційного опису.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5.5.4. У разі виявлення невідповідності облікової та фактичної кількості вантажу, по даному вантажу проводиться повторна часткова інвентаризація та звіряння руху вантажу по облікових системах Сторін. Після узгодження всіх невідповідностей Сторони підписують остаточний варіант Інвентаризаційного опису.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5.5.5. Замовник зобов'язаний оформити та передати остаточний варіант Інвентаризаційного опису протягом 3-х робочих днів за дня його отримання.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5.5.6. Інвентаризаційний опис є документом, на підставі якого Замовник може виставити претензію Виконавцю.</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5.6. Сторони домовилися, що вартість недостач вантажу може компенсуватися надлишками за їх наявності.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5.7. Дані процедури діють протягом періоду співпраці.</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6. Права і обов'язки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6.1. Права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6.1.1. Здійснювати контроль за прийомом, видачею, умовами зберігання та обробки вантажу, який переданий для логістичного обслуговування в присутності уповноважених представників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6.1.2. Вимагати усунення виявлених порушень умов прийому, зберігання, обробки, транспортування та видачі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6.1.3. Проводити позачергову інвентаризацію вантажу за умови письмової домовленості з Виконавцем.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6.1.4. Вимагати від Виконавця надання стандартних звітів по всім виконаним послуг за звітний період.</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6.1.5. Вимагати від Виконавця відшкодування збитків, нанесених втратою/пошкодженням вантажу з вини Виконавця, переданого йому на логістичне обслуговування.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6.1.6. Вимагати своєчасного  та правильного оформлення документів.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6.2. Обов'язки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6.2.1. У повному обсязі оплачувати послуги Виконавця, які йому надаються згідно з Договором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6.2.2. Передавати для логістичного обслуговування вантаж, який відповідає вимогам санітарно-гігієнічних норм, технічних умов і стандартів, є належним чином марковані (за наявності), в упаковці (тарі), що забезпечує збереження вантажу при належних умовах зберігання, обробки та транспортування.</w:t>
      </w:r>
    </w:p>
    <w:p w:rsidR="00BA24AC" w:rsidRPr="00545BA5" w:rsidRDefault="00DC66E3">
      <w:pPr>
        <w:spacing w:after="0" w:line="240" w:lineRule="auto"/>
        <w:ind w:firstLine="315"/>
        <w:jc w:val="both"/>
      </w:pPr>
      <w:r w:rsidRPr="00545BA5">
        <w:rPr>
          <w:rFonts w:ascii="Times New Roman" w:hAnsi="Times New Roman" w:cs="Times New Roman"/>
          <w:sz w:val="25"/>
          <w:szCs w:val="25"/>
        </w:rPr>
        <w:t>6.2.3. Не передавати на логістичне обслуговування вантаж, що має властивості, які можуть будь-</w:t>
      </w:r>
      <w:r w:rsidR="00440CB7">
        <w:rPr>
          <w:rFonts w:ascii="Times New Roman" w:hAnsi="Times New Roman" w:cs="Times New Roman"/>
          <w:sz w:val="25"/>
          <w:szCs w:val="25"/>
        </w:rPr>
        <w:t xml:space="preserve">яким чином завдати шкоди іншим </w:t>
      </w:r>
      <w:r w:rsidRPr="00545BA5">
        <w:rPr>
          <w:rFonts w:ascii="Times New Roman" w:hAnsi="Times New Roman" w:cs="Times New Roman"/>
          <w:sz w:val="25"/>
          <w:szCs w:val="25"/>
        </w:rPr>
        <w:t xml:space="preserve">товарно-матеріальним цінностям, майну та/або фізичним особам, у тому числі хімічно активні речовини, вибухові речовини, а також товари, вилучені з обігу або обмежені в обороті.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6.2.4. Повертати з підписом і печаткою оригінали документів, передані для їх підписання, протягом 10 календарних днів з моменту їх отримання. </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lastRenderedPageBreak/>
        <w:t xml:space="preserve">6.2.8. До початку співробітництва забезпечити Виконавця необхідною інформацією про вантаж. </w:t>
      </w:r>
      <w:r>
        <w:rPr>
          <w:rFonts w:ascii="Times New Roman" w:hAnsi="Times New Roman" w:cs="Times New Roman"/>
          <w:strike/>
          <w:sz w:val="25"/>
          <w:szCs w:val="25"/>
        </w:rPr>
        <w:t xml:space="preserve">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6.2.9. 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надання послуг за даним Договором.</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 xml:space="preserve">6.2.10. Передавати вантаж в тарі та упаковці, що забезпечує оптимальний облік, цілісність і збереження  вантажу, а також товарний вид на шляху прямування, під час навантаження або вивантаження, зберігання й інших випадках. </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7. Права і обов'язки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7.1. Права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7.1.1. Відмовитися приймати на логістичне обслуговування вантаж Замовника у разі, якщо Замовник має заборгованість по оплаті послуг більш ніж 14 робочих днів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7.1.2. Розміщувати на території складу та транспортувати вантаж Замовника разом з іншими товарами, що належать третім особам.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7.1.3. Виконавець має право вибору способів розвантаження, завантаження, зберігання, обробки та транспортування вантажу, за умови збереження якості вантажу та відповідності кінцевому результату.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7.1.4. Не видавати вантаж Замовнику, або Особі,  яка діє на підставі довіреності Замовника, якщо той відмовляється підписувати відповідні документи для передачі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u w:val="single"/>
        </w:rPr>
        <w:t>7.2. Обов'язки Виконавця.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7.2.1. Вживати всіх можливих заходів для забезпечення збереження якості вантажу, переданого </w:t>
      </w:r>
      <w:r w:rsidRPr="009F312F">
        <w:rPr>
          <w:rFonts w:ascii="Times New Roman" w:hAnsi="Times New Roman" w:cs="Times New Roman"/>
          <w:sz w:val="25"/>
          <w:szCs w:val="25"/>
        </w:rPr>
        <w:t>Замовником. Виконавець несе відповідальність за збереження якості та комплектності вантажу, виключно у випадку наявності на вантаж відповідних супровідних документів щодо комплектності та якості.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7.2.2. Надати можливість доступу представникам Замовника до процесів прийому, зберігання, обробки, транспортування, видачі вантажу та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7.2.3. Забезпечити належне оформлення вантажу та супровідних документів для завантаження.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7.2.4. Надавати на вимогу Замовника стандартні звіти або інформацію щодо наданих логістичних послуг та зберігання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7.2.5. Перед виставленням рахунку Замовнику надавати стандартні звіти про надані послуги та обсяги вантажу, який обслуговувався протягом звітного періоду.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7.2.6. У разі зміни умов логістичного обслуговування вантажу Замовника, Виконавець у строк не пізніше 3-х календарних днів зобов'язується самостійно вжити всіх заходів, спрямованих на збереження такого вантажу, та письмово повідомити про це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7.2.7. У разі виявлення недостачі/пошкодження вантажу, які неможливо було виявити при прийомі (заводський брак, </w:t>
      </w:r>
      <w:proofErr w:type="spellStart"/>
      <w:r>
        <w:rPr>
          <w:rFonts w:ascii="Times New Roman" w:hAnsi="Times New Roman" w:cs="Times New Roman"/>
          <w:sz w:val="25"/>
          <w:szCs w:val="25"/>
        </w:rPr>
        <w:t>внутрішньотарні</w:t>
      </w:r>
      <w:proofErr w:type="spellEnd"/>
      <w:r>
        <w:rPr>
          <w:rFonts w:ascii="Times New Roman" w:hAnsi="Times New Roman" w:cs="Times New Roman"/>
          <w:sz w:val="25"/>
          <w:szCs w:val="25"/>
        </w:rPr>
        <w:t xml:space="preserve"> пошкодження/недостачі тощо), скласти відповідний Акт і направити на електронну пошту Замовнику його копію протягом 2-х годин з моменту оформлення, а також в якості доказів своєї непричетності до нестачі/пошкоджень вантажу надати необхідні фото та відеоматеріали.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7.2.8. Оформляти та підписувати документи, що фіксують надання послуг.</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7.2.9. Виконавець повинен гарантувати доступ до вантажу всім уповноваженим співробітникам Замовника протягом всього робочого часу з 8.00 до 17:00 при наявності затвердженого списку представників Замовника з повідомленням за 1 робочий день.</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7.2.10. Забезпечити повну схоронність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7.2.11. Негайно повернути Замовнику вантаж із зберігання за першою вимогою Замовника.</w:t>
      </w:r>
    </w:p>
    <w:p w:rsidR="00BA24AC" w:rsidRDefault="00DC66E3">
      <w:pPr>
        <w:tabs>
          <w:tab w:val="left" w:pos="540"/>
        </w:tabs>
        <w:spacing w:after="0" w:line="240" w:lineRule="auto"/>
        <w:ind w:firstLine="284"/>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8. Оперативно-господарські санкції</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8.1.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8.2.1. Одностороння відмова від виконання свого зобов’язання </w:t>
      </w:r>
      <w:proofErr w:type="spellStart"/>
      <w:r>
        <w:rPr>
          <w:rFonts w:ascii="Times New Roman" w:hAnsi="Times New Roman" w:cs="Times New Roman"/>
          <w:sz w:val="25"/>
          <w:szCs w:val="25"/>
          <w:lang w:eastAsia="en-US"/>
        </w:rPr>
        <w:t>управненою</w:t>
      </w:r>
      <w:proofErr w:type="spellEnd"/>
      <w:r>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8.2.2. Відмова від встановлення на майбутнє будь-яких господарських відносин із Стороною, яка порушує зобов’язання. </w:t>
      </w:r>
    </w:p>
    <w:p w:rsidR="00BA24AC" w:rsidRDefault="00DC66E3">
      <w:pPr>
        <w:spacing w:after="0" w:line="240" w:lineRule="auto"/>
        <w:ind w:firstLine="426"/>
        <w:jc w:val="both"/>
        <w:rPr>
          <w:rFonts w:ascii="Times New Roman" w:hAnsi="Times New Roman" w:cs="Times New Roman"/>
          <w:sz w:val="25"/>
          <w:szCs w:val="25"/>
          <w:lang w:eastAsia="en-US"/>
        </w:rPr>
      </w:pPr>
      <w:r>
        <w:rPr>
          <w:rFonts w:ascii="Times New Roman" w:hAnsi="Times New Roman" w:cs="Times New Roman"/>
          <w:sz w:val="25"/>
          <w:szCs w:val="25"/>
          <w:lang w:eastAsia="en-US"/>
        </w:rPr>
        <w:t xml:space="preserve">8.2.3. Одностороння відмова від цього Договору у повному обсязі або частково (розірвання Договору). </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8.3.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rFonts w:ascii="Times New Roman" w:eastAsia="Times New Roman" w:hAnsi="Times New Roman" w:cs="Times New Roman"/>
          <w:sz w:val="25"/>
          <w:szCs w:val="25"/>
        </w:rPr>
        <w:t>управнена</w:t>
      </w:r>
      <w:proofErr w:type="spellEnd"/>
      <w:r>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8.4.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color w:val="000000"/>
          <w:sz w:val="25"/>
          <w:szCs w:val="25"/>
        </w:rPr>
        <w:t>Виконавця</w:t>
      </w:r>
      <w:r>
        <w:rPr>
          <w:rFonts w:ascii="Times New Roman" w:eastAsia="Times New Roman" w:hAnsi="Times New Roman" w:cs="Times New Roman"/>
          <w:sz w:val="25"/>
          <w:szCs w:val="25"/>
        </w:rPr>
        <w:t xml:space="preserve"> за невиконання </w:t>
      </w:r>
      <w:r>
        <w:rPr>
          <w:rFonts w:ascii="Times New Roman" w:eastAsia="Times New Roman" w:hAnsi="Times New Roman" w:cs="Times New Roman"/>
          <w:color w:val="000000"/>
          <w:sz w:val="25"/>
          <w:szCs w:val="25"/>
        </w:rPr>
        <w:t>Виконавцем</w:t>
      </w:r>
      <w:r>
        <w:rPr>
          <w:rFonts w:ascii="Times New Roman" w:eastAsia="Times New Roman" w:hAnsi="Times New Roman" w:cs="Times New Roman"/>
          <w:sz w:val="25"/>
          <w:szCs w:val="25"/>
        </w:rPr>
        <w:t xml:space="preserve"> своїх зобов’язань перед Замовником у частині, що стосується: </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 якості </w:t>
      </w:r>
      <w:r>
        <w:rPr>
          <w:rFonts w:ascii="Times New Roman" w:eastAsia="Times New Roman" w:hAnsi="Times New Roman" w:cs="Times New Roman"/>
          <w:color w:val="000000"/>
          <w:sz w:val="25"/>
          <w:szCs w:val="25"/>
        </w:rPr>
        <w:t>наданої</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 розірвання аналогічного за своєю природою Договору, у разі прострочення строку </w:t>
      </w:r>
      <w:r>
        <w:rPr>
          <w:rFonts w:ascii="Times New Roman" w:eastAsia="Times New Roman" w:hAnsi="Times New Roman" w:cs="Times New Roman"/>
          <w:color w:val="000000"/>
          <w:sz w:val="25"/>
          <w:szCs w:val="25"/>
        </w:rPr>
        <w:t>надання</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w:t>
      </w:r>
    </w:p>
    <w:p w:rsidR="00BA24AC" w:rsidRDefault="00DC66E3">
      <w:pPr>
        <w:spacing w:after="0" w:line="240" w:lineRule="auto"/>
        <w:ind w:firstLine="426"/>
        <w:jc w:val="both"/>
      </w:pPr>
      <w:r>
        <w:rPr>
          <w:rFonts w:ascii="Times New Roman" w:eastAsia="Times New Roman" w:hAnsi="Times New Roman" w:cs="Times New Roman"/>
          <w:sz w:val="25"/>
          <w:szCs w:val="25"/>
        </w:rPr>
        <w:t>— розірвання аналогічного за своєю природою Договору, у разі прострочення строку усунення дефектів.</w:t>
      </w:r>
    </w:p>
    <w:p w:rsidR="00BA24AC" w:rsidRDefault="00DC66E3">
      <w:pPr>
        <w:spacing w:after="0" w:line="240" w:lineRule="auto"/>
        <w:ind w:firstLine="426"/>
        <w:jc w:val="both"/>
      </w:pPr>
      <w:r>
        <w:rPr>
          <w:rFonts w:ascii="Times New Roman" w:eastAsia="Times New Roman" w:hAnsi="Times New Roman" w:cs="Times New Roman"/>
          <w:sz w:val="25"/>
          <w:szCs w:val="25"/>
        </w:rPr>
        <w:t xml:space="preserve">8.5. У разі порушення </w:t>
      </w:r>
      <w:r>
        <w:rPr>
          <w:rFonts w:ascii="Times New Roman" w:eastAsia="Times New Roman" w:hAnsi="Times New Roman" w:cs="Times New Roman"/>
          <w:color w:val="000000"/>
          <w:sz w:val="25"/>
          <w:szCs w:val="25"/>
        </w:rPr>
        <w:t>Виконавцем</w:t>
      </w:r>
      <w:r>
        <w:rPr>
          <w:rFonts w:ascii="Times New Roman" w:eastAsia="Times New Roman" w:hAnsi="Times New Roman" w:cs="Times New Roman"/>
          <w:sz w:val="25"/>
          <w:szCs w:val="25"/>
        </w:rPr>
        <w:t xml:space="preserve"> умов щодо порядку та строків </w:t>
      </w:r>
      <w:r>
        <w:rPr>
          <w:rFonts w:ascii="Times New Roman" w:eastAsia="Times New Roman" w:hAnsi="Times New Roman" w:cs="Times New Roman"/>
          <w:color w:val="000000"/>
          <w:sz w:val="25"/>
          <w:szCs w:val="25"/>
        </w:rPr>
        <w:t>надання</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 xml:space="preserve">, якості </w:t>
      </w:r>
      <w:r>
        <w:rPr>
          <w:rFonts w:ascii="Times New Roman" w:eastAsia="Times New Roman" w:hAnsi="Times New Roman" w:cs="Times New Roman"/>
          <w:color w:val="000000"/>
          <w:sz w:val="25"/>
          <w:szCs w:val="25"/>
        </w:rPr>
        <w:t>наданої</w:t>
      </w:r>
      <w:r>
        <w:rPr>
          <w:rFonts w:ascii="Times New Roman" w:eastAsia="Times New Roman" w:hAnsi="Times New Roman" w:cs="Times New Roman"/>
          <w:sz w:val="25"/>
          <w:szCs w:val="25"/>
        </w:rPr>
        <w:t xml:space="preserve"> </w:t>
      </w:r>
      <w:r>
        <w:rPr>
          <w:rFonts w:ascii="Times New Roman" w:eastAsia="Times New Roman" w:hAnsi="Times New Roman" w:cs="Times New Roman"/>
          <w:color w:val="000000"/>
          <w:sz w:val="25"/>
          <w:szCs w:val="25"/>
        </w:rPr>
        <w:t>послуги</w:t>
      </w:r>
      <w:r>
        <w:rPr>
          <w:rFonts w:ascii="Times New Roman" w:eastAsia="Times New Roman" w:hAnsi="Times New Roman" w:cs="Times New Roman"/>
          <w:sz w:val="25"/>
          <w:szCs w:val="25"/>
        </w:rPr>
        <w:t xml:space="preserve">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color w:val="000000"/>
          <w:sz w:val="25"/>
          <w:szCs w:val="25"/>
        </w:rPr>
        <w:t>Виконавця</w:t>
      </w:r>
      <w:r>
        <w:rPr>
          <w:rFonts w:ascii="Times New Roman" w:eastAsia="Times New Roman" w:hAnsi="Times New Roman" w:cs="Times New Roman"/>
          <w:sz w:val="25"/>
          <w:szCs w:val="25"/>
        </w:rPr>
        <w:t xml:space="preserve">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BA24AC" w:rsidRDefault="00DC66E3">
      <w:pPr>
        <w:spacing w:after="0" w:line="240" w:lineRule="auto"/>
        <w:ind w:firstLine="426"/>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8.6. Про застосування оперативно-господарської санкції (однієї, декількох одночасно чи одночасно усіх, передбачених цим Договором) </w:t>
      </w:r>
      <w:proofErr w:type="spellStart"/>
      <w:r>
        <w:rPr>
          <w:rFonts w:ascii="Times New Roman" w:eastAsia="Times New Roman" w:hAnsi="Times New Roman" w:cs="Times New Roman"/>
          <w:sz w:val="25"/>
          <w:szCs w:val="25"/>
        </w:rPr>
        <w:t>управнена</w:t>
      </w:r>
      <w:proofErr w:type="spellEnd"/>
      <w:r>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Pr>
          <w:rFonts w:ascii="Times New Roman" w:eastAsia="Times New Roman" w:hAnsi="Times New Roman" w:cs="Times New Roman"/>
          <w:sz w:val="25"/>
          <w:szCs w:val="25"/>
        </w:rPr>
        <w:t>скан-копії</w:t>
      </w:r>
      <w:proofErr w:type="spellEnd"/>
      <w:r>
        <w:rPr>
          <w:rFonts w:ascii="Times New Roman" w:eastAsia="Times New Roman" w:hAnsi="Times New Roman" w:cs="Times New Roman"/>
          <w:sz w:val="25"/>
          <w:szCs w:val="25"/>
        </w:rPr>
        <w:t xml:space="preserve"> на електронну адресу та/або засоби телекомунікаційного зв’язку Сторони, зазначених в цьому Договорі.</w:t>
      </w:r>
    </w:p>
    <w:p w:rsidR="00BA24AC" w:rsidRDefault="00DC66E3">
      <w:pPr>
        <w:spacing w:after="0" w:line="240" w:lineRule="auto"/>
        <w:ind w:firstLine="426"/>
        <w:jc w:val="both"/>
        <w:rPr>
          <w:rFonts w:ascii="Times New Roman" w:hAnsi="Times New Roman" w:cs="Times New Roman"/>
          <w:b/>
          <w:bCs/>
          <w:sz w:val="25"/>
          <w:szCs w:val="25"/>
        </w:rPr>
      </w:pPr>
      <w:r>
        <w:rPr>
          <w:rFonts w:ascii="Times New Roman" w:eastAsia="Times New Roman" w:hAnsi="Times New Roman" w:cs="Times New Roman"/>
          <w:sz w:val="25"/>
          <w:szCs w:val="25"/>
        </w:rPr>
        <w:t>8.7. Уся кореспонденція, що направляється Замовником, вважається отриманою Виконавцем не пізніше 14 (чотирнадцяти) днів з моменту її відправки Замовником, згідно з вказаними в Договорі даними, Виконавцю.</w:t>
      </w:r>
    </w:p>
    <w:p w:rsidR="00BA24AC" w:rsidRDefault="00BA24AC">
      <w:pPr>
        <w:spacing w:after="0" w:line="240" w:lineRule="auto"/>
        <w:ind w:firstLine="315"/>
        <w:jc w:val="both"/>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t>9. Відповідальність сторін</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9.1. За невиконання чи неналежне виконання умов цього Договору Сторони несуть відповідальність відповідно до умов цього Договору та чинного законодавства України.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9.2. Сторона, яка порушила умови Договору, повинна без зволікання усунути такі порушення.</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9.3.</w:t>
      </w:r>
      <w:r>
        <w:rPr>
          <w:rFonts w:ascii="Times New Roman" w:eastAsia="Times New Roman" w:hAnsi="Times New Roman" w:cs="Times New Roman"/>
          <w:sz w:val="25"/>
          <w:szCs w:val="25"/>
        </w:rPr>
        <w:t xml:space="preserve"> </w:t>
      </w:r>
      <w:r>
        <w:rPr>
          <w:rFonts w:ascii="Times New Roman" w:hAnsi="Times New Roman" w:cs="Times New Roman"/>
          <w:sz w:val="25"/>
          <w:szCs w:val="25"/>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A24AC" w:rsidRDefault="00DC66E3">
      <w:pPr>
        <w:spacing w:after="0" w:line="240" w:lineRule="auto"/>
        <w:ind w:firstLine="284"/>
        <w:jc w:val="both"/>
      </w:pPr>
      <w:r>
        <w:rPr>
          <w:rFonts w:ascii="Times New Roman" w:hAnsi="Times New Roman" w:cs="Times New Roman"/>
          <w:sz w:val="25"/>
          <w:szCs w:val="25"/>
        </w:rPr>
        <w:t>9.4. За порушення умов Договору щодо якості наданих Послуг з Виконавця стягується штраф у розмірі 20 % вартості неякісно наданих Послуг.</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9.5. Штрафні санкції, зазначені у п. 9.3 та п. 9.4 цього Договору, сплачуються Виконавцем протягом 10 робочих днів після отримання відповідної вимоги Замовника.</w:t>
      </w:r>
    </w:p>
    <w:p w:rsidR="00BA24AC" w:rsidRDefault="00DC66E3">
      <w:pPr>
        <w:spacing w:after="0" w:line="240" w:lineRule="auto"/>
        <w:ind w:firstLine="284"/>
        <w:jc w:val="both"/>
        <w:rPr>
          <w:rFonts w:ascii="Times New Roman" w:hAnsi="Times New Roman" w:cs="Times New Roman"/>
          <w:sz w:val="25"/>
          <w:szCs w:val="25"/>
        </w:rPr>
      </w:pPr>
      <w:bookmarkStart w:id="2" w:name="_heading=h.tyjcwt"/>
      <w:bookmarkEnd w:id="2"/>
      <w:r>
        <w:rPr>
          <w:rFonts w:ascii="Times New Roman" w:hAnsi="Times New Roman" w:cs="Times New Roman"/>
          <w:sz w:val="25"/>
          <w:szCs w:val="25"/>
        </w:rPr>
        <w:t xml:space="preserve">9.6. Замовник не несе відповідальності за затримку бюджетного фінансування та зобов’язується здійснити оплату за надані Послуги згідно з п. 10.7.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9.7. У випадках, не передбачених умовами цього Договору, Сторони несуть відповідальність, передбачену чинним законодавством України.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9.8. Сплата штрафних санкцій не звільняє винну Сторону від виконання своїх зобов’язань за цим Договором.</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9.9. За несвоєчасну оплату наданих Послуг згідно з пунктами 10.6, 10.7.,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9.10.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 xml:space="preserve">9.11. У випадках, не передбачених умовами цього Договору, Сторони несуть відповідальність, передбачену чинним законодавством України. </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9.12.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9.13. Сторони прийшли до взаємної згоди щодо можливості застосування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9.14. Розмір відповідальності Виконавця за збереження вантажу під час надання логістичних послуг визначається Сторонами таким чином: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якщо Замовник заявляє вартість свого вантажу у Заявці, при цьому не надаючи Виконавцеві інших документів, що підтверджують його вартість (собівартість), Виконавець несе відповідальність у межах вартості, заявленої Замовником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lastRenderedPageBreak/>
        <w:t>- якщо Замовник документально доводить Виконавцю вартість (собівартість) свого вантажу, Виконавець несе відповідальність у межах дійсної вартості (собівартості) Вантажу;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9.15. Претензія на відшкодування відсутнього на складі Виконавця вантажу може бути виставлена на підставі підписаної обома Сторонами Інвентаризаційного опису та Акта невідповідностей виявлених під час інвентаризації.</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9.16. Виконавець не несе матеріальної відповідальності за приховані дефекти вантажу, у тому числі технологічний дефект заводу-виробника або внутрішньотарна недостача з неушкодженою упаковкою коробів або </w:t>
      </w:r>
      <w:proofErr w:type="spellStart"/>
      <w:r>
        <w:rPr>
          <w:rFonts w:ascii="Times New Roman" w:hAnsi="Times New Roman" w:cs="Times New Roman"/>
          <w:sz w:val="25"/>
          <w:szCs w:val="25"/>
        </w:rPr>
        <w:t>палет</w:t>
      </w:r>
      <w:proofErr w:type="spellEnd"/>
      <w:r>
        <w:rPr>
          <w:rFonts w:ascii="Times New Roman" w:hAnsi="Times New Roman" w:cs="Times New Roman"/>
          <w:sz w:val="25"/>
          <w:szCs w:val="25"/>
        </w:rPr>
        <w:t xml:space="preserve">, або іншої тари. Внутрішньотарною є така недостача, якщо вона або пошкодження були виявлені в упаковках виробника (ящиках/монопалетах/тюках/майстербоксах тощо), які були прийняті до обслуговування без розпакування і </w:t>
      </w:r>
      <w:r w:rsidRPr="009F312F">
        <w:rPr>
          <w:rFonts w:ascii="Times New Roman" w:hAnsi="Times New Roman" w:cs="Times New Roman"/>
          <w:sz w:val="25"/>
          <w:szCs w:val="25"/>
        </w:rPr>
        <w:t>перевірки вмісту. Виконавець не несе матеріальної відповідальності за дефекти якості або комплектності вантажу, у випадку якщо Замовника при передачі вантажу не надав відповідні документи щодо якості та комплектності вантажу. Передача відповідних супровідних документів відображається в Актах приймання-передачі.</w:t>
      </w:r>
    </w:p>
    <w:p w:rsidR="00BA24AC" w:rsidRDefault="00DC66E3">
      <w:pPr>
        <w:spacing w:after="0" w:line="240" w:lineRule="auto"/>
        <w:ind w:firstLine="315"/>
        <w:jc w:val="both"/>
      </w:pPr>
      <w:r>
        <w:rPr>
          <w:rFonts w:ascii="Times New Roman" w:hAnsi="Times New Roman" w:cs="Times New Roman"/>
          <w:sz w:val="25"/>
          <w:szCs w:val="25"/>
        </w:rPr>
        <w:t>9.17. Виконавець не несе відповідальності за непрямі втрати Замовника.</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9.18. Якщо після отримання Виконавцем повідомлення від Замовника надійшла вказівкам щодо його скасування (відмови) та Виконавець встиг виконати роботи по комплектації вантажу, його упаковки, то при виставленні Замовнику рахунка-фактури він буде включати калькуляцію зазначених робіт та робіт по розформуванню.</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9.19. У разі, якщо Виконавець частково відшкодовує вартість пошкодженого вантажу, даний вантаж залишається у власності Замовника. У разі, якщо Виконавець повністю відшкодовує вартість пошкодженого вантажу, цей вантаж </w:t>
      </w:r>
      <w:r w:rsidRPr="0096465E">
        <w:rPr>
          <w:rFonts w:ascii="Times New Roman" w:hAnsi="Times New Roman" w:cs="Times New Roman"/>
          <w:sz w:val="25"/>
          <w:szCs w:val="25"/>
        </w:rPr>
        <w:t>переходить у власність Виконавця. Вартість відшкодування виплачується за претензією. Виконавець не несе відповідальність, врегульовану п. 9.4 Договору у разі якщо суми нестачі за висновками інвентаризації компенсовані у повному обсязі.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9.20. При незгоді Виконавця з висновком Замовника про відшкодування вартості втраченого або пошкодженого вантажу, Виконавець має право провести експертизу із залученням незалежної спеціалізованої організації. У разі невідповідності висновків незалежної організації з висновком Замовника, відшкодування проводиться у розмірі суми, яку визначила незалежна спеціалізована організація.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9.21. У випадку якщо перевезення та/або зберігання вантажу Замовника потребує дотримання спеціального температурного режиму, Замовник зобов’язаний проінформувати про це Виконавця у письмовій формі, із зазначенням чітких температурних параметрів. Якщо Замовник не проінформує Виконавця про необхідність дотримання спеціального температурного режиму при перевезенні та/або зберіганні  вантажу, Виконавець звільняється від будь-якої відповідальності за знищення (псування), пошкодження вантажу Замовника, що було спричинене недотриманням спеціального температурного режиму.</w:t>
      </w:r>
    </w:p>
    <w:p w:rsidR="00BA24AC" w:rsidRPr="00441EF5" w:rsidRDefault="00DC66E3">
      <w:pPr>
        <w:spacing w:after="0" w:line="240" w:lineRule="auto"/>
        <w:ind w:firstLine="315"/>
        <w:jc w:val="both"/>
        <w:rPr>
          <w:rFonts w:ascii="Times New Roman" w:hAnsi="Times New Roman" w:cs="Times New Roman"/>
          <w:sz w:val="25"/>
          <w:szCs w:val="25"/>
        </w:rPr>
      </w:pPr>
      <w:r w:rsidRPr="00441EF5">
        <w:rPr>
          <w:rFonts w:ascii="Times New Roman" w:hAnsi="Times New Roman" w:cs="Times New Roman"/>
          <w:sz w:val="25"/>
          <w:szCs w:val="25"/>
        </w:rPr>
        <w:t>9.22. Виконавець звільняється від відповідальності за п.9.4., за збитки, спричинені гризунами, у випадку якщо роботи з дератизації проводяться, що підтверджується відповідними документами.</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t>10.Вартість послуг і порядок розрахунків</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10.1. Ціна послуг за цим </w:t>
      </w:r>
      <w:r w:rsidR="006A54B7">
        <w:rPr>
          <w:rFonts w:ascii="Times New Roman" w:hAnsi="Times New Roman" w:cs="Times New Roman"/>
          <w:sz w:val="25"/>
          <w:szCs w:val="25"/>
        </w:rPr>
        <w:t>Д</w:t>
      </w:r>
      <w:r>
        <w:rPr>
          <w:rFonts w:ascii="Times New Roman" w:hAnsi="Times New Roman" w:cs="Times New Roman"/>
          <w:sz w:val="25"/>
          <w:szCs w:val="25"/>
        </w:rPr>
        <w:t xml:space="preserve">оговором становить: ____________грн __ </w:t>
      </w:r>
      <w:proofErr w:type="spellStart"/>
      <w:r>
        <w:rPr>
          <w:rFonts w:ascii="Times New Roman" w:hAnsi="Times New Roman" w:cs="Times New Roman"/>
          <w:sz w:val="25"/>
          <w:szCs w:val="25"/>
        </w:rPr>
        <w:t>коп</w:t>
      </w:r>
      <w:proofErr w:type="spellEnd"/>
      <w:r>
        <w:rPr>
          <w:rFonts w:ascii="Times New Roman" w:hAnsi="Times New Roman" w:cs="Times New Roman"/>
          <w:sz w:val="25"/>
          <w:szCs w:val="25"/>
        </w:rPr>
        <w:t xml:space="preserve"> ( ______ </w:t>
      </w:r>
      <w:proofErr w:type="spellStart"/>
      <w:r>
        <w:rPr>
          <w:rFonts w:ascii="Times New Roman" w:hAnsi="Times New Roman" w:cs="Times New Roman"/>
          <w:sz w:val="25"/>
          <w:szCs w:val="25"/>
        </w:rPr>
        <w:t>грн</w:t>
      </w:r>
      <w:proofErr w:type="spellEnd"/>
      <w:r>
        <w:rPr>
          <w:rFonts w:ascii="Times New Roman" w:hAnsi="Times New Roman" w:cs="Times New Roman"/>
          <w:sz w:val="25"/>
          <w:szCs w:val="25"/>
        </w:rPr>
        <w:t xml:space="preserve"> __ </w:t>
      </w:r>
      <w:proofErr w:type="spellStart"/>
      <w:r>
        <w:rPr>
          <w:rFonts w:ascii="Times New Roman" w:hAnsi="Times New Roman" w:cs="Times New Roman"/>
          <w:sz w:val="25"/>
          <w:szCs w:val="25"/>
        </w:rPr>
        <w:t>коп</w:t>
      </w:r>
      <w:proofErr w:type="spellEnd"/>
      <w:r>
        <w:rPr>
          <w:rFonts w:ascii="Times New Roman" w:hAnsi="Times New Roman" w:cs="Times New Roman"/>
          <w:sz w:val="25"/>
          <w:szCs w:val="25"/>
        </w:rPr>
        <w:t>).  без/в т.ч. ПДВ 20% – ________ грн.</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10.2.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lastRenderedPageBreak/>
        <w:t>10.3.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bookmarkStart w:id="3" w:name="_heading=h.2et92p0"/>
      <w:bookmarkEnd w:id="3"/>
    </w:p>
    <w:p w:rsidR="00BA24AC" w:rsidRDefault="00DC66E3">
      <w:pPr>
        <w:spacing w:after="0" w:line="240" w:lineRule="auto"/>
        <w:ind w:firstLine="284"/>
        <w:jc w:val="both"/>
        <w:rPr>
          <w:rFonts w:ascii="Times New Roman" w:hAnsi="Times New Roman" w:cs="Times New Roman"/>
          <w:sz w:val="25"/>
          <w:szCs w:val="25"/>
        </w:rPr>
      </w:pPr>
      <w:r>
        <w:rPr>
          <w:rFonts w:ascii="Times New Roman" w:hAnsi="Times New Roman" w:cs="Times New Roman"/>
          <w:sz w:val="25"/>
          <w:szCs w:val="25"/>
        </w:rPr>
        <w:t>10.4.</w:t>
      </w:r>
      <w:r w:rsidR="006A54B7">
        <w:rPr>
          <w:rFonts w:ascii="Times New Roman" w:hAnsi="Times New Roman" w:cs="Times New Roman"/>
          <w:sz w:val="25"/>
          <w:szCs w:val="25"/>
        </w:rPr>
        <w:t xml:space="preserve"> </w:t>
      </w:r>
      <w:r>
        <w:rPr>
          <w:rFonts w:ascii="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A54B7">
        <w:rPr>
          <w:rFonts w:ascii="Times New Roman" w:hAnsi="Times New Roman" w:cs="Times New Roman"/>
          <w:sz w:val="25"/>
          <w:szCs w:val="25"/>
        </w:rPr>
        <w:t>0</w:t>
      </w:r>
      <w:r>
        <w:rPr>
          <w:rFonts w:ascii="Times New Roman" w:hAnsi="Times New Roman" w:cs="Times New Roman"/>
          <w:sz w:val="25"/>
          <w:szCs w:val="25"/>
        </w:rPr>
        <w:t>9</w:t>
      </w:r>
      <w:r w:rsidR="006A54B7">
        <w:rPr>
          <w:rFonts w:ascii="Times New Roman" w:hAnsi="Times New Roman" w:cs="Times New Roman"/>
          <w:sz w:val="25"/>
          <w:szCs w:val="25"/>
        </w:rPr>
        <w:t>.06.</w:t>
      </w:r>
      <w:r>
        <w:rPr>
          <w:rFonts w:ascii="Times New Roman" w:hAnsi="Times New Roman" w:cs="Times New Roman"/>
          <w:sz w:val="25"/>
          <w:szCs w:val="25"/>
        </w:rPr>
        <w:t>2021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 xml:space="preserve">10.5. Розрахунки за логістичні послуги проводяться на умовах відстрочення платежу 14 календарних днів, с дати підписання акта наданих послуг, на підставі наданого Виконавцем рахунку. Рахунок та акт надання послуг надсилається електронною поштою, або вручається особисто, під підпис. Сторони Договору визначили для себе юридичну силу Рахунку переданого за допомогою електронної пошти, до моменту отримання оригіналу. </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 xml:space="preserve">10.6. 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A24AC" w:rsidRDefault="00DC66E3">
      <w:pPr>
        <w:spacing w:after="0" w:line="240" w:lineRule="auto"/>
        <w:ind w:firstLine="315"/>
        <w:jc w:val="both"/>
        <w:rPr>
          <w:rFonts w:ascii="Times New Roman" w:hAnsi="Times New Roman" w:cs="Times New Roman"/>
          <w:sz w:val="25"/>
          <w:szCs w:val="25"/>
        </w:rPr>
      </w:pPr>
      <w:r>
        <w:rPr>
          <w:rFonts w:ascii="Times New Roman" w:eastAsia="Times New Roman" w:hAnsi="Times New Roman" w:cs="Times New Roman"/>
          <w:sz w:val="25"/>
          <w:szCs w:val="25"/>
        </w:rPr>
        <w:t>10.7. Надання послуг у межах цього Договору підтверджується Актом приймання-передачі послуг. Замовник беззастережно погоджується з тим, що якщо він протягом десяти робочих днів з моменту отримання Акта не заявить будь-яких письмових претензій щодо наданих Виконавцем послуг, тоді це буде розглядатися як однозначна згода Замовника з тим, що послуги надані Виконавцем своєчасно, в повному обсязі та належним чином.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10.8. Виявлені в результаті інвентаризації надлишки та недостачі фіксуються та зараховуються Замовником згідно з податковим та бухгалтерським обліком.</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b/>
          <w:bCs/>
          <w:sz w:val="25"/>
          <w:szCs w:val="25"/>
        </w:rPr>
      </w:pPr>
      <w:r>
        <w:rPr>
          <w:rFonts w:ascii="Times New Roman" w:hAnsi="Times New Roman" w:cs="Times New Roman"/>
          <w:b/>
          <w:bCs/>
          <w:sz w:val="25"/>
          <w:szCs w:val="25"/>
        </w:rPr>
        <w:t>11. Форс-мажор</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тощо).</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lastRenderedPageBreak/>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A24AC" w:rsidRDefault="00DC66E3">
      <w:pPr>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4AC" w:rsidRDefault="00BA24AC">
      <w:pPr>
        <w:spacing w:after="0" w:line="240" w:lineRule="auto"/>
        <w:ind w:firstLine="315"/>
        <w:jc w:val="center"/>
        <w:rPr>
          <w:rFonts w:ascii="Times New Roman" w:hAnsi="Times New Roman" w:cs="Times New Roman"/>
          <w:b/>
          <w:bCs/>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12. Термін дії Договору</w:t>
      </w:r>
    </w:p>
    <w:p w:rsidR="00EE5302" w:rsidRPr="00EE5302" w:rsidRDefault="00DC66E3" w:rsidP="00EE5302">
      <w:pPr>
        <w:spacing w:after="0" w:line="240" w:lineRule="auto"/>
        <w:ind w:firstLine="720"/>
        <w:jc w:val="both"/>
        <w:rPr>
          <w:rFonts w:ascii="Times New Roman" w:hAnsi="Times New Roman" w:cs="Times New Roman"/>
          <w:sz w:val="25"/>
          <w:szCs w:val="25"/>
        </w:rPr>
      </w:pPr>
      <w:r>
        <w:rPr>
          <w:rFonts w:ascii="Times New Roman" w:hAnsi="Times New Roman" w:cs="Times New Roman"/>
          <w:sz w:val="25"/>
          <w:szCs w:val="25"/>
        </w:rPr>
        <w:t>12.1. Даний Договір набирає чинності з моменту його підписання повноважними представниками Сторін</w:t>
      </w:r>
      <w:r w:rsidR="00061A0F">
        <w:rPr>
          <w:rFonts w:ascii="Times New Roman" w:hAnsi="Times New Roman" w:cs="Times New Roman"/>
          <w:sz w:val="25"/>
          <w:szCs w:val="25"/>
        </w:rPr>
        <w:t xml:space="preserve">, </w:t>
      </w:r>
      <w:r w:rsidR="00061A0F" w:rsidRPr="00061A0F">
        <w:rPr>
          <w:rFonts w:ascii="Times New Roman" w:hAnsi="Times New Roman" w:cs="Times New Roman"/>
          <w:sz w:val="25"/>
          <w:szCs w:val="25"/>
        </w:rPr>
        <w:t>а в частині оплати послуг, а також виникнення бюджетних зобов’язань – з дати встановлення Замовнику в установленому порядку відповідних бюджетних асигнувань у кошторисі з урахуванням статей 23 і 48 Бюджетного кодексу України,</w:t>
      </w:r>
      <w:r>
        <w:rPr>
          <w:rFonts w:ascii="Times New Roman" w:hAnsi="Times New Roman" w:cs="Times New Roman"/>
          <w:sz w:val="25"/>
          <w:szCs w:val="25"/>
        </w:rPr>
        <w:t xml:space="preserve"> і діє до</w:t>
      </w:r>
      <w:r w:rsidR="006A051E">
        <w:rPr>
          <w:rFonts w:ascii="Times New Roman" w:hAnsi="Times New Roman" w:cs="Times New Roman"/>
          <w:sz w:val="25"/>
          <w:szCs w:val="25"/>
        </w:rPr>
        <w:t xml:space="preserve"> 31.03.2024</w:t>
      </w:r>
      <w:r>
        <w:rPr>
          <w:rFonts w:ascii="Times New Roman" w:hAnsi="Times New Roman" w:cs="Times New Roman"/>
          <w:sz w:val="25"/>
          <w:szCs w:val="25"/>
        </w:rPr>
        <w:t xml:space="preserve">, але у будь-якому разі, до моменту повного виконання Сторонами своїх зобов’язань за цим Договором. </w:t>
      </w:r>
      <w:r w:rsidR="00EE5302" w:rsidRPr="00EE5302">
        <w:rPr>
          <w:rFonts w:ascii="Times New Roman" w:hAnsi="Times New Roman" w:cs="Times New Roman"/>
          <w:sz w:val="25"/>
          <w:szCs w:val="25"/>
        </w:rPr>
        <w:t>Відповідно до частини 3 статті 631 Цивільного кодексу України умови цього Договору застосовуються до відносин, що виникли між Сторонами до моменту уклад</w:t>
      </w:r>
      <w:r w:rsidR="00EE5302">
        <w:rPr>
          <w:rFonts w:ascii="Times New Roman" w:hAnsi="Times New Roman" w:cs="Times New Roman"/>
          <w:sz w:val="25"/>
          <w:szCs w:val="25"/>
        </w:rPr>
        <w:t>ення цього Договору з 01.01.2024.</w:t>
      </w:r>
    </w:p>
    <w:p w:rsidR="00BA24AC" w:rsidRDefault="00DC66E3" w:rsidP="00EE5302">
      <w:pPr>
        <w:spacing w:after="0" w:line="240" w:lineRule="auto"/>
        <w:ind w:firstLine="720"/>
        <w:jc w:val="both"/>
        <w:rPr>
          <w:rFonts w:ascii="Times New Roman" w:hAnsi="Times New Roman" w:cs="Times New Roman"/>
          <w:sz w:val="25"/>
          <w:szCs w:val="25"/>
        </w:rPr>
      </w:pPr>
      <w:r>
        <w:rPr>
          <w:rFonts w:ascii="Times New Roman" w:hAnsi="Times New Roman" w:cs="Times New Roman"/>
          <w:sz w:val="25"/>
          <w:szCs w:val="25"/>
        </w:rPr>
        <w:t>12.2. Договір може бути змінений або розірваний за ініціативою будь-якою із Сторін достроково</w:t>
      </w:r>
      <w:r w:rsidR="006A54B7">
        <w:rPr>
          <w:rFonts w:ascii="Times New Roman" w:hAnsi="Times New Roman" w:cs="Times New Roman"/>
          <w:sz w:val="25"/>
          <w:szCs w:val="25"/>
        </w:rPr>
        <w:t>,</w:t>
      </w:r>
      <w:r>
        <w:rPr>
          <w:rFonts w:ascii="Times New Roman" w:hAnsi="Times New Roman" w:cs="Times New Roman"/>
          <w:sz w:val="25"/>
          <w:szCs w:val="25"/>
        </w:rPr>
        <w:t xml:space="preserve"> шляхом укладання та підписання Сторонами відповідної Додаткової угоди. Про розірвання цього Договору Сторона зобов’язана сповістити іншу Сторону у </w:t>
      </w:r>
      <w:r>
        <w:rPr>
          <w:rFonts w:ascii="Times New Roman" w:hAnsi="Times New Roman" w:cs="Times New Roman"/>
          <w:sz w:val="25"/>
          <w:szCs w:val="25"/>
        </w:rPr>
        <w:lastRenderedPageBreak/>
        <w:t>письмовій формі за 1 (один) місяць до бажаної дати розірвання Договору. Протягом цього часу Сторони зобов’язуються здійснити всі взаєморозрахунки за цим Договором.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12.3. За п’ять календарних днів до закінчення терміну дії Договору, Сторонами складається Акт звірки взаєморозрахунків. Допускається застосування електронної пошти з обов'язковим подальшим підписанням Сторонами оригіналу даного документу та обміну. Обов'язок складання Акта звірки взаєморозрахунків покладається на Виконавця, після чого він його направляє Замовнику. Одержавши Акт звірки взаєморозрахунків, Замовник зобов’язується протягом трьох робочих днів з моменту його отримання підписати та повернути Виконавцю один примірник цього Акта, а у разі непогодження з даними, що наведені у Акті, зобов’язується подати Виконавцеві у такий самий строк свої обґрунтовані та документально підтверджені заперечення. У випадку ненадходження від Замовника відповіді у зазначений строк, Акт звірки взаєморозрахунків підписаний лише Виконавцем, вважається повністю погодженим (підписаним) обома Сторонами.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12.4. Погоджений Сторонами Акт звірки взаєморозрахунків є підставою для проведення Сторонами остаточних взаєморозрахунків по Договору. Сторони зобов’язуються провести остаточні взаєморозрахунки по Договору протягом трьох календарних днів з дня погодження (підписання) Акта звірки взаєморозрахунків.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12.5. Сторони мають проводити звірку взаєморозрахунків не рідше ніж один раз протягом календарного місяця. Виконавець направляє Замовнику Акт звірки взаєморозрахунків. Замовник зобов’язаний підписати та рекомендованим листом направити Замовнику підписаний оригінал акта звірки взаєморозрахунків у термін не більше 3 робочих днів з моменту його отримання від Замовника, або в такий самий строк надати письмову відмову від підписання Акта з обґрунтуванням.</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12.6. Замовник зобов'язується після прийняття сторонами рішення про розірвання Договору вислати і узгодити графік з'їзду вантажу зі складу за 15 днів до бажаної дати розірвання Договору. Виконавець повинен на підставі цього графіка змоделювати калькуляцію до моменту остаточного з'їзду Замовника та виставити рахунок за послуги. </w:t>
      </w:r>
      <w:r>
        <w:rPr>
          <w:rFonts w:ascii="Times New Roman" w:hAnsi="Times New Roman" w:cs="Times New Roman"/>
          <w:bCs/>
          <w:sz w:val="25"/>
          <w:szCs w:val="25"/>
        </w:rPr>
        <w:t>Договір вважається розірваним в односторонньому порядку з моменту проведення Сторонами повного взаєморозрахунку.</w:t>
      </w:r>
    </w:p>
    <w:p w:rsidR="00BA24AC" w:rsidRDefault="00DC66E3">
      <w:pPr>
        <w:spacing w:after="0" w:line="240" w:lineRule="auto"/>
        <w:ind w:firstLine="315"/>
        <w:jc w:val="both"/>
        <w:rPr>
          <w:rFonts w:ascii="Times New Roman" w:hAnsi="Times New Roman" w:cs="Times New Roman"/>
          <w:strike/>
          <w:sz w:val="25"/>
          <w:szCs w:val="25"/>
        </w:rPr>
      </w:pPr>
      <w:r>
        <w:rPr>
          <w:rFonts w:ascii="Times New Roman" w:hAnsi="Times New Roman" w:cs="Times New Roman"/>
          <w:sz w:val="25"/>
          <w:szCs w:val="25"/>
        </w:rPr>
        <w:t xml:space="preserve">12.7. До дати припинення дії Договору (у зв'язку з його розірванням, закінченням терміну дії і т.д.) Замовник зобов'язаний виконати свої зобов'язання та вивезти вантаж зі складу. </w:t>
      </w:r>
    </w:p>
    <w:p w:rsidR="00BA24AC" w:rsidRDefault="00BA24AC">
      <w:pPr>
        <w:spacing w:after="0" w:line="240" w:lineRule="auto"/>
        <w:ind w:firstLine="315"/>
        <w:jc w:val="both"/>
        <w:rPr>
          <w:rFonts w:ascii="Times New Roman" w:hAnsi="Times New Roman" w:cs="Times New Roman"/>
          <w:sz w:val="25"/>
          <w:szCs w:val="25"/>
        </w:rPr>
      </w:pPr>
    </w:p>
    <w:p w:rsidR="00BA24AC" w:rsidRDefault="00DC66E3">
      <w:pPr>
        <w:spacing w:after="0" w:line="240" w:lineRule="auto"/>
        <w:ind w:firstLine="315"/>
        <w:jc w:val="center"/>
        <w:rPr>
          <w:rFonts w:ascii="Times New Roman" w:hAnsi="Times New Roman" w:cs="Times New Roman"/>
          <w:sz w:val="25"/>
          <w:szCs w:val="25"/>
        </w:rPr>
      </w:pPr>
      <w:r>
        <w:rPr>
          <w:rFonts w:ascii="Times New Roman" w:hAnsi="Times New Roman" w:cs="Times New Roman"/>
          <w:b/>
          <w:bCs/>
          <w:sz w:val="25"/>
          <w:szCs w:val="25"/>
        </w:rPr>
        <w:t>13. Прикінцеві положення</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13.1. Сторони не мають права передавати свої права та зобов'язання за договором третім особам без письмової згоди іншої сторони.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13.2. У випадку виникнення спорів Сторони будуть прагнути до їх врегулювання шляхом переговорів або обміну листами. Виставлення претензій здійснюється відповідно до чинного законодавства України, а також є правом кожної зі Сторін. Відсутність відповіді на претензію не є підставою для заборони звернення до суду. </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 xml:space="preserve">13.3. Підписуючи даний Договір, Сторони, згідно із вимогами Закону України «Про захист персональних даних», надають взаємну згоду один одному на обробку їх персональних даних.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отримані передавальної персональні дані Стороною договору від фізичної особи, що є їх власником. Сторона, що передала персональні дані Договору зобов'язана у міру отримання інформації про зміну переданих іншій Стороні персональних даних інформувати про це отримуючу Сторону протягом 5 календарних днів з дати отримання </w:t>
      </w:r>
      <w:r>
        <w:rPr>
          <w:rFonts w:ascii="Times New Roman" w:hAnsi="Times New Roman" w:cs="Times New Roman"/>
          <w:sz w:val="25"/>
          <w:szCs w:val="25"/>
        </w:rPr>
        <w:lastRenderedPageBreak/>
        <w:t>інформації про зміну персональних даних. Сторона, що отримала за даним Договором персональні дані Договору зобов'язана забезпечити їх захист від незаконної обробки та незаконного доступу до них відповідно до вимог Закону України «Про захист персональних даних» та іншими вимогами, передбаченими чинним законодавством України.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13.5. Зміни та доповнення до даного Договору оформлюються у вигляді додаткових угод.</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13.6.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їх печатками. Всі документи, якими обмінюються Сторони в рамках цього Договору, у тому числі Заявки, Розпорядження, Рахунки тощо, отримані факсом або засобом електронної пошти, мають силу оригіналу до моменту обміну оригіналами.</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BA24AC" w:rsidRDefault="00DC66E3">
      <w:pPr>
        <w:spacing w:after="0" w:line="240" w:lineRule="auto"/>
        <w:ind w:firstLine="315"/>
        <w:jc w:val="both"/>
        <w:rPr>
          <w:rFonts w:ascii="Times New Roman" w:hAnsi="Times New Roman" w:cs="Times New Roman"/>
          <w:sz w:val="25"/>
          <w:szCs w:val="25"/>
        </w:rPr>
      </w:pPr>
      <w:r>
        <w:rPr>
          <w:rFonts w:ascii="Times New Roman" w:hAnsi="Times New Roman" w:cs="Times New Roman"/>
          <w:sz w:val="25"/>
          <w:szCs w:val="25"/>
        </w:rPr>
        <w:t>13.8.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BA24AC" w:rsidRDefault="00DC66E3">
      <w:pPr>
        <w:pStyle w:val="21"/>
        <w:shd w:val="clear" w:color="auto" w:fill="auto"/>
        <w:tabs>
          <w:tab w:val="left" w:pos="993"/>
        </w:tabs>
        <w:spacing w:after="0"/>
        <w:ind w:firstLine="284"/>
        <w:jc w:val="both"/>
        <w:rPr>
          <w:sz w:val="25"/>
          <w:szCs w:val="25"/>
        </w:rPr>
      </w:pPr>
      <w:r>
        <w:rPr>
          <w:b/>
          <w:bCs/>
          <w:sz w:val="25"/>
          <w:szCs w:val="25"/>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BA24AC" w:rsidRDefault="00DC66E3">
      <w:pPr>
        <w:pStyle w:val="rvps2"/>
        <w:shd w:val="clear" w:color="auto" w:fill="FFFFFF"/>
        <w:spacing w:beforeAutospacing="0" w:after="0" w:afterAutospacing="0"/>
        <w:ind w:firstLine="284"/>
        <w:jc w:val="both"/>
        <w:rPr>
          <w:sz w:val="25"/>
          <w:szCs w:val="25"/>
          <w:lang w:eastAsia="zh-CN"/>
        </w:rPr>
      </w:pPr>
      <w:r>
        <w:rPr>
          <w:sz w:val="25"/>
          <w:szCs w:val="25"/>
          <w:lang w:eastAsia="zh-CN"/>
        </w:rPr>
        <w:t>1) зменшення обсягів закупівлі, зокрема з урахуванням фактичного обсягу видатків замовника;</w:t>
      </w:r>
    </w:p>
    <w:p w:rsidR="00BA24AC" w:rsidRDefault="00DC66E3">
      <w:pPr>
        <w:pStyle w:val="rvps2"/>
        <w:shd w:val="clear" w:color="auto" w:fill="FFFFFF"/>
        <w:spacing w:beforeAutospacing="0" w:after="0" w:afterAutospacing="0"/>
        <w:ind w:firstLine="284"/>
        <w:jc w:val="both"/>
        <w:rPr>
          <w:sz w:val="25"/>
          <w:szCs w:val="25"/>
          <w:lang w:eastAsia="zh-CN"/>
        </w:rPr>
      </w:pPr>
      <w:bookmarkStart w:id="4" w:name="n512"/>
      <w:bookmarkStart w:id="5" w:name="n511"/>
      <w:bookmarkEnd w:id="4"/>
      <w:bookmarkEnd w:id="5"/>
      <w:r>
        <w:rPr>
          <w:sz w:val="25"/>
          <w:szCs w:val="25"/>
          <w:lang w:eastAsia="zh-CN"/>
        </w:rPr>
        <w:t xml:space="preserve">2) покращення якості предмета закупівлі за умови, що таке покращення не призведе до збільшення суми, визначеної в </w:t>
      </w:r>
      <w:r w:rsidR="006A54B7">
        <w:rPr>
          <w:sz w:val="25"/>
          <w:szCs w:val="25"/>
          <w:lang w:eastAsia="zh-CN"/>
        </w:rPr>
        <w:t>Д</w:t>
      </w:r>
      <w:r>
        <w:rPr>
          <w:sz w:val="25"/>
          <w:szCs w:val="25"/>
          <w:lang w:eastAsia="zh-CN"/>
        </w:rPr>
        <w:t>оговорі про закупівлю;</w:t>
      </w:r>
    </w:p>
    <w:p w:rsidR="00BA24AC" w:rsidRDefault="00DC66E3">
      <w:pPr>
        <w:pStyle w:val="rvps2"/>
        <w:shd w:val="clear" w:color="auto" w:fill="FFFFFF"/>
        <w:spacing w:beforeAutospacing="0" w:after="0" w:afterAutospacing="0"/>
        <w:ind w:firstLine="284"/>
        <w:jc w:val="both"/>
        <w:rPr>
          <w:sz w:val="25"/>
          <w:szCs w:val="25"/>
          <w:lang w:eastAsia="zh-CN"/>
        </w:rPr>
      </w:pPr>
      <w:bookmarkStart w:id="6" w:name="n513"/>
      <w:bookmarkEnd w:id="6"/>
      <w:r>
        <w:rPr>
          <w:sz w:val="25"/>
          <w:szCs w:val="25"/>
          <w:lang w:eastAsia="zh-CN"/>
        </w:rPr>
        <w:t xml:space="preserve">3) продовження строку дії </w:t>
      </w:r>
      <w:r w:rsidR="006A54B7">
        <w:rPr>
          <w:sz w:val="25"/>
          <w:szCs w:val="25"/>
          <w:lang w:eastAsia="zh-CN"/>
        </w:rPr>
        <w:t>Д</w:t>
      </w:r>
      <w:r>
        <w:rPr>
          <w:sz w:val="25"/>
          <w:szCs w:val="25"/>
          <w:lang w:eastAsia="zh-CN"/>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6A54B7">
        <w:rPr>
          <w:sz w:val="25"/>
          <w:szCs w:val="25"/>
          <w:lang w:eastAsia="zh-CN"/>
        </w:rPr>
        <w:t>Д</w:t>
      </w:r>
      <w:r>
        <w:rPr>
          <w:sz w:val="25"/>
          <w:szCs w:val="25"/>
          <w:lang w:eastAsia="zh-CN"/>
        </w:rPr>
        <w:t>оговорі про закупівлю;</w:t>
      </w:r>
    </w:p>
    <w:p w:rsidR="00BA24AC" w:rsidRDefault="00DC66E3">
      <w:pPr>
        <w:pStyle w:val="rvps2"/>
        <w:shd w:val="clear" w:color="auto" w:fill="FFFFFF"/>
        <w:spacing w:beforeAutospacing="0" w:after="0" w:afterAutospacing="0"/>
        <w:ind w:firstLine="284"/>
        <w:jc w:val="both"/>
        <w:rPr>
          <w:sz w:val="25"/>
          <w:szCs w:val="25"/>
          <w:lang w:eastAsia="zh-CN"/>
        </w:rPr>
      </w:pPr>
      <w:bookmarkStart w:id="7" w:name="n514"/>
      <w:bookmarkEnd w:id="7"/>
      <w:r>
        <w:rPr>
          <w:sz w:val="25"/>
          <w:szCs w:val="25"/>
          <w:lang w:eastAsia="zh-CN"/>
        </w:rPr>
        <w:t xml:space="preserve">4) погодження зміни ціни в </w:t>
      </w:r>
      <w:r w:rsidR="006A54B7">
        <w:rPr>
          <w:sz w:val="25"/>
          <w:szCs w:val="25"/>
          <w:lang w:eastAsia="zh-CN"/>
        </w:rPr>
        <w:t>Д</w:t>
      </w:r>
      <w:r>
        <w:rPr>
          <w:sz w:val="25"/>
          <w:szCs w:val="25"/>
          <w:lang w:eastAsia="zh-CN"/>
        </w:rPr>
        <w:t>оговорі про закупівлю в бік зменшення (без зміни кількості (обсягу) та якості товарів, робіт і послуг);</w:t>
      </w:r>
    </w:p>
    <w:p w:rsidR="00BA24AC" w:rsidRDefault="00DC66E3">
      <w:pPr>
        <w:pStyle w:val="rvps2"/>
        <w:shd w:val="clear" w:color="auto" w:fill="FFFFFF"/>
        <w:spacing w:beforeAutospacing="0" w:after="0" w:afterAutospacing="0"/>
        <w:ind w:firstLine="284"/>
        <w:jc w:val="both"/>
        <w:rPr>
          <w:sz w:val="25"/>
          <w:szCs w:val="25"/>
          <w:lang w:eastAsia="zh-CN"/>
        </w:rPr>
      </w:pPr>
      <w:bookmarkStart w:id="8" w:name="n515"/>
      <w:bookmarkEnd w:id="8"/>
      <w:r>
        <w:rPr>
          <w:sz w:val="25"/>
          <w:szCs w:val="25"/>
          <w:lang w:eastAsia="zh-CN"/>
        </w:rPr>
        <w:t xml:space="preserve">5) зміни ціни в </w:t>
      </w:r>
      <w:r w:rsidR="006A54B7">
        <w:rPr>
          <w:sz w:val="25"/>
          <w:szCs w:val="25"/>
          <w:lang w:eastAsia="zh-CN"/>
        </w:rPr>
        <w:t>Д</w:t>
      </w:r>
      <w:r>
        <w:rPr>
          <w:sz w:val="25"/>
          <w:szCs w:val="25"/>
          <w:lang w:eastAsia="zh-CN"/>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24AC" w:rsidRDefault="00DC66E3">
      <w:pPr>
        <w:pStyle w:val="rvps2"/>
        <w:shd w:val="clear" w:color="auto" w:fill="FFFFFF"/>
        <w:spacing w:beforeAutospacing="0" w:after="0" w:afterAutospacing="0"/>
        <w:ind w:firstLine="284"/>
        <w:jc w:val="both"/>
        <w:rPr>
          <w:sz w:val="25"/>
          <w:szCs w:val="25"/>
          <w:lang w:eastAsia="zh-CN"/>
        </w:rPr>
      </w:pPr>
      <w:bookmarkStart w:id="9" w:name="n516"/>
      <w:bookmarkEnd w:id="9"/>
      <w:r>
        <w:rPr>
          <w:sz w:val="25"/>
          <w:szCs w:val="25"/>
          <w:lang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5"/>
          <w:szCs w:val="25"/>
          <w:lang w:eastAsia="zh-CN"/>
        </w:rPr>
        <w:t>Platts</w:t>
      </w:r>
      <w:proofErr w:type="spellEnd"/>
      <w:r>
        <w:rPr>
          <w:sz w:val="25"/>
          <w:szCs w:val="25"/>
          <w:lang w:eastAsia="zh-CN"/>
        </w:rPr>
        <w:t xml:space="preserve">, ARGUS, регульованих цін (тарифів), нормативів, середньозважених цін на електроенергію на ринку «на добу наперед», що застосовуються в </w:t>
      </w:r>
      <w:r w:rsidR="006A54B7">
        <w:rPr>
          <w:sz w:val="25"/>
          <w:szCs w:val="25"/>
          <w:lang w:eastAsia="zh-CN"/>
        </w:rPr>
        <w:t>Д</w:t>
      </w:r>
      <w:r>
        <w:rPr>
          <w:sz w:val="25"/>
          <w:szCs w:val="25"/>
          <w:lang w:eastAsia="zh-CN"/>
        </w:rPr>
        <w:t>оговорі про закупівлю, у разі встановлення в договорі про закупівлю порядку зміни ціни;</w:t>
      </w:r>
    </w:p>
    <w:p w:rsidR="00BA24AC" w:rsidRDefault="00DC66E3">
      <w:pPr>
        <w:pStyle w:val="rvps2"/>
        <w:shd w:val="clear" w:color="auto" w:fill="FFFFFF"/>
        <w:spacing w:beforeAutospacing="0" w:after="0" w:afterAutospacing="0"/>
        <w:ind w:firstLine="284"/>
        <w:jc w:val="both"/>
        <w:rPr>
          <w:sz w:val="25"/>
          <w:szCs w:val="25"/>
          <w:lang w:eastAsia="zh-CN"/>
        </w:rPr>
      </w:pPr>
      <w:bookmarkStart w:id="10" w:name="n517"/>
      <w:bookmarkEnd w:id="10"/>
      <w:r>
        <w:rPr>
          <w:sz w:val="25"/>
          <w:szCs w:val="25"/>
          <w:lang w:eastAsia="zh-CN"/>
        </w:rPr>
        <w:lastRenderedPageBreak/>
        <w:t>7) зміни умов у зв’язку із застосуванням положень </w:t>
      </w:r>
      <w:hyperlink r:id="rId7">
        <w:r>
          <w:rPr>
            <w:sz w:val="25"/>
            <w:szCs w:val="25"/>
            <w:lang w:eastAsia="zh-CN"/>
          </w:rPr>
          <w:t>частини шостої</w:t>
        </w:r>
      </w:hyperlink>
      <w:r>
        <w:rPr>
          <w:sz w:val="25"/>
          <w:szCs w:val="25"/>
          <w:lang w:eastAsia="zh-CN"/>
        </w:rPr>
        <w:t xml:space="preserve"> статті 41 Закону України «Про публічні закупівлі».</w:t>
      </w:r>
    </w:p>
    <w:p w:rsidR="00BA24AC" w:rsidRDefault="00DC66E3">
      <w:pPr>
        <w:pStyle w:val="af0"/>
        <w:widowControl w:val="0"/>
        <w:numPr>
          <w:ilvl w:val="1"/>
          <w:numId w:val="2"/>
        </w:numPr>
        <w:tabs>
          <w:tab w:val="left" w:pos="851"/>
          <w:tab w:val="left" w:pos="993"/>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Порядок змін та доповнень до Договору:</w:t>
      </w:r>
    </w:p>
    <w:p w:rsidR="00BA24AC" w:rsidRDefault="00DC66E3">
      <w:pPr>
        <w:pStyle w:val="af0"/>
        <w:widowControl w:val="0"/>
        <w:numPr>
          <w:ilvl w:val="0"/>
          <w:numId w:val="1"/>
        </w:numPr>
        <w:tabs>
          <w:tab w:val="left" w:pos="0"/>
          <w:tab w:val="left" w:pos="426"/>
          <w:tab w:val="left" w:pos="851"/>
          <w:tab w:val="left" w:pos="1276"/>
        </w:tabs>
        <w:spacing w:after="0" w:line="240" w:lineRule="auto"/>
        <w:ind w:left="0" w:firstLine="315"/>
        <w:jc w:val="both"/>
        <w:rPr>
          <w:rFonts w:ascii="Times New Roman" w:hAnsi="Times New Roman" w:cs="Times New Roman"/>
          <w:sz w:val="25"/>
          <w:szCs w:val="25"/>
        </w:rPr>
      </w:pPr>
      <w:r>
        <w:rPr>
          <w:rFonts w:ascii="Times New Roman" w:hAnsi="Times New Roman" w:cs="Times New Roman"/>
          <w:sz w:val="25"/>
          <w:szCs w:val="25"/>
          <w:lang w:eastAsia="en-US"/>
        </w:rPr>
        <w:t>протягом строку виконання сторонами зобов’язань чи дії Договору, одна із Сторін Договору (Замовник або Виконавець)</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у разі необхідності</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може ініціювати перед іншою Стороною необхідність внесення змін/доповнень до Договору</w:t>
      </w:r>
      <w:r w:rsidR="006A54B7">
        <w:rPr>
          <w:rFonts w:ascii="Times New Roman" w:hAnsi="Times New Roman" w:cs="Times New Roman"/>
          <w:sz w:val="25"/>
          <w:szCs w:val="25"/>
          <w:lang w:eastAsia="en-US"/>
        </w:rPr>
        <w:t>,</w:t>
      </w:r>
      <w:r>
        <w:rPr>
          <w:rFonts w:ascii="Times New Roman" w:hAnsi="Times New Roman" w:cs="Times New Roman"/>
          <w:sz w:val="25"/>
          <w:szCs w:val="25"/>
          <w:lang w:eastAsia="en-US"/>
        </w:rPr>
        <w:t xml:space="preserve"> у межах можливої зміни істотних умов, відповідно до пункту 19 Особливостей.</w:t>
      </w:r>
    </w:p>
    <w:p w:rsidR="00BA24AC" w:rsidRDefault="00DC66E3">
      <w:pPr>
        <w:widowControl w:val="0"/>
        <w:numPr>
          <w:ilvl w:val="0"/>
          <w:numId w:val="1"/>
        </w:numPr>
        <w:tabs>
          <w:tab w:val="left" w:pos="0"/>
          <w:tab w:val="left" w:pos="426"/>
          <w:tab w:val="left" w:pos="851"/>
          <w:tab w:val="left" w:pos="1276"/>
        </w:tabs>
        <w:spacing w:after="0" w:line="240" w:lineRule="auto"/>
        <w:ind w:left="0" w:firstLine="315"/>
        <w:jc w:val="both"/>
        <w:rPr>
          <w:rFonts w:ascii="Times New Roman" w:hAnsi="Times New Roman" w:cs="Times New Roman"/>
          <w:sz w:val="25"/>
          <w:szCs w:val="25"/>
        </w:rPr>
      </w:pPr>
      <w:r>
        <w:rPr>
          <w:rFonts w:ascii="Times New Roman" w:eastAsia="Arial Unicode MS" w:hAnsi="Times New Roman" w:cs="Times New Roman"/>
          <w:color w:val="000000"/>
          <w:sz w:val="25"/>
          <w:szCs w:val="25"/>
          <w:lang w:eastAsia="en-US" w:bidi="uk-UA"/>
        </w:rPr>
        <w:t>у відповідності до ст. 651 Цивільного кодексу зміна умов Договору допускається лише за згодою сторін. Необхідність унесення змін/доповнень до Договору має бути обґрунтованою стороною, яка ініціює такі зміни.</w:t>
      </w:r>
    </w:p>
    <w:p w:rsidR="00BA24AC" w:rsidRDefault="00DC66E3">
      <w:pPr>
        <w:widowControl w:val="0"/>
        <w:numPr>
          <w:ilvl w:val="0"/>
          <w:numId w:val="1"/>
        </w:numPr>
        <w:tabs>
          <w:tab w:val="left" w:pos="567"/>
        </w:tabs>
        <w:spacing w:after="0" w:line="240" w:lineRule="auto"/>
        <w:ind w:left="0" w:firstLine="315"/>
        <w:jc w:val="both"/>
        <w:rPr>
          <w:rFonts w:ascii="Times New Roman" w:hAnsi="Times New Roman" w:cs="Times New Roman"/>
          <w:sz w:val="25"/>
          <w:szCs w:val="25"/>
        </w:rPr>
      </w:pPr>
      <w:r>
        <w:rPr>
          <w:rFonts w:ascii="Times New Roman" w:eastAsia="Arial Unicode MS" w:hAnsi="Times New Roman" w:cs="Times New Roman"/>
          <w:color w:val="000000"/>
          <w:sz w:val="25"/>
          <w:szCs w:val="25"/>
          <w:lang w:eastAsia="en-US" w:bidi="uk-UA"/>
        </w:rPr>
        <w:t>внесення змін/доповнень до Договору здійснюється шляхом укладання додаткової угоди до Договору та повинно бути обґрунтованим та документально підтвердженим.</w:t>
      </w:r>
    </w:p>
    <w:p w:rsidR="00BA24AC" w:rsidRDefault="00DC66E3">
      <w:pPr>
        <w:tabs>
          <w:tab w:val="left" w:pos="993"/>
        </w:tabs>
        <w:spacing w:after="0" w:line="240" w:lineRule="auto"/>
        <w:ind w:right="140" w:firstLine="284"/>
        <w:jc w:val="both"/>
        <w:rPr>
          <w:rFonts w:ascii="Times New Roman" w:eastAsia="Arial Unicode MS" w:hAnsi="Times New Roman" w:cs="Times New Roman"/>
          <w:color w:val="000000"/>
          <w:sz w:val="25"/>
          <w:szCs w:val="25"/>
          <w:lang w:eastAsia="en-US" w:bidi="uk-UA"/>
        </w:rPr>
      </w:pPr>
      <w:r>
        <w:rPr>
          <w:rFonts w:ascii="Times New Roman" w:eastAsia="Times New Roman" w:hAnsi="Times New Roman" w:cs="Times New Roman"/>
          <w:sz w:val="25"/>
          <w:szCs w:val="25"/>
        </w:rPr>
        <w:t xml:space="preserve">13.11. Невід’ємною частиною даного Договору є: Додаток № 1. </w:t>
      </w:r>
      <w:r>
        <w:rPr>
          <w:rFonts w:ascii="Times New Roman" w:eastAsia="Arial Unicode MS" w:hAnsi="Times New Roman" w:cs="Times New Roman"/>
          <w:color w:val="000000"/>
          <w:sz w:val="25"/>
          <w:szCs w:val="25"/>
          <w:lang w:eastAsia="en-US" w:bidi="uk-UA"/>
        </w:rPr>
        <w:t>Специфікація</w:t>
      </w:r>
    </w:p>
    <w:p w:rsidR="00BA24AC" w:rsidRDefault="00BA24AC">
      <w:pPr>
        <w:tabs>
          <w:tab w:val="left" w:pos="993"/>
        </w:tabs>
        <w:spacing w:after="0" w:line="240" w:lineRule="auto"/>
        <w:ind w:firstLine="315"/>
        <w:jc w:val="both"/>
        <w:rPr>
          <w:rFonts w:ascii="Times New Roman" w:eastAsia="Arial Unicode MS" w:hAnsi="Times New Roman" w:cs="Times New Roman"/>
          <w:color w:val="000000"/>
          <w:sz w:val="25"/>
          <w:szCs w:val="25"/>
          <w:lang w:eastAsia="en-US" w:bidi="uk-UA"/>
        </w:rPr>
      </w:pPr>
    </w:p>
    <w:tbl>
      <w:tblPr>
        <w:tblW w:w="9639" w:type="dxa"/>
        <w:tblInd w:w="55" w:type="dxa"/>
        <w:tblCellMar>
          <w:top w:w="55" w:type="dxa"/>
          <w:left w:w="55" w:type="dxa"/>
          <w:bottom w:w="55" w:type="dxa"/>
          <w:right w:w="55" w:type="dxa"/>
        </w:tblCellMar>
        <w:tblLook w:val="0000"/>
      </w:tblPr>
      <w:tblGrid>
        <w:gridCol w:w="5102"/>
        <w:gridCol w:w="4537"/>
      </w:tblGrid>
      <w:tr w:rsidR="00BA24AC">
        <w:tc>
          <w:tcPr>
            <w:tcW w:w="5101"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Замовник</w:t>
            </w:r>
            <w:r w:rsidR="006A54B7">
              <w:rPr>
                <w:rFonts w:ascii="Times New Roman" w:hAnsi="Times New Roman" w:cs="Times New Roman"/>
                <w:b/>
                <w:bCs/>
                <w:sz w:val="25"/>
                <w:szCs w:val="25"/>
              </w:rPr>
              <w:t>:</w:t>
            </w:r>
          </w:p>
        </w:tc>
        <w:tc>
          <w:tcPr>
            <w:tcW w:w="4537"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Виконавець</w:t>
            </w:r>
            <w:r w:rsidR="006A54B7">
              <w:rPr>
                <w:rFonts w:ascii="Times New Roman" w:hAnsi="Times New Roman" w:cs="Times New Roman"/>
                <w:b/>
                <w:bCs/>
                <w:sz w:val="25"/>
                <w:szCs w:val="25"/>
              </w:rPr>
              <w:t>:</w:t>
            </w:r>
          </w:p>
        </w:tc>
      </w:tr>
      <w:tr w:rsidR="00BA24AC">
        <w:tc>
          <w:tcPr>
            <w:tcW w:w="5101" w:type="dxa"/>
            <w:shd w:val="clear" w:color="auto" w:fill="auto"/>
          </w:tcPr>
          <w:p w:rsidR="00BA24AC" w:rsidRDefault="00DC66E3">
            <w:pPr>
              <w:widowControl w:val="0"/>
              <w:suppressLineNumbers/>
              <w:spacing w:after="0" w:line="240" w:lineRule="auto"/>
              <w:jc w:val="center"/>
              <w:rPr>
                <w:rFonts w:ascii="Times New Roman" w:hAnsi="Times New Roman" w:cs="Times New Roman"/>
                <w:sz w:val="25"/>
                <w:szCs w:val="25"/>
              </w:rPr>
            </w:pPr>
            <w:r>
              <w:rPr>
                <w:rFonts w:ascii="Times New Roman" w:hAnsi="Times New Roman" w:cs="Times New Roman"/>
                <w:b/>
                <w:bCs/>
                <w:sz w:val="25"/>
                <w:szCs w:val="25"/>
              </w:rPr>
              <w:t>Херсонська міська військова адміністрація Херсонського району Херсонської області</w:t>
            </w:r>
          </w:p>
        </w:tc>
        <w:tc>
          <w:tcPr>
            <w:tcW w:w="4537" w:type="dxa"/>
            <w:shd w:val="clear" w:color="auto" w:fill="auto"/>
          </w:tcPr>
          <w:p w:rsidR="00BA24AC" w:rsidRDefault="00BA24AC">
            <w:pPr>
              <w:widowControl w:val="0"/>
              <w:suppressLineNumbers/>
              <w:spacing w:after="0" w:line="240" w:lineRule="auto"/>
              <w:jc w:val="center"/>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uppressLineNumbers/>
              <w:spacing w:after="0" w:line="240" w:lineRule="auto"/>
              <w:rPr>
                <w:rFonts w:ascii="Times New Roman" w:hAnsi="Times New Roman" w:cs="Times New Roman"/>
                <w:sz w:val="25"/>
                <w:szCs w:val="25"/>
              </w:rPr>
            </w:pPr>
            <w:r>
              <w:rPr>
                <w:rFonts w:ascii="Times New Roman" w:hAnsi="Times New Roman" w:cs="Times New Roman"/>
                <w:sz w:val="25"/>
                <w:szCs w:val="25"/>
              </w:rPr>
              <w:t xml:space="preserve">73000, м. Херсон, просп. </w:t>
            </w:r>
            <w:r w:rsidR="006A54B7">
              <w:rPr>
                <w:rFonts w:ascii="Times New Roman" w:hAnsi="Times New Roman" w:cs="Times New Roman"/>
                <w:sz w:val="25"/>
                <w:szCs w:val="25"/>
              </w:rPr>
              <w:t>Незалежності (</w:t>
            </w:r>
            <w:r>
              <w:rPr>
                <w:rFonts w:ascii="Times New Roman" w:hAnsi="Times New Roman" w:cs="Times New Roman"/>
                <w:sz w:val="25"/>
                <w:szCs w:val="25"/>
              </w:rPr>
              <w:t>Ушакова</w:t>
            </w:r>
            <w:r w:rsidR="006A54B7">
              <w:rPr>
                <w:rFonts w:ascii="Times New Roman" w:hAnsi="Times New Roman" w:cs="Times New Roman"/>
                <w:sz w:val="25"/>
                <w:szCs w:val="25"/>
              </w:rPr>
              <w:t>)</w:t>
            </w:r>
            <w:bookmarkStart w:id="11" w:name="_GoBack"/>
            <w:bookmarkEnd w:id="11"/>
            <w:r>
              <w:rPr>
                <w:rFonts w:ascii="Times New Roman" w:hAnsi="Times New Roman" w:cs="Times New Roman"/>
                <w:sz w:val="25"/>
                <w:szCs w:val="25"/>
              </w:rPr>
              <w:t>, буд. 37</w:t>
            </w:r>
          </w:p>
        </w:tc>
        <w:tc>
          <w:tcPr>
            <w:tcW w:w="4537" w:type="dxa"/>
            <w:shd w:val="clear" w:color="auto" w:fill="auto"/>
          </w:tcPr>
          <w:p w:rsidR="00BA24AC" w:rsidRDefault="00BA24AC">
            <w:pPr>
              <w:widowControl w:val="0"/>
              <w:suppressLineNumbers/>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ЄДРПОУ 44732846 </w:t>
            </w: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UA638201720344200003000057677  в УДКСУ</w:t>
            </w:r>
          </w:p>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у м. Херсоні</w:t>
            </w:r>
          </w:p>
          <w:p w:rsidR="00BA24AC" w:rsidRDefault="00DC66E3">
            <w:pPr>
              <w:widowControl w:val="0"/>
              <w:spacing w:after="0" w:line="240" w:lineRule="auto"/>
              <w:rPr>
                <w:rFonts w:ascii="Times New Roman" w:hAnsi="Times New Roman" w:cs="Times New Roman"/>
                <w:sz w:val="25"/>
                <w:szCs w:val="25"/>
              </w:rPr>
            </w:pPr>
            <w:r>
              <w:rPr>
                <w:rFonts w:ascii="Times New Roman" w:hAnsi="Times New Roman" w:cs="Times New Roman"/>
                <w:sz w:val="25"/>
                <w:szCs w:val="25"/>
              </w:rPr>
              <w:t>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 xml:space="preserve">: kherson.mva@gmail.com  </w:t>
            </w:r>
          </w:p>
          <w:p w:rsidR="00BA24AC" w:rsidRDefault="00BA24AC">
            <w:pPr>
              <w:widowControl w:val="0"/>
              <w:spacing w:after="0" w:line="240" w:lineRule="auto"/>
              <w:rPr>
                <w:rFonts w:ascii="Times New Roman" w:hAnsi="Times New Roman" w:cs="Times New Roman"/>
                <w:sz w:val="25"/>
                <w:szCs w:val="25"/>
              </w:rPr>
            </w:pP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pStyle w:val="21"/>
              <w:shd w:val="clear" w:color="auto" w:fill="auto"/>
              <w:spacing w:after="0"/>
              <w:jc w:val="left"/>
              <w:rPr>
                <w:b/>
                <w:sz w:val="25"/>
                <w:szCs w:val="25"/>
              </w:rPr>
            </w:pPr>
            <w:r>
              <w:rPr>
                <w:b/>
                <w:sz w:val="25"/>
                <w:szCs w:val="25"/>
              </w:rPr>
              <w:t xml:space="preserve">Начальник </w:t>
            </w:r>
          </w:p>
          <w:p w:rsidR="00BA24AC" w:rsidRDefault="00BA24AC">
            <w:pPr>
              <w:pStyle w:val="21"/>
              <w:shd w:val="clear" w:color="auto" w:fill="auto"/>
              <w:spacing w:after="0"/>
              <w:jc w:val="left"/>
              <w:rPr>
                <w:b/>
                <w:sz w:val="25"/>
                <w:szCs w:val="25"/>
              </w:rPr>
            </w:pPr>
          </w:p>
          <w:p w:rsidR="00BA24AC" w:rsidRDefault="00DC66E3">
            <w:pPr>
              <w:keepNext/>
              <w:widowControl w:val="0"/>
              <w:suppressLineNumbers/>
              <w:shd w:val="clear" w:color="auto" w:fill="FFFFFF"/>
              <w:snapToGrid w:val="0"/>
              <w:spacing w:after="0" w:line="240" w:lineRule="auto"/>
              <w:jc w:val="both"/>
              <w:rPr>
                <w:rFonts w:ascii="Times New Roman" w:eastAsia="Arial Unicode MS" w:hAnsi="Times New Roman" w:cs="Times New Roman"/>
                <w:color w:val="000000"/>
                <w:sz w:val="25"/>
                <w:szCs w:val="25"/>
              </w:rPr>
            </w:pPr>
            <w:r>
              <w:rPr>
                <w:rFonts w:ascii="Times New Roman" w:eastAsia="Times New Roman" w:hAnsi="Times New Roman" w:cs="Times New Roman"/>
                <w:b/>
                <w:sz w:val="25"/>
                <w:szCs w:val="25"/>
              </w:rPr>
              <w:t>_______________________ Р. МРОЧКО</w:t>
            </w:r>
            <w:r>
              <w:rPr>
                <w:rFonts w:ascii="Times New Roman" w:eastAsia="Arial Unicode MS" w:hAnsi="Times New Roman" w:cs="Times New Roman"/>
                <w:color w:val="000000"/>
                <w:sz w:val="25"/>
                <w:szCs w:val="25"/>
              </w:rPr>
              <w:t xml:space="preserve"> </w:t>
            </w:r>
          </w:p>
        </w:tc>
        <w:tc>
          <w:tcPr>
            <w:tcW w:w="4537" w:type="dxa"/>
            <w:shd w:val="clear" w:color="auto" w:fill="auto"/>
          </w:tcPr>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DC66E3">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______________________________</w:t>
            </w:r>
          </w:p>
        </w:tc>
      </w:tr>
    </w:tbl>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315"/>
        <w:jc w:val="both"/>
        <w:rPr>
          <w:rFonts w:ascii="Times New Roman" w:hAnsi="Times New Roman" w:cs="Times New Roman"/>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DC66E3">
      <w:pPr>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Додаток 1 </w:t>
      </w:r>
    </w:p>
    <w:p w:rsidR="00BA24AC" w:rsidRDefault="00DC66E3">
      <w:pPr>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до Договору про закупівлю ____ </w:t>
      </w:r>
    </w:p>
    <w:p w:rsidR="00BA24AC" w:rsidRDefault="00DC66E3">
      <w:pPr>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t>від «___»_________20___ року</w:t>
      </w: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BA24AC">
      <w:pPr>
        <w:spacing w:after="0" w:line="240" w:lineRule="auto"/>
        <w:ind w:firstLine="567"/>
        <w:jc w:val="right"/>
        <w:rPr>
          <w:rFonts w:ascii="Times New Roman" w:eastAsia="Times New Roman" w:hAnsi="Times New Roman" w:cs="Times New Roman"/>
          <w:b/>
          <w:sz w:val="25"/>
          <w:szCs w:val="25"/>
        </w:rPr>
      </w:pPr>
    </w:p>
    <w:p w:rsidR="00BA24AC" w:rsidRDefault="00DC66E3">
      <w:pPr>
        <w:spacing w:after="0" w:line="240" w:lineRule="auto"/>
        <w:jc w:val="center"/>
      </w:pPr>
      <w:r>
        <w:rPr>
          <w:rFonts w:ascii="Times New Roman" w:eastAsia="Times New Roman" w:hAnsi="Times New Roman" w:cs="Times New Roman"/>
          <w:b/>
          <w:sz w:val="25"/>
          <w:szCs w:val="25"/>
        </w:rPr>
        <w:t>СПЕЦИФІКАЦІЯ</w:t>
      </w:r>
    </w:p>
    <w:p w:rsidR="00BA24AC" w:rsidRDefault="00BA24AC">
      <w:pPr>
        <w:spacing w:after="0" w:line="240" w:lineRule="auto"/>
        <w:rPr>
          <w:rFonts w:ascii="Times New Roman" w:eastAsia="Times New Roman" w:hAnsi="Times New Roman" w:cs="Times New Roman"/>
          <w:sz w:val="25"/>
          <w:szCs w:val="25"/>
        </w:rPr>
      </w:pPr>
    </w:p>
    <w:tbl>
      <w:tblPr>
        <w:tblW w:w="9923" w:type="dxa"/>
        <w:tblInd w:w="-175" w:type="dxa"/>
        <w:tblLook w:val="01E0"/>
      </w:tblPr>
      <w:tblGrid>
        <w:gridCol w:w="563"/>
        <w:gridCol w:w="2972"/>
        <w:gridCol w:w="1265"/>
        <w:gridCol w:w="946"/>
        <w:gridCol w:w="907"/>
        <w:gridCol w:w="896"/>
        <w:gridCol w:w="1023"/>
        <w:gridCol w:w="1351"/>
      </w:tblGrid>
      <w:tr w:rsidR="00BA24AC" w:rsidTr="00441EF5">
        <w:trPr>
          <w:trHeight w:val="490"/>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rsidP="000D4001">
            <w:pPr>
              <w:widowControl w:val="0"/>
              <w:spacing w:after="0" w:line="240" w:lineRule="auto"/>
              <w:jc w:val="center"/>
            </w:pPr>
            <w:r>
              <w:rPr>
                <w:rFonts w:ascii="Times New Roman" w:hAnsi="Times New Roman" w:cs="Times New Roman"/>
                <w:b/>
              </w:rPr>
              <w:t>№</w:t>
            </w:r>
          </w:p>
          <w:p w:rsidR="00BA24AC" w:rsidRDefault="00DC66E3" w:rsidP="000D4001">
            <w:pPr>
              <w:widowControl w:val="0"/>
              <w:spacing w:after="0" w:line="240" w:lineRule="auto"/>
              <w:jc w:val="center"/>
            </w:pPr>
            <w:r>
              <w:rPr>
                <w:rFonts w:ascii="Times New Roman" w:hAnsi="Times New Roman" w:cs="Times New Roman"/>
                <w:b/>
              </w:rPr>
              <w:t>п/з</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rsidP="000D4001">
            <w:pPr>
              <w:widowControl w:val="0"/>
              <w:spacing w:after="0" w:line="240" w:lineRule="auto"/>
              <w:jc w:val="center"/>
            </w:pPr>
            <w:r>
              <w:rPr>
                <w:rFonts w:ascii="Times New Roman" w:hAnsi="Times New Roman" w:cs="Times New Roman"/>
                <w:b/>
              </w:rPr>
              <w:t>Найменування предмету закупівлі</w:t>
            </w:r>
          </w:p>
        </w:tc>
        <w:tc>
          <w:tcPr>
            <w:tcW w:w="1265" w:type="dxa"/>
            <w:tcBorders>
              <w:top w:val="single" w:sz="4" w:space="0" w:color="000000"/>
              <w:left w:val="single" w:sz="4" w:space="0" w:color="000000"/>
              <w:bottom w:val="single" w:sz="4" w:space="0" w:color="000000"/>
              <w:right w:val="single" w:sz="4" w:space="0" w:color="000000"/>
            </w:tcBorders>
          </w:tcPr>
          <w:p w:rsidR="00BA24AC" w:rsidRDefault="00DC66E3" w:rsidP="000D4001">
            <w:pPr>
              <w:widowControl w:val="0"/>
              <w:spacing w:after="0" w:line="240" w:lineRule="auto"/>
              <w:ind w:firstLine="12"/>
              <w:jc w:val="center"/>
            </w:pPr>
            <w:r>
              <w:rPr>
                <w:rFonts w:ascii="Times New Roman" w:hAnsi="Times New Roman" w:cs="Times New Roman"/>
                <w:b/>
              </w:rPr>
              <w:t>Од.</w:t>
            </w:r>
          </w:p>
          <w:p w:rsidR="00BA24AC" w:rsidRDefault="00DC66E3" w:rsidP="000D4001">
            <w:pPr>
              <w:widowControl w:val="0"/>
              <w:spacing w:after="0" w:line="240" w:lineRule="auto"/>
              <w:jc w:val="center"/>
            </w:pPr>
            <w:proofErr w:type="spellStart"/>
            <w:r>
              <w:rPr>
                <w:rFonts w:ascii="Times New Roman" w:hAnsi="Times New Roman" w:cs="Times New Roman"/>
                <w:b/>
              </w:rPr>
              <w:t>вим</w:t>
            </w:r>
            <w:proofErr w:type="spellEnd"/>
            <w:r>
              <w:rPr>
                <w:rFonts w:ascii="Times New Roman" w:hAnsi="Times New Roman" w:cs="Times New Roman"/>
                <w:b/>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rsidP="000D4001">
            <w:pPr>
              <w:widowControl w:val="0"/>
              <w:spacing w:after="0" w:line="240" w:lineRule="auto"/>
              <w:jc w:val="center"/>
            </w:pPr>
            <w:r>
              <w:rPr>
                <w:rFonts w:ascii="Times New Roman" w:hAnsi="Times New Roman" w:cs="Times New Roman"/>
                <w:b/>
              </w:rPr>
              <w:t>Кіль-</w:t>
            </w:r>
          </w:p>
          <w:p w:rsidR="00BA24AC" w:rsidRDefault="00DC66E3" w:rsidP="000D4001">
            <w:pPr>
              <w:widowControl w:val="0"/>
              <w:spacing w:after="0" w:line="240" w:lineRule="auto"/>
              <w:jc w:val="center"/>
            </w:pPr>
            <w:r>
              <w:rPr>
                <w:rFonts w:ascii="Times New Roman" w:hAnsi="Times New Roman" w:cs="Times New Roman"/>
                <w:b/>
              </w:rPr>
              <w:t>кість</w:t>
            </w:r>
          </w:p>
        </w:tc>
        <w:tc>
          <w:tcPr>
            <w:tcW w:w="907" w:type="dxa"/>
            <w:tcBorders>
              <w:top w:val="single" w:sz="4" w:space="0" w:color="000000"/>
              <w:left w:val="single" w:sz="4" w:space="0" w:color="000000"/>
              <w:bottom w:val="single" w:sz="4" w:space="0" w:color="000000"/>
              <w:right w:val="single" w:sz="4" w:space="0" w:color="000000"/>
            </w:tcBorders>
          </w:tcPr>
          <w:p w:rsidR="00BA24AC" w:rsidRPr="000D4001" w:rsidRDefault="00DC66E3" w:rsidP="000D4001">
            <w:pPr>
              <w:widowControl w:val="0"/>
              <w:spacing w:after="0" w:line="240" w:lineRule="auto"/>
              <w:jc w:val="center"/>
            </w:pPr>
            <w:r>
              <w:rPr>
                <w:rFonts w:ascii="Times New Roman" w:hAnsi="Times New Roman" w:cs="Times New Roman"/>
                <w:b/>
                <w:bCs/>
              </w:rPr>
              <w:t>Ціна за од. без ПДВ</w:t>
            </w:r>
            <w:r w:rsidR="000D4001">
              <w:rPr>
                <w:rFonts w:ascii="Times New Roman" w:hAnsi="Times New Roman" w:cs="Times New Roman"/>
                <w:b/>
                <w:bCs/>
                <w:lang w:val="en-US"/>
              </w:rPr>
              <w:t xml:space="preserve"> (</w:t>
            </w:r>
            <w:r w:rsidR="000D4001">
              <w:rPr>
                <w:rFonts w:ascii="Times New Roman" w:hAnsi="Times New Roman" w:cs="Times New Roman"/>
                <w:b/>
                <w:bCs/>
              </w:rPr>
              <w:t>грн.</w:t>
            </w:r>
            <w:r w:rsidR="000D4001">
              <w:rPr>
                <w:rFonts w:ascii="Times New Roman" w:hAnsi="Times New Roman" w:cs="Times New Roman"/>
                <w:b/>
                <w:bCs/>
                <w:lang w:val="en-US"/>
              </w:rPr>
              <w:t>)</w:t>
            </w:r>
          </w:p>
        </w:tc>
        <w:tc>
          <w:tcPr>
            <w:tcW w:w="896" w:type="dxa"/>
            <w:tcBorders>
              <w:top w:val="single" w:sz="4" w:space="0" w:color="000000"/>
              <w:left w:val="single" w:sz="4" w:space="0" w:color="000000"/>
              <w:bottom w:val="single" w:sz="4" w:space="0" w:color="000000"/>
              <w:right w:val="single" w:sz="4" w:space="0" w:color="000000"/>
            </w:tcBorders>
          </w:tcPr>
          <w:p w:rsidR="00BA24AC" w:rsidRDefault="00DC66E3" w:rsidP="000D4001">
            <w:pPr>
              <w:widowControl w:val="0"/>
              <w:spacing w:after="0" w:line="240" w:lineRule="auto"/>
              <w:jc w:val="center"/>
              <w:rPr>
                <w:rFonts w:ascii="Times New Roman" w:hAnsi="Times New Roman" w:cs="Times New Roman"/>
                <w:b/>
                <w:bCs/>
              </w:rPr>
            </w:pPr>
            <w:r>
              <w:rPr>
                <w:rFonts w:ascii="Times New Roman" w:hAnsi="Times New Roman" w:cs="Times New Roman"/>
                <w:b/>
                <w:bCs/>
              </w:rPr>
              <w:t>ПДВ за од.</w:t>
            </w:r>
          </w:p>
          <w:p w:rsidR="000D4001" w:rsidRDefault="000D4001" w:rsidP="000D4001">
            <w:pPr>
              <w:widowControl w:val="0"/>
              <w:spacing w:after="0" w:line="240" w:lineRule="auto"/>
              <w:jc w:val="center"/>
            </w:pPr>
            <w:r>
              <w:rPr>
                <w:rFonts w:ascii="Times New Roman" w:hAnsi="Times New Roman" w:cs="Times New Roman"/>
                <w:b/>
                <w:bCs/>
                <w:lang w:val="en-US"/>
              </w:rPr>
              <w:t>(</w:t>
            </w:r>
            <w:proofErr w:type="gramStart"/>
            <w:r>
              <w:rPr>
                <w:rFonts w:ascii="Times New Roman" w:hAnsi="Times New Roman" w:cs="Times New Roman"/>
                <w:b/>
                <w:bCs/>
              </w:rPr>
              <w:t>грн</w:t>
            </w:r>
            <w:proofErr w:type="gramEnd"/>
            <w:r>
              <w:rPr>
                <w:rFonts w:ascii="Times New Roman" w:hAnsi="Times New Roman" w:cs="Times New Roman"/>
                <w:b/>
                <w:bCs/>
              </w:rPr>
              <w:t>.</w:t>
            </w:r>
            <w:r>
              <w:rPr>
                <w:rFonts w:ascii="Times New Roman" w:hAnsi="Times New Roman" w:cs="Times New Roman"/>
                <w:b/>
                <w:bCs/>
                <w:lang w:val="en-US"/>
              </w:rPr>
              <w:t>)</w:t>
            </w:r>
          </w:p>
        </w:tc>
        <w:tc>
          <w:tcPr>
            <w:tcW w:w="1023" w:type="dxa"/>
            <w:tcBorders>
              <w:top w:val="single" w:sz="4" w:space="0" w:color="000000"/>
              <w:left w:val="single" w:sz="4" w:space="0" w:color="000000"/>
              <w:bottom w:val="single" w:sz="4" w:space="0" w:color="000000"/>
              <w:right w:val="single" w:sz="4" w:space="0" w:color="000000"/>
            </w:tcBorders>
          </w:tcPr>
          <w:p w:rsidR="00BA24AC" w:rsidRDefault="00DC66E3" w:rsidP="000D4001">
            <w:pPr>
              <w:widowControl w:val="0"/>
              <w:spacing w:after="0" w:line="240" w:lineRule="auto"/>
              <w:jc w:val="center"/>
              <w:rPr>
                <w:rFonts w:ascii="Times New Roman" w:hAnsi="Times New Roman" w:cs="Times New Roman"/>
                <w:b/>
                <w:bCs/>
              </w:rPr>
            </w:pPr>
            <w:r>
              <w:rPr>
                <w:rFonts w:ascii="Times New Roman" w:hAnsi="Times New Roman" w:cs="Times New Roman"/>
                <w:b/>
                <w:bCs/>
              </w:rPr>
              <w:t>Ціна за од. з ПДВ</w:t>
            </w:r>
          </w:p>
          <w:p w:rsidR="000D4001" w:rsidRDefault="000D4001" w:rsidP="000D4001">
            <w:pPr>
              <w:widowControl w:val="0"/>
              <w:spacing w:after="0" w:line="240" w:lineRule="auto"/>
              <w:jc w:val="center"/>
            </w:pPr>
            <w:r>
              <w:rPr>
                <w:rFonts w:ascii="Times New Roman" w:hAnsi="Times New Roman" w:cs="Times New Roman"/>
                <w:b/>
                <w:bCs/>
                <w:lang w:val="en-US"/>
              </w:rPr>
              <w:t>(</w:t>
            </w:r>
            <w:proofErr w:type="gramStart"/>
            <w:r>
              <w:rPr>
                <w:rFonts w:ascii="Times New Roman" w:hAnsi="Times New Roman" w:cs="Times New Roman"/>
                <w:b/>
                <w:bCs/>
              </w:rPr>
              <w:t>грн</w:t>
            </w:r>
            <w:proofErr w:type="gramEnd"/>
            <w:r>
              <w:rPr>
                <w:rFonts w:ascii="Times New Roman" w:hAnsi="Times New Roman" w:cs="Times New Roman"/>
                <w:b/>
                <w:bCs/>
              </w:rPr>
              <w:t>.</w:t>
            </w:r>
            <w:r>
              <w:rPr>
                <w:rFonts w:ascii="Times New Roman" w:hAnsi="Times New Roman" w:cs="Times New Roman"/>
                <w:b/>
                <w:bCs/>
                <w:lang w:val="en-US"/>
              </w:rPr>
              <w:t>)</w:t>
            </w:r>
          </w:p>
        </w:tc>
        <w:tc>
          <w:tcPr>
            <w:tcW w:w="1351" w:type="dxa"/>
            <w:tcBorders>
              <w:top w:val="single" w:sz="4" w:space="0" w:color="000000"/>
              <w:left w:val="single" w:sz="4" w:space="0" w:color="000000"/>
              <w:bottom w:val="single" w:sz="4" w:space="0" w:color="000000"/>
              <w:right w:val="single" w:sz="4" w:space="0" w:color="000000"/>
            </w:tcBorders>
          </w:tcPr>
          <w:p w:rsidR="00BA24AC" w:rsidRDefault="00DC66E3" w:rsidP="000D4001">
            <w:pPr>
              <w:widowControl w:val="0"/>
              <w:spacing w:after="0" w:line="240" w:lineRule="auto"/>
              <w:jc w:val="center"/>
              <w:rPr>
                <w:rFonts w:ascii="Times New Roman" w:hAnsi="Times New Roman" w:cs="Times New Roman"/>
                <w:b/>
                <w:bCs/>
              </w:rPr>
            </w:pPr>
            <w:r>
              <w:rPr>
                <w:rFonts w:ascii="Times New Roman" w:hAnsi="Times New Roman" w:cs="Times New Roman"/>
                <w:b/>
                <w:bCs/>
              </w:rPr>
              <w:t>Сума</w:t>
            </w:r>
          </w:p>
          <w:p w:rsidR="000D4001" w:rsidRDefault="000D4001" w:rsidP="000D4001">
            <w:pPr>
              <w:widowControl w:val="0"/>
              <w:spacing w:after="0" w:line="240" w:lineRule="auto"/>
              <w:jc w:val="center"/>
            </w:pPr>
            <w:r>
              <w:rPr>
                <w:rFonts w:ascii="Times New Roman" w:hAnsi="Times New Roman" w:cs="Times New Roman"/>
                <w:b/>
                <w:bCs/>
                <w:lang w:val="en-US"/>
              </w:rPr>
              <w:t>(</w:t>
            </w:r>
            <w:proofErr w:type="gramStart"/>
            <w:r>
              <w:rPr>
                <w:rFonts w:ascii="Times New Roman" w:hAnsi="Times New Roman" w:cs="Times New Roman"/>
                <w:b/>
                <w:bCs/>
              </w:rPr>
              <w:t>грн</w:t>
            </w:r>
            <w:proofErr w:type="gramEnd"/>
            <w:r>
              <w:rPr>
                <w:rFonts w:ascii="Times New Roman" w:hAnsi="Times New Roman" w:cs="Times New Roman"/>
                <w:b/>
                <w:bCs/>
              </w:rPr>
              <w:t>.</w:t>
            </w:r>
            <w:r>
              <w:rPr>
                <w:rFonts w:ascii="Times New Roman" w:hAnsi="Times New Roman" w:cs="Times New Roman"/>
                <w:b/>
                <w:bCs/>
                <w:lang w:val="en-US"/>
              </w:rPr>
              <w:t>)</w:t>
            </w:r>
          </w:p>
        </w:tc>
      </w:tr>
      <w:tr w:rsidR="00BA24AC" w:rsidTr="00441EF5">
        <w:trPr>
          <w:trHeight w:val="3838"/>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pPr>
              <w:widowControl w:val="0"/>
              <w:jc w:val="center"/>
            </w:pPr>
            <w:r>
              <w:rPr>
                <w:rFonts w:ascii="Times New Roman" w:eastAsia="Times New Roman" w:hAnsi="Times New Roman" w:cs="Times New Roman"/>
                <w:sz w:val="25"/>
                <w:szCs w:val="25"/>
              </w:rPr>
              <w:t>1.</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pPr>
            <w:r>
              <w:rPr>
                <w:rFonts w:ascii="Times New Roman" w:eastAsia="Times New Roman" w:hAnsi="Times New Roman" w:cs="Times New Roman"/>
                <w:sz w:val="25"/>
                <w:szCs w:val="25"/>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(ДК 021:2015:63120000-6: Послуги зберігання та складування)</w:t>
            </w:r>
          </w:p>
        </w:tc>
        <w:tc>
          <w:tcPr>
            <w:tcW w:w="1265" w:type="dxa"/>
            <w:tcBorders>
              <w:top w:val="single" w:sz="4" w:space="0" w:color="000000"/>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r>
              <w:rPr>
                <w:rFonts w:ascii="Times New Roman" w:eastAsia="Times New Roman" w:hAnsi="Times New Roman" w:cs="Times New Roman"/>
              </w:rPr>
              <w:t>послуга</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rPr>
            </w:pPr>
            <w:r>
              <w:rPr>
                <w:rFonts w:ascii="Times New Roman" w:eastAsia="Times New Roman" w:hAnsi="Times New Roman" w:cs="Times New Roman"/>
              </w:rPr>
              <w:t>1</w:t>
            </w:r>
          </w:p>
        </w:tc>
        <w:tc>
          <w:tcPr>
            <w:tcW w:w="907" w:type="dxa"/>
            <w:tcBorders>
              <w:top w:val="single" w:sz="4" w:space="0" w:color="000000"/>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eastAsia="Times New Roman" w:hAnsi="Times New Roman" w:cs="Times New Roman"/>
              </w:rPr>
            </w:pPr>
          </w:p>
        </w:tc>
        <w:tc>
          <w:tcPr>
            <w:tcW w:w="896" w:type="dxa"/>
            <w:tcBorders>
              <w:top w:val="single" w:sz="4" w:space="0" w:color="000000"/>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eastAsia="Times New Roman" w:hAnsi="Times New Roman" w:cs="Times New Roman"/>
              </w:rPr>
            </w:pPr>
          </w:p>
        </w:tc>
        <w:tc>
          <w:tcPr>
            <w:tcW w:w="1023" w:type="dxa"/>
            <w:tcBorders>
              <w:top w:val="single" w:sz="4" w:space="0" w:color="000000"/>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eastAsia="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eastAsia="Times New Roman" w:hAnsi="Times New Roman" w:cs="Times New Roman"/>
              </w:rPr>
            </w:pPr>
          </w:p>
        </w:tc>
      </w:tr>
      <w:tr w:rsidR="00BA24AC" w:rsidTr="00441EF5">
        <w:trPr>
          <w:trHeight w:val="1643"/>
        </w:trPr>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t xml:space="preserve">1. </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lang w:val="en-US"/>
              </w:rPr>
              <w:t>П</w:t>
            </w:r>
            <w:proofErr w:type="spellStart"/>
            <w:r>
              <w:rPr>
                <w:rFonts w:ascii="Times New Roman" w:hAnsi="Times New Roman"/>
                <w:sz w:val="25"/>
                <w:szCs w:val="25"/>
              </w:rPr>
              <w:t>риймання</w:t>
            </w:r>
            <w:proofErr w:type="spellEnd"/>
            <w:r>
              <w:rPr>
                <w:rFonts w:ascii="Times New Roman" w:hAnsi="Times New Roman"/>
                <w:sz w:val="25"/>
                <w:szCs w:val="25"/>
              </w:rPr>
              <w:t xml:space="preserve"> вантажу (вивантаження </w:t>
            </w:r>
            <w:proofErr w:type="spellStart"/>
            <w:r>
              <w:rPr>
                <w:rFonts w:ascii="Times New Roman" w:hAnsi="Times New Roman"/>
                <w:sz w:val="25"/>
                <w:szCs w:val="25"/>
              </w:rPr>
              <w:t>палетованого</w:t>
            </w:r>
            <w:proofErr w:type="spellEnd"/>
            <w:r>
              <w:rPr>
                <w:rFonts w:ascii="Times New Roman" w:hAnsi="Times New Roman"/>
                <w:sz w:val="25"/>
                <w:szCs w:val="25"/>
              </w:rPr>
              <w:t xml:space="preserve"> вантажу) та розміщення його в місці зберігання </w:t>
            </w:r>
          </w:p>
        </w:tc>
        <w:tc>
          <w:tcPr>
            <w:tcW w:w="1265" w:type="dxa"/>
            <w:tcBorders>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proofErr w:type="spellStart"/>
            <w:r>
              <w:rPr>
                <w:rFonts w:ascii="Times New Roman" w:eastAsia="Times New Roman" w:hAnsi="Times New Roman" w:cs="Times New Roman"/>
                <w:bCs/>
              </w:rPr>
              <w:t>палета</w:t>
            </w:r>
            <w:proofErr w:type="spellEnd"/>
          </w:p>
        </w:tc>
        <w:tc>
          <w:tcPr>
            <w:tcW w:w="946" w:type="dxa"/>
            <w:tcBorders>
              <w:left w:val="single" w:sz="4" w:space="0" w:color="000000"/>
              <w:bottom w:val="single" w:sz="4" w:space="0" w:color="000000"/>
              <w:right w:val="single" w:sz="4" w:space="0" w:color="000000"/>
            </w:tcBorders>
            <w:shd w:val="clear" w:color="auto" w:fill="auto"/>
          </w:tcPr>
          <w:p w:rsidR="00BA24AC" w:rsidRDefault="003D0E5A">
            <w:pPr>
              <w:widowControl w:val="0"/>
              <w:jc w:val="center"/>
              <w:rPr>
                <w:rFonts w:ascii="Times New Roman" w:hAnsi="Times New Roman"/>
              </w:rPr>
            </w:pPr>
            <w:r>
              <w:rPr>
                <w:rFonts w:ascii="Times New Roman" w:hAnsi="Times New Roman" w:cs="Times New Roman"/>
              </w:rPr>
              <w:t>684</w:t>
            </w:r>
            <w:r w:rsidR="00DC66E3">
              <w:rPr>
                <w:rFonts w:ascii="Times New Roman" w:hAnsi="Times New Roman" w:cs="Times New Roman"/>
              </w:rPr>
              <w:t xml:space="preserve"> </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cs="Times New Roman"/>
                <w:lang w:val="ru-RU"/>
              </w:rPr>
            </w:pPr>
          </w:p>
        </w:tc>
      </w:tr>
      <w:tr w:rsidR="00BA24AC" w:rsidTr="00441EF5">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t>2</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rPr>
              <w:t xml:space="preserve">Зберігання вантажу (послуги зберігання вантажу на </w:t>
            </w:r>
            <w:proofErr w:type="spellStart"/>
            <w:r>
              <w:rPr>
                <w:rFonts w:ascii="Times New Roman" w:hAnsi="Times New Roman"/>
                <w:sz w:val="25"/>
                <w:szCs w:val="25"/>
              </w:rPr>
              <w:t>європіддоні</w:t>
            </w:r>
            <w:proofErr w:type="spellEnd"/>
            <w:r>
              <w:rPr>
                <w:rFonts w:ascii="Times New Roman" w:hAnsi="Times New Roman"/>
                <w:sz w:val="25"/>
                <w:szCs w:val="25"/>
              </w:rPr>
              <w:t xml:space="preserve"> на добу)</w:t>
            </w:r>
          </w:p>
        </w:tc>
        <w:tc>
          <w:tcPr>
            <w:tcW w:w="1265" w:type="dxa"/>
            <w:tcBorders>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r>
              <w:rPr>
                <w:rFonts w:ascii="Times New Roman" w:eastAsia="Times New Roman" w:hAnsi="Times New Roman" w:cs="Times New Roman"/>
                <w:bCs/>
              </w:rPr>
              <w:t>є</w:t>
            </w:r>
            <w:proofErr w:type="spellStart"/>
            <w:r>
              <w:rPr>
                <w:rFonts w:ascii="Times New Roman" w:eastAsia="Times New Roman" w:hAnsi="Times New Roman" w:cs="Times New Roman"/>
                <w:bCs/>
                <w:lang w:val="en-US"/>
              </w:rPr>
              <w:t>вропіддон</w:t>
            </w:r>
            <w:proofErr w:type="spellEnd"/>
            <w:r>
              <w:rPr>
                <w:rFonts w:ascii="Times New Roman" w:eastAsia="Times New Roman" w:hAnsi="Times New Roman" w:cs="Times New Roman"/>
                <w:bCs/>
                <w:lang w:val="en-US"/>
              </w:rPr>
              <w:t xml:space="preserve"> </w:t>
            </w:r>
            <w:r>
              <w:rPr>
                <w:rFonts w:ascii="Times New Roman" w:eastAsia="Times New Roman" w:hAnsi="Times New Roman" w:cs="Times New Roman"/>
                <w:bCs/>
              </w:rPr>
              <w:t>на добу</w:t>
            </w:r>
          </w:p>
        </w:tc>
        <w:tc>
          <w:tcPr>
            <w:tcW w:w="946" w:type="dxa"/>
            <w:tcBorders>
              <w:left w:val="single" w:sz="4" w:space="0" w:color="000000"/>
              <w:bottom w:val="single" w:sz="4" w:space="0" w:color="000000"/>
              <w:right w:val="single" w:sz="4" w:space="0" w:color="000000"/>
            </w:tcBorders>
            <w:shd w:val="clear" w:color="auto" w:fill="auto"/>
          </w:tcPr>
          <w:p w:rsidR="00BA24AC" w:rsidRDefault="003D0E5A">
            <w:pPr>
              <w:widowControl w:val="0"/>
              <w:jc w:val="center"/>
              <w:rPr>
                <w:rFonts w:ascii="Times New Roman" w:hAnsi="Times New Roman"/>
              </w:rPr>
            </w:pPr>
            <w:r>
              <w:rPr>
                <w:rFonts w:ascii="Times New Roman" w:eastAsia="Noto Serif CJK SC" w:hAnsi="Times New Roman" w:cs="Times New Roman"/>
                <w:color w:val="000000"/>
                <w:kern w:val="2"/>
              </w:rPr>
              <w:t>87639</w:t>
            </w:r>
            <w:r w:rsidR="00DC66E3">
              <w:rPr>
                <w:rFonts w:ascii="Times New Roman" w:hAnsi="Times New Roman" w:cs="Times New Roman"/>
              </w:rPr>
              <w:t xml:space="preserve"> </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r>
      <w:tr w:rsidR="00BA24AC" w:rsidTr="00441EF5">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t>3</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rPr>
              <w:t xml:space="preserve">Навантаження вантажу в автомобіль   (Механічне завантаження вантажу </w:t>
            </w:r>
            <w:proofErr w:type="spellStart"/>
            <w:r>
              <w:rPr>
                <w:rFonts w:ascii="Times New Roman" w:hAnsi="Times New Roman"/>
                <w:sz w:val="25"/>
                <w:szCs w:val="25"/>
              </w:rPr>
              <w:t>палетами</w:t>
            </w:r>
            <w:proofErr w:type="spellEnd"/>
            <w:r>
              <w:rPr>
                <w:rFonts w:ascii="Times New Roman" w:hAnsi="Times New Roman"/>
                <w:sz w:val="25"/>
                <w:szCs w:val="25"/>
              </w:rPr>
              <w:t xml:space="preserve">) </w:t>
            </w:r>
          </w:p>
        </w:tc>
        <w:tc>
          <w:tcPr>
            <w:tcW w:w="1265" w:type="dxa"/>
            <w:tcBorders>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proofErr w:type="spellStart"/>
            <w:r>
              <w:rPr>
                <w:rFonts w:ascii="Times New Roman" w:eastAsia="Times New Roman" w:hAnsi="Times New Roman" w:cs="Times New Roman"/>
                <w:bCs/>
              </w:rPr>
              <w:t>палета</w:t>
            </w:r>
            <w:proofErr w:type="spellEnd"/>
          </w:p>
        </w:tc>
        <w:tc>
          <w:tcPr>
            <w:tcW w:w="946" w:type="dxa"/>
            <w:tcBorders>
              <w:left w:val="single" w:sz="4" w:space="0" w:color="000000"/>
              <w:bottom w:val="single" w:sz="4" w:space="0" w:color="000000"/>
              <w:right w:val="single" w:sz="4" w:space="0" w:color="000000"/>
            </w:tcBorders>
            <w:shd w:val="clear" w:color="auto" w:fill="auto"/>
          </w:tcPr>
          <w:p w:rsidR="00BA24AC" w:rsidRDefault="003D0E5A">
            <w:pPr>
              <w:widowControl w:val="0"/>
              <w:jc w:val="center"/>
              <w:rPr>
                <w:rFonts w:ascii="Times New Roman" w:hAnsi="Times New Roman"/>
              </w:rPr>
            </w:pPr>
            <w:r>
              <w:rPr>
                <w:rFonts w:ascii="Times New Roman" w:eastAsia="Noto Serif CJK SC" w:hAnsi="Times New Roman" w:cs="Times New Roman"/>
                <w:color w:val="000000"/>
                <w:kern w:val="2"/>
              </w:rPr>
              <w:t>1191</w:t>
            </w:r>
            <w:r w:rsidR="00DC66E3">
              <w:rPr>
                <w:rFonts w:ascii="Times New Roman" w:hAnsi="Times New Roman" w:cs="Times New Roman"/>
              </w:rPr>
              <w:t xml:space="preserve"> </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r>
      <w:tr w:rsidR="00BA24AC" w:rsidTr="00441EF5">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t>4</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rPr>
              <w:t xml:space="preserve">Упаковка, переупаковка (послуги </w:t>
            </w:r>
            <w:proofErr w:type="spellStart"/>
            <w:r>
              <w:rPr>
                <w:rFonts w:ascii="Times New Roman" w:hAnsi="Times New Roman"/>
                <w:sz w:val="25"/>
                <w:szCs w:val="25"/>
              </w:rPr>
              <w:t>палетування</w:t>
            </w:r>
            <w:proofErr w:type="spellEnd"/>
            <w:r>
              <w:rPr>
                <w:rFonts w:ascii="Times New Roman" w:hAnsi="Times New Roman"/>
                <w:sz w:val="25"/>
                <w:szCs w:val="25"/>
              </w:rPr>
              <w:t xml:space="preserve"> (матеріал </w:t>
            </w:r>
            <w:proofErr w:type="spellStart"/>
            <w:r>
              <w:rPr>
                <w:rFonts w:ascii="Times New Roman" w:hAnsi="Times New Roman"/>
                <w:sz w:val="25"/>
                <w:szCs w:val="25"/>
              </w:rPr>
              <w:t>стрейч-плівка</w:t>
            </w:r>
            <w:proofErr w:type="spellEnd"/>
            <w:r>
              <w:rPr>
                <w:rFonts w:ascii="Times New Roman" w:hAnsi="Times New Roman"/>
                <w:sz w:val="25"/>
                <w:szCs w:val="25"/>
              </w:rPr>
              <w:t xml:space="preserve"> і робота по упаковці </w:t>
            </w:r>
            <w:proofErr w:type="spellStart"/>
            <w:r>
              <w:rPr>
                <w:rFonts w:ascii="Times New Roman" w:hAnsi="Times New Roman"/>
                <w:sz w:val="25"/>
                <w:szCs w:val="25"/>
              </w:rPr>
              <w:t>палети</w:t>
            </w:r>
            <w:proofErr w:type="spellEnd"/>
            <w:r>
              <w:rPr>
                <w:rFonts w:ascii="Times New Roman" w:hAnsi="Times New Roman"/>
                <w:sz w:val="25"/>
                <w:szCs w:val="25"/>
              </w:rPr>
              <w:t>)</w:t>
            </w:r>
          </w:p>
        </w:tc>
        <w:tc>
          <w:tcPr>
            <w:tcW w:w="1265" w:type="dxa"/>
            <w:tcBorders>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proofErr w:type="spellStart"/>
            <w:r>
              <w:rPr>
                <w:rFonts w:ascii="Times New Roman" w:eastAsia="Times New Roman" w:hAnsi="Times New Roman" w:cs="Times New Roman"/>
                <w:bCs/>
              </w:rPr>
              <w:t>палета</w:t>
            </w:r>
            <w:proofErr w:type="spellEnd"/>
          </w:p>
        </w:tc>
        <w:tc>
          <w:tcPr>
            <w:tcW w:w="946"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rPr>
            </w:pPr>
            <w:r>
              <w:rPr>
                <w:rFonts w:ascii="Times New Roman" w:eastAsia="Noto Serif CJK SC" w:hAnsi="Times New Roman" w:cs="Times New Roman"/>
                <w:color w:val="000000"/>
                <w:kern w:val="2"/>
                <w:lang w:val="ru-RU"/>
              </w:rPr>
              <w:t>6</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r>
      <w:tr w:rsidR="00BA24AC" w:rsidTr="00441EF5">
        <w:trPr>
          <w:trHeight w:val="697"/>
        </w:trPr>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lastRenderedPageBreak/>
              <w:t>5</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rPr>
              <w:t>Оформлення документів (пакетів)</w:t>
            </w:r>
          </w:p>
        </w:tc>
        <w:tc>
          <w:tcPr>
            <w:tcW w:w="1265" w:type="dxa"/>
            <w:tcBorders>
              <w:left w:val="single" w:sz="4" w:space="0" w:color="000000"/>
              <w:bottom w:val="single" w:sz="4" w:space="0" w:color="000000"/>
              <w:right w:val="single" w:sz="4" w:space="0" w:color="000000"/>
            </w:tcBorders>
          </w:tcPr>
          <w:p w:rsidR="00BA24AC" w:rsidRDefault="00441EF5">
            <w:pPr>
              <w:widowControl w:val="0"/>
              <w:jc w:val="center"/>
              <w:rPr>
                <w:rFonts w:ascii="Times New Roman" w:hAnsi="Times New Roman"/>
              </w:rPr>
            </w:pPr>
            <w:r>
              <w:rPr>
                <w:rFonts w:ascii="Times New Roman" w:eastAsia="Times New Roman" w:hAnsi="Times New Roman" w:cs="Times New Roman"/>
                <w:bCs/>
              </w:rPr>
              <w:t>п</w:t>
            </w:r>
            <w:r w:rsidR="00DC66E3">
              <w:rPr>
                <w:rFonts w:ascii="Times New Roman" w:eastAsia="Times New Roman" w:hAnsi="Times New Roman" w:cs="Times New Roman"/>
                <w:bCs/>
              </w:rPr>
              <w:t xml:space="preserve">акет </w:t>
            </w:r>
          </w:p>
        </w:tc>
        <w:tc>
          <w:tcPr>
            <w:tcW w:w="946" w:type="dxa"/>
            <w:tcBorders>
              <w:left w:val="single" w:sz="4" w:space="0" w:color="000000"/>
              <w:bottom w:val="single" w:sz="4" w:space="0" w:color="000000"/>
              <w:right w:val="single" w:sz="4" w:space="0" w:color="000000"/>
            </w:tcBorders>
            <w:shd w:val="clear" w:color="auto" w:fill="auto"/>
          </w:tcPr>
          <w:p w:rsidR="00BA24AC" w:rsidRDefault="003D0E5A">
            <w:pPr>
              <w:widowControl w:val="0"/>
              <w:jc w:val="center"/>
              <w:rPr>
                <w:rFonts w:ascii="Times New Roman" w:hAnsi="Times New Roman"/>
              </w:rPr>
            </w:pPr>
            <w:r>
              <w:rPr>
                <w:rFonts w:ascii="Times New Roman" w:eastAsia="Times New Roman" w:hAnsi="Times New Roman" w:cs="Times New Roman"/>
              </w:rPr>
              <w:t>360</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r>
      <w:tr w:rsidR="00BA24AC" w:rsidTr="00441EF5">
        <w:tc>
          <w:tcPr>
            <w:tcW w:w="563" w:type="dxa"/>
            <w:tcBorders>
              <w:left w:val="single" w:sz="4" w:space="0" w:color="000000"/>
              <w:bottom w:val="single" w:sz="4" w:space="0" w:color="000000"/>
              <w:right w:val="single" w:sz="4" w:space="0" w:color="000000"/>
            </w:tcBorders>
            <w:shd w:val="clear" w:color="auto" w:fill="auto"/>
          </w:tcPr>
          <w:p w:rsidR="00BA24AC" w:rsidRDefault="00DC66E3">
            <w:pPr>
              <w:widowControl w:val="0"/>
              <w:jc w:val="center"/>
              <w:rPr>
                <w:rFonts w:ascii="Times New Roman" w:hAnsi="Times New Roman"/>
                <w:sz w:val="25"/>
                <w:szCs w:val="25"/>
              </w:rPr>
            </w:pPr>
            <w:r>
              <w:rPr>
                <w:rFonts w:ascii="Times New Roman" w:eastAsia="Times New Roman" w:hAnsi="Times New Roman" w:cs="Times New Roman"/>
                <w:sz w:val="25"/>
                <w:szCs w:val="25"/>
              </w:rPr>
              <w:t>6.</w:t>
            </w:r>
          </w:p>
        </w:tc>
        <w:tc>
          <w:tcPr>
            <w:tcW w:w="2972" w:type="dxa"/>
            <w:tcBorders>
              <w:left w:val="single" w:sz="4" w:space="0" w:color="000000"/>
              <w:bottom w:val="single" w:sz="4" w:space="0" w:color="000000"/>
              <w:right w:val="single" w:sz="4" w:space="0" w:color="000000"/>
            </w:tcBorders>
            <w:shd w:val="clear" w:color="auto" w:fill="auto"/>
          </w:tcPr>
          <w:p w:rsidR="00BA24AC" w:rsidRDefault="00DC66E3">
            <w:pPr>
              <w:pStyle w:val="af0"/>
              <w:widowControl w:val="0"/>
              <w:tabs>
                <w:tab w:val="left" w:pos="625"/>
              </w:tabs>
              <w:ind w:left="0"/>
              <w:rPr>
                <w:rFonts w:ascii="Times New Roman" w:hAnsi="Times New Roman"/>
                <w:sz w:val="25"/>
                <w:szCs w:val="25"/>
              </w:rPr>
            </w:pPr>
            <w:r>
              <w:rPr>
                <w:rFonts w:ascii="Times New Roman" w:hAnsi="Times New Roman"/>
                <w:sz w:val="25"/>
                <w:szCs w:val="25"/>
              </w:rPr>
              <w:t>Транспортно-експедиційні  послуги на доставку вантажу Замовника 1 день</w:t>
            </w:r>
          </w:p>
        </w:tc>
        <w:tc>
          <w:tcPr>
            <w:tcW w:w="1265" w:type="dxa"/>
            <w:tcBorders>
              <w:left w:val="single" w:sz="4" w:space="0" w:color="000000"/>
              <w:bottom w:val="single" w:sz="4" w:space="0" w:color="000000"/>
              <w:right w:val="single" w:sz="4" w:space="0" w:color="000000"/>
            </w:tcBorders>
          </w:tcPr>
          <w:p w:rsidR="00BA24AC" w:rsidRDefault="00DC66E3">
            <w:pPr>
              <w:widowControl w:val="0"/>
              <w:jc w:val="center"/>
              <w:rPr>
                <w:rFonts w:ascii="Times New Roman" w:hAnsi="Times New Roman"/>
              </w:rPr>
            </w:pPr>
            <w:r>
              <w:rPr>
                <w:rFonts w:ascii="Times New Roman" w:eastAsia="Times New Roman" w:hAnsi="Times New Roman" w:cs="Times New Roman"/>
                <w:bCs/>
              </w:rPr>
              <w:t>день</w:t>
            </w:r>
          </w:p>
        </w:tc>
        <w:tc>
          <w:tcPr>
            <w:tcW w:w="946" w:type="dxa"/>
            <w:tcBorders>
              <w:left w:val="single" w:sz="4" w:space="0" w:color="000000"/>
              <w:bottom w:val="single" w:sz="4" w:space="0" w:color="000000"/>
              <w:right w:val="single" w:sz="4" w:space="0" w:color="000000"/>
            </w:tcBorders>
            <w:shd w:val="clear" w:color="auto" w:fill="auto"/>
          </w:tcPr>
          <w:p w:rsidR="00BA24AC" w:rsidRDefault="003D0E5A">
            <w:pPr>
              <w:widowControl w:val="0"/>
              <w:jc w:val="center"/>
              <w:rPr>
                <w:rFonts w:ascii="Times New Roman" w:hAnsi="Times New Roman"/>
              </w:rPr>
            </w:pPr>
            <w:r>
              <w:rPr>
                <w:rFonts w:ascii="Times New Roman" w:hAnsi="Times New Roman" w:cs="Times New Roman"/>
              </w:rPr>
              <w:t>6</w:t>
            </w: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r>
      <w:tr w:rsidR="00BA24AC" w:rsidTr="00441EF5">
        <w:tc>
          <w:tcPr>
            <w:tcW w:w="563" w:type="dxa"/>
            <w:tcBorders>
              <w:left w:val="single" w:sz="4" w:space="0" w:color="000000"/>
              <w:bottom w:val="single" w:sz="4" w:space="0" w:color="000000"/>
              <w:right w:val="single" w:sz="4" w:space="0" w:color="000000"/>
            </w:tcBorders>
            <w:shd w:val="clear" w:color="auto" w:fill="auto"/>
          </w:tcPr>
          <w:p w:rsidR="00BA24AC" w:rsidRDefault="00BA24AC">
            <w:pPr>
              <w:widowControl w:val="0"/>
              <w:jc w:val="center"/>
            </w:pPr>
          </w:p>
        </w:tc>
        <w:tc>
          <w:tcPr>
            <w:tcW w:w="2972" w:type="dxa"/>
            <w:tcBorders>
              <w:left w:val="single" w:sz="4" w:space="0" w:color="000000"/>
              <w:bottom w:val="single" w:sz="4" w:space="0" w:color="000000"/>
              <w:right w:val="single" w:sz="4" w:space="0" w:color="000000"/>
            </w:tcBorders>
            <w:shd w:val="clear" w:color="auto" w:fill="auto"/>
          </w:tcPr>
          <w:p w:rsidR="00BA24AC" w:rsidRDefault="008D79AB">
            <w:pPr>
              <w:widowControl w:val="0"/>
              <w:tabs>
                <w:tab w:val="left" w:pos="625"/>
              </w:tabs>
              <w:spacing w:line="240" w:lineRule="auto"/>
            </w:pPr>
            <w:r>
              <w:rPr>
                <w:rFonts w:ascii="Times New Roman" w:hAnsi="Times New Roman" w:cs="Times New Roman"/>
                <w:b/>
              </w:rPr>
              <w:t>Всього</w:t>
            </w:r>
            <w:r w:rsidR="00DC66E3">
              <w:rPr>
                <w:rFonts w:ascii="Times New Roman" w:hAnsi="Times New Roman" w:cs="Times New Roman"/>
                <w:b/>
              </w:rPr>
              <w:t>:</w:t>
            </w:r>
          </w:p>
        </w:tc>
        <w:tc>
          <w:tcPr>
            <w:tcW w:w="1265" w:type="dxa"/>
            <w:tcBorders>
              <w:left w:val="single" w:sz="4" w:space="0" w:color="000000"/>
              <w:bottom w:val="single" w:sz="4" w:space="0" w:color="000000"/>
              <w:right w:val="single" w:sz="4" w:space="0" w:color="000000"/>
            </w:tcBorders>
          </w:tcPr>
          <w:p w:rsidR="00BA24AC" w:rsidRDefault="00BA24AC">
            <w:pPr>
              <w:widowControl w:val="0"/>
              <w:jc w:val="center"/>
              <w:rPr>
                <w:rFonts w:ascii="Times New Roman" w:hAnsi="Times New Roman"/>
              </w:rPr>
            </w:pPr>
          </w:p>
        </w:tc>
        <w:tc>
          <w:tcPr>
            <w:tcW w:w="946" w:type="dxa"/>
            <w:tcBorders>
              <w:left w:val="single" w:sz="4" w:space="0" w:color="000000"/>
              <w:bottom w:val="single" w:sz="4" w:space="0" w:color="000000"/>
              <w:right w:val="single" w:sz="4" w:space="0" w:color="000000"/>
            </w:tcBorders>
          </w:tcPr>
          <w:p w:rsidR="00BA24AC" w:rsidRDefault="00BA24AC">
            <w:pPr>
              <w:widowControl w:val="0"/>
              <w:jc w:val="center"/>
              <w:rPr>
                <w:rFonts w:ascii="Times New Roman" w:hAnsi="Times New Roman"/>
              </w:rPr>
            </w:pPr>
          </w:p>
        </w:tc>
        <w:tc>
          <w:tcPr>
            <w:tcW w:w="907"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896"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023" w:type="dxa"/>
            <w:tcBorders>
              <w:left w:val="single" w:sz="4" w:space="0" w:color="000000"/>
              <w:bottom w:val="single" w:sz="4" w:space="0" w:color="000000"/>
              <w:right w:val="single" w:sz="4" w:space="0" w:color="000000"/>
            </w:tcBorders>
          </w:tcPr>
          <w:p w:rsidR="00BA24AC" w:rsidRDefault="00BA24AC">
            <w:pPr>
              <w:widowControl w:val="0"/>
              <w:spacing w:line="240" w:lineRule="auto"/>
              <w:jc w:val="center"/>
              <w:rPr>
                <w:rFonts w:ascii="Times New Roman" w:hAnsi="Times New Roman"/>
              </w:rPr>
            </w:pPr>
          </w:p>
        </w:tc>
        <w:tc>
          <w:tcPr>
            <w:tcW w:w="1351" w:type="dxa"/>
            <w:tcBorders>
              <w:left w:val="single" w:sz="4" w:space="0" w:color="000000"/>
              <w:bottom w:val="single" w:sz="4" w:space="0" w:color="000000"/>
              <w:right w:val="single" w:sz="4" w:space="0" w:color="000000"/>
            </w:tcBorders>
          </w:tcPr>
          <w:p w:rsidR="00BA24AC" w:rsidRDefault="00BA24AC">
            <w:pPr>
              <w:widowControl w:val="0"/>
              <w:spacing w:line="240" w:lineRule="auto"/>
              <w:jc w:val="both"/>
              <w:rPr>
                <w:rFonts w:ascii="Times New Roman" w:hAnsi="Times New Roman" w:cs="Times New Roman"/>
              </w:rPr>
            </w:pPr>
          </w:p>
        </w:tc>
      </w:tr>
    </w:tbl>
    <w:p w:rsidR="00BA24AC" w:rsidRDefault="00BA24AC">
      <w:pPr>
        <w:spacing w:after="0" w:line="240" w:lineRule="auto"/>
        <w:rPr>
          <w:rFonts w:ascii="Times New Roman" w:eastAsia="Times New Roman" w:hAnsi="Times New Roman" w:cs="Times New Roman"/>
          <w:sz w:val="25"/>
          <w:szCs w:val="25"/>
        </w:rPr>
      </w:pPr>
    </w:p>
    <w:tbl>
      <w:tblPr>
        <w:tblW w:w="9639" w:type="dxa"/>
        <w:tblInd w:w="55" w:type="dxa"/>
        <w:tblCellMar>
          <w:top w:w="55" w:type="dxa"/>
          <w:left w:w="55" w:type="dxa"/>
          <w:bottom w:w="55" w:type="dxa"/>
          <w:right w:w="55" w:type="dxa"/>
        </w:tblCellMar>
        <w:tblLook w:val="0000"/>
      </w:tblPr>
      <w:tblGrid>
        <w:gridCol w:w="5102"/>
        <w:gridCol w:w="4537"/>
      </w:tblGrid>
      <w:tr w:rsidR="00BA24AC">
        <w:tc>
          <w:tcPr>
            <w:tcW w:w="5101"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t>Замовник</w:t>
            </w:r>
          </w:p>
        </w:tc>
        <w:tc>
          <w:tcPr>
            <w:tcW w:w="4537"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t>Виконавець</w:t>
            </w:r>
          </w:p>
        </w:tc>
      </w:tr>
      <w:tr w:rsidR="00BA24AC">
        <w:tc>
          <w:tcPr>
            <w:tcW w:w="5101" w:type="dxa"/>
            <w:shd w:val="clear" w:color="auto" w:fill="auto"/>
          </w:tcPr>
          <w:p w:rsidR="00BA24AC" w:rsidRDefault="00DC66E3">
            <w:pPr>
              <w:widowControl w:val="0"/>
              <w:suppressLineNumbers/>
              <w:spacing w:after="0" w:line="240" w:lineRule="auto"/>
              <w:jc w:val="center"/>
            </w:pPr>
            <w:r>
              <w:rPr>
                <w:rFonts w:ascii="Times New Roman" w:hAnsi="Times New Roman" w:cs="Times New Roman"/>
                <w:b/>
                <w:bCs/>
                <w:sz w:val="25"/>
                <w:szCs w:val="25"/>
              </w:rPr>
              <w:t>Херсонська міська військова адміністрація Херсонського району Херсонської області</w:t>
            </w:r>
          </w:p>
        </w:tc>
        <w:tc>
          <w:tcPr>
            <w:tcW w:w="4537" w:type="dxa"/>
            <w:shd w:val="clear" w:color="auto" w:fill="auto"/>
          </w:tcPr>
          <w:p w:rsidR="00BA24AC" w:rsidRDefault="00BA24AC">
            <w:pPr>
              <w:widowControl w:val="0"/>
              <w:suppressLineNumbers/>
              <w:spacing w:after="0" w:line="240" w:lineRule="auto"/>
              <w:jc w:val="center"/>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uppressLineNumbers/>
              <w:spacing w:after="0" w:line="240" w:lineRule="auto"/>
            </w:pPr>
            <w:r>
              <w:rPr>
                <w:rFonts w:ascii="Times New Roman" w:hAnsi="Times New Roman" w:cs="Times New Roman"/>
                <w:sz w:val="25"/>
                <w:szCs w:val="25"/>
              </w:rPr>
              <w:t>73000, м. Херсон, просп. Ушакова, буд. 37</w:t>
            </w:r>
          </w:p>
        </w:tc>
        <w:tc>
          <w:tcPr>
            <w:tcW w:w="4537" w:type="dxa"/>
            <w:shd w:val="clear" w:color="auto" w:fill="auto"/>
          </w:tcPr>
          <w:p w:rsidR="00BA24AC" w:rsidRDefault="00BA24AC">
            <w:pPr>
              <w:widowControl w:val="0"/>
              <w:suppressLineNumbers/>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pPr>
            <w:r>
              <w:rPr>
                <w:rFonts w:ascii="Times New Roman" w:hAnsi="Times New Roman" w:cs="Times New Roman"/>
                <w:sz w:val="25"/>
                <w:szCs w:val="25"/>
              </w:rPr>
              <w:t xml:space="preserve">ЄДРПОУ 44732846 </w:t>
            </w: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widowControl w:val="0"/>
              <w:spacing w:after="0" w:line="240" w:lineRule="auto"/>
            </w:pPr>
            <w:r>
              <w:rPr>
                <w:rFonts w:ascii="Times New Roman" w:hAnsi="Times New Roman" w:cs="Times New Roman"/>
                <w:sz w:val="25"/>
                <w:szCs w:val="25"/>
              </w:rPr>
              <w:t>UA638201720344200003000057677  в УДКСУ</w:t>
            </w:r>
          </w:p>
          <w:p w:rsidR="00BA24AC" w:rsidRDefault="00DC66E3">
            <w:pPr>
              <w:widowControl w:val="0"/>
              <w:spacing w:after="0" w:line="240" w:lineRule="auto"/>
            </w:pPr>
            <w:r>
              <w:rPr>
                <w:rFonts w:ascii="Times New Roman" w:hAnsi="Times New Roman" w:cs="Times New Roman"/>
                <w:sz w:val="25"/>
                <w:szCs w:val="25"/>
              </w:rPr>
              <w:t>у м. Херсоні</w:t>
            </w:r>
          </w:p>
          <w:p w:rsidR="00BA24AC" w:rsidRDefault="00DC66E3">
            <w:pPr>
              <w:widowControl w:val="0"/>
              <w:spacing w:after="0" w:line="240" w:lineRule="auto"/>
            </w:pPr>
            <w:r>
              <w:rPr>
                <w:rFonts w:ascii="Times New Roman" w:hAnsi="Times New Roman" w:cs="Times New Roman"/>
                <w:sz w:val="25"/>
                <w:szCs w:val="25"/>
              </w:rPr>
              <w:t>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 xml:space="preserve">: kherson.mva@gmail.com  </w:t>
            </w:r>
          </w:p>
          <w:p w:rsidR="00BA24AC" w:rsidRDefault="00BA24AC">
            <w:pPr>
              <w:widowControl w:val="0"/>
              <w:spacing w:after="0" w:line="240" w:lineRule="auto"/>
              <w:rPr>
                <w:rFonts w:ascii="Times New Roman" w:hAnsi="Times New Roman" w:cs="Times New Roman"/>
                <w:sz w:val="25"/>
                <w:szCs w:val="25"/>
              </w:rPr>
            </w:pPr>
          </w:p>
        </w:tc>
        <w:tc>
          <w:tcPr>
            <w:tcW w:w="4537" w:type="dxa"/>
            <w:shd w:val="clear" w:color="auto" w:fill="auto"/>
          </w:tcPr>
          <w:p w:rsidR="00BA24AC" w:rsidRDefault="00BA24AC">
            <w:pPr>
              <w:keepNext/>
              <w:widowControl w:val="0"/>
              <w:suppressLineNumbers/>
              <w:shd w:val="clear" w:color="auto" w:fill="FFFFFF"/>
              <w:spacing w:after="0" w:line="240" w:lineRule="auto"/>
              <w:jc w:val="both"/>
              <w:rPr>
                <w:rFonts w:ascii="Times New Roman" w:hAnsi="Times New Roman" w:cs="Times New Roman"/>
                <w:sz w:val="25"/>
                <w:szCs w:val="25"/>
              </w:rPr>
            </w:pPr>
          </w:p>
        </w:tc>
      </w:tr>
      <w:tr w:rsidR="00BA24AC">
        <w:tc>
          <w:tcPr>
            <w:tcW w:w="5101" w:type="dxa"/>
            <w:shd w:val="clear" w:color="auto" w:fill="auto"/>
          </w:tcPr>
          <w:p w:rsidR="00BA24AC" w:rsidRDefault="00DC66E3">
            <w:pPr>
              <w:pStyle w:val="21"/>
              <w:shd w:val="clear" w:color="auto" w:fill="auto"/>
              <w:spacing w:after="0"/>
              <w:jc w:val="left"/>
            </w:pPr>
            <w:r>
              <w:rPr>
                <w:b/>
                <w:sz w:val="25"/>
                <w:szCs w:val="25"/>
              </w:rPr>
              <w:t xml:space="preserve">Начальник </w:t>
            </w:r>
          </w:p>
          <w:p w:rsidR="00BA24AC" w:rsidRDefault="00BA24AC">
            <w:pPr>
              <w:pStyle w:val="21"/>
              <w:shd w:val="clear" w:color="auto" w:fill="auto"/>
              <w:spacing w:after="0"/>
              <w:jc w:val="left"/>
              <w:rPr>
                <w:b/>
                <w:sz w:val="25"/>
                <w:szCs w:val="25"/>
              </w:rPr>
            </w:pPr>
          </w:p>
          <w:p w:rsidR="00BA24AC" w:rsidRDefault="00DC66E3">
            <w:pPr>
              <w:keepNext/>
              <w:widowControl w:val="0"/>
              <w:suppressLineNumbers/>
              <w:shd w:val="clear" w:color="auto" w:fill="FFFFFF"/>
              <w:snapToGrid w:val="0"/>
              <w:spacing w:after="0" w:line="240" w:lineRule="auto"/>
              <w:jc w:val="both"/>
            </w:pPr>
            <w:r>
              <w:rPr>
                <w:rFonts w:ascii="Times New Roman" w:eastAsia="Times New Roman" w:hAnsi="Times New Roman" w:cs="Times New Roman"/>
                <w:b/>
                <w:sz w:val="25"/>
                <w:szCs w:val="25"/>
              </w:rPr>
              <w:t>_______________________ Р. МРОЧКО</w:t>
            </w:r>
            <w:r>
              <w:rPr>
                <w:rFonts w:ascii="Times New Roman" w:eastAsia="Arial Unicode MS" w:hAnsi="Times New Roman" w:cs="Times New Roman"/>
                <w:color w:val="000000"/>
                <w:sz w:val="25"/>
                <w:szCs w:val="25"/>
              </w:rPr>
              <w:t xml:space="preserve"> </w:t>
            </w:r>
          </w:p>
        </w:tc>
        <w:tc>
          <w:tcPr>
            <w:tcW w:w="4537" w:type="dxa"/>
            <w:shd w:val="clear" w:color="auto" w:fill="auto"/>
          </w:tcPr>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BA24AC">
            <w:pPr>
              <w:keepNext/>
              <w:widowControl w:val="0"/>
              <w:suppressLineNumbers/>
              <w:shd w:val="clear" w:color="auto" w:fill="FFFFFF"/>
              <w:snapToGrid w:val="0"/>
              <w:spacing w:after="0" w:line="240" w:lineRule="auto"/>
              <w:rPr>
                <w:rFonts w:ascii="Times New Roman" w:eastAsia="Arial Unicode MS" w:hAnsi="Times New Roman" w:cs="Times New Roman"/>
                <w:color w:val="000000"/>
                <w:sz w:val="25"/>
                <w:szCs w:val="25"/>
              </w:rPr>
            </w:pPr>
          </w:p>
          <w:p w:rsidR="00BA24AC" w:rsidRDefault="00DC66E3">
            <w:pPr>
              <w:keepNext/>
              <w:widowControl w:val="0"/>
              <w:suppressLineNumbers/>
              <w:shd w:val="clear" w:color="auto" w:fill="FFFFFF"/>
              <w:snapToGrid w:val="0"/>
              <w:spacing w:after="0" w:line="240" w:lineRule="auto"/>
            </w:pPr>
            <w:r>
              <w:rPr>
                <w:rFonts w:ascii="Times New Roman" w:eastAsia="Arial Unicode MS" w:hAnsi="Times New Roman" w:cs="Times New Roman"/>
                <w:color w:val="000000"/>
                <w:sz w:val="25"/>
                <w:szCs w:val="25"/>
              </w:rPr>
              <w:t>______________________________</w:t>
            </w:r>
          </w:p>
        </w:tc>
      </w:tr>
    </w:tbl>
    <w:p w:rsidR="00BA24AC" w:rsidRDefault="00BA24AC">
      <w:pPr>
        <w:spacing w:after="0" w:line="240" w:lineRule="auto"/>
      </w:pPr>
    </w:p>
    <w:sectPr w:rsidR="00BA24AC" w:rsidSect="00201909">
      <w:pgSz w:w="11906" w:h="16838"/>
      <w:pgMar w:top="1134" w:right="567" w:bottom="1134" w:left="1701"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erif CJK S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C69"/>
    <w:multiLevelType w:val="multilevel"/>
    <w:tmpl w:val="A9CC8C1A"/>
    <w:lvl w:ilvl="0">
      <w:start w:val="13"/>
      <w:numFmt w:val="decimal"/>
      <w:lvlText w:val="%1."/>
      <w:lvlJc w:val="left"/>
      <w:pPr>
        <w:tabs>
          <w:tab w:val="num" w:pos="0"/>
        </w:tabs>
        <w:ind w:left="600" w:hanging="600"/>
      </w:pPr>
    </w:lvl>
    <w:lvl w:ilvl="1">
      <w:start w:val="10"/>
      <w:numFmt w:val="decimal"/>
      <w:lvlText w:val="%1.%2."/>
      <w:lvlJc w:val="left"/>
      <w:pPr>
        <w:tabs>
          <w:tab w:val="num" w:pos="0"/>
        </w:tabs>
        <w:ind w:left="884" w:hanging="60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
    <w:nsid w:val="0C001A41"/>
    <w:multiLevelType w:val="multilevel"/>
    <w:tmpl w:val="EA5ECD36"/>
    <w:lvl w:ilvl="0">
      <w:start w:val="6"/>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nsid w:val="286A1A48"/>
    <w:multiLevelType w:val="multilevel"/>
    <w:tmpl w:val="FB9633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BA24AC"/>
    <w:rsid w:val="00061A0F"/>
    <w:rsid w:val="000D4001"/>
    <w:rsid w:val="00201909"/>
    <w:rsid w:val="003D0E5A"/>
    <w:rsid w:val="00440CB7"/>
    <w:rsid w:val="00441EF5"/>
    <w:rsid w:val="00545BA5"/>
    <w:rsid w:val="006655F3"/>
    <w:rsid w:val="006A051E"/>
    <w:rsid w:val="006A54B7"/>
    <w:rsid w:val="007E14F7"/>
    <w:rsid w:val="008A1E58"/>
    <w:rsid w:val="008D79AB"/>
    <w:rsid w:val="0096465E"/>
    <w:rsid w:val="009F312F"/>
    <w:rsid w:val="00A53583"/>
    <w:rsid w:val="00BA24AC"/>
    <w:rsid w:val="00C8656F"/>
    <w:rsid w:val="00D544F0"/>
    <w:rsid w:val="00DC66E3"/>
    <w:rsid w:val="00EE5302"/>
    <w:rsid w:val="00F162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pPr>
      <w:spacing w:after="200" w:line="276" w:lineRule="auto"/>
    </w:pPr>
    <w:rPr>
      <w:sz w:val="22"/>
    </w:rPr>
  </w:style>
  <w:style w:type="paragraph" w:styleId="1">
    <w:name w:val="heading 1"/>
    <w:basedOn w:val="a"/>
    <w:next w:val="a"/>
    <w:qFormat/>
    <w:rsid w:val="00641F5B"/>
    <w:pPr>
      <w:keepNext/>
      <w:keepLines/>
      <w:spacing w:before="480" w:after="120"/>
      <w:outlineLvl w:val="0"/>
    </w:pPr>
    <w:rPr>
      <w:b/>
      <w:sz w:val="48"/>
      <w:szCs w:val="48"/>
    </w:rPr>
  </w:style>
  <w:style w:type="paragraph" w:styleId="2">
    <w:name w:val="heading 2"/>
    <w:basedOn w:val="a"/>
    <w:next w:val="a"/>
    <w:qFormat/>
    <w:rsid w:val="00641F5B"/>
    <w:pPr>
      <w:keepNext/>
      <w:keepLines/>
      <w:spacing w:before="360" w:after="80"/>
      <w:outlineLvl w:val="1"/>
    </w:pPr>
    <w:rPr>
      <w:b/>
      <w:sz w:val="36"/>
      <w:szCs w:val="36"/>
    </w:rPr>
  </w:style>
  <w:style w:type="paragraph" w:styleId="3">
    <w:name w:val="heading 3"/>
    <w:basedOn w:val="a"/>
    <w:next w:val="a"/>
    <w:qFormat/>
    <w:rsid w:val="00641F5B"/>
    <w:pPr>
      <w:keepNext/>
      <w:keepLines/>
      <w:spacing w:before="280" w:after="80"/>
      <w:outlineLvl w:val="2"/>
    </w:pPr>
    <w:rPr>
      <w:b/>
      <w:sz w:val="28"/>
      <w:szCs w:val="28"/>
    </w:rPr>
  </w:style>
  <w:style w:type="paragraph" w:styleId="4">
    <w:name w:val="heading 4"/>
    <w:basedOn w:val="a"/>
    <w:next w:val="a"/>
    <w:qFormat/>
    <w:rsid w:val="00641F5B"/>
    <w:pPr>
      <w:keepNext/>
      <w:keepLines/>
      <w:spacing w:before="240" w:after="40"/>
      <w:outlineLvl w:val="3"/>
    </w:pPr>
    <w:rPr>
      <w:b/>
      <w:sz w:val="24"/>
      <w:szCs w:val="24"/>
    </w:rPr>
  </w:style>
  <w:style w:type="paragraph" w:styleId="5">
    <w:name w:val="heading 5"/>
    <w:basedOn w:val="a"/>
    <w:next w:val="a"/>
    <w:qFormat/>
    <w:rsid w:val="00641F5B"/>
    <w:pPr>
      <w:keepNext/>
      <w:keepLines/>
      <w:spacing w:before="220" w:after="40"/>
      <w:outlineLvl w:val="4"/>
    </w:pPr>
    <w:rPr>
      <w:b/>
    </w:rPr>
  </w:style>
  <w:style w:type="paragraph" w:styleId="6">
    <w:name w:val="heading 6"/>
    <w:basedOn w:val="a"/>
    <w:next w:val="a"/>
    <w:qFormat/>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
    <w:name w:val="Интернет-ссылка"/>
    <w:basedOn w:val="a0"/>
    <w:uiPriority w:val="99"/>
    <w:unhideWhenUsed/>
    <w:rsid w:val="001D12A7"/>
    <w:rPr>
      <w:color w:val="0000FF"/>
      <w:u w:val="single"/>
    </w:rPr>
  </w:style>
  <w:style w:type="character" w:customStyle="1" w:styleId="20">
    <w:name w:val="Основной текст (2)_"/>
    <w:basedOn w:val="a0"/>
    <w:qFormat/>
    <w:rsid w:val="00A0392D"/>
    <w:rPr>
      <w:rFonts w:ascii="Times New Roman" w:eastAsia="Times New Roman" w:hAnsi="Times New Roman" w:cs="Times New Roman"/>
      <w:shd w:val="clear" w:color="auto" w:fill="FFFFFF"/>
    </w:rPr>
  </w:style>
  <w:style w:type="character" w:customStyle="1" w:styleId="a8">
    <w:name w:val="Абзац списка Знак"/>
    <w:uiPriority w:val="34"/>
    <w:qFormat/>
    <w:locked/>
    <w:rsid w:val="008C2533"/>
  </w:style>
  <w:style w:type="character" w:customStyle="1" w:styleId="a9">
    <w:name w:val="Основной текст Знак"/>
    <w:basedOn w:val="a0"/>
    <w:qFormat/>
    <w:rsid w:val="00DE38A5"/>
    <w:rPr>
      <w:rFonts w:ascii="Times New Roman" w:hAnsi="Times New Roman" w:cs="Times New Roman"/>
      <w:sz w:val="28"/>
      <w:szCs w:val="28"/>
      <w:lang w:eastAsia="en-US"/>
    </w:rPr>
  </w:style>
  <w:style w:type="paragraph" w:customStyle="1" w:styleId="aa">
    <w:name w:val="Заголовок"/>
    <w:basedOn w:val="a"/>
    <w:next w:val="ab"/>
    <w:qFormat/>
    <w:rsid w:val="00201909"/>
    <w:pPr>
      <w:keepNext/>
      <w:spacing w:before="240" w:after="120"/>
    </w:pPr>
    <w:rPr>
      <w:rFonts w:ascii="Liberation Sans" w:eastAsia="Noto Sans CJK SC" w:hAnsi="Liberation Sans" w:cs="Lohit Devanagari"/>
      <w:sz w:val="28"/>
      <w:szCs w:val="28"/>
    </w:rPr>
  </w:style>
  <w:style w:type="paragraph" w:styleId="ab">
    <w:name w:val="Body Text"/>
    <w:basedOn w:val="a"/>
    <w:rsid w:val="00DE38A5"/>
    <w:pPr>
      <w:widowControl w:val="0"/>
      <w:spacing w:after="0" w:line="240" w:lineRule="auto"/>
    </w:pPr>
    <w:rPr>
      <w:rFonts w:ascii="Times New Roman" w:hAnsi="Times New Roman" w:cs="Times New Roman"/>
      <w:sz w:val="28"/>
      <w:szCs w:val="28"/>
      <w:lang w:eastAsia="en-US"/>
    </w:rPr>
  </w:style>
  <w:style w:type="paragraph" w:styleId="ac">
    <w:name w:val="List"/>
    <w:basedOn w:val="ab"/>
    <w:rsid w:val="00201909"/>
    <w:rPr>
      <w:rFonts w:cs="Lohit Devanagari"/>
    </w:rPr>
  </w:style>
  <w:style w:type="paragraph" w:styleId="ad">
    <w:name w:val="caption"/>
    <w:basedOn w:val="a"/>
    <w:qFormat/>
    <w:rsid w:val="00201909"/>
    <w:pPr>
      <w:suppressLineNumbers/>
      <w:spacing w:before="120" w:after="120"/>
    </w:pPr>
    <w:rPr>
      <w:rFonts w:cs="Lohit Devanagari"/>
      <w:i/>
      <w:iCs/>
      <w:sz w:val="24"/>
      <w:szCs w:val="24"/>
    </w:rPr>
  </w:style>
  <w:style w:type="paragraph" w:customStyle="1" w:styleId="10">
    <w:name w:val="Указатель1"/>
    <w:basedOn w:val="a"/>
    <w:qFormat/>
    <w:rsid w:val="00201909"/>
    <w:pPr>
      <w:suppressLineNumbers/>
    </w:pPr>
    <w:rPr>
      <w:rFonts w:cs="Lohit Devanagari"/>
    </w:rPr>
  </w:style>
  <w:style w:type="paragraph" w:styleId="ae">
    <w:name w:val="Title"/>
    <w:basedOn w:val="a"/>
    <w:next w:val="a"/>
    <w:qFormat/>
    <w:rsid w:val="00641F5B"/>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rPr>
      <w:sz w:val="22"/>
    </w:rPr>
  </w:style>
  <w:style w:type="paragraph" w:styleId="af5">
    <w:name w:val="Subtitle"/>
    <w:basedOn w:val="a"/>
    <w:next w:val="a"/>
    <w:qFormat/>
    <w:rsid w:val="00641F5B"/>
    <w:pPr>
      <w:keepNext/>
      <w:keepLines/>
      <w:spacing w:before="360" w:after="80"/>
    </w:pPr>
    <w:rPr>
      <w:rFonts w:ascii="Georgia" w:eastAsia="Georgia" w:hAnsi="Georgia" w:cs="Georgia"/>
      <w:i/>
      <w:color w:val="666666"/>
      <w:sz w:val="48"/>
      <w:szCs w:val="48"/>
    </w:rPr>
  </w:style>
  <w:style w:type="paragraph" w:customStyle="1" w:styleId="21">
    <w:name w:val="Основной текст (2)"/>
    <w:basedOn w:val="a"/>
    <w:qFormat/>
    <w:rsid w:val="00A0392D"/>
    <w:pPr>
      <w:widowControl w:val="0"/>
      <w:shd w:val="clear" w:color="auto" w:fill="FFFFFF"/>
      <w:spacing w:after="300" w:line="240" w:lineRule="auto"/>
      <w:jc w:val="center"/>
    </w:pPr>
    <w:rPr>
      <w:rFonts w:ascii="Times New Roman" w:eastAsia="Times New Roman" w:hAnsi="Times New Roman" w:cs="Times New Roman"/>
    </w:rPr>
  </w:style>
  <w:style w:type="paragraph" w:customStyle="1" w:styleId="22">
    <w:name w:val="Текст2"/>
    <w:basedOn w:val="a"/>
    <w:qFormat/>
    <w:rsid w:val="00605EA2"/>
    <w:pPr>
      <w:spacing w:after="0" w:line="240" w:lineRule="auto"/>
    </w:pPr>
    <w:rPr>
      <w:rFonts w:ascii="Courier New" w:eastAsia="Times New Roman" w:hAnsi="Courier New" w:cs="Times New Roman"/>
      <w:sz w:val="20"/>
      <w:szCs w:val="20"/>
      <w:lang w:eastAsia="zh-CN"/>
    </w:rPr>
  </w:style>
  <w:style w:type="paragraph" w:customStyle="1" w:styleId="11">
    <w:name w:val="Абзац списку1"/>
    <w:basedOn w:val="a"/>
    <w:qFormat/>
    <w:rsid w:val="00605EA2"/>
    <w:pPr>
      <w:widowControl w:val="0"/>
      <w:ind w:left="720"/>
      <w:contextualSpacing/>
    </w:pPr>
    <w:rPr>
      <w:color w:val="00000A"/>
      <w:lang w:eastAsia="zh-CN" w:bidi="hi-IN"/>
    </w:rPr>
  </w:style>
  <w:style w:type="paragraph" w:customStyle="1" w:styleId="rvps2">
    <w:name w:val="rvps2"/>
    <w:basedOn w:val="a"/>
    <w:qFormat/>
    <w:rsid w:val="00605EA2"/>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641F5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C:/Users/Professional/Downloads/Telegram%20Desktop/_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1A83DB-BB16-4C01-AED2-7C115921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17</Pages>
  <Words>30331</Words>
  <Characters>17290</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Admin</cp:lastModifiedBy>
  <cp:revision>49</cp:revision>
  <dcterms:created xsi:type="dcterms:W3CDTF">2023-09-18T09:54:00Z</dcterms:created>
  <dcterms:modified xsi:type="dcterms:W3CDTF">2023-12-27T16:30:00Z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