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37" w:rsidRPr="00EC1492" w:rsidRDefault="00EC1492">
      <w:pPr>
        <w:jc w:val="right"/>
        <w:rPr>
          <w:b/>
          <w:color w:val="000000"/>
        </w:rPr>
      </w:pPr>
      <w:r w:rsidRPr="00EC1492">
        <w:rPr>
          <w:b/>
          <w:color w:val="000000"/>
        </w:rPr>
        <w:t xml:space="preserve">Додаток № 4.2. </w:t>
      </w:r>
    </w:p>
    <w:p w:rsidR="00A45837" w:rsidRPr="00EC1492" w:rsidRDefault="00EC1492">
      <w:pPr>
        <w:keepNext/>
        <w:jc w:val="center"/>
        <w:rPr>
          <w:b/>
          <w:bCs/>
          <w:lang w:eastAsia="ar-SA"/>
        </w:rPr>
      </w:pPr>
      <w:r w:rsidRPr="00EC1492">
        <w:rPr>
          <w:b/>
          <w:bCs/>
          <w:lang w:eastAsia="ar-SA"/>
        </w:rPr>
        <w:t>Інформація та документи, що підтверджують відсутність підстав, визначених</w:t>
      </w:r>
      <w:r w:rsidRPr="00EC1492">
        <w:rPr>
          <w:b/>
          <w:bCs/>
          <w:sz w:val="28"/>
          <w:szCs w:val="28"/>
          <w:lang w:eastAsia="ar-SA"/>
        </w:rPr>
        <w:t xml:space="preserve"> </w:t>
      </w:r>
      <w:r w:rsidRPr="00EC1492">
        <w:rPr>
          <w:b/>
          <w:bCs/>
        </w:rPr>
        <w:t>пунктом 44  Особливостей</w:t>
      </w:r>
      <w:r w:rsidRPr="00EC1492">
        <w:rPr>
          <w:b/>
          <w:bCs/>
          <w:lang w:eastAsia="ar-SA"/>
        </w:rPr>
        <w:t xml:space="preserve"> </w:t>
      </w:r>
    </w:p>
    <w:tbl>
      <w:tblPr>
        <w:tblW w:w="10453" w:type="dxa"/>
        <w:tblInd w:w="3" w:type="dxa"/>
        <w:tblLayout w:type="fixed"/>
        <w:tblLook w:val="01E0" w:firstRow="1" w:lastRow="1" w:firstColumn="1" w:lastColumn="1" w:noHBand="0" w:noVBand="0"/>
      </w:tblPr>
      <w:tblGrid>
        <w:gridCol w:w="570"/>
        <w:gridCol w:w="3224"/>
        <w:gridCol w:w="3399"/>
        <w:gridCol w:w="3260"/>
      </w:tblGrid>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pStyle w:val="af7"/>
              <w:widowControl w:val="0"/>
              <w:spacing w:beforeAutospacing="0" w:after="280" w:afterAutospacing="0"/>
              <w:jc w:val="center"/>
              <w:rPr>
                <w:b/>
                <w:bCs/>
                <w:szCs w:val="24"/>
              </w:rPr>
            </w:pPr>
            <w:r w:rsidRPr="00EC1492">
              <w:rPr>
                <w:b/>
                <w:bCs/>
                <w:szCs w:val="24"/>
              </w:rPr>
              <w:t>№ з/п</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center"/>
              <w:rPr>
                <w:b/>
                <w:bCs/>
              </w:rPr>
            </w:pPr>
            <w:r w:rsidRPr="00EC1492">
              <w:rPr>
                <w:b/>
                <w:bCs/>
              </w:rPr>
              <w:t>Підстави для відмови в участі у процедурі закупівлі</w:t>
            </w:r>
          </w:p>
          <w:p w:rsidR="00A45837" w:rsidRPr="00EC1492" w:rsidRDefault="00A45837">
            <w:pPr>
              <w:pStyle w:val="af7"/>
              <w:widowControl w:val="0"/>
              <w:spacing w:beforeAutospacing="0" w:after="280" w:afterAutospacing="0"/>
              <w:jc w:val="both"/>
              <w:rPr>
                <w:b/>
                <w:bCs/>
                <w:szCs w:val="24"/>
              </w:rPr>
            </w:pP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pStyle w:val="af7"/>
              <w:widowControl w:val="0"/>
              <w:spacing w:beforeAutospacing="0" w:after="280" w:afterAutospacing="0"/>
              <w:ind w:firstLine="269"/>
              <w:jc w:val="both"/>
              <w:rPr>
                <w:b/>
                <w:bCs/>
                <w:szCs w:val="24"/>
              </w:rPr>
            </w:pPr>
            <w:r w:rsidRPr="00EC1492">
              <w:rPr>
                <w:b/>
                <w:bCs/>
                <w:color w:val="000000"/>
                <w:szCs w:val="24"/>
                <w:lang w:eastAsia="uk-UA"/>
              </w:rPr>
              <w:t>Вид документу підтвердження відсутності підстав для відхилення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pStyle w:val="af7"/>
              <w:widowControl w:val="0"/>
              <w:spacing w:beforeAutospacing="0" w:after="280" w:afterAutospacing="0"/>
              <w:jc w:val="center"/>
              <w:rPr>
                <w:b/>
                <w:bCs/>
                <w:szCs w:val="24"/>
              </w:rPr>
            </w:pPr>
            <w:r w:rsidRPr="00EC1492">
              <w:rPr>
                <w:b/>
                <w:bCs/>
                <w:szCs w:val="24"/>
              </w:rPr>
              <w:t>Документи, які надає переможець.</w:t>
            </w:r>
            <w:r w:rsidRPr="00EC1492">
              <w:rPr>
                <w:b/>
                <w:bCs/>
                <w:color w:val="000000"/>
                <w:szCs w:val="24"/>
                <w:lang w:eastAsia="uk-UA"/>
              </w:rPr>
              <w:t>*</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1</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C1492">
              <w:rPr>
                <w:color w:val="000000"/>
              </w:rPr>
              <w:t xml:space="preserve"> (п.п. 1,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Замовник перевіряє інформацію самостійно. Переможець не надає підтвердження своєї відповідності.</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2</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C1492">
              <w:rPr>
                <w:color w:val="000000"/>
              </w:rPr>
              <w:t xml:space="preserve"> (п.п. 2,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3</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C1492">
              <w:lastRenderedPageBreak/>
              <w:t>вчинення корупційного правопорушення або правопорушення, пов’язаного з корупцією</w:t>
            </w:r>
            <w:r w:rsidRPr="00EC1492">
              <w:rPr>
                <w:color w:val="000000"/>
              </w:rPr>
              <w:t xml:space="preserve"> (п.п. 3,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C1492">
              <w:rPr>
                <w:color w:val="000000"/>
              </w:rPr>
              <w:lastRenderedPageBreak/>
              <w:t>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lastRenderedPageBreak/>
              <w:t xml:space="preserve">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EC1492">
              <w:rPr>
                <w:color w:val="000000"/>
              </w:rPr>
              <w:lastRenderedPageBreak/>
              <w:t xml:space="preserve">правопорушення  про те, що </w:t>
            </w:r>
            <w:r w:rsidRPr="00EC1492">
              <w:t>керівника учасника процедури закупівлі, фізичну особу, яка є учасником процедури закупівлі</w:t>
            </w:r>
            <w:r w:rsidRPr="00EC1492">
              <w:rPr>
                <w:color w:val="00000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lastRenderedPageBreak/>
              <w:t>4</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C1492">
              <w:rPr>
                <w:color w:val="000000"/>
              </w:rPr>
              <w:t xml:space="preserve"> (п.п. 4,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Замовник перевіряє інформацію самостійно. Переможець не надає підтвердження своєї відповідності.</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5</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C1492">
              <w:rPr>
                <w:color w:val="000000"/>
              </w:rPr>
              <w:t xml:space="preserve"> (п.п. 5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 xml:space="preserve">Відповідно до пункту 44 Особливостей 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C1492">
              <w:rPr>
                <w:color w:val="000000"/>
                <w:lang w:eastAsia="uk-UA"/>
              </w:rPr>
              <w:t xml:space="preserve">(виданий </w:t>
            </w:r>
            <w:r w:rsidRPr="00EC1492">
              <w:rPr>
                <w:b/>
                <w:bCs/>
                <w:i/>
                <w:iCs/>
              </w:rPr>
              <w:t xml:space="preserve">не більше місячної давнини (30 днів) з </w:t>
            </w:r>
            <w:r w:rsidRPr="00EC1492">
              <w:rPr>
                <w:b/>
                <w:bCs/>
                <w:i/>
                <w:iCs/>
                <w:color w:val="000000"/>
                <w:lang w:eastAsia="uk-UA"/>
              </w:rPr>
              <w:t>дати оприлюднення</w:t>
            </w:r>
            <w:r w:rsidRPr="00EC1492">
              <w:rPr>
                <w:i/>
                <w:iCs/>
                <w:color w:val="000000"/>
                <w:lang w:eastAsia="uk-UA"/>
              </w:rPr>
              <w:t xml:space="preserve"> </w:t>
            </w:r>
            <w:r w:rsidRPr="00EC1492">
              <w:rPr>
                <w:b/>
                <w:bCs/>
                <w:i/>
                <w:iCs/>
                <w:color w:val="000000"/>
                <w:lang w:eastAsia="uk-UA"/>
              </w:rPr>
              <w:t>оголошення</w:t>
            </w:r>
            <w:r w:rsidRPr="00EC1492">
              <w:rPr>
                <w:color w:val="000000"/>
                <w:lang w:eastAsia="uk-UA"/>
              </w:rPr>
              <w:t xml:space="preserve"> про проведення закупівлі на веб-порталі Уповноваженого органу).</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6</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 xml:space="preserve">керівник учасника процедури закупівлі був засуджений за кримінальне </w:t>
            </w:r>
            <w:r w:rsidRPr="00EC1492">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C1492">
              <w:rPr>
                <w:color w:val="000000"/>
              </w:rPr>
              <w:t xml:space="preserve"> (п.п. 6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lastRenderedPageBreak/>
              <w:t xml:space="preserve">Учасник процедури закупівлі підтверджує відсутність підстави шляхом </w:t>
            </w:r>
            <w:r w:rsidRPr="00EC1492">
              <w:rPr>
                <w:color w:val="000000"/>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rPr>
            </w:pPr>
            <w:r w:rsidRPr="00EC1492">
              <w:lastRenderedPageBreak/>
              <w:t xml:space="preserve">Відповідно до пункту 44 Особливостей переможець процедури закупівлі має </w:t>
            </w:r>
            <w:r w:rsidRPr="00EC1492">
              <w:lastRenderedPageBreak/>
              <w:t xml:space="preserve">надати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C1492">
              <w:rPr>
                <w:lang w:eastAsia="uk-UA"/>
              </w:rPr>
              <w:t xml:space="preserve">(виданий </w:t>
            </w:r>
            <w:r w:rsidRPr="00EC1492">
              <w:rPr>
                <w:b/>
                <w:bCs/>
                <w:i/>
                <w:iCs/>
              </w:rPr>
              <w:t xml:space="preserve">не більше місячної давнини (30 днів) з </w:t>
            </w:r>
            <w:r w:rsidRPr="00EC1492">
              <w:rPr>
                <w:b/>
                <w:bCs/>
                <w:i/>
                <w:iCs/>
                <w:lang w:eastAsia="uk-UA"/>
              </w:rPr>
              <w:t>дати оприлюднення</w:t>
            </w:r>
            <w:r w:rsidRPr="00EC1492">
              <w:rPr>
                <w:i/>
                <w:iCs/>
                <w:lang w:eastAsia="uk-UA"/>
              </w:rPr>
              <w:t xml:space="preserve"> </w:t>
            </w:r>
            <w:r w:rsidRPr="00EC1492">
              <w:rPr>
                <w:b/>
                <w:bCs/>
                <w:i/>
                <w:iCs/>
                <w:lang w:eastAsia="uk-UA"/>
              </w:rPr>
              <w:t>оголошення</w:t>
            </w:r>
            <w:r w:rsidRPr="00EC1492">
              <w:rPr>
                <w:lang w:eastAsia="uk-UA"/>
              </w:rPr>
              <w:t xml:space="preserve"> про проведення закупівлі на веб-порталі Уповноваженого органу).</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lastRenderedPageBreak/>
              <w:t>7</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C1492">
              <w:rPr>
                <w:color w:val="000000"/>
              </w:rPr>
              <w:t xml:space="preserve"> (п.п. 7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Замовник перевіряє інформацію самостійно.</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8</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учасник процедури закупівлі визнаний в установленому законом порядку банкрутом та стосовно нього відкрита ліквідаційна процедура</w:t>
            </w:r>
            <w:r w:rsidRPr="00EC1492">
              <w:rPr>
                <w:color w:val="000000"/>
              </w:rPr>
              <w:t xml:space="preserve"> (п.п. 8,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Витяг з Єдиного державного реєстру юридичних осіб та фізичних осіб – підприємців та громадських формувань. (двомісячної давнини з дати оприлюднення оголошення)</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9</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EC1492">
              <w:lastRenderedPageBreak/>
              <w:t>(крім нерезидентів)</w:t>
            </w:r>
            <w:r w:rsidRPr="00EC1492">
              <w:rPr>
                <w:color w:val="000000"/>
              </w:rPr>
              <w:t xml:space="preserve"> (п.п. 9,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Замовник перевіряє інформацію самостійно.</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lastRenderedPageBreak/>
              <w:t>10</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(п.п. 10,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5837" w:rsidRPr="00EC1492" w:rsidRDefault="00EC1492">
            <w:pPr>
              <w:widowControl w:val="0"/>
              <w:ind w:left="127" w:right="127" w:firstLine="269"/>
              <w:jc w:val="both"/>
              <w:rPr>
                <w:color w:val="000000"/>
              </w:rPr>
            </w:pPr>
            <w:r w:rsidRPr="00EC1492">
              <w:rPr>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A45837" w:rsidRPr="00EC1492" w:rsidRDefault="00A45837">
            <w:pPr>
              <w:widowControl w:val="0"/>
              <w:ind w:left="127" w:right="127" w:firstLine="269"/>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Переможець надає антикорупційну програму та документ про призначення уповноваженого з реалізації антикорупційної програми</w:t>
            </w:r>
          </w:p>
          <w:p w:rsidR="00A45837" w:rsidRPr="00EC1492" w:rsidRDefault="00EC1492">
            <w:pPr>
              <w:widowControl w:val="0"/>
              <w:jc w:val="both"/>
              <w:rPr>
                <w:color w:val="000000"/>
              </w:rPr>
            </w:pPr>
            <w:r w:rsidRPr="00EC1492">
              <w:rPr>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A45837" w:rsidRPr="00EC1492" w:rsidRDefault="00A45837">
            <w:pPr>
              <w:widowControl w:val="0"/>
              <w:jc w:val="both"/>
              <w:rPr>
                <w:color w:val="000000"/>
              </w:rPr>
            </w:pPr>
          </w:p>
          <w:p w:rsidR="00A45837" w:rsidRPr="00EC1492" w:rsidRDefault="00A45837">
            <w:pPr>
              <w:widowControl w:val="0"/>
              <w:jc w:val="both"/>
              <w:rPr>
                <w:color w:val="FF0000"/>
              </w:rPr>
            </w:pP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11</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EC1492">
              <w:rPr>
                <w:color w:val="000000"/>
              </w:rPr>
              <w:t xml:space="preserve"> (п.п. 11,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t>Замовник перевіряє інформацію самостійно. Переможець не надає підтвердження своєї відповідності.</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12</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1492">
              <w:rPr>
                <w:color w:val="000000"/>
              </w:rPr>
              <w:t xml:space="preserve"> (п.п. 12,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lang w:eastAsia="uk-UA"/>
              </w:rPr>
            </w:pPr>
            <w:r w:rsidRPr="00EC1492">
              <w:rPr>
                <w:color w:val="000000"/>
              </w:rPr>
              <w:t>Відповідно до пункту 44 Особливостей переможець процедури закупівлі має надати</w:t>
            </w:r>
          </w:p>
          <w:p w:rsidR="00A45837" w:rsidRPr="00EC1492" w:rsidRDefault="00EC1492">
            <w:pPr>
              <w:widowControl w:val="0"/>
              <w:jc w:val="both"/>
              <w:rPr>
                <w:color w:val="000000"/>
              </w:rPr>
            </w:pPr>
            <w:r w:rsidRPr="00EC1492">
              <w:rPr>
                <w:lang w:eastAsia="uk-UA"/>
              </w:rPr>
              <w:t xml:space="preserve">довідку, складену учасником в довільній формі, про те, що </w:t>
            </w:r>
            <w:r w:rsidRPr="00EC1492">
              <w:t>керівника учасника процедури закупівлі, фізичну особу, яка є учасником процедури закупівлі</w:t>
            </w:r>
            <w:r w:rsidRPr="00EC1492">
              <w:rPr>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45837" w:rsidRPr="00EC1492">
        <w:tc>
          <w:tcPr>
            <w:tcW w:w="56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b/>
                <w:bCs/>
              </w:rPr>
            </w:pPr>
            <w:r w:rsidRPr="00EC1492">
              <w:t>13</w:t>
            </w:r>
          </w:p>
        </w:tc>
        <w:tc>
          <w:tcPr>
            <w:tcW w:w="3224" w:type="dxa"/>
            <w:tcBorders>
              <w:top w:val="single" w:sz="4" w:space="0" w:color="000000"/>
              <w:left w:val="single" w:sz="4" w:space="0" w:color="000000"/>
              <w:bottom w:val="single" w:sz="4" w:space="0" w:color="000000"/>
              <w:right w:val="single" w:sz="4" w:space="0" w:color="000000"/>
            </w:tcBorders>
          </w:tcPr>
          <w:p w:rsidR="00A45837" w:rsidRPr="00EC1492" w:rsidRDefault="00EC1492">
            <w:pPr>
              <w:pStyle w:val="aff7"/>
              <w:widowControl w:val="0"/>
              <w:jc w:val="both"/>
              <w:rPr>
                <w:rFonts w:ascii="Times New Roman" w:hAnsi="Times New Roman" w:cs="Times New Roman"/>
                <w:sz w:val="24"/>
                <w:szCs w:val="24"/>
              </w:rPr>
            </w:pPr>
            <w:r w:rsidRPr="00EC149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EC1492">
              <w:rPr>
                <w:rFonts w:ascii="Times New Roman" w:hAnsi="Times New Roman" w:cs="Times New Roman"/>
                <w:sz w:val="24"/>
                <w:szCs w:val="24"/>
              </w:rPr>
              <w:lastRenderedPageBreak/>
              <w:t>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5837" w:rsidRPr="00EC1492" w:rsidRDefault="00EC1492">
            <w:pPr>
              <w:widowControl w:val="0"/>
              <w:shd w:val="clear" w:color="auto" w:fill="FFFFFF"/>
              <w:spacing w:after="150"/>
              <w:jc w:val="both"/>
              <w:rPr>
                <w:color w:val="000000"/>
              </w:rPr>
            </w:pPr>
            <w:r w:rsidRPr="00EC1492">
              <w:rPr>
                <w:color w:val="000000"/>
              </w:rPr>
              <w:t xml:space="preserve"> (</w:t>
            </w:r>
            <w:r w:rsidRPr="00EC1492">
              <w:t>абзацу чотирнадцятого</w:t>
            </w:r>
            <w:r w:rsidRPr="00EC1492">
              <w:rPr>
                <w:color w:val="000000"/>
              </w:rPr>
              <w:t xml:space="preserve">, </w:t>
            </w:r>
            <w:r w:rsidRPr="00EC1492">
              <w:t>п. 44  Особливостей</w:t>
            </w:r>
            <w:r w:rsidRPr="00EC1492">
              <w:rPr>
                <w:color w:val="000000"/>
              </w:rPr>
              <w:t>)</w:t>
            </w:r>
          </w:p>
        </w:tc>
        <w:tc>
          <w:tcPr>
            <w:tcW w:w="3399"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ind w:left="127" w:right="127" w:firstLine="269"/>
              <w:jc w:val="both"/>
              <w:rPr>
                <w:color w:val="000000"/>
              </w:rPr>
            </w:pPr>
            <w:r w:rsidRPr="00EC1492">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C1492">
              <w:rPr>
                <w:color w:val="000000"/>
              </w:rPr>
              <w:lastRenderedPageBreak/>
              <w:t>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45837" w:rsidRPr="00EC1492" w:rsidRDefault="00EC1492">
            <w:pPr>
              <w:pStyle w:val="aff5"/>
              <w:widowControl w:val="0"/>
              <w:numPr>
                <w:ilvl w:val="0"/>
                <w:numId w:val="6"/>
              </w:numPr>
              <w:spacing w:after="160"/>
              <w:ind w:left="127" w:right="127" w:firstLine="269"/>
              <w:contextualSpacing w:val="0"/>
              <w:jc w:val="both"/>
              <w:rPr>
                <w:color w:val="000000"/>
              </w:rPr>
            </w:pPr>
            <w:r w:rsidRPr="00EC1492">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5837" w:rsidRPr="00EC1492" w:rsidRDefault="00EC1492">
            <w:pPr>
              <w:widowControl w:val="0"/>
              <w:ind w:left="127" w:right="127" w:firstLine="269"/>
              <w:jc w:val="both"/>
              <w:rPr>
                <w:color w:val="000000"/>
              </w:rPr>
            </w:pPr>
            <w:r w:rsidRPr="00EC1492">
              <w:rPr>
                <w:color w:val="000000"/>
              </w:rPr>
              <w:t>або</w:t>
            </w:r>
          </w:p>
          <w:p w:rsidR="00A45837" w:rsidRPr="00EC1492" w:rsidRDefault="00EC1492">
            <w:pPr>
              <w:pStyle w:val="aff5"/>
              <w:widowControl w:val="0"/>
              <w:numPr>
                <w:ilvl w:val="0"/>
                <w:numId w:val="6"/>
              </w:numPr>
              <w:spacing w:after="160"/>
              <w:ind w:left="127" w:right="127" w:firstLine="269"/>
              <w:contextualSpacing w:val="0"/>
              <w:jc w:val="both"/>
              <w:rPr>
                <w:color w:val="000000"/>
              </w:rPr>
            </w:pPr>
            <w:r w:rsidRPr="00EC1492">
              <w:rPr>
                <w:color w:val="000000"/>
              </w:rPr>
              <w:t xml:space="preserve">учасник процедури закупівлі, що перебуває в обставинах, зазначених </w:t>
            </w:r>
            <w:r w:rsidRPr="00EC1492">
              <w:t>у цьому абзаці</w:t>
            </w:r>
            <w:r w:rsidRPr="00EC1492">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rsidR="00A45837" w:rsidRPr="00EC1492" w:rsidRDefault="00EC1492">
            <w:pPr>
              <w:widowControl w:val="0"/>
              <w:jc w:val="both"/>
              <w:rPr>
                <w:color w:val="000000"/>
              </w:rPr>
            </w:pPr>
            <w:r w:rsidRPr="00EC1492">
              <w:rPr>
                <w:color w:val="00000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w:t>
            </w:r>
            <w:r w:rsidRPr="00EC1492">
              <w:rPr>
                <w:color w:val="000000"/>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5837" w:rsidRPr="00EC1492" w:rsidRDefault="00A45837">
            <w:pPr>
              <w:widowControl w:val="0"/>
              <w:jc w:val="both"/>
              <w:rPr>
                <w:color w:val="000000"/>
              </w:rPr>
            </w:pPr>
          </w:p>
          <w:p w:rsidR="00A45837" w:rsidRPr="00EC1492" w:rsidRDefault="00EC1492">
            <w:pPr>
              <w:widowControl w:val="0"/>
              <w:jc w:val="both"/>
              <w:rPr>
                <w:color w:val="000000"/>
              </w:rPr>
            </w:pPr>
            <w:r w:rsidRPr="00EC1492">
              <w:rPr>
                <w:color w:val="000000"/>
              </w:rPr>
              <w:t>або</w:t>
            </w:r>
          </w:p>
          <w:p w:rsidR="00A45837" w:rsidRPr="00EC1492" w:rsidRDefault="00A45837">
            <w:pPr>
              <w:widowControl w:val="0"/>
              <w:jc w:val="both"/>
              <w:rPr>
                <w:color w:val="000000"/>
              </w:rPr>
            </w:pPr>
          </w:p>
          <w:p w:rsidR="00A45837" w:rsidRPr="00EC1492" w:rsidRDefault="00EC1492">
            <w:pPr>
              <w:widowControl w:val="0"/>
              <w:jc w:val="both"/>
              <w:rPr>
                <w:color w:val="000000"/>
              </w:rPr>
            </w:pPr>
            <w:r w:rsidRPr="00EC1492">
              <w:rPr>
                <w:color w:val="000000"/>
              </w:rPr>
              <w:t xml:space="preserve">Переможець процедури закупівлі, що перебуває в обставинах, зазначених </w:t>
            </w:r>
            <w:r w:rsidRPr="00EC1492">
              <w:t>у цьому абзаці</w:t>
            </w:r>
            <w:r w:rsidRPr="00EC1492">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45837" w:rsidRPr="00EC1492" w:rsidRDefault="00A45837" w:rsidP="002A1423">
      <w:pPr>
        <w:jc w:val="right"/>
        <w:rPr>
          <w:b/>
          <w:color w:val="000000"/>
        </w:rPr>
      </w:pPr>
      <w:bookmarkStart w:id="0" w:name="_GoBack"/>
      <w:bookmarkEnd w:id="0"/>
    </w:p>
    <w:sectPr w:rsidR="00A45837" w:rsidRPr="00EC1492">
      <w:footerReference w:type="default" r:id="rId9"/>
      <w:type w:val="continuous"/>
      <w:pgSz w:w="11906" w:h="16838"/>
      <w:pgMar w:top="709" w:right="709" w:bottom="709" w:left="1134" w:header="0" w:footer="2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7B" w:rsidRDefault="00406C7B">
      <w:r>
        <w:separator/>
      </w:r>
    </w:p>
  </w:endnote>
  <w:endnote w:type="continuationSeparator" w:id="0">
    <w:p w:rsidR="00406C7B" w:rsidRDefault="004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Mono">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CF" w:rsidRDefault="00322CCF">
    <w:pP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2A1423">
      <w:rPr>
        <w:noProof/>
        <w:color w:val="000000"/>
      </w:rPr>
      <w:t>1</w:t>
    </w:r>
    <w:r>
      <w:rPr>
        <w:color w:val="000000"/>
      </w:rPr>
      <w:fldChar w:fldCharType="end"/>
    </w:r>
  </w:p>
  <w:p w:rsidR="00322CCF" w:rsidRDefault="00322CCF">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7B" w:rsidRDefault="00406C7B">
      <w:r>
        <w:separator/>
      </w:r>
    </w:p>
  </w:footnote>
  <w:footnote w:type="continuationSeparator" w:id="0">
    <w:p w:rsidR="00406C7B" w:rsidRDefault="00406C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9E"/>
    <w:multiLevelType w:val="multilevel"/>
    <w:tmpl w:val="9044F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FD1D66"/>
    <w:multiLevelType w:val="hybridMultilevel"/>
    <w:tmpl w:val="BCC8D874"/>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2" w15:restartNumberingAfterBreak="0">
    <w:nsid w:val="082D4AE6"/>
    <w:multiLevelType w:val="hybridMultilevel"/>
    <w:tmpl w:val="9FF4FFAC"/>
    <w:lvl w:ilvl="0" w:tplc="04220001">
      <w:start w:val="1"/>
      <w:numFmt w:val="bullet"/>
      <w:lvlText w:val=""/>
      <w:lvlJc w:val="left"/>
      <w:pPr>
        <w:ind w:left="1208" w:hanging="360"/>
      </w:pPr>
      <w:rPr>
        <w:rFonts w:ascii="Symbol" w:hAnsi="Symbol" w:hint="default"/>
      </w:rPr>
    </w:lvl>
    <w:lvl w:ilvl="1" w:tplc="04220003" w:tentative="1">
      <w:start w:val="1"/>
      <w:numFmt w:val="bullet"/>
      <w:lvlText w:val="o"/>
      <w:lvlJc w:val="left"/>
      <w:pPr>
        <w:ind w:left="1928" w:hanging="360"/>
      </w:pPr>
      <w:rPr>
        <w:rFonts w:ascii="Courier New" w:hAnsi="Courier New" w:cs="Courier New" w:hint="default"/>
      </w:rPr>
    </w:lvl>
    <w:lvl w:ilvl="2" w:tplc="04220005" w:tentative="1">
      <w:start w:val="1"/>
      <w:numFmt w:val="bullet"/>
      <w:lvlText w:val=""/>
      <w:lvlJc w:val="left"/>
      <w:pPr>
        <w:ind w:left="2648" w:hanging="360"/>
      </w:pPr>
      <w:rPr>
        <w:rFonts w:ascii="Wingdings" w:hAnsi="Wingdings" w:hint="default"/>
      </w:rPr>
    </w:lvl>
    <w:lvl w:ilvl="3" w:tplc="04220001" w:tentative="1">
      <w:start w:val="1"/>
      <w:numFmt w:val="bullet"/>
      <w:lvlText w:val=""/>
      <w:lvlJc w:val="left"/>
      <w:pPr>
        <w:ind w:left="3368" w:hanging="360"/>
      </w:pPr>
      <w:rPr>
        <w:rFonts w:ascii="Symbol" w:hAnsi="Symbol" w:hint="default"/>
      </w:rPr>
    </w:lvl>
    <w:lvl w:ilvl="4" w:tplc="04220003" w:tentative="1">
      <w:start w:val="1"/>
      <w:numFmt w:val="bullet"/>
      <w:lvlText w:val="o"/>
      <w:lvlJc w:val="left"/>
      <w:pPr>
        <w:ind w:left="4088" w:hanging="360"/>
      </w:pPr>
      <w:rPr>
        <w:rFonts w:ascii="Courier New" w:hAnsi="Courier New" w:cs="Courier New" w:hint="default"/>
      </w:rPr>
    </w:lvl>
    <w:lvl w:ilvl="5" w:tplc="04220005" w:tentative="1">
      <w:start w:val="1"/>
      <w:numFmt w:val="bullet"/>
      <w:lvlText w:val=""/>
      <w:lvlJc w:val="left"/>
      <w:pPr>
        <w:ind w:left="4808" w:hanging="360"/>
      </w:pPr>
      <w:rPr>
        <w:rFonts w:ascii="Wingdings" w:hAnsi="Wingdings" w:hint="default"/>
      </w:rPr>
    </w:lvl>
    <w:lvl w:ilvl="6" w:tplc="04220001" w:tentative="1">
      <w:start w:val="1"/>
      <w:numFmt w:val="bullet"/>
      <w:lvlText w:val=""/>
      <w:lvlJc w:val="left"/>
      <w:pPr>
        <w:ind w:left="5528" w:hanging="360"/>
      </w:pPr>
      <w:rPr>
        <w:rFonts w:ascii="Symbol" w:hAnsi="Symbol" w:hint="default"/>
      </w:rPr>
    </w:lvl>
    <w:lvl w:ilvl="7" w:tplc="04220003" w:tentative="1">
      <w:start w:val="1"/>
      <w:numFmt w:val="bullet"/>
      <w:lvlText w:val="o"/>
      <w:lvlJc w:val="left"/>
      <w:pPr>
        <w:ind w:left="6248" w:hanging="360"/>
      </w:pPr>
      <w:rPr>
        <w:rFonts w:ascii="Courier New" w:hAnsi="Courier New" w:cs="Courier New" w:hint="default"/>
      </w:rPr>
    </w:lvl>
    <w:lvl w:ilvl="8" w:tplc="04220005" w:tentative="1">
      <w:start w:val="1"/>
      <w:numFmt w:val="bullet"/>
      <w:lvlText w:val=""/>
      <w:lvlJc w:val="left"/>
      <w:pPr>
        <w:ind w:left="6968" w:hanging="360"/>
      </w:pPr>
      <w:rPr>
        <w:rFonts w:ascii="Wingdings" w:hAnsi="Wingdings" w:hint="default"/>
      </w:rPr>
    </w:lvl>
  </w:abstractNum>
  <w:abstractNum w:abstractNumId="3" w15:restartNumberingAfterBreak="0">
    <w:nsid w:val="22792656"/>
    <w:multiLevelType w:val="multilevel"/>
    <w:tmpl w:val="D010A386"/>
    <w:lvl w:ilvl="0">
      <w:start w:val="1"/>
      <w:numFmt w:val="bullet"/>
      <w:lvlText w:val="-"/>
      <w:lvlJc w:val="left"/>
      <w:pPr>
        <w:tabs>
          <w:tab w:val="num" w:pos="0"/>
        </w:tabs>
        <w:ind w:left="1284" w:hanging="360"/>
      </w:pPr>
      <w:rPr>
        <w:rFonts w:ascii="Times New Roman" w:hAnsi="Times New Roman" w:cs="Times New Roman" w:hint="default"/>
      </w:rPr>
    </w:lvl>
    <w:lvl w:ilvl="1">
      <w:start w:val="1"/>
      <w:numFmt w:val="bullet"/>
      <w:lvlText w:val="o"/>
      <w:lvlJc w:val="left"/>
      <w:pPr>
        <w:tabs>
          <w:tab w:val="num" w:pos="0"/>
        </w:tabs>
        <w:ind w:left="2004" w:hanging="360"/>
      </w:pPr>
      <w:rPr>
        <w:rFonts w:ascii="Courier New" w:hAnsi="Courier New" w:cs="Courier New" w:hint="default"/>
      </w:rPr>
    </w:lvl>
    <w:lvl w:ilvl="2">
      <w:start w:val="1"/>
      <w:numFmt w:val="bullet"/>
      <w:lvlText w:val="▪"/>
      <w:lvlJc w:val="left"/>
      <w:pPr>
        <w:tabs>
          <w:tab w:val="num" w:pos="0"/>
        </w:tabs>
        <w:ind w:left="2724" w:hanging="360"/>
      </w:pPr>
      <w:rPr>
        <w:rFonts w:ascii="Noto Sans Symbols" w:hAnsi="Noto Sans Symbols" w:cs="Noto Sans Symbols" w:hint="default"/>
      </w:rPr>
    </w:lvl>
    <w:lvl w:ilvl="3">
      <w:start w:val="1"/>
      <w:numFmt w:val="bullet"/>
      <w:lvlText w:val="●"/>
      <w:lvlJc w:val="left"/>
      <w:pPr>
        <w:tabs>
          <w:tab w:val="num" w:pos="0"/>
        </w:tabs>
        <w:ind w:left="3444" w:hanging="360"/>
      </w:pPr>
      <w:rPr>
        <w:rFonts w:ascii="Noto Sans Symbols" w:hAnsi="Noto Sans Symbols" w:cs="Noto Sans Symbols" w:hint="default"/>
      </w:rPr>
    </w:lvl>
    <w:lvl w:ilvl="4">
      <w:start w:val="1"/>
      <w:numFmt w:val="bullet"/>
      <w:lvlText w:val="o"/>
      <w:lvlJc w:val="left"/>
      <w:pPr>
        <w:tabs>
          <w:tab w:val="num" w:pos="0"/>
        </w:tabs>
        <w:ind w:left="4164" w:hanging="360"/>
      </w:pPr>
      <w:rPr>
        <w:rFonts w:ascii="Courier New" w:hAnsi="Courier New" w:cs="Courier New" w:hint="default"/>
      </w:rPr>
    </w:lvl>
    <w:lvl w:ilvl="5">
      <w:start w:val="1"/>
      <w:numFmt w:val="bullet"/>
      <w:lvlText w:val="▪"/>
      <w:lvlJc w:val="left"/>
      <w:pPr>
        <w:tabs>
          <w:tab w:val="num" w:pos="0"/>
        </w:tabs>
        <w:ind w:left="4884" w:hanging="360"/>
      </w:pPr>
      <w:rPr>
        <w:rFonts w:ascii="Noto Sans Symbols" w:hAnsi="Noto Sans Symbols" w:cs="Noto Sans Symbols" w:hint="default"/>
      </w:rPr>
    </w:lvl>
    <w:lvl w:ilvl="6">
      <w:start w:val="1"/>
      <w:numFmt w:val="bullet"/>
      <w:lvlText w:val="●"/>
      <w:lvlJc w:val="left"/>
      <w:pPr>
        <w:tabs>
          <w:tab w:val="num" w:pos="0"/>
        </w:tabs>
        <w:ind w:left="5604" w:hanging="360"/>
      </w:pPr>
      <w:rPr>
        <w:rFonts w:ascii="Noto Sans Symbols" w:hAnsi="Noto Sans Symbols" w:cs="Noto Sans Symbols" w:hint="default"/>
      </w:rPr>
    </w:lvl>
    <w:lvl w:ilvl="7">
      <w:start w:val="1"/>
      <w:numFmt w:val="bullet"/>
      <w:lvlText w:val="o"/>
      <w:lvlJc w:val="left"/>
      <w:pPr>
        <w:tabs>
          <w:tab w:val="num" w:pos="0"/>
        </w:tabs>
        <w:ind w:left="6324" w:hanging="360"/>
      </w:pPr>
      <w:rPr>
        <w:rFonts w:ascii="Courier New" w:hAnsi="Courier New" w:cs="Courier New" w:hint="default"/>
      </w:rPr>
    </w:lvl>
    <w:lvl w:ilvl="8">
      <w:start w:val="1"/>
      <w:numFmt w:val="bullet"/>
      <w:lvlText w:val="▪"/>
      <w:lvlJc w:val="left"/>
      <w:pPr>
        <w:tabs>
          <w:tab w:val="num" w:pos="0"/>
        </w:tabs>
        <w:ind w:left="7044" w:hanging="360"/>
      </w:pPr>
      <w:rPr>
        <w:rFonts w:ascii="Noto Sans Symbols" w:hAnsi="Noto Sans Symbols" w:cs="Noto Sans Symbols" w:hint="default"/>
      </w:rPr>
    </w:lvl>
  </w:abstractNum>
  <w:abstractNum w:abstractNumId="4" w15:restartNumberingAfterBreak="0">
    <w:nsid w:val="26E550C4"/>
    <w:multiLevelType w:val="multilevel"/>
    <w:tmpl w:val="7938EFF8"/>
    <w:lvl w:ilvl="0">
      <w:start w:val="1"/>
      <w:numFmt w:val="decimal"/>
      <w:pStyle w:val="3"/>
      <w:lvlText w:val="%1."/>
      <w:lvlJc w:val="left"/>
      <w:pPr>
        <w:tabs>
          <w:tab w:val="num" w:pos="0"/>
        </w:tabs>
        <w:ind w:left="540" w:hanging="540"/>
      </w:pPr>
    </w:lvl>
    <w:lvl w:ilvl="1">
      <w:start w:val="2"/>
      <w:numFmt w:val="decimal"/>
      <w:lvlText w:val="%1.%2."/>
      <w:lvlJc w:val="left"/>
      <w:pPr>
        <w:tabs>
          <w:tab w:val="num" w:pos="0"/>
        </w:tabs>
        <w:ind w:left="632" w:hanging="540"/>
      </w:pPr>
    </w:lvl>
    <w:lvl w:ilvl="2">
      <w:start w:val="1"/>
      <w:numFmt w:val="decimal"/>
      <w:lvlText w:val="%1.%2.%3."/>
      <w:lvlJc w:val="left"/>
      <w:pPr>
        <w:tabs>
          <w:tab w:val="num" w:pos="0"/>
        </w:tabs>
        <w:ind w:left="1288" w:hanging="719"/>
      </w:pPr>
    </w:lvl>
    <w:lvl w:ilvl="3">
      <w:start w:val="1"/>
      <w:numFmt w:val="decimal"/>
      <w:lvlText w:val="%1.%2.%3.%4."/>
      <w:lvlJc w:val="left"/>
      <w:pPr>
        <w:tabs>
          <w:tab w:val="num" w:pos="0"/>
        </w:tabs>
        <w:ind w:left="996" w:hanging="720"/>
      </w:pPr>
    </w:lvl>
    <w:lvl w:ilvl="4">
      <w:start w:val="1"/>
      <w:numFmt w:val="decimal"/>
      <w:lvlText w:val="%1.%2.%3.%4.%5."/>
      <w:lvlJc w:val="left"/>
      <w:pPr>
        <w:tabs>
          <w:tab w:val="num" w:pos="0"/>
        </w:tabs>
        <w:ind w:left="1448" w:hanging="1080"/>
      </w:pPr>
    </w:lvl>
    <w:lvl w:ilvl="5">
      <w:start w:val="1"/>
      <w:numFmt w:val="decimal"/>
      <w:lvlText w:val="%1.%2.%3.%4.%5.%6."/>
      <w:lvlJc w:val="left"/>
      <w:pPr>
        <w:tabs>
          <w:tab w:val="num" w:pos="0"/>
        </w:tabs>
        <w:ind w:left="1540" w:hanging="1080"/>
      </w:pPr>
    </w:lvl>
    <w:lvl w:ilvl="6">
      <w:start w:val="1"/>
      <w:numFmt w:val="decimal"/>
      <w:lvlText w:val="%1.%2.%3.%4.%5.%6.%7."/>
      <w:lvlJc w:val="left"/>
      <w:pPr>
        <w:tabs>
          <w:tab w:val="num" w:pos="0"/>
        </w:tabs>
        <w:ind w:left="1992" w:hanging="1440"/>
      </w:pPr>
    </w:lvl>
    <w:lvl w:ilvl="7">
      <w:start w:val="1"/>
      <w:numFmt w:val="decimal"/>
      <w:lvlText w:val="%1.%2.%3.%4.%5.%6.%7.%8."/>
      <w:lvlJc w:val="left"/>
      <w:pPr>
        <w:tabs>
          <w:tab w:val="num" w:pos="0"/>
        </w:tabs>
        <w:ind w:left="2084" w:hanging="1440"/>
      </w:pPr>
    </w:lvl>
    <w:lvl w:ilvl="8">
      <w:start w:val="1"/>
      <w:numFmt w:val="decimal"/>
      <w:lvlText w:val="%1.%2.%3.%4.%5.%6.%7.%8.%9."/>
      <w:lvlJc w:val="left"/>
      <w:pPr>
        <w:tabs>
          <w:tab w:val="num" w:pos="0"/>
        </w:tabs>
        <w:ind w:left="2536" w:hanging="1800"/>
      </w:pPr>
    </w:lvl>
  </w:abstractNum>
  <w:abstractNum w:abstractNumId="5" w15:restartNumberingAfterBreak="0">
    <w:nsid w:val="49F5112A"/>
    <w:multiLevelType w:val="multilevel"/>
    <w:tmpl w:val="50EAB762"/>
    <w:lvl w:ilvl="0">
      <w:start w:val="1"/>
      <w:numFmt w:val="decimal"/>
      <w:lvlText w:val="%1."/>
      <w:lvlJc w:val="left"/>
      <w:pPr>
        <w:tabs>
          <w:tab w:val="num" w:pos="0"/>
        </w:tabs>
        <w:ind w:left="496" w:hanging="360"/>
      </w:pPr>
      <w:rPr>
        <w:b/>
        <w:color w:val="000000"/>
        <w:sz w:val="24"/>
        <w:szCs w:val="24"/>
      </w:rPr>
    </w:lvl>
    <w:lvl w:ilvl="1">
      <w:start w:val="1"/>
      <w:numFmt w:val="decimal"/>
      <w:lvlText w:val="%1.%2."/>
      <w:lvlJc w:val="left"/>
      <w:pPr>
        <w:tabs>
          <w:tab w:val="num" w:pos="0"/>
        </w:tabs>
        <w:ind w:left="1266" w:hanging="840"/>
      </w:pPr>
      <w:rPr>
        <w:b/>
      </w:rPr>
    </w:lvl>
    <w:lvl w:ilvl="2">
      <w:start w:val="1"/>
      <w:numFmt w:val="decimal"/>
      <w:lvlText w:val="%1.%2.%3."/>
      <w:lvlJc w:val="left"/>
      <w:pPr>
        <w:tabs>
          <w:tab w:val="num" w:pos="0"/>
        </w:tabs>
        <w:ind w:left="1556" w:hanging="840"/>
      </w:pPr>
      <w:rPr>
        <w:b/>
      </w:rPr>
    </w:lvl>
    <w:lvl w:ilvl="3">
      <w:start w:val="1"/>
      <w:numFmt w:val="decimal"/>
      <w:lvlText w:val="%1.%2.%3.%4."/>
      <w:lvlJc w:val="left"/>
      <w:pPr>
        <w:tabs>
          <w:tab w:val="num" w:pos="0"/>
        </w:tabs>
        <w:ind w:left="1846" w:hanging="840"/>
      </w:pPr>
      <w:rPr>
        <w:b/>
      </w:rPr>
    </w:lvl>
    <w:lvl w:ilvl="4">
      <w:start w:val="1"/>
      <w:numFmt w:val="decimal"/>
      <w:lvlText w:val="%1.%2.%3.%4.%5."/>
      <w:lvlJc w:val="left"/>
      <w:pPr>
        <w:tabs>
          <w:tab w:val="num" w:pos="0"/>
        </w:tabs>
        <w:ind w:left="2376" w:hanging="1080"/>
      </w:pPr>
      <w:rPr>
        <w:b/>
      </w:rPr>
    </w:lvl>
    <w:lvl w:ilvl="5">
      <w:start w:val="1"/>
      <w:numFmt w:val="decimal"/>
      <w:lvlText w:val="%1.%2.%3.%4.%5.%6."/>
      <w:lvlJc w:val="left"/>
      <w:pPr>
        <w:tabs>
          <w:tab w:val="num" w:pos="0"/>
        </w:tabs>
        <w:ind w:left="2666" w:hanging="1079"/>
      </w:pPr>
      <w:rPr>
        <w:b/>
      </w:rPr>
    </w:lvl>
    <w:lvl w:ilvl="6">
      <w:start w:val="1"/>
      <w:numFmt w:val="decimal"/>
      <w:lvlText w:val="%1.%2.%3.%4.%5.%6.%7."/>
      <w:lvlJc w:val="left"/>
      <w:pPr>
        <w:tabs>
          <w:tab w:val="num" w:pos="0"/>
        </w:tabs>
        <w:ind w:left="3316" w:hanging="1439"/>
      </w:pPr>
      <w:rPr>
        <w:b/>
      </w:rPr>
    </w:lvl>
    <w:lvl w:ilvl="7">
      <w:start w:val="1"/>
      <w:numFmt w:val="decimal"/>
      <w:lvlText w:val="%1.%2.%3.%4.%5.%6.%7.%8."/>
      <w:lvlJc w:val="left"/>
      <w:pPr>
        <w:tabs>
          <w:tab w:val="num" w:pos="0"/>
        </w:tabs>
        <w:ind w:left="3606" w:hanging="1440"/>
      </w:pPr>
      <w:rPr>
        <w:b/>
      </w:rPr>
    </w:lvl>
    <w:lvl w:ilvl="8">
      <w:start w:val="1"/>
      <w:numFmt w:val="decimal"/>
      <w:lvlText w:val="%1.%2.%3.%4.%5.%6.%7.%8.%9."/>
      <w:lvlJc w:val="left"/>
      <w:pPr>
        <w:tabs>
          <w:tab w:val="num" w:pos="0"/>
        </w:tabs>
        <w:ind w:left="4256" w:hanging="1800"/>
      </w:pPr>
      <w:rPr>
        <w:b/>
      </w:rPr>
    </w:lvl>
  </w:abstractNum>
  <w:abstractNum w:abstractNumId="6" w15:restartNumberingAfterBreak="0">
    <w:nsid w:val="57FD5ED6"/>
    <w:multiLevelType w:val="multilevel"/>
    <w:tmpl w:val="F11C587C"/>
    <w:lvl w:ilvl="0">
      <w:start w:val="1"/>
      <w:numFmt w:val="bullet"/>
      <w:pStyle w:val="a"/>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71017CD1"/>
    <w:multiLevelType w:val="multilevel"/>
    <w:tmpl w:val="7D4079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BA46C8"/>
    <w:multiLevelType w:val="multilevel"/>
    <w:tmpl w:val="5A48F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7"/>
    <w:rsid w:val="00017980"/>
    <w:rsid w:val="00021DB7"/>
    <w:rsid w:val="00042461"/>
    <w:rsid w:val="00062094"/>
    <w:rsid w:val="0007534C"/>
    <w:rsid w:val="0008775F"/>
    <w:rsid w:val="000B2554"/>
    <w:rsid w:val="000C209A"/>
    <w:rsid w:val="000F4190"/>
    <w:rsid w:val="001103BA"/>
    <w:rsid w:val="00121B39"/>
    <w:rsid w:val="0016595F"/>
    <w:rsid w:val="00167FD4"/>
    <w:rsid w:val="001819F4"/>
    <w:rsid w:val="001A26AF"/>
    <w:rsid w:val="001E05DB"/>
    <w:rsid w:val="00255093"/>
    <w:rsid w:val="002A1423"/>
    <w:rsid w:val="002B65E3"/>
    <w:rsid w:val="002B7C47"/>
    <w:rsid w:val="002F1C52"/>
    <w:rsid w:val="0030111E"/>
    <w:rsid w:val="00322CCF"/>
    <w:rsid w:val="00333AC7"/>
    <w:rsid w:val="00343E1C"/>
    <w:rsid w:val="003C7B38"/>
    <w:rsid w:val="003D7ECC"/>
    <w:rsid w:val="00406C7B"/>
    <w:rsid w:val="00444F1D"/>
    <w:rsid w:val="00466B0D"/>
    <w:rsid w:val="0048468B"/>
    <w:rsid w:val="004D17AB"/>
    <w:rsid w:val="004D1FC2"/>
    <w:rsid w:val="004E7DD7"/>
    <w:rsid w:val="005148F8"/>
    <w:rsid w:val="00521200"/>
    <w:rsid w:val="00541E9E"/>
    <w:rsid w:val="00544078"/>
    <w:rsid w:val="00564AEA"/>
    <w:rsid w:val="00572B3C"/>
    <w:rsid w:val="00577580"/>
    <w:rsid w:val="00584650"/>
    <w:rsid w:val="0058757B"/>
    <w:rsid w:val="005A4BC7"/>
    <w:rsid w:val="005B5507"/>
    <w:rsid w:val="005C1A02"/>
    <w:rsid w:val="005C6586"/>
    <w:rsid w:val="005F47C0"/>
    <w:rsid w:val="0060670A"/>
    <w:rsid w:val="006079C1"/>
    <w:rsid w:val="006166C1"/>
    <w:rsid w:val="006204BA"/>
    <w:rsid w:val="006446DA"/>
    <w:rsid w:val="00646FE7"/>
    <w:rsid w:val="00666E43"/>
    <w:rsid w:val="00676297"/>
    <w:rsid w:val="0067709C"/>
    <w:rsid w:val="00683449"/>
    <w:rsid w:val="006A38AC"/>
    <w:rsid w:val="00726A77"/>
    <w:rsid w:val="00727078"/>
    <w:rsid w:val="00741BC3"/>
    <w:rsid w:val="00760348"/>
    <w:rsid w:val="00791286"/>
    <w:rsid w:val="00796874"/>
    <w:rsid w:val="007C4645"/>
    <w:rsid w:val="007D26A7"/>
    <w:rsid w:val="007F3CD0"/>
    <w:rsid w:val="008147EE"/>
    <w:rsid w:val="00833245"/>
    <w:rsid w:val="00850A29"/>
    <w:rsid w:val="0086355D"/>
    <w:rsid w:val="00867C33"/>
    <w:rsid w:val="00890A2E"/>
    <w:rsid w:val="008B4401"/>
    <w:rsid w:val="008E7976"/>
    <w:rsid w:val="008F1339"/>
    <w:rsid w:val="008F7F00"/>
    <w:rsid w:val="00917D4B"/>
    <w:rsid w:val="0093738B"/>
    <w:rsid w:val="0094573F"/>
    <w:rsid w:val="009B46B6"/>
    <w:rsid w:val="009C3D0E"/>
    <w:rsid w:val="009D7921"/>
    <w:rsid w:val="00A45837"/>
    <w:rsid w:val="00A50AC0"/>
    <w:rsid w:val="00A56E66"/>
    <w:rsid w:val="00A80C3A"/>
    <w:rsid w:val="00AA7E22"/>
    <w:rsid w:val="00AF5E48"/>
    <w:rsid w:val="00AF6248"/>
    <w:rsid w:val="00AF6CBC"/>
    <w:rsid w:val="00B160A0"/>
    <w:rsid w:val="00B343F6"/>
    <w:rsid w:val="00B44429"/>
    <w:rsid w:val="00B4723C"/>
    <w:rsid w:val="00B85EF7"/>
    <w:rsid w:val="00BC3503"/>
    <w:rsid w:val="00BC5BA7"/>
    <w:rsid w:val="00C04046"/>
    <w:rsid w:val="00C51C52"/>
    <w:rsid w:val="00C53E94"/>
    <w:rsid w:val="00C609E6"/>
    <w:rsid w:val="00C60BB0"/>
    <w:rsid w:val="00C968C2"/>
    <w:rsid w:val="00CB24E9"/>
    <w:rsid w:val="00CE21BE"/>
    <w:rsid w:val="00D139C5"/>
    <w:rsid w:val="00D65A13"/>
    <w:rsid w:val="00D75EAC"/>
    <w:rsid w:val="00D94AD7"/>
    <w:rsid w:val="00D96A9E"/>
    <w:rsid w:val="00DC0253"/>
    <w:rsid w:val="00E109A5"/>
    <w:rsid w:val="00E26712"/>
    <w:rsid w:val="00E54BC1"/>
    <w:rsid w:val="00E65EE0"/>
    <w:rsid w:val="00EA522C"/>
    <w:rsid w:val="00EC1492"/>
    <w:rsid w:val="00EC2018"/>
    <w:rsid w:val="00EC373C"/>
    <w:rsid w:val="00F01378"/>
    <w:rsid w:val="00F6085B"/>
    <w:rsid w:val="00F82C67"/>
    <w:rsid w:val="00FA3D52"/>
    <w:rsid w:val="00FB6BF6"/>
    <w:rsid w:val="00FB6EAB"/>
    <w:rsid w:val="00FD2CC0"/>
    <w:rsid w:val="00FE7BC4"/>
    <w:rsid w:val="00FF530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9E5A"/>
  <w15:docId w15:val="{94776ABF-045F-43C5-9367-0D82AA3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F7F"/>
    <w:rPr>
      <w:lang w:eastAsia="ru-RU"/>
    </w:rPr>
  </w:style>
  <w:style w:type="paragraph" w:styleId="1">
    <w:name w:val="heading 1"/>
    <w:basedOn w:val="a0"/>
    <w:next w:val="a0"/>
    <w:qFormat/>
    <w:rsid w:val="00D527E5"/>
    <w:pPr>
      <w:keepNext/>
      <w:spacing w:before="240" w:after="60"/>
      <w:outlineLvl w:val="0"/>
    </w:pPr>
    <w:rPr>
      <w:rFonts w:ascii="Arial" w:hAnsi="Arial" w:cs="Arial"/>
      <w:b/>
      <w:bCs/>
      <w:kern w:val="2"/>
      <w:sz w:val="32"/>
      <w:szCs w:val="32"/>
    </w:rPr>
  </w:style>
  <w:style w:type="paragraph" w:styleId="2">
    <w:name w:val="heading 2"/>
    <w:basedOn w:val="a0"/>
    <w:qFormat/>
    <w:rsid w:val="00674121"/>
    <w:pPr>
      <w:spacing w:beforeAutospacing="1" w:afterAutospacing="1"/>
      <w:outlineLvl w:val="1"/>
    </w:pPr>
    <w:rPr>
      <w:b/>
      <w:bCs/>
      <w:sz w:val="36"/>
      <w:szCs w:val="36"/>
      <w:lang w:val="ru-RU"/>
    </w:rPr>
  </w:style>
  <w:style w:type="paragraph" w:styleId="30">
    <w:name w:val="heading 3"/>
    <w:basedOn w:val="a0"/>
    <w:qFormat/>
    <w:rsid w:val="00674121"/>
    <w:pPr>
      <w:spacing w:beforeAutospacing="1" w:afterAutospacing="1"/>
      <w:outlineLvl w:val="2"/>
    </w:pPr>
    <w:rPr>
      <w:b/>
      <w:bCs/>
      <w:sz w:val="27"/>
      <w:szCs w:val="27"/>
      <w:lang w:val="ru-RU"/>
    </w:rPr>
  </w:style>
  <w:style w:type="paragraph" w:styleId="4">
    <w:name w:val="heading 4"/>
    <w:basedOn w:val="a0"/>
    <w:next w:val="a0"/>
    <w:qFormat/>
    <w:rsid w:val="0053343F"/>
    <w:pPr>
      <w:keepNext/>
      <w:spacing w:before="240" w:after="60"/>
      <w:outlineLvl w:val="3"/>
    </w:pPr>
    <w:rPr>
      <w:b/>
      <w:bCs/>
      <w:sz w:val="28"/>
      <w:szCs w:val="28"/>
      <w:lang w:val="ru-RU"/>
    </w:rPr>
  </w:style>
  <w:style w:type="paragraph" w:styleId="5">
    <w:name w:val="heading 5"/>
    <w:basedOn w:val="a0"/>
    <w:next w:val="a0"/>
    <w:link w:val="50"/>
    <w:qFormat/>
    <w:rsid w:val="00D527E5"/>
    <w:pPr>
      <w:spacing w:before="240" w:after="60"/>
      <w:outlineLvl w:val="4"/>
    </w:pPr>
    <w:rPr>
      <w:b/>
      <w:i/>
      <w:sz w:val="26"/>
      <w:szCs w:val="20"/>
    </w:rPr>
  </w:style>
  <w:style w:type="paragraph" w:styleId="6">
    <w:name w:val="heading 6"/>
    <w:basedOn w:val="a0"/>
    <w:next w:val="a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674121"/>
    <w:rPr>
      <w:b/>
    </w:rPr>
  </w:style>
  <w:style w:type="character" w:customStyle="1" w:styleId="10">
    <w:name w:val="Обычный (веб) Знак1"/>
    <w:link w:val="10"/>
    <w:qFormat/>
    <w:locked/>
    <w:rsid w:val="00787985"/>
    <w:rPr>
      <w:sz w:val="24"/>
    </w:rPr>
  </w:style>
  <w:style w:type="character" w:customStyle="1" w:styleId="-">
    <w:name w:val="Интернет-ссылка"/>
    <w:basedOn w:val="a1"/>
    <w:uiPriority w:val="99"/>
    <w:semiHidden/>
    <w:unhideWhenUsed/>
    <w:rsid w:val="005C5218"/>
    <w:rPr>
      <w:color w:val="0000FF"/>
      <w:u w:val="single"/>
    </w:rPr>
  </w:style>
  <w:style w:type="character" w:customStyle="1" w:styleId="NormalWebChar">
    <w:name w:val="Normal (Web) Char"/>
    <w:qFormat/>
    <w:locked/>
    <w:rsid w:val="009F1FA3"/>
    <w:rPr>
      <w:rFonts w:ascii="Times New Roman" w:hAnsi="Times New Roman"/>
      <w:sz w:val="24"/>
      <w:lang w:eastAsia="ru-RU"/>
    </w:rPr>
  </w:style>
  <w:style w:type="character" w:styleId="a5">
    <w:name w:val="page number"/>
    <w:basedOn w:val="a1"/>
    <w:qFormat/>
    <w:rsid w:val="00FB4B25"/>
    <w:rPr>
      <w:rFonts w:cs="Times New Roman"/>
    </w:rPr>
  </w:style>
  <w:style w:type="character" w:customStyle="1" w:styleId="a6">
    <w:name w:val="Текст выноски Знак"/>
    <w:qFormat/>
    <w:locked/>
    <w:rsid w:val="00F87181"/>
    <w:rPr>
      <w:rFonts w:ascii="Tahoma" w:hAnsi="Tahoma"/>
      <w:sz w:val="16"/>
      <w:lang w:eastAsia="ru-RU"/>
    </w:rPr>
  </w:style>
  <w:style w:type="character" w:customStyle="1" w:styleId="50">
    <w:name w:val="Заголовок 5 Знак"/>
    <w:link w:val="5"/>
    <w:qFormat/>
    <w:locked/>
    <w:rsid w:val="002822F9"/>
    <w:rPr>
      <w:b/>
      <w:i/>
      <w:sz w:val="26"/>
      <w:lang w:val="uk-UA" w:eastAsia="ru-RU"/>
    </w:rPr>
  </w:style>
  <w:style w:type="character" w:customStyle="1" w:styleId="11">
    <w:name w:val="Основной шрифт абзаца1"/>
    <w:link w:val="11"/>
    <w:qFormat/>
    <w:locked/>
    <w:rsid w:val="000F65DD"/>
    <w:rPr>
      <w:rFonts w:ascii="Verdana" w:eastAsia="Batang" w:hAnsi="Verdana"/>
      <w:lang w:val="en-US" w:eastAsia="en-US"/>
    </w:rPr>
  </w:style>
  <w:style w:type="character" w:customStyle="1" w:styleId="40">
    <w:name w:val="Знак Знак4"/>
    <w:qFormat/>
    <w:locked/>
    <w:rsid w:val="008E0E04"/>
    <w:rPr>
      <w:sz w:val="24"/>
    </w:rPr>
  </w:style>
  <w:style w:type="character" w:customStyle="1" w:styleId="20">
    <w:name w:val="Знак2 Знак Знак"/>
    <w:link w:val="20"/>
    <w:qFormat/>
    <w:locked/>
    <w:rsid w:val="00A626EE"/>
    <w:rPr>
      <w:sz w:val="24"/>
    </w:rPr>
  </w:style>
  <w:style w:type="character" w:customStyle="1" w:styleId="HTML">
    <w:name w:val="Стандартный HTML Знак"/>
    <w:link w:val="HTML"/>
    <w:semiHidden/>
    <w:qFormat/>
    <w:locked/>
    <w:rsid w:val="00876529"/>
    <w:rPr>
      <w:rFonts w:ascii="Courier New" w:hAnsi="Courier New"/>
      <w:lang w:val="uk-UA" w:eastAsia="uk-UA"/>
    </w:rPr>
  </w:style>
  <w:style w:type="character" w:customStyle="1" w:styleId="infocontact">
    <w:name w:val="info_contact"/>
    <w:qFormat/>
    <w:rsid w:val="006407E4"/>
  </w:style>
  <w:style w:type="character" w:customStyle="1" w:styleId="21">
    <w:name w:val="Основной текст (2)_"/>
    <w:link w:val="21"/>
    <w:qFormat/>
    <w:locked/>
    <w:rsid w:val="0015544D"/>
  </w:style>
  <w:style w:type="character" w:customStyle="1" w:styleId="22">
    <w:name w:val="Основной текст (2) + Курсив"/>
    <w:link w:val="210"/>
    <w:qFormat/>
    <w:rsid w:val="0015544D"/>
    <w:rPr>
      <w:i/>
    </w:rPr>
  </w:style>
  <w:style w:type="character" w:customStyle="1" w:styleId="220">
    <w:name w:val="Основной текст (2)2"/>
    <w:qFormat/>
    <w:rsid w:val="0015544D"/>
    <w:rPr>
      <w:u w:val="single"/>
    </w:rPr>
  </w:style>
  <w:style w:type="character" w:customStyle="1" w:styleId="23">
    <w:name w:val="Основной текст (2)"/>
    <w:qFormat/>
    <w:rsid w:val="008A3D84"/>
    <w:rPr>
      <w:rFonts w:ascii="Times New Roman" w:hAnsi="Times New Roman"/>
      <w:u w:val="none"/>
    </w:rPr>
  </w:style>
  <w:style w:type="character" w:customStyle="1" w:styleId="24">
    <w:name w:val="Основной текст (2)4"/>
    <w:qFormat/>
    <w:rsid w:val="00657BAD"/>
    <w:rPr>
      <w:rFonts w:ascii="Times New Roman" w:hAnsi="Times New Roman"/>
      <w:u w:val="none"/>
    </w:rPr>
  </w:style>
  <w:style w:type="character" w:customStyle="1" w:styleId="st">
    <w:name w:val="st"/>
    <w:basedOn w:val="a1"/>
    <w:qFormat/>
    <w:rsid w:val="006E5B7E"/>
    <w:rPr>
      <w:rFonts w:cs="Times New Roman"/>
    </w:rPr>
  </w:style>
  <w:style w:type="character" w:styleId="a7">
    <w:name w:val="Emphasis"/>
    <w:basedOn w:val="a1"/>
    <w:qFormat/>
    <w:rsid w:val="006E5B7E"/>
    <w:rPr>
      <w:i/>
    </w:rPr>
  </w:style>
  <w:style w:type="character" w:customStyle="1" w:styleId="a8">
    <w:name w:val="Верхний колонтитул Знак"/>
    <w:qFormat/>
    <w:locked/>
    <w:rsid w:val="00206C05"/>
    <w:rPr>
      <w:sz w:val="24"/>
      <w:lang w:eastAsia="ru-RU"/>
    </w:rPr>
  </w:style>
  <w:style w:type="character" w:customStyle="1" w:styleId="rvts0">
    <w:name w:val="rvts0"/>
    <w:basedOn w:val="a1"/>
    <w:qFormat/>
    <w:rsid w:val="008239A9"/>
    <w:rPr>
      <w:rFonts w:cs="Times New Roman"/>
    </w:rPr>
  </w:style>
  <w:style w:type="character" w:styleId="a9">
    <w:name w:val="annotation reference"/>
    <w:basedOn w:val="a1"/>
    <w:semiHidden/>
    <w:qFormat/>
    <w:rsid w:val="008263A5"/>
    <w:rPr>
      <w:sz w:val="16"/>
    </w:rPr>
  </w:style>
  <w:style w:type="character" w:customStyle="1" w:styleId="Web">
    <w:name w:val="Обычный (Web) Знак"/>
    <w:uiPriority w:val="99"/>
    <w:qFormat/>
    <w:locked/>
    <w:rsid w:val="00B30D32"/>
    <w:rPr>
      <w:sz w:val="24"/>
      <w:lang w:val="ru-RU" w:eastAsia="ru-RU"/>
    </w:rPr>
  </w:style>
  <w:style w:type="character" w:customStyle="1" w:styleId="WW8Num2z0">
    <w:name w:val="WW8Num2z0"/>
    <w:qFormat/>
    <w:rsid w:val="00AA3308"/>
    <w:rPr>
      <w:rFonts w:ascii="Times New Roman" w:hAnsi="Times New Roman" w:cs="Times New Roman"/>
    </w:rPr>
  </w:style>
  <w:style w:type="character" w:customStyle="1" w:styleId="WW8Num26z0">
    <w:name w:val="WW8Num26z0"/>
    <w:qFormat/>
    <w:rsid w:val="00B316AB"/>
    <w:rPr>
      <w:rFonts w:ascii="Times New Roman" w:eastAsia="Times New Roman" w:hAnsi="Times New Roman"/>
    </w:rPr>
  </w:style>
  <w:style w:type="character" w:customStyle="1" w:styleId="aa">
    <w:name w:val="Без интервала Знак"/>
    <w:qFormat/>
    <w:rsid w:val="00C02A80"/>
    <w:rPr>
      <w:rFonts w:eastAsia="Arial"/>
      <w:sz w:val="24"/>
      <w:szCs w:val="24"/>
      <w:lang w:val="ru-RU" w:eastAsia="ar-SA" w:bidi="ar-SA"/>
    </w:rPr>
  </w:style>
  <w:style w:type="character" w:customStyle="1" w:styleId="Normal">
    <w:name w:val="Normal Знак"/>
    <w:link w:val="12"/>
    <w:qFormat/>
    <w:locked/>
    <w:rsid w:val="00577B5D"/>
    <w:rPr>
      <w:rFonts w:ascii="Arial" w:hAnsi="Arial" w:cs="Arial"/>
      <w:color w:val="000000"/>
      <w:lang w:val="uk-UA" w:eastAsia="uk-UA" w:bidi="ar-SA"/>
    </w:rPr>
  </w:style>
  <w:style w:type="character" w:customStyle="1" w:styleId="WW8Num1z0">
    <w:name w:val="WW8Num1z0"/>
    <w:qFormat/>
    <w:rsid w:val="000A26D3"/>
  </w:style>
  <w:style w:type="character" w:customStyle="1" w:styleId="ab">
    <w:name w:val="Нижний колонтитул Знак"/>
    <w:basedOn w:val="a1"/>
    <w:uiPriority w:val="99"/>
    <w:qFormat/>
    <w:rsid w:val="00853F86"/>
    <w:rPr>
      <w:sz w:val="24"/>
      <w:szCs w:val="24"/>
      <w:lang w:eastAsia="ru-RU"/>
    </w:rPr>
  </w:style>
  <w:style w:type="character" w:customStyle="1" w:styleId="ac">
    <w:name w:val="Абзац списка Знак"/>
    <w:uiPriority w:val="34"/>
    <w:qFormat/>
    <w:locked/>
    <w:rsid w:val="00C84057"/>
    <w:rPr>
      <w:sz w:val="24"/>
      <w:szCs w:val="24"/>
      <w:lang w:eastAsia="ru-RU"/>
    </w:rPr>
  </w:style>
  <w:style w:type="character" w:customStyle="1" w:styleId="25">
    <w:name w:val="Основной текст 2 Знак"/>
    <w:basedOn w:val="a1"/>
    <w:link w:val="26"/>
    <w:qFormat/>
    <w:rsid w:val="00A27EB3"/>
    <w:rPr>
      <w:sz w:val="24"/>
      <w:szCs w:val="24"/>
      <w:lang w:eastAsia="ru-RU"/>
    </w:rPr>
  </w:style>
  <w:style w:type="character" w:customStyle="1" w:styleId="31">
    <w:name w:val="Основной текст с отступом 3 Знак"/>
    <w:basedOn w:val="a1"/>
    <w:qFormat/>
    <w:rsid w:val="00A27EB3"/>
    <w:rPr>
      <w:sz w:val="16"/>
      <w:szCs w:val="16"/>
      <w:lang w:eastAsia="ru-RU"/>
    </w:rPr>
  </w:style>
  <w:style w:type="character" w:customStyle="1" w:styleId="ad">
    <w:name w:val="Текст примечания Знак"/>
    <w:basedOn w:val="a1"/>
    <w:uiPriority w:val="99"/>
    <w:qFormat/>
    <w:rsid w:val="00A27EB3"/>
    <w:rPr>
      <w:lang w:eastAsia="ru-RU"/>
    </w:rPr>
  </w:style>
  <w:style w:type="character" w:customStyle="1" w:styleId="12">
    <w:name w:val="Текст примечания Знак1"/>
    <w:basedOn w:val="a1"/>
    <w:link w:val="Normal"/>
    <w:uiPriority w:val="99"/>
    <w:semiHidden/>
    <w:qFormat/>
    <w:locked/>
    <w:rsid w:val="0005503C"/>
    <w:rPr>
      <w:rFonts w:asciiTheme="minorHAnsi" w:eastAsiaTheme="minorHAnsi" w:hAnsiTheme="minorHAnsi" w:cstheme="minorBidi"/>
      <w:lang w:eastAsia="en-US"/>
    </w:rPr>
  </w:style>
  <w:style w:type="character" w:customStyle="1" w:styleId="13">
    <w:name w:val="Основной текст1"/>
    <w:link w:val="14"/>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rPr>
  </w:style>
  <w:style w:type="character" w:customStyle="1" w:styleId="ae">
    <w:name w:val="Основной текст_"/>
    <w:qFormat/>
    <w:rsid w:val="007B42B9"/>
    <w:rPr>
      <w:shd w:val="clear" w:color="auto" w:fill="FFFFFF"/>
    </w:rPr>
  </w:style>
  <w:style w:type="character" w:customStyle="1" w:styleId="af">
    <w:name w:val="Подпись к таблице"/>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uk-UA"/>
    </w:rPr>
  </w:style>
  <w:style w:type="character" w:customStyle="1" w:styleId="rvts44">
    <w:name w:val="rvts44"/>
    <w:basedOn w:val="a1"/>
    <w:qFormat/>
    <w:rsid w:val="005214D9"/>
  </w:style>
  <w:style w:type="character" w:customStyle="1" w:styleId="af0">
    <w:name w:val="Символ сноски"/>
    <w:qFormat/>
  </w:style>
  <w:style w:type="character" w:customStyle="1" w:styleId="af1">
    <w:name w:val="Привязка сноски"/>
    <w:rPr>
      <w:vertAlign w:val="superscript"/>
    </w:rPr>
  </w:style>
  <w:style w:type="paragraph" w:customStyle="1" w:styleId="15">
    <w:name w:val="Заголовок1"/>
    <w:basedOn w:val="a0"/>
    <w:next w:val="af2"/>
    <w:qFormat/>
    <w:pPr>
      <w:keepNext/>
      <w:spacing w:before="240" w:after="120"/>
    </w:pPr>
    <w:rPr>
      <w:rFonts w:ascii="Liberation Sans" w:eastAsia="Microsoft YaHei" w:hAnsi="Liberation Sans" w:cs="Arial"/>
      <w:sz w:val="28"/>
      <w:szCs w:val="28"/>
    </w:rPr>
  </w:style>
  <w:style w:type="paragraph" w:styleId="af2">
    <w:name w:val="Body Text"/>
    <w:basedOn w:val="a0"/>
    <w:rsid w:val="00D527E5"/>
    <w:rPr>
      <w:b/>
      <w:sz w:val="20"/>
      <w:szCs w:val="20"/>
    </w:rPr>
  </w:style>
  <w:style w:type="paragraph" w:styleId="af3">
    <w:name w:val="List"/>
    <w:basedOn w:val="a0"/>
    <w:uiPriority w:val="99"/>
    <w:rsid w:val="00D527E5"/>
    <w:pPr>
      <w:widowControl w:val="0"/>
      <w:spacing w:line="336" w:lineRule="auto"/>
      <w:ind w:left="283" w:hanging="283"/>
    </w:pPr>
    <w:rPr>
      <w:sz w:val="20"/>
      <w:szCs w:val="20"/>
    </w:rPr>
  </w:style>
  <w:style w:type="paragraph" w:styleId="af4">
    <w:name w:val="caption"/>
    <w:basedOn w:val="a0"/>
    <w:qFormat/>
    <w:pPr>
      <w:suppressLineNumbers/>
      <w:spacing w:before="120" w:after="120"/>
    </w:pPr>
    <w:rPr>
      <w:rFonts w:cs="Arial"/>
      <w:i/>
      <w:iCs/>
    </w:rPr>
  </w:style>
  <w:style w:type="paragraph" w:styleId="af5">
    <w:name w:val="index heading"/>
    <w:basedOn w:val="a0"/>
    <w:qFormat/>
    <w:pPr>
      <w:suppressLineNumbers/>
    </w:pPr>
    <w:rPr>
      <w:rFonts w:cs="Arial"/>
    </w:rPr>
  </w:style>
  <w:style w:type="paragraph" w:styleId="af6">
    <w:name w:val="Title"/>
    <w:basedOn w:val="a0"/>
    <w:qFormat/>
    <w:rsid w:val="00D527E5"/>
    <w:pPr>
      <w:widowControl w:val="0"/>
      <w:ind w:left="113"/>
      <w:jc w:val="center"/>
    </w:pPr>
    <w:rPr>
      <w:b/>
      <w:sz w:val="22"/>
      <w:szCs w:val="20"/>
    </w:rPr>
  </w:style>
  <w:style w:type="paragraph" w:styleId="af7">
    <w:name w:val="Normal (Web)"/>
    <w:basedOn w:val="a0"/>
    <w:uiPriority w:val="99"/>
    <w:qFormat/>
    <w:rsid w:val="00674121"/>
    <w:pPr>
      <w:spacing w:beforeAutospacing="1" w:afterAutospacing="1"/>
    </w:pPr>
    <w:rPr>
      <w:szCs w:val="20"/>
    </w:rPr>
  </w:style>
  <w:style w:type="paragraph" w:customStyle="1" w:styleId="ListParagraph1">
    <w:name w:val="List Paragraph1"/>
    <w:basedOn w:val="a0"/>
    <w:qFormat/>
    <w:rsid w:val="005B2446"/>
    <w:pPr>
      <w:spacing w:after="200" w:line="276" w:lineRule="auto"/>
      <w:ind w:left="720"/>
    </w:pPr>
    <w:rPr>
      <w:rFonts w:ascii="Calibri" w:hAnsi="Calibri"/>
      <w:sz w:val="22"/>
      <w:szCs w:val="22"/>
      <w:lang w:val="ru-RU" w:eastAsia="en-US"/>
    </w:rPr>
  </w:style>
  <w:style w:type="paragraph" w:customStyle="1" w:styleId="af8">
    <w:name w:val="Колонтитул"/>
    <w:basedOn w:val="a0"/>
    <w:qFormat/>
  </w:style>
  <w:style w:type="paragraph" w:styleId="af9">
    <w:name w:val="footer"/>
    <w:basedOn w:val="a0"/>
    <w:uiPriority w:val="99"/>
    <w:rsid w:val="00FB4B25"/>
    <w:pPr>
      <w:tabs>
        <w:tab w:val="center" w:pos="4677"/>
        <w:tab w:val="right" w:pos="9355"/>
      </w:tabs>
    </w:pPr>
  </w:style>
  <w:style w:type="paragraph" w:customStyle="1" w:styleId="7">
    <w:name w:val="Знак7 Знак Знак Знак Знак Знак Знак Знак Знак Знак Знак Знак Знак"/>
    <w:basedOn w:val="a0"/>
    <w:qFormat/>
    <w:rsid w:val="00924CE5"/>
    <w:rPr>
      <w:rFonts w:ascii="Verdana" w:hAnsi="Verdana" w:cs="Verdana"/>
      <w:sz w:val="20"/>
      <w:szCs w:val="20"/>
      <w:lang w:val="en-US" w:eastAsia="en-US"/>
    </w:rPr>
  </w:style>
  <w:style w:type="paragraph" w:customStyle="1" w:styleId="70">
    <w:name w:val="Знак7 Знак Знак Знак Знак Знак Знак Знак Знак Знак Знак Знак Знак Знак Знак Знак Знак Знак"/>
    <w:basedOn w:val="a0"/>
    <w:qFormat/>
    <w:rsid w:val="00B734D3"/>
    <w:rPr>
      <w:rFonts w:ascii="Verdana" w:hAnsi="Verdana" w:cs="Verdana"/>
      <w:sz w:val="20"/>
      <w:szCs w:val="20"/>
      <w:lang w:val="en-US" w:eastAsia="en-US"/>
    </w:rPr>
  </w:style>
  <w:style w:type="paragraph" w:customStyle="1" w:styleId="16">
    <w:name w:val="1"/>
    <w:basedOn w:val="a0"/>
    <w:link w:val="16"/>
    <w:qFormat/>
    <w:rsid w:val="00666758"/>
    <w:rPr>
      <w:rFonts w:ascii="Verdana" w:hAnsi="Verdana" w:cs="Verdana"/>
      <w:sz w:val="20"/>
      <w:szCs w:val="20"/>
      <w:lang w:val="en-US" w:eastAsia="en-US"/>
    </w:rPr>
  </w:style>
  <w:style w:type="paragraph" w:customStyle="1" w:styleId="rvps14">
    <w:name w:val="rvps14"/>
    <w:basedOn w:val="a0"/>
    <w:qFormat/>
    <w:rsid w:val="004C3C91"/>
    <w:pPr>
      <w:spacing w:beforeAutospacing="1" w:afterAutospacing="1"/>
    </w:pPr>
    <w:rPr>
      <w:lang w:val="ru-RU"/>
    </w:rPr>
  </w:style>
  <w:style w:type="paragraph" w:styleId="afa">
    <w:name w:val="Body Text Indent"/>
    <w:basedOn w:val="a0"/>
    <w:rsid w:val="00D527E5"/>
    <w:pPr>
      <w:widowControl w:val="0"/>
      <w:ind w:left="400" w:hanging="400"/>
      <w:jc w:val="both"/>
    </w:pPr>
    <w:rPr>
      <w:sz w:val="22"/>
      <w:szCs w:val="20"/>
    </w:rPr>
  </w:style>
  <w:style w:type="paragraph" w:styleId="27">
    <w:name w:val="Body Text Indent 2"/>
    <w:basedOn w:val="a0"/>
    <w:qFormat/>
    <w:rsid w:val="00D527E5"/>
    <w:pPr>
      <w:widowControl w:val="0"/>
      <w:ind w:left="426" w:hanging="426"/>
      <w:jc w:val="both"/>
    </w:pPr>
    <w:rPr>
      <w:sz w:val="22"/>
      <w:szCs w:val="20"/>
    </w:rPr>
  </w:style>
  <w:style w:type="paragraph" w:styleId="3">
    <w:name w:val="List Bullet 3"/>
    <w:basedOn w:val="a0"/>
    <w:autoRedefine/>
    <w:qFormat/>
    <w:rsid w:val="00D527E5"/>
    <w:pPr>
      <w:widowControl w:val="0"/>
      <w:numPr>
        <w:numId w:val="1"/>
      </w:numPr>
      <w:spacing w:line="336" w:lineRule="auto"/>
    </w:pPr>
    <w:rPr>
      <w:sz w:val="20"/>
      <w:szCs w:val="20"/>
    </w:rPr>
  </w:style>
  <w:style w:type="paragraph" w:styleId="41">
    <w:name w:val="List Bullet 4"/>
    <w:basedOn w:val="a0"/>
    <w:qFormat/>
    <w:rsid w:val="00D527E5"/>
    <w:pPr>
      <w:widowControl w:val="0"/>
      <w:spacing w:line="336" w:lineRule="auto"/>
      <w:ind w:left="849" w:hanging="283"/>
    </w:pPr>
    <w:rPr>
      <w:sz w:val="20"/>
      <w:szCs w:val="20"/>
    </w:rPr>
  </w:style>
  <w:style w:type="paragraph" w:styleId="51">
    <w:name w:val="List Bullet 5"/>
    <w:basedOn w:val="a0"/>
    <w:qFormat/>
    <w:rsid w:val="00D527E5"/>
    <w:pPr>
      <w:widowControl w:val="0"/>
      <w:spacing w:line="336" w:lineRule="auto"/>
      <w:ind w:left="1132" w:hanging="283"/>
    </w:pPr>
    <w:rPr>
      <w:sz w:val="20"/>
      <w:szCs w:val="20"/>
    </w:rPr>
  </w:style>
  <w:style w:type="paragraph" w:styleId="afb">
    <w:name w:val="List Number"/>
    <w:basedOn w:val="a0"/>
    <w:qFormat/>
    <w:rsid w:val="00D527E5"/>
    <w:pPr>
      <w:widowControl w:val="0"/>
      <w:spacing w:line="336" w:lineRule="auto"/>
      <w:ind w:left="1415" w:hanging="283"/>
    </w:pPr>
    <w:rPr>
      <w:sz w:val="20"/>
      <w:szCs w:val="20"/>
    </w:rPr>
  </w:style>
  <w:style w:type="paragraph" w:styleId="afc">
    <w:name w:val="List Continue"/>
    <w:basedOn w:val="a0"/>
    <w:qFormat/>
    <w:rsid w:val="00D527E5"/>
    <w:pPr>
      <w:widowControl w:val="0"/>
      <w:spacing w:after="120" w:line="336" w:lineRule="auto"/>
      <w:ind w:left="283" w:hanging="400"/>
    </w:pPr>
    <w:rPr>
      <w:sz w:val="20"/>
      <w:szCs w:val="20"/>
    </w:rPr>
  </w:style>
  <w:style w:type="paragraph" w:styleId="32">
    <w:name w:val="List Continue 3"/>
    <w:basedOn w:val="a0"/>
    <w:qFormat/>
    <w:rsid w:val="00D527E5"/>
    <w:pPr>
      <w:widowControl w:val="0"/>
      <w:spacing w:after="120" w:line="336" w:lineRule="auto"/>
      <w:ind w:left="849" w:hanging="400"/>
    </w:pPr>
    <w:rPr>
      <w:sz w:val="20"/>
      <w:szCs w:val="20"/>
    </w:rPr>
  </w:style>
  <w:style w:type="paragraph" w:styleId="52">
    <w:name w:val="List Continue 5"/>
    <w:basedOn w:val="a0"/>
    <w:qFormat/>
    <w:rsid w:val="00D527E5"/>
    <w:pPr>
      <w:widowControl w:val="0"/>
      <w:spacing w:after="120" w:line="336" w:lineRule="auto"/>
      <w:ind w:left="1415" w:hanging="400"/>
    </w:pPr>
    <w:rPr>
      <w:sz w:val="20"/>
      <w:szCs w:val="20"/>
    </w:rPr>
  </w:style>
  <w:style w:type="paragraph" w:customStyle="1" w:styleId="71">
    <w:name w:val="Знак7 Знак Знак Знак Знак Знак Знак Знак Знак Знак Знак Знак Знак Знак Знак Знак"/>
    <w:basedOn w:val="a0"/>
    <w:qFormat/>
    <w:rsid w:val="00D527E5"/>
    <w:rPr>
      <w:rFonts w:ascii="Verdana" w:hAnsi="Verdana" w:cs="Verdana"/>
      <w:sz w:val="20"/>
      <w:szCs w:val="20"/>
      <w:lang w:val="en-US" w:eastAsia="en-US"/>
    </w:rPr>
  </w:style>
  <w:style w:type="paragraph" w:customStyle="1" w:styleId="afd">
    <w:name w:val="Знак"/>
    <w:basedOn w:val="a0"/>
    <w:qFormat/>
    <w:rsid w:val="005161C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5F54C1"/>
    <w:rPr>
      <w:rFonts w:ascii="Verdana" w:hAnsi="Verdana" w:cs="Verdana"/>
      <w:sz w:val="20"/>
      <w:szCs w:val="20"/>
      <w:lang w:val="en-US" w:eastAsia="en-US"/>
    </w:rPr>
  </w:style>
  <w:style w:type="paragraph" w:customStyle="1" w:styleId="14">
    <w:name w:val="Без интервала1"/>
    <w:link w:val="13"/>
    <w:qFormat/>
    <w:rsid w:val="00C862C7"/>
    <w:rPr>
      <w:lang w:eastAsia="ru-RU"/>
    </w:rPr>
  </w:style>
  <w:style w:type="paragraph" w:styleId="afe">
    <w:name w:val="Balloon Text"/>
    <w:basedOn w:val="a0"/>
    <w:semiHidden/>
    <w:qFormat/>
    <w:rsid w:val="00F87181"/>
    <w:rPr>
      <w:rFonts w:ascii="Tahoma" w:hAnsi="Tahoma"/>
      <w:sz w:val="16"/>
      <w:szCs w:val="20"/>
    </w:rPr>
  </w:style>
  <w:style w:type="paragraph" w:styleId="HTML0">
    <w:name w:val="HTML Preformatted"/>
    <w:basedOn w:val="a0"/>
    <w:qFormat/>
    <w:rsid w:val="00C1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paragraph" w:customStyle="1" w:styleId="aff">
    <w:name w:val="Знак Знак Знак"/>
    <w:basedOn w:val="a0"/>
    <w:qFormat/>
    <w:rsid w:val="00FF7C3F"/>
    <w:rPr>
      <w:rFonts w:ascii="Verdana" w:hAnsi="Verdana" w:cs="Verdana"/>
      <w:sz w:val="20"/>
      <w:szCs w:val="20"/>
      <w:lang w:val="en-US" w:eastAsia="en-US"/>
    </w:rPr>
  </w:style>
  <w:style w:type="paragraph" w:customStyle="1" w:styleId="17">
    <w:name w:val="Абзац списка1"/>
    <w:basedOn w:val="a0"/>
    <w:qFormat/>
    <w:rsid w:val="00D614FB"/>
    <w:pPr>
      <w:ind w:left="708"/>
    </w:pPr>
  </w:style>
  <w:style w:type="paragraph" w:customStyle="1" w:styleId="72">
    <w:name w:val="Знак7 Знак Знак Знак Знак Знак Знак Знак Знак"/>
    <w:basedOn w:val="a0"/>
    <w:qFormat/>
    <w:rsid w:val="008F35E4"/>
    <w:rPr>
      <w:rFonts w:ascii="Verdana" w:hAnsi="Verdana" w:cs="Verdana"/>
      <w:sz w:val="20"/>
      <w:szCs w:val="20"/>
      <w:lang w:val="en-US" w:eastAsia="en-US"/>
    </w:rPr>
  </w:style>
  <w:style w:type="paragraph" w:customStyle="1" w:styleId="aff0">
    <w:name w:val="Знак Знак Знак Знак Знак Знак Знак Знак"/>
    <w:basedOn w:val="a0"/>
    <w:qFormat/>
    <w:rsid w:val="003C1ED5"/>
    <w:rPr>
      <w:rFonts w:ascii="Verdana" w:hAnsi="Verdana" w:cs="Verdana"/>
      <w:sz w:val="20"/>
      <w:szCs w:val="20"/>
      <w:lang w:val="en-US" w:eastAsia="en-US"/>
    </w:rPr>
  </w:style>
  <w:style w:type="paragraph" w:customStyle="1" w:styleId="rvps2">
    <w:name w:val="rvps2"/>
    <w:basedOn w:val="a0"/>
    <w:qFormat/>
    <w:rsid w:val="00CD3F84"/>
    <w:pPr>
      <w:spacing w:beforeAutospacing="1" w:afterAutospacing="1"/>
    </w:pPr>
    <w:rPr>
      <w:lang w:val="ru-RU"/>
    </w:rPr>
  </w:style>
  <w:style w:type="paragraph" w:customStyle="1" w:styleId="18">
    <w:name w:val="Знак1"/>
    <w:basedOn w:val="a0"/>
    <w:qFormat/>
    <w:rsid w:val="000F65DD"/>
    <w:rPr>
      <w:rFonts w:ascii="Verdana" w:eastAsia="Batang" w:hAnsi="Verdana"/>
      <w:sz w:val="20"/>
      <w:szCs w:val="20"/>
      <w:lang w:val="en-US" w:eastAsia="en-US"/>
    </w:rPr>
  </w:style>
  <w:style w:type="paragraph" w:customStyle="1" w:styleId="33">
    <w:name w:val="Знак Знак3 Знак"/>
    <w:basedOn w:val="a0"/>
    <w:qFormat/>
    <w:rsid w:val="008E0E04"/>
    <w:rPr>
      <w:rFonts w:ascii="Verdana" w:hAnsi="Verdana" w:cs="Verdana"/>
      <w:sz w:val="20"/>
      <w:szCs w:val="20"/>
      <w:lang w:val="en-US" w:eastAsia="en-US"/>
    </w:rPr>
  </w:style>
  <w:style w:type="paragraph" w:customStyle="1" w:styleId="42">
    <w:name w:val="Знак Знак4 Знак Знак Знак Знак Знак Знак Знак"/>
    <w:basedOn w:val="a0"/>
    <w:qFormat/>
    <w:rsid w:val="002C72F6"/>
    <w:rPr>
      <w:rFonts w:ascii="Verdana" w:hAnsi="Verdana" w:cs="Verdana"/>
      <w:sz w:val="20"/>
      <w:szCs w:val="20"/>
      <w:lang w:val="en-US" w:eastAsia="en-US"/>
    </w:rPr>
  </w:style>
  <w:style w:type="paragraph" w:customStyle="1" w:styleId="110">
    <w:name w:val="Абзац списка11"/>
    <w:basedOn w:val="a0"/>
    <w:qFormat/>
    <w:rsid w:val="00754057"/>
    <w:pPr>
      <w:ind w:left="708"/>
    </w:pPr>
  </w:style>
  <w:style w:type="paragraph" w:customStyle="1" w:styleId="8">
    <w:name w:val="Знак Знак8"/>
    <w:basedOn w:val="a0"/>
    <w:qFormat/>
    <w:rsid w:val="00D3496B"/>
    <w:rPr>
      <w:rFonts w:ascii="Verdana" w:hAnsi="Verdana" w:cs="Verdana"/>
      <w:sz w:val="20"/>
      <w:szCs w:val="20"/>
      <w:lang w:val="en-US" w:eastAsia="en-US"/>
    </w:rPr>
  </w:style>
  <w:style w:type="paragraph" w:customStyle="1" w:styleId="210">
    <w:name w:val="Основной текст (2)1"/>
    <w:basedOn w:val="a0"/>
    <w:link w:val="22"/>
    <w:qFormat/>
    <w:rsid w:val="0015544D"/>
    <w:pPr>
      <w:widowControl w:val="0"/>
      <w:shd w:val="clear" w:color="auto" w:fill="FFFFFF"/>
      <w:spacing w:line="269" w:lineRule="exact"/>
      <w:jc w:val="both"/>
    </w:pPr>
    <w:rPr>
      <w:sz w:val="20"/>
      <w:szCs w:val="20"/>
      <w:lang w:eastAsia="uk-UA"/>
    </w:rPr>
  </w:style>
  <w:style w:type="paragraph" w:customStyle="1" w:styleId="NoSpacing1">
    <w:name w:val="No Spacing1"/>
    <w:qFormat/>
    <w:rsid w:val="00D56DE3"/>
    <w:rPr>
      <w:lang w:eastAsia="ru-RU"/>
    </w:rPr>
  </w:style>
  <w:style w:type="paragraph" w:styleId="aff1">
    <w:name w:val="header"/>
    <w:basedOn w:val="a0"/>
    <w:rsid w:val="00206C05"/>
    <w:pPr>
      <w:tabs>
        <w:tab w:val="center" w:pos="4819"/>
        <w:tab w:val="right" w:pos="9639"/>
      </w:tabs>
    </w:pPr>
    <w:rPr>
      <w:szCs w:val="20"/>
    </w:rPr>
  </w:style>
  <w:style w:type="paragraph" w:styleId="aff2">
    <w:name w:val="annotation text"/>
    <w:basedOn w:val="a0"/>
    <w:uiPriority w:val="99"/>
    <w:qFormat/>
    <w:rsid w:val="008263A5"/>
    <w:rPr>
      <w:sz w:val="20"/>
      <w:szCs w:val="20"/>
    </w:rPr>
  </w:style>
  <w:style w:type="paragraph" w:styleId="aff3">
    <w:name w:val="annotation subject"/>
    <w:basedOn w:val="aff2"/>
    <w:next w:val="aff2"/>
    <w:semiHidden/>
    <w:qFormat/>
    <w:rsid w:val="008263A5"/>
    <w:rPr>
      <w:b/>
      <w:bCs/>
    </w:rPr>
  </w:style>
  <w:style w:type="paragraph" w:customStyle="1" w:styleId="a">
    <w:name w:val="_тире"/>
    <w:basedOn w:val="a0"/>
    <w:qFormat/>
    <w:rsid w:val="00AC779D"/>
    <w:pPr>
      <w:numPr>
        <w:numId w:val="3"/>
      </w:numPr>
      <w:spacing w:after="120"/>
      <w:jc w:val="both"/>
    </w:pPr>
    <w:rPr>
      <w:rFonts w:ascii="Calibri" w:hAnsi="Calibri" w:cs="Calibri"/>
    </w:rPr>
  </w:style>
  <w:style w:type="paragraph" w:styleId="aff4">
    <w:name w:val="No Spacing"/>
    <w:uiPriority w:val="1"/>
    <w:qFormat/>
    <w:rsid w:val="00C02A80"/>
    <w:rPr>
      <w:rFonts w:eastAsia="Arial"/>
      <w:lang w:val="ru-RU" w:eastAsia="ar-SA"/>
    </w:rPr>
  </w:style>
  <w:style w:type="paragraph" w:customStyle="1" w:styleId="19">
    <w:name w:val="Обычный1"/>
    <w:qFormat/>
    <w:rsid w:val="00577B5D"/>
    <w:pPr>
      <w:spacing w:line="276" w:lineRule="auto"/>
    </w:pPr>
    <w:rPr>
      <w:rFonts w:ascii="Arial" w:hAnsi="Arial" w:cs="Arial"/>
      <w:color w:val="000000"/>
    </w:rPr>
  </w:style>
  <w:style w:type="paragraph" w:styleId="aff5">
    <w:name w:val="List Paragraph"/>
    <w:basedOn w:val="a0"/>
    <w:uiPriority w:val="99"/>
    <w:qFormat/>
    <w:rsid w:val="00516D0E"/>
    <w:pPr>
      <w:ind w:left="720"/>
      <w:contextualSpacing/>
    </w:pPr>
  </w:style>
  <w:style w:type="paragraph" w:customStyle="1" w:styleId="search-previewtext">
    <w:name w:val="search-preview__text"/>
    <w:basedOn w:val="a0"/>
    <w:qFormat/>
    <w:rsid w:val="00C50216"/>
    <w:pPr>
      <w:spacing w:beforeAutospacing="1" w:afterAutospacing="1"/>
    </w:pPr>
    <w:rPr>
      <w:lang w:val="ru-RU"/>
    </w:rPr>
  </w:style>
  <w:style w:type="paragraph" w:customStyle="1" w:styleId="26">
    <w:name w:val="Обычный2"/>
    <w:link w:val="25"/>
    <w:qFormat/>
    <w:rsid w:val="00BB3F5D"/>
    <w:pPr>
      <w:spacing w:line="276" w:lineRule="auto"/>
    </w:pPr>
    <w:rPr>
      <w:rFonts w:ascii="Arial" w:eastAsia="Arial" w:hAnsi="Arial" w:cs="Arial"/>
      <w:color w:val="000000"/>
      <w:sz w:val="22"/>
      <w:szCs w:val="22"/>
      <w:lang w:val="ru-RU" w:eastAsia="ru-RU"/>
    </w:rPr>
  </w:style>
  <w:style w:type="paragraph" w:customStyle="1" w:styleId="28">
    <w:name w:val="Без интервала2"/>
    <w:uiPriority w:val="1"/>
    <w:qFormat/>
    <w:rsid w:val="004B3A0B"/>
    <w:rPr>
      <w:lang w:eastAsia="ru-RU"/>
    </w:rPr>
  </w:style>
  <w:style w:type="paragraph" w:customStyle="1" w:styleId="29">
    <w:name w:val="Абзац списка2"/>
    <w:basedOn w:val="a0"/>
    <w:qFormat/>
    <w:rsid w:val="00BC35EE"/>
    <w:pPr>
      <w:spacing w:after="200" w:line="276" w:lineRule="auto"/>
      <w:ind w:left="720"/>
    </w:pPr>
    <w:rPr>
      <w:rFonts w:ascii="Calibri" w:hAnsi="Calibri"/>
      <w:sz w:val="22"/>
      <w:szCs w:val="22"/>
      <w:lang w:val="ru-RU" w:eastAsia="en-US"/>
    </w:rPr>
  </w:style>
  <w:style w:type="paragraph" w:styleId="2a">
    <w:name w:val="Body Text 2"/>
    <w:basedOn w:val="a0"/>
    <w:qFormat/>
    <w:rsid w:val="00A27EB3"/>
    <w:pPr>
      <w:spacing w:after="120" w:line="480" w:lineRule="auto"/>
    </w:pPr>
  </w:style>
  <w:style w:type="paragraph" w:styleId="34">
    <w:name w:val="Body Text Indent 3"/>
    <w:basedOn w:val="a0"/>
    <w:qFormat/>
    <w:rsid w:val="00A27EB3"/>
    <w:pPr>
      <w:spacing w:after="120"/>
      <w:ind w:left="283"/>
    </w:pPr>
    <w:rPr>
      <w:sz w:val="16"/>
      <w:szCs w:val="16"/>
    </w:rPr>
  </w:style>
  <w:style w:type="paragraph" w:customStyle="1" w:styleId="2b">
    <w:name w:val="Основной текст2"/>
    <w:basedOn w:val="a0"/>
    <w:qFormat/>
    <w:rsid w:val="007B42B9"/>
    <w:pPr>
      <w:widowControl w:val="0"/>
      <w:shd w:val="clear" w:color="auto" w:fill="FFFFFF"/>
      <w:spacing w:line="230" w:lineRule="exact"/>
      <w:jc w:val="both"/>
    </w:pPr>
    <w:rPr>
      <w:sz w:val="20"/>
      <w:szCs w:val="20"/>
      <w:lang w:eastAsia="uk-UA"/>
    </w:rPr>
  </w:style>
  <w:style w:type="paragraph" w:styleId="aff6">
    <w:name w:val="Subtitle"/>
    <w:qFormat/>
    <w:pPr>
      <w:keepNext/>
      <w:keepLines/>
      <w:spacing w:before="360" w:after="80"/>
    </w:pPr>
    <w:rPr>
      <w:rFonts w:ascii="Georgia" w:eastAsia="Georgia" w:hAnsi="Georgia" w:cs="Georgia"/>
      <w:i/>
      <w:color w:val="666666"/>
      <w:sz w:val="48"/>
      <w:szCs w:val="48"/>
    </w:rPr>
  </w:style>
  <w:style w:type="paragraph" w:customStyle="1" w:styleId="aff7">
    <w:name w:val="Нормальний текст"/>
    <w:basedOn w:val="a0"/>
    <w:uiPriority w:val="99"/>
    <w:qFormat/>
    <w:rsid w:val="00353B43"/>
    <w:pPr>
      <w:spacing w:before="120"/>
      <w:ind w:firstLine="567"/>
    </w:pPr>
    <w:rPr>
      <w:rFonts w:ascii="Antiqua" w:hAnsi="Antiqua" w:cs="Antiqua"/>
      <w:sz w:val="26"/>
      <w:szCs w:val="26"/>
    </w:rPr>
  </w:style>
  <w:style w:type="paragraph" w:customStyle="1" w:styleId="Default">
    <w:name w:val="Default"/>
    <w:qFormat/>
    <w:rsid w:val="00F36C01"/>
    <w:pPr>
      <w:suppressAutoHyphens w:val="0"/>
    </w:pPr>
    <w:rPr>
      <w:rFonts w:ascii="Verdana" w:eastAsiaTheme="minorHAnsi" w:hAnsi="Verdana" w:cs="Verdana"/>
      <w:color w:val="000000"/>
      <w:lang w:eastAsia="en-US"/>
    </w:rPr>
  </w:style>
  <w:style w:type="paragraph" w:customStyle="1" w:styleId="aff8">
    <w:name w:val="Текст в заданном формате"/>
    <w:basedOn w:val="a0"/>
    <w:qFormat/>
    <w:rsid w:val="009601BF"/>
    <w:rPr>
      <w:rFonts w:ascii="Liberation Mono" w:eastAsia="Courier New" w:hAnsi="Liberation Mono" w:cs="Liberation Mono"/>
      <w:sz w:val="20"/>
      <w:szCs w:val="20"/>
      <w:lang w:eastAsia="uk-UA"/>
    </w:rPr>
  </w:style>
  <w:style w:type="paragraph" w:styleId="aff9">
    <w:name w:val="footnote text"/>
    <w:basedOn w:val="a0"/>
    <w:pPr>
      <w:suppressLineNumbers/>
      <w:ind w:left="340" w:hanging="340"/>
    </w:pPr>
    <w:rPr>
      <w:sz w:val="20"/>
      <w:szCs w:val="20"/>
    </w:rPr>
  </w:style>
  <w:style w:type="paragraph" w:customStyle="1" w:styleId="affa">
    <w:name w:val="Содержимое таблицы"/>
    <w:basedOn w:val="a0"/>
    <w:qFormat/>
  </w:style>
  <w:style w:type="table" w:customStyle="1" w:styleId="TableNormal">
    <w:name w:val="Table Normal"/>
    <w:tblPr>
      <w:tblCellMar>
        <w:top w:w="0" w:type="dxa"/>
        <w:left w:w="0" w:type="dxa"/>
        <w:bottom w:w="0" w:type="dxa"/>
        <w:right w:w="0" w:type="dxa"/>
      </w:tblCellMar>
    </w:tblPr>
  </w:style>
  <w:style w:type="table" w:styleId="affb">
    <w:name w:val="Table Grid"/>
    <w:basedOn w:val="a2"/>
    <w:uiPriority w:val="59"/>
    <w:rsid w:val="00E5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uiPriority w:val="59"/>
    <w:rsid w:val="00A2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24">
      <w:bodyDiv w:val="1"/>
      <w:marLeft w:val="0"/>
      <w:marRight w:val="0"/>
      <w:marTop w:val="0"/>
      <w:marBottom w:val="0"/>
      <w:divBdr>
        <w:top w:val="none" w:sz="0" w:space="0" w:color="auto"/>
        <w:left w:val="none" w:sz="0" w:space="0" w:color="auto"/>
        <w:bottom w:val="none" w:sz="0" w:space="0" w:color="auto"/>
        <w:right w:val="none" w:sz="0" w:space="0" w:color="auto"/>
      </w:divBdr>
    </w:div>
    <w:div w:id="933130677">
      <w:bodyDiv w:val="1"/>
      <w:marLeft w:val="0"/>
      <w:marRight w:val="0"/>
      <w:marTop w:val="0"/>
      <w:marBottom w:val="0"/>
      <w:divBdr>
        <w:top w:val="none" w:sz="0" w:space="0" w:color="auto"/>
        <w:left w:val="none" w:sz="0" w:space="0" w:color="auto"/>
        <w:bottom w:val="none" w:sz="0" w:space="0" w:color="auto"/>
        <w:right w:val="none" w:sz="0" w:space="0" w:color="auto"/>
      </w:divBdr>
      <w:divsChild>
        <w:div w:id="1873490871">
          <w:marLeft w:val="0"/>
          <w:marRight w:val="0"/>
          <w:marTop w:val="0"/>
          <w:marBottom w:val="390"/>
          <w:divBdr>
            <w:top w:val="none" w:sz="0" w:space="0" w:color="auto"/>
            <w:left w:val="none" w:sz="0" w:space="0" w:color="auto"/>
            <w:bottom w:val="none" w:sz="0" w:space="0" w:color="auto"/>
            <w:right w:val="none" w:sz="0" w:space="0" w:color="auto"/>
          </w:divBdr>
          <w:divsChild>
            <w:div w:id="1467234576">
              <w:marLeft w:val="0"/>
              <w:marRight w:val="0"/>
              <w:marTop w:val="0"/>
              <w:marBottom w:val="240"/>
              <w:divBdr>
                <w:top w:val="none" w:sz="0" w:space="0" w:color="auto"/>
                <w:left w:val="none" w:sz="0" w:space="0" w:color="auto"/>
                <w:bottom w:val="none" w:sz="0" w:space="0" w:color="auto"/>
                <w:right w:val="none" w:sz="0" w:space="0" w:color="auto"/>
              </w:divBdr>
            </w:div>
            <w:div w:id="1178808103">
              <w:marLeft w:val="0"/>
              <w:marRight w:val="0"/>
              <w:marTop w:val="0"/>
              <w:marBottom w:val="0"/>
              <w:divBdr>
                <w:top w:val="none" w:sz="0" w:space="0" w:color="auto"/>
                <w:left w:val="none" w:sz="0" w:space="0" w:color="auto"/>
                <w:bottom w:val="none" w:sz="0" w:space="0" w:color="auto"/>
                <w:right w:val="none" w:sz="0" w:space="0" w:color="auto"/>
              </w:divBdr>
            </w:div>
          </w:divsChild>
        </w:div>
        <w:div w:id="1728723226">
          <w:marLeft w:val="0"/>
          <w:marRight w:val="0"/>
          <w:marTop w:val="0"/>
          <w:marBottom w:val="390"/>
          <w:divBdr>
            <w:top w:val="none" w:sz="0" w:space="0" w:color="auto"/>
            <w:left w:val="none" w:sz="0" w:space="0" w:color="auto"/>
            <w:bottom w:val="none" w:sz="0" w:space="0" w:color="auto"/>
            <w:right w:val="none" w:sz="0" w:space="0" w:color="auto"/>
          </w:divBdr>
          <w:divsChild>
            <w:div w:id="63452784">
              <w:marLeft w:val="0"/>
              <w:marRight w:val="0"/>
              <w:marTop w:val="0"/>
              <w:marBottom w:val="240"/>
              <w:divBdr>
                <w:top w:val="none" w:sz="0" w:space="0" w:color="auto"/>
                <w:left w:val="none" w:sz="0" w:space="0" w:color="auto"/>
                <w:bottom w:val="none" w:sz="0" w:space="0" w:color="auto"/>
                <w:right w:val="none" w:sz="0" w:space="0" w:color="auto"/>
              </w:divBdr>
            </w:div>
            <w:div w:id="1194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238">
      <w:bodyDiv w:val="1"/>
      <w:marLeft w:val="0"/>
      <w:marRight w:val="0"/>
      <w:marTop w:val="0"/>
      <w:marBottom w:val="0"/>
      <w:divBdr>
        <w:top w:val="none" w:sz="0" w:space="0" w:color="auto"/>
        <w:left w:val="none" w:sz="0" w:space="0" w:color="auto"/>
        <w:bottom w:val="none" w:sz="0" w:space="0" w:color="auto"/>
        <w:right w:val="none" w:sz="0" w:space="0" w:color="auto"/>
      </w:divBdr>
    </w:div>
    <w:div w:id="2105421600">
      <w:bodyDiv w:val="1"/>
      <w:marLeft w:val="0"/>
      <w:marRight w:val="0"/>
      <w:marTop w:val="0"/>
      <w:marBottom w:val="0"/>
      <w:divBdr>
        <w:top w:val="none" w:sz="0" w:space="0" w:color="auto"/>
        <w:left w:val="none" w:sz="0" w:space="0" w:color="auto"/>
        <w:bottom w:val="none" w:sz="0" w:space="0" w:color="auto"/>
        <w:right w:val="none" w:sz="0" w:space="0" w:color="auto"/>
      </w:divBdr>
      <w:divsChild>
        <w:div w:id="943536093">
          <w:marLeft w:val="0"/>
          <w:marRight w:val="0"/>
          <w:marTop w:val="0"/>
          <w:marBottom w:val="690"/>
          <w:divBdr>
            <w:top w:val="none" w:sz="0" w:space="0" w:color="auto"/>
            <w:left w:val="none" w:sz="0" w:space="0" w:color="auto"/>
            <w:bottom w:val="none" w:sz="0" w:space="0" w:color="auto"/>
            <w:right w:val="none" w:sz="0" w:space="0" w:color="auto"/>
          </w:divBdr>
          <w:divsChild>
            <w:div w:id="436682528">
              <w:marLeft w:val="0"/>
              <w:marRight w:val="0"/>
              <w:marTop w:val="0"/>
              <w:marBottom w:val="240"/>
              <w:divBdr>
                <w:top w:val="none" w:sz="0" w:space="0" w:color="auto"/>
                <w:left w:val="none" w:sz="0" w:space="0" w:color="auto"/>
                <w:bottom w:val="none" w:sz="0" w:space="0" w:color="auto"/>
                <w:right w:val="none" w:sz="0" w:space="0" w:color="auto"/>
              </w:divBdr>
            </w:div>
            <w:div w:id="761683806">
              <w:marLeft w:val="0"/>
              <w:marRight w:val="0"/>
              <w:marTop w:val="0"/>
              <w:marBottom w:val="0"/>
              <w:divBdr>
                <w:top w:val="none" w:sz="0" w:space="0" w:color="auto"/>
                <w:left w:val="none" w:sz="0" w:space="0" w:color="auto"/>
                <w:bottom w:val="none" w:sz="0" w:space="0" w:color="auto"/>
                <w:right w:val="none" w:sz="0" w:space="0" w:color="auto"/>
              </w:divBdr>
            </w:div>
          </w:divsChild>
        </w:div>
        <w:div w:id="956721476">
          <w:marLeft w:val="0"/>
          <w:marRight w:val="0"/>
          <w:marTop w:val="0"/>
          <w:marBottom w:val="690"/>
          <w:divBdr>
            <w:top w:val="none" w:sz="0" w:space="0" w:color="auto"/>
            <w:left w:val="none" w:sz="0" w:space="0" w:color="auto"/>
            <w:bottom w:val="none" w:sz="0" w:space="0" w:color="auto"/>
            <w:right w:val="none" w:sz="0" w:space="0" w:color="auto"/>
          </w:divBdr>
          <w:divsChild>
            <w:div w:id="694422315">
              <w:marLeft w:val="0"/>
              <w:marRight w:val="0"/>
              <w:marTop w:val="0"/>
              <w:marBottom w:val="240"/>
              <w:divBdr>
                <w:top w:val="none" w:sz="0" w:space="0" w:color="auto"/>
                <w:left w:val="none" w:sz="0" w:space="0" w:color="auto"/>
                <w:bottom w:val="none" w:sz="0" w:space="0" w:color="auto"/>
                <w:right w:val="none" w:sz="0" w:space="0" w:color="auto"/>
              </w:divBdr>
            </w:div>
            <w:div w:id="1351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ImPGX3NiMuYSp+G96uOKZJSHkWQ==">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0EB0AD-4104-445D-B058-DE4EFBD1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7828</Words>
  <Characters>4463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Чеглатонєв АМ</cp:lastModifiedBy>
  <cp:revision>2</cp:revision>
  <dcterms:created xsi:type="dcterms:W3CDTF">2023-06-08T11:34:00Z</dcterms:created>
  <dcterms:modified xsi:type="dcterms:W3CDTF">2023-06-08T11:34:00Z</dcterms:modified>
  <dc:language>ru-RU</dc:language>
</cp:coreProperties>
</file>