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D8" w:rsidRPr="00B308CD" w:rsidRDefault="006B21D8" w:rsidP="006B21D8">
      <w:pPr>
        <w:suppressAutoHyphens w:val="0"/>
        <w:jc w:val="right"/>
        <w:rPr>
          <w:b/>
          <w:color w:val="000000" w:themeColor="text1"/>
          <w:sz w:val="24"/>
          <w:szCs w:val="24"/>
        </w:rPr>
      </w:pPr>
      <w:r w:rsidRPr="00B308CD">
        <w:rPr>
          <w:b/>
          <w:color w:val="000000" w:themeColor="text1"/>
          <w:sz w:val="24"/>
          <w:szCs w:val="24"/>
        </w:rPr>
        <w:t>ДОДАТОК  2</w:t>
      </w:r>
    </w:p>
    <w:p w:rsidR="006B21D8" w:rsidRPr="00B308CD" w:rsidRDefault="006B21D8" w:rsidP="006B21D8">
      <w:pPr>
        <w:tabs>
          <w:tab w:val="left" w:pos="2160"/>
          <w:tab w:val="left" w:pos="3600"/>
        </w:tabs>
        <w:ind w:firstLine="284"/>
        <w:jc w:val="right"/>
        <w:rPr>
          <w:b/>
          <w:noProof/>
          <w:color w:val="000000" w:themeColor="text1"/>
          <w:sz w:val="24"/>
          <w:szCs w:val="24"/>
        </w:rPr>
      </w:pPr>
      <w:r w:rsidRPr="00B308CD">
        <w:rPr>
          <w:b/>
          <w:noProof/>
          <w:color w:val="000000" w:themeColor="text1"/>
          <w:sz w:val="24"/>
          <w:szCs w:val="24"/>
        </w:rPr>
        <w:t xml:space="preserve">до тендерної документації </w:t>
      </w:r>
    </w:p>
    <w:p w:rsidR="006B21D8" w:rsidRPr="00B308CD" w:rsidRDefault="006B21D8" w:rsidP="006B21D8">
      <w:pPr>
        <w:ind w:firstLine="284"/>
        <w:jc w:val="right"/>
        <w:rPr>
          <w:b/>
          <w:noProof/>
          <w:color w:val="000000" w:themeColor="text1"/>
          <w:sz w:val="24"/>
          <w:szCs w:val="24"/>
        </w:rPr>
      </w:pPr>
    </w:p>
    <w:p w:rsidR="006B21D8" w:rsidRPr="00B308CD" w:rsidRDefault="006B21D8" w:rsidP="006B21D8">
      <w:pPr>
        <w:tabs>
          <w:tab w:val="left" w:pos="180"/>
        </w:tabs>
        <w:jc w:val="center"/>
        <w:rPr>
          <w:b/>
          <w:color w:val="000000" w:themeColor="text1"/>
          <w:sz w:val="28"/>
          <w:szCs w:val="28"/>
        </w:rPr>
      </w:pPr>
      <w:bookmarkStart w:id="0" w:name="_Hlk119580418"/>
      <w:r w:rsidRPr="00B308CD">
        <w:rPr>
          <w:b/>
          <w:color w:val="000000" w:themeColor="text1"/>
          <w:sz w:val="28"/>
          <w:szCs w:val="28"/>
        </w:rPr>
        <w:t>КВАЛІФІКАЦІЙНІ КРИТЕРІЇ</w:t>
      </w:r>
    </w:p>
    <w:p w:rsidR="006B21D8" w:rsidRDefault="006B21D8" w:rsidP="006B21D8">
      <w:pPr>
        <w:tabs>
          <w:tab w:val="left" w:pos="180"/>
        </w:tabs>
        <w:jc w:val="center"/>
        <w:rPr>
          <w:b/>
          <w:color w:val="000000" w:themeColor="text1"/>
          <w:sz w:val="28"/>
          <w:szCs w:val="28"/>
        </w:rPr>
      </w:pPr>
      <w:r w:rsidRPr="00B308CD">
        <w:rPr>
          <w:b/>
          <w:color w:val="000000" w:themeColor="text1"/>
          <w:sz w:val="28"/>
          <w:szCs w:val="28"/>
        </w:rPr>
        <w:t>до учасників відповідно до статті 16 Закону, інформація про спосіб документального підтвердження відповідності учасників встановленим критеріям</w:t>
      </w:r>
    </w:p>
    <w:p w:rsidR="006B21D8" w:rsidRDefault="006B21D8" w:rsidP="006B21D8">
      <w:pPr>
        <w:tabs>
          <w:tab w:val="left" w:pos="180"/>
        </w:tabs>
        <w:jc w:val="center"/>
        <w:rPr>
          <w:b/>
          <w:color w:val="000000" w:themeColor="text1"/>
          <w:sz w:val="28"/>
          <w:szCs w:val="28"/>
        </w:rPr>
      </w:pPr>
    </w:p>
    <w:p w:rsidR="006B21D8" w:rsidRPr="00F91338" w:rsidRDefault="006B21D8" w:rsidP="006B21D8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F91338">
        <w:rPr>
          <w:color w:val="000000" w:themeColor="text1"/>
          <w:sz w:val="24"/>
        </w:rPr>
        <w:t>1. 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6B21D8" w:rsidRPr="00882ED2" w:rsidRDefault="006B21D8" w:rsidP="006B21D8">
      <w:pPr>
        <w:ind w:firstLine="567"/>
        <w:jc w:val="both"/>
        <w:rPr>
          <w:b/>
          <w:i/>
          <w:color w:val="000000" w:themeColor="text1"/>
          <w:sz w:val="24"/>
        </w:rPr>
      </w:pPr>
    </w:p>
    <w:p w:rsidR="006B21D8" w:rsidRPr="00882ED2" w:rsidRDefault="006B21D8" w:rsidP="006B21D8">
      <w:pPr>
        <w:tabs>
          <w:tab w:val="left" w:pos="0"/>
        </w:tabs>
        <w:spacing w:line="360" w:lineRule="auto"/>
        <w:ind w:firstLine="567"/>
        <w:contextualSpacing/>
        <w:jc w:val="both"/>
        <w:rPr>
          <w:color w:val="000000" w:themeColor="text1"/>
          <w:sz w:val="24"/>
        </w:rPr>
      </w:pPr>
      <w:r w:rsidRPr="00882ED2">
        <w:rPr>
          <w:color w:val="000000" w:themeColor="text1"/>
          <w:sz w:val="24"/>
        </w:rPr>
        <w:t>1.1. Довідка в довільній формі з інформацією про виконання аналогічних за предметом закупівлі договорів або договору із зазначенням контрагента та його контактних осіб (прізвище, ім’я по-батькові, посада та контактний телефон).</w:t>
      </w:r>
    </w:p>
    <w:p w:rsidR="006B21D8" w:rsidRPr="00882ED2" w:rsidRDefault="006B21D8" w:rsidP="006B21D8">
      <w:pPr>
        <w:widowControl w:val="0"/>
        <w:tabs>
          <w:tab w:val="left" w:pos="0"/>
          <w:tab w:val="left" w:pos="1080"/>
        </w:tabs>
        <w:spacing w:line="360" w:lineRule="auto"/>
        <w:ind w:firstLine="567"/>
        <w:contextualSpacing/>
        <w:jc w:val="both"/>
        <w:rPr>
          <w:color w:val="000000" w:themeColor="text1"/>
          <w:sz w:val="24"/>
        </w:rPr>
      </w:pPr>
      <w:r w:rsidRPr="00882ED2">
        <w:rPr>
          <w:color w:val="000000" w:themeColor="text1"/>
          <w:sz w:val="24"/>
        </w:rPr>
        <w:t xml:space="preserve">Аналогічним є договір на поставку товару за кодом ДК 021:2015 09120000-6  «Газове паливо». При цьому, якщо у аналогічному договорі, який учасник надав у складі своєї тендерної пропозиції відсутній код ДК </w:t>
      </w:r>
      <w:proofErr w:type="spellStart"/>
      <w:r w:rsidRPr="00882ED2">
        <w:rPr>
          <w:color w:val="000000" w:themeColor="text1"/>
          <w:sz w:val="24"/>
        </w:rPr>
        <w:t>ДК</w:t>
      </w:r>
      <w:proofErr w:type="spellEnd"/>
      <w:r w:rsidRPr="00882ED2">
        <w:rPr>
          <w:color w:val="000000" w:themeColor="text1"/>
          <w:sz w:val="24"/>
        </w:rPr>
        <w:t xml:space="preserve"> 021:2015 09120000-6  «Газове паливо», аналогічним предметом договору вважається: Природний газ (у всіх можливих відмінках та множинах).</w:t>
      </w:r>
    </w:p>
    <w:p w:rsidR="006B21D8" w:rsidRPr="00882ED2" w:rsidRDefault="006B21D8" w:rsidP="006B21D8">
      <w:pPr>
        <w:widowControl w:val="0"/>
        <w:tabs>
          <w:tab w:val="left" w:pos="0"/>
          <w:tab w:val="left" w:pos="1080"/>
        </w:tabs>
        <w:spacing w:line="360" w:lineRule="auto"/>
        <w:ind w:firstLine="567"/>
        <w:contextualSpacing/>
        <w:jc w:val="both"/>
        <w:rPr>
          <w:color w:val="000000" w:themeColor="text1"/>
          <w:sz w:val="24"/>
        </w:rPr>
      </w:pPr>
      <w:r w:rsidRPr="00882ED2">
        <w:rPr>
          <w:color w:val="000000" w:themeColor="text1"/>
          <w:sz w:val="24"/>
        </w:rPr>
        <w:t>Для підтвердження вказаної інформації учасник повинен надати:</w:t>
      </w:r>
    </w:p>
    <w:p w:rsidR="006B21D8" w:rsidRPr="00882ED2" w:rsidRDefault="006B21D8" w:rsidP="006B21D8">
      <w:pPr>
        <w:pStyle w:val="a3"/>
        <w:widowControl w:val="0"/>
        <w:numPr>
          <w:ilvl w:val="0"/>
          <w:numId w:val="1"/>
        </w:numPr>
        <w:tabs>
          <w:tab w:val="left" w:pos="0"/>
          <w:tab w:val="left" w:pos="1080"/>
        </w:tabs>
        <w:spacing w:line="360" w:lineRule="auto"/>
        <w:ind w:left="0" w:firstLine="567"/>
        <w:jc w:val="both"/>
        <w:rPr>
          <w:color w:val="000000" w:themeColor="text1"/>
          <w:sz w:val="24"/>
        </w:rPr>
      </w:pPr>
      <w:r w:rsidRPr="00882ED2">
        <w:rPr>
          <w:color w:val="000000" w:themeColor="text1"/>
          <w:sz w:val="24"/>
        </w:rPr>
        <w:t>не менше 1 копії договору у повному обсязі,</w:t>
      </w:r>
    </w:p>
    <w:p w:rsidR="006B21D8" w:rsidRPr="00882ED2" w:rsidRDefault="006B21D8" w:rsidP="006B21D8">
      <w:pPr>
        <w:pStyle w:val="a3"/>
        <w:widowControl w:val="0"/>
        <w:numPr>
          <w:ilvl w:val="0"/>
          <w:numId w:val="1"/>
        </w:numPr>
        <w:tabs>
          <w:tab w:val="left" w:pos="0"/>
          <w:tab w:val="left" w:pos="1080"/>
        </w:tabs>
        <w:spacing w:line="360" w:lineRule="auto"/>
        <w:ind w:left="0" w:firstLine="567"/>
        <w:jc w:val="both"/>
        <w:rPr>
          <w:color w:val="000000" w:themeColor="text1"/>
          <w:sz w:val="24"/>
        </w:rPr>
      </w:pPr>
      <w:r w:rsidRPr="00882ED2">
        <w:rPr>
          <w:color w:val="000000" w:themeColor="text1"/>
          <w:sz w:val="24"/>
        </w:rPr>
        <w:t xml:space="preserve">копії документів, що підтверджують виконання і проведення розрахунків за договорами </w:t>
      </w:r>
    </w:p>
    <w:p w:rsidR="006B21D8" w:rsidRPr="00882ED2" w:rsidRDefault="006B21D8" w:rsidP="006B21D8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rPr>
          <w:color w:val="000000" w:themeColor="text1"/>
          <w:sz w:val="24"/>
        </w:rPr>
      </w:pPr>
      <w:r w:rsidRPr="00882ED2">
        <w:rPr>
          <w:color w:val="000000" w:themeColor="text1"/>
          <w:sz w:val="24"/>
        </w:rPr>
        <w:t>листи-відгуки із зазначенням дати і номеру договору з інформацією про належне його виконання в повному обсязі стосовно якості, кількості та строків виконання.</w:t>
      </w:r>
      <w:r w:rsidRPr="00882ED2">
        <w:rPr>
          <w:color w:val="000000" w:themeColor="text1"/>
        </w:rPr>
        <w:t xml:space="preserve"> </w:t>
      </w:r>
      <w:r w:rsidRPr="00882ED2">
        <w:rPr>
          <w:color w:val="000000" w:themeColor="text1"/>
          <w:sz w:val="24"/>
        </w:rPr>
        <w:t>Лист відгук надається датою поточного року.</w:t>
      </w:r>
    </w:p>
    <w:p w:rsidR="006B21D8" w:rsidRPr="00B308CD" w:rsidRDefault="006B21D8" w:rsidP="006B21D8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color w:val="000000" w:themeColor="text1"/>
          <w:sz w:val="24"/>
          <w:szCs w:val="24"/>
        </w:rPr>
      </w:pPr>
      <w:r w:rsidRPr="00882ED2">
        <w:rPr>
          <w:color w:val="000000" w:themeColor="text1"/>
          <w:sz w:val="24"/>
        </w:rPr>
        <w:t>Невиконання або виконання не в повному обсязі аналогічних за предметом закупівлі договорів є підставою для відхилення пропозиції учасника.</w:t>
      </w:r>
      <w:bookmarkEnd w:id="0"/>
    </w:p>
    <w:p w:rsidR="00E06952" w:rsidRDefault="00E06952">
      <w:bookmarkStart w:id="1" w:name="_GoBack"/>
      <w:bookmarkEnd w:id="1"/>
    </w:p>
    <w:sectPr w:rsidR="00E06952" w:rsidSect="00C828EC">
      <w:headerReference w:type="default" r:id="rId5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A7" w:rsidRDefault="006B21D8">
    <w:pPr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3842"/>
    <w:multiLevelType w:val="hybridMultilevel"/>
    <w:tmpl w:val="E3D4FBA4"/>
    <w:lvl w:ilvl="0" w:tplc="C10A39C0">
      <w:start w:val="13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D8"/>
    <w:rsid w:val="006B21D8"/>
    <w:rsid w:val="00E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8EC88-6B3D-4A4E-BC54-77E47703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6B21D8"/>
    <w:pPr>
      <w:ind w:left="720"/>
      <w:contextualSpacing/>
    </w:p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34"/>
    <w:locked/>
    <w:rsid w:val="006B21D8"/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2023-11-29T10:19:00Z</dcterms:created>
  <dcterms:modified xsi:type="dcterms:W3CDTF">2023-11-29T10:20:00Z</dcterms:modified>
</cp:coreProperties>
</file>