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Default="009C388D" w:rsidP="009C388D">
      <w:pPr>
        <w:shd w:val="clear" w:color="auto" w:fill="FFFFFF" w:themeFill="background1"/>
        <w:ind w:firstLine="425"/>
        <w:jc w:val="center"/>
        <w:rPr>
          <w:b/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0B6B37" w:rsidRPr="004873C0" w:rsidRDefault="000B6B37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</w:p>
    <w:p w:rsidR="00667A86" w:rsidRPr="00667A86" w:rsidRDefault="00667A86" w:rsidP="00667A86">
      <w:pPr>
        <w:pStyle w:val="a5"/>
        <w:widowControl w:val="0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67A86">
        <w:rPr>
          <w:rFonts w:ascii="Times New Roman" w:hAnsi="Times New Roman"/>
          <w:color w:val="000000"/>
          <w:sz w:val="24"/>
          <w:szCs w:val="24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667A86" w:rsidRPr="00667A86" w:rsidRDefault="00667A86" w:rsidP="00667A86">
      <w:pPr>
        <w:pStyle w:val="a5"/>
        <w:widowControl w:val="0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67A86">
        <w:rPr>
          <w:rFonts w:ascii="Times New Roman" w:hAnsi="Times New Roman"/>
          <w:color w:val="000000"/>
          <w:sz w:val="24"/>
          <w:szCs w:val="24"/>
          <w:lang w:eastAsia="uk-UA"/>
        </w:rPr>
        <w:t>Мати фінансові ресурси, необхідні для успішного виконання робіт;</w:t>
      </w:r>
    </w:p>
    <w:p w:rsidR="00667A86" w:rsidRPr="00667A86" w:rsidRDefault="00667A86" w:rsidP="00667A86">
      <w:pPr>
        <w:pStyle w:val="a5"/>
        <w:widowControl w:val="0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67A86">
        <w:rPr>
          <w:rFonts w:ascii="Times New Roman" w:hAnsi="Times New Roman"/>
          <w:color w:val="000000"/>
          <w:sz w:val="24"/>
          <w:szCs w:val="24"/>
          <w:lang w:eastAsia="uk-UA"/>
        </w:rPr>
        <w:t>Мати необхідне обладнання для виконання робіт:</w:t>
      </w:r>
    </w:p>
    <w:p w:rsidR="009C388D" w:rsidRPr="00667A86" w:rsidRDefault="00667A86" w:rsidP="00667A86">
      <w:pPr>
        <w:pStyle w:val="a5"/>
        <w:widowControl w:val="0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67A86">
        <w:rPr>
          <w:rFonts w:ascii="Times New Roman" w:hAnsi="Times New Roman"/>
          <w:color w:val="000000"/>
          <w:sz w:val="24"/>
          <w:szCs w:val="24"/>
          <w:lang w:eastAsia="uk-UA"/>
        </w:rPr>
        <w:t>Мати необхідний штат працівників відповідних професій та досвіду для виконання робіт</w:t>
      </w:r>
    </w:p>
    <w:p w:rsidR="000B6B37" w:rsidRPr="004873C0" w:rsidRDefault="000B6B37" w:rsidP="000B6B37">
      <w:pPr>
        <w:suppressAutoHyphens/>
        <w:jc w:val="right"/>
        <w:rPr>
          <w:b/>
          <w:bCs/>
          <w:color w:val="000000"/>
          <w:lang w:eastAsia="ar-SA"/>
        </w:rPr>
      </w:pPr>
    </w:p>
    <w:tbl>
      <w:tblPr>
        <w:tblW w:w="10632" w:type="dxa"/>
        <w:tblInd w:w="-289" w:type="dxa"/>
        <w:tblLayout w:type="fixed"/>
        <w:tblLook w:val="0000"/>
      </w:tblPr>
      <w:tblGrid>
        <w:gridCol w:w="2269"/>
        <w:gridCol w:w="8363"/>
      </w:tblGrid>
      <w:tr w:rsidR="000B6B37" w:rsidRPr="004873C0" w:rsidTr="00F540C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37" w:rsidRPr="004873C0" w:rsidRDefault="000B6B37" w:rsidP="00F540C0">
            <w:pPr>
              <w:suppressAutoHyphens/>
              <w:snapToGrid w:val="0"/>
              <w:jc w:val="both"/>
              <w:rPr>
                <w:b/>
                <w:spacing w:val="4"/>
                <w:lang w:eastAsia="ar-SA"/>
              </w:rPr>
            </w:pPr>
            <w:proofErr w:type="spellStart"/>
            <w:r w:rsidRPr="004873C0">
              <w:rPr>
                <w:b/>
                <w:lang w:eastAsia="ar-SA"/>
              </w:rPr>
              <w:t>Критерії</w:t>
            </w:r>
            <w:proofErr w:type="spellEnd"/>
            <w:r w:rsidRPr="004873C0">
              <w:rPr>
                <w:b/>
                <w:lang w:eastAsia="ar-SA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37" w:rsidRPr="004873C0" w:rsidRDefault="000B6B37" w:rsidP="00F540C0">
            <w:pPr>
              <w:suppressAutoHyphens/>
              <w:snapToGrid w:val="0"/>
              <w:ind w:right="183"/>
              <w:jc w:val="both"/>
              <w:rPr>
                <w:lang w:eastAsia="ar-SA"/>
              </w:rPr>
            </w:pPr>
            <w:proofErr w:type="spellStart"/>
            <w:r w:rsidRPr="004873C0">
              <w:rPr>
                <w:b/>
                <w:spacing w:val="4"/>
                <w:lang w:eastAsia="ar-SA"/>
              </w:rPr>
              <w:t>Інформація</w:t>
            </w:r>
            <w:proofErr w:type="spellEnd"/>
            <w:r w:rsidRPr="004873C0">
              <w:rPr>
                <w:b/>
                <w:spacing w:val="4"/>
                <w:lang w:eastAsia="ar-SA"/>
              </w:rPr>
              <w:t xml:space="preserve"> та </w:t>
            </w:r>
            <w:proofErr w:type="spellStart"/>
            <w:r w:rsidRPr="004873C0">
              <w:rPr>
                <w:b/>
                <w:spacing w:val="4"/>
                <w:lang w:eastAsia="ar-SA"/>
              </w:rPr>
              <w:t>документи</w:t>
            </w:r>
            <w:proofErr w:type="spellEnd"/>
            <w:r w:rsidRPr="004873C0">
              <w:rPr>
                <w:b/>
                <w:spacing w:val="4"/>
                <w:lang w:eastAsia="ar-SA"/>
              </w:rPr>
              <w:t xml:space="preserve">, </w:t>
            </w:r>
            <w:proofErr w:type="spellStart"/>
            <w:r w:rsidRPr="004873C0">
              <w:rPr>
                <w:b/>
                <w:spacing w:val="4"/>
                <w:lang w:eastAsia="ar-SA"/>
              </w:rPr>
              <w:t>які</w:t>
            </w:r>
            <w:proofErr w:type="spellEnd"/>
            <w:r w:rsidRPr="004873C0">
              <w:rPr>
                <w:b/>
                <w:spacing w:val="4"/>
                <w:lang w:eastAsia="ar-SA"/>
              </w:rPr>
              <w:t xml:space="preserve"> </w:t>
            </w:r>
            <w:proofErr w:type="spellStart"/>
            <w:proofErr w:type="gramStart"/>
            <w:r w:rsidRPr="004873C0">
              <w:rPr>
                <w:b/>
                <w:spacing w:val="4"/>
                <w:lang w:eastAsia="ar-SA"/>
              </w:rPr>
              <w:t>п</w:t>
            </w:r>
            <w:proofErr w:type="gramEnd"/>
            <w:r w:rsidRPr="004873C0">
              <w:rPr>
                <w:b/>
                <w:spacing w:val="4"/>
                <w:lang w:eastAsia="ar-SA"/>
              </w:rPr>
              <w:t>ідтверджує</w:t>
            </w:r>
            <w:proofErr w:type="spellEnd"/>
            <w:r w:rsidRPr="004873C0">
              <w:rPr>
                <w:b/>
                <w:spacing w:val="4"/>
                <w:lang w:eastAsia="ar-SA"/>
              </w:rPr>
              <w:t xml:space="preserve"> </w:t>
            </w:r>
            <w:proofErr w:type="spellStart"/>
            <w:r w:rsidRPr="004873C0">
              <w:rPr>
                <w:b/>
                <w:spacing w:val="4"/>
                <w:lang w:eastAsia="ar-SA"/>
              </w:rPr>
              <w:t>відповідність</w:t>
            </w:r>
            <w:proofErr w:type="spellEnd"/>
            <w:r w:rsidRPr="004873C0">
              <w:rPr>
                <w:b/>
                <w:spacing w:val="4"/>
                <w:lang w:eastAsia="ar-SA"/>
              </w:rPr>
              <w:t xml:space="preserve"> </w:t>
            </w:r>
            <w:proofErr w:type="spellStart"/>
            <w:r w:rsidRPr="004873C0">
              <w:rPr>
                <w:b/>
                <w:spacing w:val="4"/>
                <w:lang w:eastAsia="ar-SA"/>
              </w:rPr>
              <w:t>Учасника</w:t>
            </w:r>
            <w:proofErr w:type="spellEnd"/>
            <w:r w:rsidRPr="004873C0">
              <w:rPr>
                <w:b/>
                <w:spacing w:val="4"/>
                <w:lang w:eastAsia="ar-SA"/>
              </w:rPr>
              <w:t xml:space="preserve"> </w:t>
            </w:r>
            <w:proofErr w:type="spellStart"/>
            <w:r w:rsidRPr="004873C0">
              <w:rPr>
                <w:b/>
                <w:spacing w:val="4"/>
                <w:lang w:eastAsia="ar-SA"/>
              </w:rPr>
              <w:t>критеріям</w:t>
            </w:r>
            <w:proofErr w:type="spellEnd"/>
          </w:p>
        </w:tc>
      </w:tr>
      <w:tr w:rsidR="000B6B37" w:rsidRPr="004873C0" w:rsidTr="00F540C0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37" w:rsidRPr="004873C0" w:rsidRDefault="000B6B37" w:rsidP="00F540C0">
            <w:pPr>
              <w:suppressAutoHyphens/>
              <w:snapToGrid w:val="0"/>
              <w:jc w:val="center"/>
              <w:rPr>
                <w:b/>
                <w:spacing w:val="4"/>
                <w:lang w:eastAsia="ar-SA"/>
              </w:rPr>
            </w:pPr>
            <w:r w:rsidRPr="004873C0">
              <w:rPr>
                <w:b/>
                <w:lang w:eastAsia="ar-SA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37" w:rsidRPr="004873C0" w:rsidRDefault="000B6B37" w:rsidP="00F540C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873C0">
              <w:rPr>
                <w:b/>
                <w:spacing w:val="4"/>
                <w:lang w:eastAsia="ar-SA"/>
              </w:rPr>
              <w:t>2</w:t>
            </w:r>
          </w:p>
        </w:tc>
      </w:tr>
      <w:tr w:rsidR="000B6B37" w:rsidRPr="004873C0" w:rsidTr="00F540C0">
        <w:trPr>
          <w:trHeight w:val="557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37" w:rsidRPr="004873C0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lang w:eastAsia="ar-SA"/>
              </w:rPr>
            </w:pPr>
            <w:r w:rsidRPr="004873C0">
              <w:rPr>
                <w:b/>
                <w:lang w:eastAsia="ar-SA"/>
              </w:rPr>
              <w:t xml:space="preserve">1. </w:t>
            </w:r>
            <w:proofErr w:type="spellStart"/>
            <w:r w:rsidRPr="004873C0">
              <w:rPr>
                <w:b/>
                <w:lang w:eastAsia="ar-SA"/>
              </w:rPr>
              <w:t>Наявність</w:t>
            </w:r>
            <w:proofErr w:type="spellEnd"/>
            <w:r w:rsidRPr="004873C0">
              <w:rPr>
                <w:b/>
                <w:lang w:eastAsia="ar-SA"/>
              </w:rPr>
              <w:t xml:space="preserve"> </w:t>
            </w:r>
            <w:proofErr w:type="spellStart"/>
            <w:r w:rsidRPr="004873C0">
              <w:rPr>
                <w:b/>
                <w:lang w:eastAsia="ar-SA"/>
              </w:rPr>
              <w:t>обладнання</w:t>
            </w:r>
            <w:proofErr w:type="spellEnd"/>
            <w:r w:rsidRPr="004873C0">
              <w:rPr>
                <w:b/>
                <w:lang w:eastAsia="ar-SA"/>
              </w:rPr>
              <w:t xml:space="preserve">, </w:t>
            </w:r>
            <w:proofErr w:type="spellStart"/>
            <w:r w:rsidRPr="004873C0">
              <w:rPr>
                <w:b/>
                <w:lang w:eastAsia="ar-SA"/>
              </w:rPr>
              <w:t>матеріально-технічної</w:t>
            </w:r>
            <w:proofErr w:type="spellEnd"/>
            <w:r w:rsidRPr="004873C0">
              <w:rPr>
                <w:b/>
                <w:lang w:eastAsia="ar-SA"/>
              </w:rPr>
              <w:t xml:space="preserve"> </w:t>
            </w:r>
            <w:proofErr w:type="spellStart"/>
            <w:r w:rsidRPr="004873C0">
              <w:rPr>
                <w:b/>
                <w:lang w:eastAsia="ar-SA"/>
              </w:rPr>
              <w:t>бази</w:t>
            </w:r>
            <w:proofErr w:type="spellEnd"/>
            <w:r w:rsidRPr="004873C0">
              <w:rPr>
                <w:b/>
                <w:lang w:eastAsia="ar-SA"/>
              </w:rPr>
              <w:t xml:space="preserve"> та </w:t>
            </w:r>
            <w:proofErr w:type="spellStart"/>
            <w:r w:rsidRPr="004873C0">
              <w:rPr>
                <w:b/>
                <w:lang w:eastAsia="ar-SA"/>
              </w:rPr>
              <w:t>технологій</w:t>
            </w:r>
            <w:proofErr w:type="spellEnd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D8" w:rsidRPr="00AB64D8" w:rsidRDefault="000B6B37" w:rsidP="00AB64D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67A86">
              <w:rPr>
                <w:bCs/>
              </w:rPr>
              <w:t>1.1.</w:t>
            </w:r>
            <w:r w:rsidR="005C5FAF" w:rsidRPr="00667A86">
              <w:rPr>
                <w:bCs/>
                <w:lang w:val="uk-UA"/>
              </w:rPr>
              <w:t>1.</w:t>
            </w:r>
            <w:r w:rsidR="003C4A0D" w:rsidRPr="00667A86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Довідка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довільній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формі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, про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наявність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обладнання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матеріально-технічної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бази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технологій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, яка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має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B64D8" w:rsidRPr="00AB64D8">
              <w:rPr>
                <w:bCs/>
                <w:sz w:val="22"/>
                <w:szCs w:val="22"/>
              </w:rPr>
              <w:t>п</w:t>
            </w:r>
            <w:proofErr w:type="gramEnd"/>
            <w:r w:rsidR="00AB64D8" w:rsidRPr="00AB64D8">
              <w:rPr>
                <w:bCs/>
                <w:sz w:val="22"/>
                <w:szCs w:val="22"/>
              </w:rPr>
              <w:t>ідтвердити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спроможність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учасника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здійснити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виконання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умов Договору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з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вказівкою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певний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документ (скан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копію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наданий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Учасником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складі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пропозиції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про право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власності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та/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або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оренди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та/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або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користування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>.</w:t>
            </w:r>
          </w:p>
          <w:p w:rsidR="000B6B37" w:rsidRPr="00667A86" w:rsidRDefault="000B6B37" w:rsidP="00AB64D8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0B6B37" w:rsidRPr="004873C0" w:rsidTr="00F540C0">
        <w:trPr>
          <w:trHeight w:val="1006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37" w:rsidRPr="004873C0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lang w:eastAsia="ar-SA"/>
              </w:rPr>
            </w:pPr>
            <w:r w:rsidRPr="004873C0">
              <w:rPr>
                <w:b/>
                <w:lang w:eastAsia="ar-SA"/>
              </w:rPr>
              <w:t xml:space="preserve">2. </w:t>
            </w:r>
            <w:proofErr w:type="spellStart"/>
            <w:r w:rsidRPr="004873C0">
              <w:rPr>
                <w:b/>
                <w:lang w:eastAsia="ar-SA"/>
              </w:rPr>
              <w:t>Наявність</w:t>
            </w:r>
            <w:proofErr w:type="spellEnd"/>
            <w:r w:rsidRPr="004873C0">
              <w:rPr>
                <w:b/>
                <w:lang w:eastAsia="ar-SA"/>
              </w:rPr>
              <w:t xml:space="preserve"> </w:t>
            </w:r>
            <w:proofErr w:type="spellStart"/>
            <w:r w:rsidRPr="004873C0">
              <w:rPr>
                <w:b/>
                <w:lang w:eastAsia="ar-SA"/>
              </w:rPr>
              <w:t>працівників</w:t>
            </w:r>
            <w:proofErr w:type="spellEnd"/>
            <w:r w:rsidRPr="004873C0">
              <w:rPr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4873C0">
              <w:rPr>
                <w:b/>
                <w:lang w:eastAsia="ar-SA"/>
              </w:rPr>
              <w:t>в</w:t>
            </w:r>
            <w:proofErr w:type="gramEnd"/>
            <w:r w:rsidRPr="004873C0">
              <w:rPr>
                <w:b/>
                <w:lang w:eastAsia="ar-SA"/>
              </w:rPr>
              <w:t>ідповідної</w:t>
            </w:r>
            <w:proofErr w:type="spellEnd"/>
            <w:r w:rsidRPr="004873C0">
              <w:rPr>
                <w:b/>
                <w:lang w:eastAsia="ar-SA"/>
              </w:rPr>
              <w:t xml:space="preserve"> </w:t>
            </w:r>
            <w:proofErr w:type="spellStart"/>
            <w:r w:rsidRPr="004873C0">
              <w:rPr>
                <w:b/>
                <w:lang w:eastAsia="ar-SA"/>
              </w:rPr>
              <w:t>кваліфікації</w:t>
            </w:r>
            <w:proofErr w:type="spellEnd"/>
            <w:r w:rsidRPr="004873C0">
              <w:rPr>
                <w:b/>
                <w:lang w:eastAsia="ar-SA"/>
              </w:rPr>
              <w:t xml:space="preserve">, </w:t>
            </w:r>
            <w:proofErr w:type="spellStart"/>
            <w:r w:rsidRPr="004873C0">
              <w:rPr>
                <w:b/>
                <w:lang w:eastAsia="ar-SA"/>
              </w:rPr>
              <w:t>які</w:t>
            </w:r>
            <w:proofErr w:type="spellEnd"/>
            <w:r w:rsidRPr="004873C0">
              <w:rPr>
                <w:b/>
                <w:lang w:eastAsia="ar-SA"/>
              </w:rPr>
              <w:t xml:space="preserve"> </w:t>
            </w:r>
            <w:proofErr w:type="spellStart"/>
            <w:r w:rsidRPr="004873C0">
              <w:rPr>
                <w:b/>
                <w:lang w:eastAsia="ar-SA"/>
              </w:rPr>
              <w:t>мають</w:t>
            </w:r>
            <w:proofErr w:type="spellEnd"/>
            <w:r w:rsidRPr="004873C0">
              <w:rPr>
                <w:b/>
                <w:lang w:eastAsia="ar-SA"/>
              </w:rPr>
              <w:t xml:space="preserve"> </w:t>
            </w:r>
            <w:proofErr w:type="spellStart"/>
            <w:r w:rsidRPr="004873C0">
              <w:rPr>
                <w:b/>
                <w:lang w:eastAsia="ar-SA"/>
              </w:rPr>
              <w:t>необхідні</w:t>
            </w:r>
            <w:proofErr w:type="spellEnd"/>
            <w:r w:rsidRPr="004873C0">
              <w:rPr>
                <w:b/>
                <w:lang w:eastAsia="ar-SA"/>
              </w:rPr>
              <w:t xml:space="preserve"> </w:t>
            </w:r>
            <w:proofErr w:type="spellStart"/>
            <w:r w:rsidRPr="004873C0">
              <w:rPr>
                <w:b/>
                <w:lang w:eastAsia="ar-SA"/>
              </w:rPr>
              <w:t>знання</w:t>
            </w:r>
            <w:proofErr w:type="spellEnd"/>
            <w:r w:rsidRPr="004873C0">
              <w:rPr>
                <w:b/>
                <w:lang w:eastAsia="ar-SA"/>
              </w:rPr>
              <w:t xml:space="preserve"> та </w:t>
            </w:r>
            <w:proofErr w:type="spellStart"/>
            <w:r w:rsidRPr="004873C0">
              <w:rPr>
                <w:b/>
                <w:lang w:eastAsia="ar-SA"/>
              </w:rPr>
              <w:t>досвід</w:t>
            </w:r>
            <w:proofErr w:type="spellEnd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D8" w:rsidRPr="00AB64D8" w:rsidRDefault="000B6B37" w:rsidP="00AB64D8">
            <w:pPr>
              <w:jc w:val="both"/>
              <w:rPr>
                <w:bCs/>
              </w:rPr>
            </w:pPr>
            <w:r w:rsidRPr="00AB64D8">
              <w:rPr>
                <w:bCs/>
              </w:rPr>
              <w:t>2.1.</w:t>
            </w:r>
            <w:r w:rsidR="005C5FAF" w:rsidRPr="00AB64D8">
              <w:rPr>
                <w:bCs/>
                <w:lang w:val="uk-UA"/>
              </w:rPr>
              <w:t>1.</w:t>
            </w:r>
            <w:r w:rsidR="00D333CF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Довідка</w:t>
            </w:r>
            <w:proofErr w:type="spellEnd"/>
            <w:r w:rsidR="00AB64D8" w:rsidRPr="00AB64D8">
              <w:rPr>
                <w:bCs/>
              </w:rPr>
              <w:t xml:space="preserve"> у </w:t>
            </w:r>
            <w:proofErr w:type="spellStart"/>
            <w:r w:rsidR="00AB64D8" w:rsidRPr="00AB64D8">
              <w:rPr>
                <w:bCs/>
              </w:rPr>
              <w:t>довільній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формі</w:t>
            </w:r>
            <w:proofErr w:type="spellEnd"/>
            <w:r w:rsidR="00AB64D8" w:rsidRPr="00AB64D8">
              <w:rPr>
                <w:bCs/>
              </w:rPr>
              <w:t xml:space="preserve"> про </w:t>
            </w:r>
            <w:proofErr w:type="spellStart"/>
            <w:r w:rsidR="00AB64D8" w:rsidRPr="00AB64D8">
              <w:rPr>
                <w:bCs/>
              </w:rPr>
              <w:t>наявність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працівників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proofErr w:type="gramStart"/>
            <w:r w:rsidR="00AB64D8" w:rsidRPr="00AB64D8">
              <w:rPr>
                <w:bCs/>
              </w:rPr>
              <w:t>в</w:t>
            </w:r>
            <w:proofErr w:type="gramEnd"/>
            <w:r w:rsidR="00AB64D8" w:rsidRPr="00AB64D8">
              <w:rPr>
                <w:bCs/>
              </w:rPr>
              <w:t>ідповідної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кваліфікації</w:t>
            </w:r>
            <w:proofErr w:type="spellEnd"/>
            <w:r w:rsidR="00AB64D8" w:rsidRPr="00AB64D8">
              <w:rPr>
                <w:bCs/>
              </w:rPr>
              <w:t xml:space="preserve">, </w:t>
            </w:r>
            <w:proofErr w:type="spellStart"/>
            <w:r w:rsidR="00AB64D8" w:rsidRPr="00AB64D8">
              <w:rPr>
                <w:bCs/>
              </w:rPr>
              <w:t>які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мають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необхідні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знання</w:t>
            </w:r>
            <w:proofErr w:type="spellEnd"/>
            <w:r w:rsidR="00AB64D8" w:rsidRPr="00AB64D8">
              <w:rPr>
                <w:bCs/>
              </w:rPr>
              <w:t xml:space="preserve"> та </w:t>
            </w:r>
            <w:proofErr w:type="spellStart"/>
            <w:r w:rsidR="00AB64D8" w:rsidRPr="00AB64D8">
              <w:rPr>
                <w:bCs/>
              </w:rPr>
              <w:t>досвід</w:t>
            </w:r>
            <w:proofErr w:type="spellEnd"/>
            <w:r w:rsidR="00AB64D8" w:rsidRPr="00AB64D8">
              <w:rPr>
                <w:bCs/>
              </w:rPr>
              <w:t xml:space="preserve">, та </w:t>
            </w:r>
            <w:proofErr w:type="spellStart"/>
            <w:r w:rsidR="00AB64D8" w:rsidRPr="00AB64D8">
              <w:rPr>
                <w:bCs/>
              </w:rPr>
              <w:t>які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будуть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залучені</w:t>
            </w:r>
            <w:proofErr w:type="spellEnd"/>
            <w:r w:rsidR="00AB64D8" w:rsidRPr="00AB64D8">
              <w:rPr>
                <w:bCs/>
              </w:rPr>
              <w:t xml:space="preserve"> до </w:t>
            </w:r>
            <w:proofErr w:type="spellStart"/>
            <w:r w:rsidR="00AB64D8" w:rsidRPr="00AB64D8">
              <w:rPr>
                <w:bCs/>
              </w:rPr>
              <w:t>виконання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робіт</w:t>
            </w:r>
            <w:proofErr w:type="spellEnd"/>
            <w:r w:rsidR="00AB64D8" w:rsidRPr="00AB64D8">
              <w:rPr>
                <w:bCs/>
              </w:rPr>
              <w:t xml:space="preserve">, </w:t>
            </w:r>
            <w:proofErr w:type="spellStart"/>
            <w:r w:rsidR="00AB64D8" w:rsidRPr="00AB64D8">
              <w:rPr>
                <w:bCs/>
              </w:rPr>
              <w:t>які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є</w:t>
            </w:r>
            <w:proofErr w:type="spellEnd"/>
            <w:r w:rsidR="00AB64D8" w:rsidRPr="00AB64D8">
              <w:rPr>
                <w:bCs/>
              </w:rPr>
              <w:t xml:space="preserve"> предметом </w:t>
            </w:r>
            <w:proofErr w:type="spellStart"/>
            <w:r w:rsidR="00AB64D8" w:rsidRPr="00AB64D8">
              <w:rPr>
                <w:bCs/>
              </w:rPr>
              <w:t>закупівлі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з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зазначенням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прізвища</w:t>
            </w:r>
            <w:proofErr w:type="spellEnd"/>
            <w:r w:rsidR="00AB64D8" w:rsidRPr="00AB64D8">
              <w:rPr>
                <w:bCs/>
              </w:rPr>
              <w:t xml:space="preserve">, </w:t>
            </w:r>
            <w:proofErr w:type="spellStart"/>
            <w:r w:rsidR="00AB64D8" w:rsidRPr="00AB64D8">
              <w:rPr>
                <w:bCs/>
              </w:rPr>
              <w:t>ім’я</w:t>
            </w:r>
            <w:proofErr w:type="spellEnd"/>
            <w:r w:rsidR="00AB64D8" w:rsidRPr="00AB64D8">
              <w:rPr>
                <w:bCs/>
              </w:rPr>
              <w:t xml:space="preserve">, по </w:t>
            </w:r>
            <w:proofErr w:type="spellStart"/>
            <w:r w:rsidR="00AB64D8" w:rsidRPr="00AB64D8">
              <w:rPr>
                <w:bCs/>
              </w:rPr>
              <w:t>батькові</w:t>
            </w:r>
            <w:proofErr w:type="spellEnd"/>
            <w:r w:rsidR="00AB64D8" w:rsidRPr="00AB64D8">
              <w:rPr>
                <w:bCs/>
              </w:rPr>
              <w:t xml:space="preserve"> кожного </w:t>
            </w:r>
            <w:proofErr w:type="spellStart"/>
            <w:r w:rsidR="00AB64D8" w:rsidRPr="00AB64D8">
              <w:rPr>
                <w:bCs/>
              </w:rPr>
              <w:t>з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інженерно-технічних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працівників</w:t>
            </w:r>
            <w:proofErr w:type="spellEnd"/>
            <w:r w:rsidR="00AB64D8" w:rsidRPr="00AB64D8">
              <w:rPr>
                <w:bCs/>
              </w:rPr>
              <w:t xml:space="preserve"> та </w:t>
            </w:r>
            <w:proofErr w:type="spellStart"/>
            <w:r w:rsidR="00AB64D8" w:rsidRPr="00AB64D8">
              <w:rPr>
                <w:bCs/>
              </w:rPr>
              <w:t>робітників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основних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професій</w:t>
            </w:r>
            <w:proofErr w:type="spellEnd"/>
            <w:r w:rsidR="00AB64D8" w:rsidRPr="00AB64D8">
              <w:rPr>
                <w:bCs/>
              </w:rPr>
              <w:t xml:space="preserve">, </w:t>
            </w:r>
            <w:proofErr w:type="spellStart"/>
            <w:r w:rsidR="00AB64D8" w:rsidRPr="00AB64D8">
              <w:rPr>
                <w:bCs/>
              </w:rPr>
              <w:t>їх</w:t>
            </w:r>
            <w:proofErr w:type="spellEnd"/>
            <w:r w:rsidR="00AB64D8" w:rsidRPr="00AB64D8">
              <w:rPr>
                <w:bCs/>
              </w:rPr>
              <w:t xml:space="preserve"> посад, </w:t>
            </w:r>
            <w:proofErr w:type="spellStart"/>
            <w:r w:rsidR="00AB64D8" w:rsidRPr="00AB64D8">
              <w:rPr>
                <w:bCs/>
              </w:rPr>
              <w:t>інформації</w:t>
            </w:r>
            <w:proofErr w:type="spellEnd"/>
            <w:r w:rsidR="00AB64D8" w:rsidRPr="00AB64D8">
              <w:rPr>
                <w:bCs/>
              </w:rPr>
              <w:t xml:space="preserve"> про </w:t>
            </w:r>
            <w:proofErr w:type="spellStart"/>
            <w:r w:rsidR="00AB64D8" w:rsidRPr="00AB64D8">
              <w:rPr>
                <w:bCs/>
              </w:rPr>
              <w:t>їх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освіту</w:t>
            </w:r>
            <w:proofErr w:type="spellEnd"/>
            <w:r w:rsidR="00AB64D8" w:rsidRPr="00AB64D8">
              <w:rPr>
                <w:bCs/>
              </w:rPr>
              <w:t xml:space="preserve">, </w:t>
            </w:r>
            <w:proofErr w:type="spellStart"/>
            <w:proofErr w:type="gramStart"/>
            <w:r w:rsidR="00AB64D8" w:rsidRPr="00AB64D8">
              <w:rPr>
                <w:bCs/>
              </w:rPr>
              <w:t>спец</w:t>
            </w:r>
            <w:proofErr w:type="gramEnd"/>
            <w:r w:rsidR="00AB64D8" w:rsidRPr="00AB64D8">
              <w:rPr>
                <w:bCs/>
              </w:rPr>
              <w:t>іальність</w:t>
            </w:r>
            <w:proofErr w:type="spellEnd"/>
            <w:r w:rsidR="00AB64D8" w:rsidRPr="00AB64D8">
              <w:rPr>
                <w:bCs/>
              </w:rPr>
              <w:t xml:space="preserve"> та </w:t>
            </w:r>
            <w:proofErr w:type="spellStart"/>
            <w:r w:rsidR="00AB64D8" w:rsidRPr="00AB64D8">
              <w:rPr>
                <w:bCs/>
              </w:rPr>
              <w:t>загальний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досвід</w:t>
            </w:r>
            <w:proofErr w:type="spellEnd"/>
            <w:r w:rsidR="00AB64D8" w:rsidRPr="00AB64D8">
              <w:rPr>
                <w:bCs/>
              </w:rPr>
              <w:t xml:space="preserve"> </w:t>
            </w:r>
            <w:proofErr w:type="spellStart"/>
            <w:r w:rsidR="00AB64D8" w:rsidRPr="00AB64D8">
              <w:rPr>
                <w:bCs/>
              </w:rPr>
              <w:t>роботи</w:t>
            </w:r>
            <w:proofErr w:type="spellEnd"/>
            <w:r w:rsidR="00AB64D8" w:rsidRPr="00AB64D8">
              <w:rPr>
                <w:bCs/>
              </w:rPr>
              <w:t xml:space="preserve"> за </w:t>
            </w:r>
            <w:proofErr w:type="spellStart"/>
            <w:r w:rsidR="00AB64D8" w:rsidRPr="00AB64D8">
              <w:rPr>
                <w:bCs/>
              </w:rPr>
              <w:t>фахом</w:t>
            </w:r>
            <w:proofErr w:type="spellEnd"/>
            <w:r w:rsidR="00AB64D8" w:rsidRPr="00AB64D8">
              <w:rPr>
                <w:bCs/>
              </w:rPr>
              <w:t>.</w:t>
            </w:r>
          </w:p>
          <w:p w:rsidR="00AB64D8" w:rsidRPr="00AB64D8" w:rsidRDefault="00AB64D8" w:rsidP="00AB64D8">
            <w:pPr>
              <w:jc w:val="both"/>
              <w:rPr>
                <w:bCs/>
              </w:rPr>
            </w:pPr>
            <w:proofErr w:type="spellStart"/>
            <w:r w:rsidRPr="00AB64D8">
              <w:rPr>
                <w:bCs/>
              </w:rPr>
              <w:t>Обов’язкова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наявність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інженера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проектувальника</w:t>
            </w:r>
            <w:proofErr w:type="spellEnd"/>
            <w:r w:rsidRPr="00AB64D8">
              <w:rPr>
                <w:bCs/>
              </w:rPr>
              <w:t xml:space="preserve"> - </w:t>
            </w:r>
            <w:proofErr w:type="spellStart"/>
            <w:r w:rsidRPr="00AB64D8">
              <w:rPr>
                <w:bCs/>
              </w:rPr>
              <w:t>інженер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який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має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кваліфікаційний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сертифікат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інженера-проектувальника</w:t>
            </w:r>
            <w:proofErr w:type="spellEnd"/>
            <w:r w:rsidRPr="00AB64D8">
              <w:rPr>
                <w:bCs/>
              </w:rPr>
              <w:t xml:space="preserve"> в </w:t>
            </w:r>
            <w:proofErr w:type="spellStart"/>
            <w:r w:rsidRPr="00AB64D8">
              <w:rPr>
                <w:bCs/>
              </w:rPr>
              <w:t>частині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кошторисної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документації</w:t>
            </w:r>
            <w:proofErr w:type="spellEnd"/>
            <w:r w:rsidRPr="00AB64D8">
              <w:rPr>
                <w:bCs/>
              </w:rPr>
              <w:t xml:space="preserve"> (</w:t>
            </w:r>
            <w:proofErr w:type="spellStart"/>
            <w:r w:rsidRPr="00AB64D8">
              <w:rPr>
                <w:bCs/>
              </w:rPr>
              <w:t>надати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proofErr w:type="gramStart"/>
            <w:r w:rsidRPr="00AB64D8">
              <w:rPr>
                <w:bCs/>
              </w:rPr>
              <w:t>скан-коп</w:t>
            </w:r>
            <w:proofErr w:type="gramEnd"/>
            <w:r w:rsidRPr="00AB64D8">
              <w:rPr>
                <w:bCs/>
              </w:rPr>
              <w:t>ію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сертифікату</w:t>
            </w:r>
            <w:proofErr w:type="spellEnd"/>
            <w:r w:rsidRPr="00AB64D8">
              <w:rPr>
                <w:bCs/>
              </w:rPr>
              <w:t xml:space="preserve">);  головного </w:t>
            </w:r>
            <w:proofErr w:type="spellStart"/>
            <w:proofErr w:type="gramStart"/>
            <w:r w:rsidRPr="00AB64D8">
              <w:rPr>
                <w:bCs/>
              </w:rPr>
              <w:t>арх</w:t>
            </w:r>
            <w:proofErr w:type="gramEnd"/>
            <w:r w:rsidRPr="00AB64D8">
              <w:rPr>
                <w:bCs/>
              </w:rPr>
              <w:t>ітектора</w:t>
            </w:r>
            <w:proofErr w:type="spellEnd"/>
            <w:r w:rsidRPr="00AB64D8">
              <w:rPr>
                <w:bCs/>
              </w:rPr>
              <w:t xml:space="preserve"> проекту (ГАП) (</w:t>
            </w:r>
            <w:proofErr w:type="spellStart"/>
            <w:r w:rsidRPr="00AB64D8">
              <w:rPr>
                <w:bCs/>
              </w:rPr>
              <w:t>надати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скан-копію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сертифікату</w:t>
            </w:r>
            <w:proofErr w:type="spellEnd"/>
            <w:r w:rsidRPr="00AB64D8">
              <w:rPr>
                <w:bCs/>
              </w:rPr>
              <w:t xml:space="preserve">) </w:t>
            </w:r>
            <w:proofErr w:type="spellStart"/>
            <w:r w:rsidRPr="00AB64D8">
              <w:t>або</w:t>
            </w:r>
            <w:proofErr w:type="spellEnd"/>
            <w:r w:rsidRPr="00AB64D8">
              <w:t xml:space="preserve"> </w:t>
            </w:r>
            <w:r w:rsidRPr="00AB64D8">
              <w:rPr>
                <w:bCs/>
              </w:rPr>
              <w:t xml:space="preserve">головного </w:t>
            </w:r>
            <w:proofErr w:type="spellStart"/>
            <w:r w:rsidRPr="00AB64D8">
              <w:rPr>
                <w:bCs/>
              </w:rPr>
              <w:t>інженеру</w:t>
            </w:r>
            <w:proofErr w:type="spellEnd"/>
            <w:r w:rsidRPr="00AB64D8">
              <w:rPr>
                <w:bCs/>
              </w:rPr>
              <w:t xml:space="preserve"> проекту (ГІП) - </w:t>
            </w:r>
            <w:proofErr w:type="spellStart"/>
            <w:r w:rsidRPr="00AB64D8">
              <w:rPr>
                <w:bCs/>
              </w:rPr>
              <w:t>інженер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який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має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кваліфікаційний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сертифікат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інженера-проектувальника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інженерно-будівельного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проектування</w:t>
            </w:r>
            <w:proofErr w:type="spellEnd"/>
            <w:r w:rsidRPr="00AB64D8">
              <w:rPr>
                <w:bCs/>
              </w:rPr>
              <w:t xml:space="preserve"> (</w:t>
            </w:r>
            <w:proofErr w:type="spellStart"/>
            <w:r w:rsidRPr="00AB64D8">
              <w:rPr>
                <w:bCs/>
              </w:rPr>
              <w:t>надати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скан-копію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сертифікату</w:t>
            </w:r>
            <w:proofErr w:type="spellEnd"/>
            <w:r w:rsidRPr="00AB64D8">
              <w:rPr>
                <w:bCs/>
              </w:rPr>
              <w:t xml:space="preserve">); </w:t>
            </w:r>
            <w:proofErr w:type="spellStart"/>
            <w:r w:rsidRPr="00AB64D8">
              <w:rPr>
                <w:bCs/>
              </w:rPr>
              <w:t>виконроба</w:t>
            </w:r>
            <w:proofErr w:type="spellEnd"/>
            <w:r w:rsidRPr="00AB64D8">
              <w:rPr>
                <w:bCs/>
              </w:rPr>
              <w:t xml:space="preserve">, головного </w:t>
            </w:r>
            <w:proofErr w:type="spellStart"/>
            <w:r w:rsidRPr="00AB64D8">
              <w:rPr>
                <w:bCs/>
              </w:rPr>
              <w:t>інженера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інженера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охорони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праці</w:t>
            </w:r>
            <w:proofErr w:type="spellEnd"/>
            <w:r w:rsidRPr="00AB64D8">
              <w:rPr>
                <w:bCs/>
              </w:rPr>
              <w:t xml:space="preserve"> (</w:t>
            </w:r>
            <w:proofErr w:type="spellStart"/>
            <w:r w:rsidRPr="00AB64D8">
              <w:rPr>
                <w:bCs/>
              </w:rPr>
              <w:t>або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співробітник</w:t>
            </w:r>
            <w:proofErr w:type="spellEnd"/>
            <w:r w:rsidRPr="00AB64D8">
              <w:rPr>
                <w:bCs/>
              </w:rPr>
              <w:t xml:space="preserve"> на </w:t>
            </w:r>
            <w:proofErr w:type="spellStart"/>
            <w:r w:rsidRPr="00AB64D8">
              <w:rPr>
                <w:bCs/>
              </w:rPr>
              <w:t>якого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покладені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подібні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обов’язки</w:t>
            </w:r>
            <w:proofErr w:type="spellEnd"/>
            <w:r w:rsidRPr="00AB64D8">
              <w:rPr>
                <w:bCs/>
              </w:rPr>
              <w:t xml:space="preserve">) та </w:t>
            </w:r>
            <w:proofErr w:type="spellStart"/>
            <w:r w:rsidRPr="00AB64D8">
              <w:rPr>
                <w:bCs/>
              </w:rPr>
              <w:t>працівників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основних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професій</w:t>
            </w:r>
            <w:proofErr w:type="spellEnd"/>
            <w:r w:rsidRPr="00AB64D8">
              <w:rPr>
                <w:bCs/>
              </w:rPr>
              <w:t xml:space="preserve"> (</w:t>
            </w:r>
            <w:proofErr w:type="spellStart"/>
            <w:r w:rsidRPr="00AB64D8">
              <w:rPr>
                <w:bCs/>
              </w:rPr>
              <w:t>слюсаря-сантехніка</w:t>
            </w:r>
            <w:proofErr w:type="spellEnd"/>
            <w:r w:rsidRPr="00AB64D8">
              <w:rPr>
                <w:bCs/>
              </w:rPr>
              <w:t xml:space="preserve"> (не </w:t>
            </w:r>
            <w:proofErr w:type="spellStart"/>
            <w:r w:rsidRPr="00AB64D8">
              <w:rPr>
                <w:bCs/>
              </w:rPr>
              <w:t>менше</w:t>
            </w:r>
            <w:proofErr w:type="spellEnd"/>
            <w:r w:rsidRPr="00AB64D8">
              <w:rPr>
                <w:bCs/>
              </w:rPr>
              <w:t xml:space="preserve"> 2-х), </w:t>
            </w:r>
            <w:proofErr w:type="spellStart"/>
            <w:r w:rsidRPr="00AB64D8">
              <w:rPr>
                <w:bCs/>
              </w:rPr>
              <w:t>електрогазозварювальника</w:t>
            </w:r>
            <w:proofErr w:type="spellEnd"/>
            <w:r w:rsidRPr="00AB64D8">
              <w:rPr>
                <w:bCs/>
              </w:rPr>
              <w:t>).</w:t>
            </w:r>
          </w:p>
          <w:p w:rsidR="00AB64D8" w:rsidRPr="00AB64D8" w:rsidRDefault="00AB64D8" w:rsidP="00AB64D8">
            <w:pPr>
              <w:ind w:firstLine="5"/>
              <w:jc w:val="both"/>
              <w:rPr>
                <w:rFonts w:eastAsia="Calibri"/>
                <w:lang w:eastAsia="en-US"/>
              </w:rPr>
            </w:pPr>
            <w:r w:rsidRPr="00AB64D8">
              <w:rPr>
                <w:bCs/>
                <w:lang w:val="uk-UA"/>
              </w:rPr>
              <w:t>2.1.2.</w:t>
            </w:r>
            <w:r w:rsidRPr="00AB64D8">
              <w:rPr>
                <w:bCs/>
              </w:rPr>
              <w:t xml:space="preserve"> </w:t>
            </w:r>
            <w:r w:rsidRPr="00AB64D8">
              <w:rPr>
                <w:rFonts w:eastAsia="Calibri"/>
                <w:lang w:eastAsia="en-US"/>
              </w:rPr>
              <w:t xml:space="preserve">На </w:t>
            </w:r>
            <w:proofErr w:type="spellStart"/>
            <w:proofErr w:type="gramStart"/>
            <w:r w:rsidRPr="00AB64D8">
              <w:rPr>
                <w:rFonts w:eastAsia="Calibri"/>
                <w:lang w:eastAsia="en-US"/>
              </w:rPr>
              <w:t>п</w:t>
            </w:r>
            <w:proofErr w:type="gramEnd"/>
            <w:r w:rsidRPr="00AB64D8">
              <w:rPr>
                <w:rFonts w:eastAsia="Calibri"/>
                <w:lang w:eastAsia="en-US"/>
              </w:rPr>
              <w:t>ідтвердження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кваліфікації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зазначених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AB64D8">
              <w:rPr>
                <w:rFonts w:eastAsia="Calibri"/>
                <w:lang w:eastAsia="en-US"/>
              </w:rPr>
              <w:t>довідці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надати</w:t>
            </w:r>
            <w:proofErr w:type="spellEnd"/>
            <w:r w:rsidRPr="00AB64D8">
              <w:rPr>
                <w:rFonts w:eastAsia="Calibri"/>
                <w:lang w:eastAsia="en-US"/>
              </w:rPr>
              <w:t>:</w:t>
            </w:r>
          </w:p>
          <w:p w:rsidR="00AB64D8" w:rsidRPr="00AB64D8" w:rsidRDefault="00AB64D8" w:rsidP="00AB64D8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AB64D8">
              <w:rPr>
                <w:rFonts w:eastAsia="Calibri"/>
                <w:lang w:eastAsia="en-US"/>
              </w:rPr>
              <w:t xml:space="preserve">- на </w:t>
            </w:r>
            <w:proofErr w:type="spellStart"/>
            <w:r w:rsidRPr="00AB64D8">
              <w:rPr>
                <w:rFonts w:eastAsia="Calibri"/>
                <w:lang w:eastAsia="en-US"/>
              </w:rPr>
              <w:t>виконавця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робіт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, головного </w:t>
            </w:r>
            <w:proofErr w:type="spellStart"/>
            <w:r w:rsidRPr="00AB64D8">
              <w:rPr>
                <w:rFonts w:eastAsia="Calibri"/>
                <w:lang w:eastAsia="en-US"/>
              </w:rPr>
              <w:t>інженера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B64D8">
              <w:rPr>
                <w:rFonts w:eastAsia="Calibri"/>
                <w:lang w:eastAsia="en-US"/>
              </w:rPr>
              <w:t>слюсаря-сантехніка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(не </w:t>
            </w:r>
            <w:proofErr w:type="spellStart"/>
            <w:r w:rsidRPr="00AB64D8">
              <w:rPr>
                <w:rFonts w:eastAsia="Calibri"/>
                <w:lang w:eastAsia="en-US"/>
              </w:rPr>
              <w:t>менше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2-х </w:t>
            </w:r>
            <w:proofErr w:type="spellStart"/>
            <w:r w:rsidRPr="00AB64D8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), </w:t>
            </w:r>
            <w:proofErr w:type="spellStart"/>
            <w:r w:rsidRPr="00AB64D8">
              <w:rPr>
                <w:rFonts w:eastAsia="Calibri"/>
                <w:lang w:eastAsia="en-US"/>
              </w:rPr>
              <w:t>електрогазозварника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надати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AB64D8">
              <w:rPr>
                <w:rFonts w:eastAsia="Calibri"/>
                <w:lang w:eastAsia="en-US"/>
              </w:rPr>
              <w:t>надати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AB64D8">
              <w:rPr>
                <w:rFonts w:eastAsia="Calibri"/>
                <w:lang w:eastAsia="en-US"/>
              </w:rPr>
              <w:t>складі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тендерної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копії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AB64D8">
              <w:rPr>
                <w:rFonts w:eastAsia="Calibri"/>
                <w:lang w:eastAsia="en-US"/>
              </w:rPr>
              <w:t>/</w:t>
            </w:r>
            <w:proofErr w:type="spellStart"/>
            <w:r w:rsidRPr="00AB64D8">
              <w:rPr>
                <w:rFonts w:eastAsia="Calibri"/>
                <w:lang w:eastAsia="en-US"/>
              </w:rPr>
              <w:t>витягів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перевірки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знань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AB64D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AB64D8">
              <w:rPr>
                <w:rFonts w:eastAsia="Calibri"/>
                <w:lang w:eastAsia="en-US"/>
              </w:rPr>
              <w:t>що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AB64D8">
              <w:rPr>
                <w:rFonts w:eastAsia="Calibri"/>
                <w:lang w:eastAsia="en-US"/>
              </w:rPr>
              <w:t>п</w:t>
            </w:r>
            <w:proofErr w:type="gramEnd"/>
            <w:r w:rsidRPr="00AB64D8">
              <w:rPr>
                <w:rFonts w:eastAsia="Calibri"/>
                <w:lang w:eastAsia="en-US"/>
              </w:rPr>
              <w:t>ідтверджують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знання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вимог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Законів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і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актів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охорони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праці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B64D8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B64D8">
              <w:rPr>
                <w:rFonts w:eastAsia="Calibri"/>
                <w:lang w:eastAsia="en-US"/>
              </w:rPr>
              <w:t>пожежної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безпеки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, НПАОП 28.52-1.31-13 «Правил </w:t>
            </w:r>
            <w:proofErr w:type="spellStart"/>
            <w:r w:rsidRPr="00AB64D8">
              <w:rPr>
                <w:rFonts w:eastAsia="Calibri"/>
                <w:lang w:eastAsia="en-US"/>
              </w:rPr>
              <w:t>охорони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працi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пiд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AB64D8">
              <w:rPr>
                <w:rFonts w:eastAsia="Calibri"/>
                <w:lang w:eastAsia="en-US"/>
              </w:rPr>
              <w:t>зварювання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металiв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», НПАОП 0.00-1.73-14 «Правила </w:t>
            </w:r>
            <w:proofErr w:type="spellStart"/>
            <w:r w:rsidRPr="00AB64D8">
              <w:rPr>
                <w:rFonts w:eastAsia="Calibri"/>
                <w:lang w:eastAsia="en-US"/>
              </w:rPr>
              <w:t>охорони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працi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AB64D8">
              <w:rPr>
                <w:rFonts w:eastAsia="Calibri"/>
                <w:lang w:eastAsia="en-US"/>
              </w:rPr>
              <w:t>безпечної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експлуатацiї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технологiчних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трубопроводiв</w:t>
            </w:r>
            <w:proofErr w:type="spellEnd"/>
            <w:r w:rsidRPr="00AB64D8">
              <w:rPr>
                <w:rFonts w:eastAsia="Calibri"/>
                <w:lang w:eastAsia="en-US"/>
              </w:rPr>
              <w:t>», НПАОП 0.00-5.11-85 «</w:t>
            </w:r>
            <w:proofErr w:type="spellStart"/>
            <w:r w:rsidRPr="00AB64D8">
              <w:rPr>
                <w:rFonts w:eastAsia="Calibri"/>
                <w:lang w:eastAsia="en-US"/>
              </w:rPr>
              <w:t>Типова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iнструкцiя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органiзацй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безпечно</w:t>
            </w:r>
            <w:proofErr w:type="gramStart"/>
            <w:r w:rsidRPr="00AB64D8">
              <w:rPr>
                <w:rFonts w:eastAsia="Calibri"/>
                <w:lang w:eastAsia="en-US"/>
              </w:rPr>
              <w:t>r</w:t>
            </w:r>
            <w:proofErr w:type="gramEnd"/>
            <w:r w:rsidRPr="00AB64D8">
              <w:rPr>
                <w:rFonts w:eastAsia="Calibri"/>
                <w:lang w:eastAsia="en-US"/>
              </w:rPr>
              <w:t>о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ведения </w:t>
            </w:r>
            <w:proofErr w:type="spellStart"/>
            <w:r w:rsidRPr="00AB64D8">
              <w:rPr>
                <w:rFonts w:eastAsia="Calibri"/>
                <w:lang w:eastAsia="en-US"/>
              </w:rPr>
              <w:t>газонебезпечних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робiт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», НПАОП 0.00-1.69-13 «Правила </w:t>
            </w:r>
            <w:proofErr w:type="spellStart"/>
            <w:r w:rsidRPr="00AB64D8">
              <w:rPr>
                <w:rFonts w:eastAsia="Calibri"/>
                <w:lang w:eastAsia="en-US"/>
              </w:rPr>
              <w:t>охорони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працi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пiд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AB64D8">
              <w:rPr>
                <w:rFonts w:eastAsia="Calibri"/>
                <w:lang w:eastAsia="en-US"/>
              </w:rPr>
              <w:t>ексnлуатацiї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тепломеханiчного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обладнання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електростанцiй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B64D8">
              <w:rPr>
                <w:rFonts w:eastAsia="Calibri"/>
                <w:lang w:eastAsia="en-US"/>
              </w:rPr>
              <w:t>теллових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мереж </w:t>
            </w:r>
            <w:proofErr w:type="spellStart"/>
            <w:r w:rsidRPr="00AB64D8">
              <w:rPr>
                <w:rFonts w:eastAsia="Calibri"/>
                <w:lang w:eastAsia="en-US"/>
              </w:rPr>
              <w:t>i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телловикористовувальних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установок». На </w:t>
            </w:r>
            <w:proofErr w:type="spellStart"/>
            <w:r w:rsidRPr="00AB64D8">
              <w:rPr>
                <w:rFonts w:eastAsia="Calibri"/>
                <w:lang w:eastAsia="en-US"/>
              </w:rPr>
              <w:t>вищезазначених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фахівців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надати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AB64D8">
              <w:rPr>
                <w:rFonts w:eastAsia="Calibri"/>
                <w:lang w:eastAsia="en-US"/>
              </w:rPr>
              <w:t>складі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тендерної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копі</w:t>
            </w:r>
            <w:proofErr w:type="gramStart"/>
            <w:r w:rsidRPr="00AB64D8">
              <w:rPr>
                <w:rFonts w:eastAsia="Calibri"/>
                <w:lang w:eastAsia="en-US"/>
              </w:rPr>
              <w:t>ю</w:t>
            </w:r>
            <w:proofErr w:type="spellEnd"/>
            <w:r w:rsidRPr="00AB64D8">
              <w:rPr>
                <w:rFonts w:eastAsia="Calibri"/>
                <w:lang w:eastAsia="en-US"/>
              </w:rPr>
              <w:t>(</w:t>
            </w:r>
            <w:proofErr w:type="spellStart"/>
            <w:proofErr w:type="gramEnd"/>
            <w:r w:rsidRPr="00AB64D8">
              <w:rPr>
                <w:rFonts w:eastAsia="Calibri"/>
                <w:lang w:eastAsia="en-US"/>
              </w:rPr>
              <w:t>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) </w:t>
            </w:r>
            <w:r w:rsidRPr="00AB64D8">
              <w:rPr>
                <w:rFonts w:eastAsia="Calibri"/>
                <w:lang w:eastAsia="en-US"/>
              </w:rPr>
              <w:lastRenderedPageBreak/>
              <w:t>протоколу/</w:t>
            </w:r>
            <w:proofErr w:type="spellStart"/>
            <w:r w:rsidRPr="00AB64D8">
              <w:rPr>
                <w:rFonts w:eastAsia="Calibri"/>
                <w:lang w:eastAsia="en-US"/>
              </w:rPr>
              <w:t>витягу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AB64D8">
              <w:rPr>
                <w:rFonts w:eastAsia="Calibri"/>
                <w:lang w:eastAsia="en-US"/>
              </w:rPr>
              <w:t>перевірки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знань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AB64D8">
              <w:rPr>
                <w:rFonts w:eastAsia="Calibri"/>
                <w:lang w:eastAsia="en-US"/>
              </w:rPr>
              <w:t>чинні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правил </w:t>
            </w:r>
            <w:proofErr w:type="spellStart"/>
            <w:r w:rsidRPr="00AB64D8">
              <w:rPr>
                <w:rFonts w:eastAsia="Calibri"/>
                <w:lang w:eastAsia="en-US"/>
              </w:rPr>
              <w:t>пожежної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безпеки</w:t>
            </w:r>
            <w:proofErr w:type="spellEnd"/>
            <w:r w:rsidRPr="00AB64D8">
              <w:rPr>
                <w:rFonts w:eastAsia="Calibri"/>
                <w:lang w:eastAsia="en-US"/>
              </w:rPr>
              <w:t>);</w:t>
            </w:r>
          </w:p>
          <w:p w:rsidR="00AB64D8" w:rsidRPr="00AB64D8" w:rsidRDefault="00AB64D8" w:rsidP="00AB64D8">
            <w:pPr>
              <w:ind w:left="5"/>
              <w:jc w:val="both"/>
              <w:rPr>
                <w:rFonts w:eastAsia="Calibri"/>
                <w:lang w:eastAsia="en-US"/>
              </w:rPr>
            </w:pPr>
            <w:r w:rsidRPr="00AB64D8">
              <w:rPr>
                <w:rFonts w:eastAsia="Calibri"/>
                <w:lang w:eastAsia="en-US"/>
              </w:rPr>
              <w:t xml:space="preserve">-  на </w:t>
            </w:r>
            <w:proofErr w:type="spellStart"/>
            <w:r w:rsidRPr="00AB64D8">
              <w:rPr>
                <w:rFonts w:eastAsia="Calibri"/>
                <w:lang w:eastAsia="en-US"/>
              </w:rPr>
              <w:t>інженера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охорони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праці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AB64D8">
              <w:rPr>
                <w:rFonts w:eastAsia="Calibri"/>
                <w:lang w:eastAsia="en-US"/>
              </w:rPr>
              <w:t>або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співробітник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AB64D8">
              <w:rPr>
                <w:rFonts w:eastAsia="Calibri"/>
                <w:lang w:eastAsia="en-US"/>
              </w:rPr>
              <w:t>якого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покладені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подібні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обов’язки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) </w:t>
            </w:r>
            <w:proofErr w:type="spellStart"/>
            <w:r w:rsidRPr="00AB64D8">
              <w:rPr>
                <w:rFonts w:eastAsia="Calibri"/>
                <w:lang w:eastAsia="en-US"/>
              </w:rPr>
              <w:t>надати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AB64D8">
              <w:rPr>
                <w:rFonts w:eastAsia="Calibri"/>
                <w:lang w:eastAsia="en-US"/>
              </w:rPr>
              <w:t>надати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AB64D8">
              <w:rPr>
                <w:rFonts w:eastAsia="Calibri"/>
                <w:lang w:eastAsia="en-US"/>
              </w:rPr>
              <w:t>складі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тендерної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копію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протоколу/</w:t>
            </w:r>
            <w:proofErr w:type="spellStart"/>
            <w:r w:rsidRPr="00AB64D8">
              <w:rPr>
                <w:rFonts w:eastAsia="Calibri"/>
                <w:lang w:eastAsia="en-US"/>
              </w:rPr>
              <w:t>витягу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AB64D8">
              <w:rPr>
                <w:rFonts w:eastAsia="Calibri"/>
                <w:lang w:eastAsia="en-US"/>
              </w:rPr>
              <w:t>перевірки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знань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AB64D8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AB64D8">
              <w:rPr>
                <w:rFonts w:eastAsia="Calibri"/>
                <w:lang w:eastAsia="en-US"/>
              </w:rPr>
              <w:t>що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підтверджують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знання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вимог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Законів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і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актів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охорони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праці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B64D8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B64D8">
              <w:rPr>
                <w:rFonts w:eastAsia="Calibri"/>
                <w:lang w:eastAsia="en-US"/>
              </w:rPr>
              <w:t>пожежної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безпеки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B64D8">
              <w:rPr>
                <w:rFonts w:eastAsia="Calibri"/>
                <w:lang w:eastAsia="en-US"/>
              </w:rPr>
              <w:t>санітарного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AB64D8">
              <w:rPr>
                <w:rFonts w:eastAsia="Calibri"/>
                <w:lang w:eastAsia="en-US"/>
              </w:rPr>
              <w:t>гі</w:t>
            </w:r>
            <w:proofErr w:type="gramStart"/>
            <w:r w:rsidRPr="00AB64D8">
              <w:rPr>
                <w:rFonts w:eastAsia="Calibri"/>
                <w:lang w:eastAsia="en-US"/>
              </w:rPr>
              <w:t>г</w:t>
            </w:r>
            <w:proofErr w:type="gramEnd"/>
            <w:r w:rsidRPr="00AB64D8">
              <w:rPr>
                <w:rFonts w:eastAsia="Calibri"/>
                <w:lang w:eastAsia="en-US"/>
              </w:rPr>
              <w:t>ієнічного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забезпечення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B64D8">
              <w:rPr>
                <w:rFonts w:eastAsia="Calibri"/>
                <w:lang w:eastAsia="en-US"/>
              </w:rPr>
              <w:t>надання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домедичної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допомоги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потерпілим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від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нещасного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випадку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; НПАОП 45.2-7.02-12 </w:t>
            </w:r>
            <w:proofErr w:type="spellStart"/>
            <w:r w:rsidRPr="00AB64D8">
              <w:rPr>
                <w:rFonts w:eastAsia="Calibri"/>
                <w:lang w:eastAsia="en-US"/>
              </w:rPr>
              <w:t>Системи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стандартів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безпеки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праці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Охорони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праці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і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промислової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B64D8">
              <w:rPr>
                <w:rFonts w:eastAsia="Calibri"/>
                <w:lang w:eastAsia="en-US"/>
              </w:rPr>
              <w:t>безпеки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AB64D8">
              <w:rPr>
                <w:rFonts w:eastAsia="Calibri"/>
                <w:lang w:eastAsia="en-US"/>
              </w:rPr>
              <w:t>будівництві</w:t>
            </w:r>
            <w:proofErr w:type="spellEnd"/>
            <w:r w:rsidRPr="00AB64D8">
              <w:rPr>
                <w:rFonts w:eastAsia="Calibri"/>
                <w:lang w:eastAsia="en-US"/>
              </w:rPr>
              <w:t xml:space="preserve"> (ДБН А.3.2-2-2009);</w:t>
            </w:r>
          </w:p>
          <w:p w:rsidR="00AB64D8" w:rsidRPr="00AB64D8" w:rsidRDefault="00AB64D8" w:rsidP="00AB64D8">
            <w:pPr>
              <w:jc w:val="both"/>
              <w:rPr>
                <w:bCs/>
              </w:rPr>
            </w:pPr>
            <w:r w:rsidRPr="00AB64D8">
              <w:rPr>
                <w:bCs/>
                <w:lang w:val="uk-UA"/>
              </w:rPr>
              <w:t>2</w:t>
            </w:r>
            <w:r w:rsidRPr="00AB64D8">
              <w:rPr>
                <w:bCs/>
              </w:rPr>
              <w:t>.</w:t>
            </w:r>
            <w:r w:rsidRPr="00AB64D8">
              <w:rPr>
                <w:bCs/>
                <w:lang w:val="uk-UA"/>
              </w:rPr>
              <w:t>1.3.</w:t>
            </w:r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Надати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скан-копії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документів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що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proofErr w:type="gramStart"/>
            <w:r w:rsidRPr="00AB64D8">
              <w:rPr>
                <w:bCs/>
              </w:rPr>
              <w:t>п</w:t>
            </w:r>
            <w:proofErr w:type="gramEnd"/>
            <w:r w:rsidRPr="00AB64D8">
              <w:rPr>
                <w:bCs/>
              </w:rPr>
              <w:t>ідтверджують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працевлаштування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зазначених</w:t>
            </w:r>
            <w:proofErr w:type="spellEnd"/>
            <w:r w:rsidRPr="00AB64D8">
              <w:rPr>
                <w:bCs/>
              </w:rPr>
              <w:t xml:space="preserve"> у </w:t>
            </w:r>
            <w:proofErr w:type="spellStart"/>
            <w:r w:rsidRPr="00AB64D8">
              <w:rPr>
                <w:bCs/>
              </w:rPr>
              <w:t>довідці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працівників</w:t>
            </w:r>
            <w:proofErr w:type="spellEnd"/>
            <w:r w:rsidRPr="00AB64D8">
              <w:rPr>
                <w:bCs/>
              </w:rPr>
              <w:t xml:space="preserve"> (</w:t>
            </w:r>
            <w:proofErr w:type="spellStart"/>
            <w:r w:rsidRPr="00AB64D8">
              <w:rPr>
                <w:bCs/>
              </w:rPr>
              <w:t>наказів</w:t>
            </w:r>
            <w:proofErr w:type="spellEnd"/>
            <w:r w:rsidRPr="00AB64D8">
              <w:rPr>
                <w:bCs/>
              </w:rPr>
              <w:t xml:space="preserve"> про </w:t>
            </w:r>
            <w:proofErr w:type="spellStart"/>
            <w:r w:rsidRPr="00AB64D8">
              <w:rPr>
                <w:bCs/>
              </w:rPr>
              <w:t>призначення</w:t>
            </w:r>
            <w:proofErr w:type="spellEnd"/>
            <w:r w:rsidRPr="00AB64D8">
              <w:rPr>
                <w:bCs/>
              </w:rPr>
              <w:t xml:space="preserve"> та/</w:t>
            </w:r>
            <w:proofErr w:type="spellStart"/>
            <w:r w:rsidRPr="00AB64D8">
              <w:rPr>
                <w:bCs/>
              </w:rPr>
              <w:t>або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копії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трудових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книжок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працівників</w:t>
            </w:r>
            <w:proofErr w:type="spellEnd"/>
            <w:r w:rsidRPr="00AB64D8">
              <w:rPr>
                <w:bCs/>
              </w:rPr>
              <w:t xml:space="preserve"> та/</w:t>
            </w:r>
            <w:proofErr w:type="spellStart"/>
            <w:r w:rsidRPr="00AB64D8">
              <w:rPr>
                <w:bCs/>
              </w:rPr>
              <w:t>або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копія</w:t>
            </w:r>
            <w:proofErr w:type="spellEnd"/>
            <w:r w:rsidRPr="00AB64D8">
              <w:rPr>
                <w:bCs/>
              </w:rPr>
              <w:t xml:space="preserve"> трудового договору, </w:t>
            </w:r>
            <w:proofErr w:type="spellStart"/>
            <w:r w:rsidRPr="00AB64D8">
              <w:rPr>
                <w:bCs/>
              </w:rPr>
              <w:t>тощо</w:t>
            </w:r>
            <w:proofErr w:type="spellEnd"/>
            <w:r w:rsidRPr="00AB64D8">
              <w:rPr>
                <w:bCs/>
              </w:rPr>
              <w:t xml:space="preserve">). </w:t>
            </w:r>
          </w:p>
          <w:p w:rsidR="00AB64D8" w:rsidRPr="00AB64D8" w:rsidRDefault="00AB64D8" w:rsidP="00AB64D8">
            <w:pPr>
              <w:jc w:val="both"/>
              <w:rPr>
                <w:bCs/>
              </w:rPr>
            </w:pPr>
            <w:r w:rsidRPr="00AB64D8">
              <w:rPr>
                <w:bCs/>
              </w:rPr>
              <w:t xml:space="preserve">*У </w:t>
            </w:r>
            <w:proofErr w:type="spellStart"/>
            <w:r w:rsidRPr="00AB64D8">
              <w:rPr>
                <w:bCs/>
              </w:rPr>
              <w:t>разі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надання</w:t>
            </w:r>
            <w:proofErr w:type="spellEnd"/>
            <w:r w:rsidRPr="00AB64D8">
              <w:rPr>
                <w:bCs/>
              </w:rPr>
              <w:t xml:space="preserve"> на </w:t>
            </w:r>
            <w:proofErr w:type="spellStart"/>
            <w:r w:rsidRPr="00AB64D8">
              <w:rPr>
                <w:bCs/>
              </w:rPr>
              <w:t>працівників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наказів</w:t>
            </w:r>
            <w:proofErr w:type="spellEnd"/>
            <w:r w:rsidRPr="00AB64D8">
              <w:rPr>
                <w:bCs/>
              </w:rPr>
              <w:t xml:space="preserve"> про </w:t>
            </w:r>
            <w:proofErr w:type="spellStart"/>
            <w:r w:rsidRPr="00AB64D8">
              <w:rPr>
                <w:bCs/>
              </w:rPr>
              <w:t>призначення</w:t>
            </w:r>
            <w:proofErr w:type="spellEnd"/>
            <w:r w:rsidRPr="00AB64D8">
              <w:rPr>
                <w:bCs/>
              </w:rPr>
              <w:t xml:space="preserve"> на роботу </w:t>
            </w:r>
            <w:proofErr w:type="spellStart"/>
            <w:r w:rsidRPr="00AB64D8">
              <w:rPr>
                <w:bCs/>
              </w:rPr>
              <w:t>чи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переведення</w:t>
            </w:r>
            <w:proofErr w:type="spellEnd"/>
            <w:r w:rsidRPr="00AB64D8">
              <w:rPr>
                <w:bCs/>
              </w:rPr>
              <w:t xml:space="preserve"> на </w:t>
            </w:r>
            <w:proofErr w:type="spellStart"/>
            <w:r w:rsidRPr="00AB64D8">
              <w:rPr>
                <w:bCs/>
              </w:rPr>
              <w:t>займану</w:t>
            </w:r>
            <w:proofErr w:type="spellEnd"/>
            <w:r w:rsidRPr="00AB64D8">
              <w:rPr>
                <w:bCs/>
              </w:rPr>
              <w:t xml:space="preserve"> посаду (у </w:t>
            </w:r>
            <w:proofErr w:type="spellStart"/>
            <w:r w:rsidRPr="00AB64D8">
              <w:rPr>
                <w:bCs/>
              </w:rPr>
              <w:t>разі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переведення</w:t>
            </w:r>
            <w:proofErr w:type="spellEnd"/>
            <w:r w:rsidRPr="00AB64D8">
              <w:rPr>
                <w:bCs/>
              </w:rPr>
              <w:t xml:space="preserve">), </w:t>
            </w:r>
            <w:proofErr w:type="spellStart"/>
            <w:r w:rsidRPr="00AB64D8">
              <w:rPr>
                <w:bCs/>
              </w:rPr>
              <w:t>надати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скан-копію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повідомлення</w:t>
            </w:r>
            <w:proofErr w:type="spellEnd"/>
            <w:r w:rsidRPr="00AB64D8">
              <w:rPr>
                <w:bCs/>
              </w:rPr>
              <w:t xml:space="preserve"> про </w:t>
            </w:r>
            <w:proofErr w:type="spellStart"/>
            <w:r w:rsidRPr="00AB64D8">
              <w:rPr>
                <w:bCs/>
              </w:rPr>
              <w:t>прийняття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працівника</w:t>
            </w:r>
            <w:proofErr w:type="spellEnd"/>
            <w:r w:rsidRPr="00AB64D8">
              <w:rPr>
                <w:bCs/>
              </w:rPr>
              <w:t xml:space="preserve"> на роботу за формою, </w:t>
            </w:r>
            <w:proofErr w:type="spellStart"/>
            <w:r w:rsidRPr="00AB64D8">
              <w:rPr>
                <w:bCs/>
              </w:rPr>
              <w:t>згідно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додатком</w:t>
            </w:r>
            <w:proofErr w:type="spellEnd"/>
            <w:r w:rsidRPr="00AB64D8">
              <w:rPr>
                <w:bCs/>
              </w:rPr>
              <w:t xml:space="preserve"> до Порядку</w:t>
            </w:r>
            <w:proofErr w:type="gramStart"/>
            <w:r w:rsidRPr="00AB64D8">
              <w:rPr>
                <w:bCs/>
              </w:rPr>
              <w:t xml:space="preserve"> П</w:t>
            </w:r>
            <w:proofErr w:type="gramEnd"/>
            <w:r w:rsidRPr="00AB64D8">
              <w:rPr>
                <w:bCs/>
              </w:rPr>
              <w:t xml:space="preserve">останови КМУ </w:t>
            </w:r>
            <w:proofErr w:type="spellStart"/>
            <w:r w:rsidRPr="00AB64D8">
              <w:rPr>
                <w:bCs/>
              </w:rPr>
              <w:t>від</w:t>
            </w:r>
            <w:proofErr w:type="spellEnd"/>
            <w:r w:rsidRPr="00AB64D8">
              <w:rPr>
                <w:bCs/>
              </w:rPr>
              <w:t xml:space="preserve"> 17.06.2015 № 413 «Про порядок </w:t>
            </w:r>
            <w:proofErr w:type="spellStart"/>
            <w:r w:rsidRPr="00AB64D8">
              <w:rPr>
                <w:bCs/>
              </w:rPr>
              <w:t>повідомлення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Державній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податковій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службі</w:t>
            </w:r>
            <w:proofErr w:type="spellEnd"/>
            <w:r w:rsidRPr="00AB64D8">
              <w:rPr>
                <w:bCs/>
              </w:rPr>
              <w:t xml:space="preserve"> та </w:t>
            </w:r>
            <w:proofErr w:type="spellStart"/>
            <w:r w:rsidRPr="00AB64D8">
              <w:rPr>
                <w:bCs/>
              </w:rPr>
              <w:t>її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територіальним</w:t>
            </w:r>
            <w:proofErr w:type="spellEnd"/>
            <w:r w:rsidRPr="00AB64D8">
              <w:rPr>
                <w:bCs/>
              </w:rPr>
              <w:t xml:space="preserve"> органам про </w:t>
            </w:r>
            <w:proofErr w:type="spellStart"/>
            <w:r w:rsidRPr="00AB64D8">
              <w:rPr>
                <w:bCs/>
              </w:rPr>
              <w:t>прийняття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працівника</w:t>
            </w:r>
            <w:proofErr w:type="spellEnd"/>
            <w:r w:rsidRPr="00AB64D8">
              <w:rPr>
                <w:bCs/>
              </w:rPr>
              <w:t xml:space="preserve"> </w:t>
            </w:r>
            <w:proofErr w:type="gramStart"/>
            <w:r w:rsidRPr="00AB64D8">
              <w:rPr>
                <w:bCs/>
              </w:rPr>
              <w:t>на</w:t>
            </w:r>
            <w:proofErr w:type="gramEnd"/>
            <w:r w:rsidRPr="00AB64D8">
              <w:rPr>
                <w:bCs/>
              </w:rPr>
              <w:t xml:space="preserve"> роботу». У </w:t>
            </w:r>
            <w:proofErr w:type="spellStart"/>
            <w:r w:rsidRPr="00AB64D8">
              <w:rPr>
                <w:bCs/>
              </w:rPr>
              <w:t>разі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якщо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даний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накази</w:t>
            </w:r>
            <w:proofErr w:type="spellEnd"/>
            <w:r w:rsidRPr="00AB64D8">
              <w:rPr>
                <w:bCs/>
              </w:rPr>
              <w:t xml:space="preserve"> видано до </w:t>
            </w:r>
            <w:proofErr w:type="spellStart"/>
            <w:r w:rsidRPr="00AB64D8">
              <w:rPr>
                <w:bCs/>
              </w:rPr>
              <w:t>набрання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чинност</w:t>
            </w:r>
            <w:proofErr w:type="gramStart"/>
            <w:r w:rsidRPr="00AB64D8">
              <w:rPr>
                <w:bCs/>
              </w:rPr>
              <w:t>і</w:t>
            </w:r>
            <w:proofErr w:type="spellEnd"/>
            <w:r w:rsidRPr="00AB64D8">
              <w:rPr>
                <w:bCs/>
              </w:rPr>
              <w:t xml:space="preserve"> П</w:t>
            </w:r>
            <w:proofErr w:type="gramEnd"/>
            <w:r w:rsidRPr="00AB64D8">
              <w:rPr>
                <w:bCs/>
              </w:rPr>
              <w:t xml:space="preserve">останови КМУ </w:t>
            </w:r>
            <w:proofErr w:type="spellStart"/>
            <w:r w:rsidRPr="00AB64D8">
              <w:rPr>
                <w:bCs/>
              </w:rPr>
              <w:t>від</w:t>
            </w:r>
            <w:proofErr w:type="spellEnd"/>
            <w:r w:rsidRPr="00AB64D8">
              <w:rPr>
                <w:bCs/>
              </w:rPr>
              <w:t xml:space="preserve"> 17.06.2015 №413 </w:t>
            </w:r>
            <w:proofErr w:type="spellStart"/>
            <w:r w:rsidRPr="00AB64D8">
              <w:rPr>
                <w:bCs/>
              </w:rPr>
              <w:t>надати</w:t>
            </w:r>
            <w:proofErr w:type="spellEnd"/>
            <w:r w:rsidRPr="00AB64D8">
              <w:rPr>
                <w:bCs/>
              </w:rPr>
              <w:t xml:space="preserve">  </w:t>
            </w:r>
            <w:proofErr w:type="spellStart"/>
            <w:r w:rsidRPr="00AB64D8">
              <w:rPr>
                <w:bCs/>
              </w:rPr>
              <w:t>копії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трудових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книжок</w:t>
            </w:r>
            <w:proofErr w:type="spellEnd"/>
            <w:r w:rsidRPr="00AB64D8">
              <w:rPr>
                <w:bCs/>
              </w:rPr>
              <w:t>.</w:t>
            </w:r>
          </w:p>
          <w:p w:rsidR="00AB64D8" w:rsidRPr="00AB64D8" w:rsidRDefault="00AB64D8" w:rsidP="00AB64D8">
            <w:pPr>
              <w:jc w:val="both"/>
              <w:rPr>
                <w:bCs/>
              </w:rPr>
            </w:pPr>
            <w:r w:rsidRPr="00AB64D8">
              <w:rPr>
                <w:bCs/>
                <w:lang w:val="uk-UA"/>
              </w:rPr>
              <w:t>2</w:t>
            </w:r>
            <w:r w:rsidRPr="00AB64D8">
              <w:rPr>
                <w:bCs/>
              </w:rPr>
              <w:t>.</w:t>
            </w:r>
            <w:r w:rsidRPr="00AB64D8">
              <w:rPr>
                <w:bCs/>
                <w:lang w:val="uk-UA"/>
              </w:rPr>
              <w:t>1.4.</w:t>
            </w:r>
            <w:r w:rsidRPr="00AB64D8">
              <w:rPr>
                <w:bCs/>
              </w:rPr>
              <w:t xml:space="preserve"> На </w:t>
            </w:r>
            <w:proofErr w:type="spellStart"/>
            <w:r w:rsidRPr="00AB64D8">
              <w:rPr>
                <w:bCs/>
              </w:rPr>
              <w:t>працівників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зазначених</w:t>
            </w:r>
            <w:proofErr w:type="spellEnd"/>
            <w:r w:rsidRPr="00AB64D8">
              <w:rPr>
                <w:bCs/>
              </w:rPr>
              <w:t xml:space="preserve"> в </w:t>
            </w:r>
            <w:proofErr w:type="spellStart"/>
            <w:r w:rsidRPr="00AB64D8">
              <w:rPr>
                <w:bCs/>
              </w:rPr>
              <w:t>довідці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що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будуть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безпосередньо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залучені</w:t>
            </w:r>
            <w:proofErr w:type="spellEnd"/>
            <w:r w:rsidRPr="00AB64D8">
              <w:rPr>
                <w:bCs/>
              </w:rPr>
              <w:t xml:space="preserve"> до </w:t>
            </w:r>
            <w:proofErr w:type="spellStart"/>
            <w:r w:rsidRPr="00AB64D8">
              <w:rPr>
                <w:bCs/>
              </w:rPr>
              <w:t>виконання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робіт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капітального</w:t>
            </w:r>
            <w:proofErr w:type="spellEnd"/>
            <w:r w:rsidRPr="00AB64D8">
              <w:rPr>
                <w:bCs/>
              </w:rPr>
              <w:t xml:space="preserve"> ремонту, </w:t>
            </w:r>
            <w:proofErr w:type="spellStart"/>
            <w:r w:rsidRPr="00AB64D8">
              <w:rPr>
                <w:bCs/>
              </w:rPr>
              <w:t>надати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медичні</w:t>
            </w:r>
            <w:proofErr w:type="spellEnd"/>
            <w:r w:rsidRPr="00AB64D8">
              <w:rPr>
                <w:bCs/>
              </w:rPr>
              <w:t xml:space="preserve"> книжки </w:t>
            </w:r>
            <w:proofErr w:type="spellStart"/>
            <w:r w:rsidRPr="00AB64D8">
              <w:rPr>
                <w:bCs/>
              </w:rPr>
              <w:t>форми</w:t>
            </w:r>
            <w:proofErr w:type="spellEnd"/>
            <w:r w:rsidRPr="00AB64D8">
              <w:rPr>
                <w:bCs/>
              </w:rPr>
              <w:t xml:space="preserve"> 1-ОМК </w:t>
            </w:r>
            <w:proofErr w:type="spellStart"/>
            <w:r w:rsidRPr="00AB64D8">
              <w:rPr>
                <w:bCs/>
              </w:rPr>
              <w:t>затверджених</w:t>
            </w:r>
            <w:proofErr w:type="spellEnd"/>
            <w:r w:rsidRPr="00AB64D8">
              <w:rPr>
                <w:bCs/>
              </w:rPr>
              <w:t xml:space="preserve"> Наказом МОЗ </w:t>
            </w:r>
            <w:proofErr w:type="spellStart"/>
            <w:r w:rsidRPr="00AB64D8">
              <w:rPr>
                <w:bCs/>
              </w:rPr>
              <w:t>України</w:t>
            </w:r>
            <w:proofErr w:type="spellEnd"/>
            <w:r w:rsidRPr="00AB64D8">
              <w:rPr>
                <w:bCs/>
              </w:rPr>
              <w:t xml:space="preserve"> № 150, в </w:t>
            </w:r>
            <w:proofErr w:type="spellStart"/>
            <w:r w:rsidRPr="00AB64D8">
              <w:rPr>
                <w:bCs/>
              </w:rPr>
              <w:t>яких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міститься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відповідний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запис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proofErr w:type="gramStart"/>
            <w:r w:rsidRPr="00AB64D8">
              <w:rPr>
                <w:bCs/>
              </w:rPr>
              <w:t>п</w:t>
            </w:r>
            <w:proofErr w:type="gramEnd"/>
            <w:r w:rsidRPr="00AB64D8">
              <w:rPr>
                <w:bCs/>
              </w:rPr>
              <w:t>ідтверджуючий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вчасне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проходження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медичного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огляду</w:t>
            </w:r>
            <w:proofErr w:type="spellEnd"/>
            <w:r w:rsidRPr="00AB64D8">
              <w:rPr>
                <w:bCs/>
              </w:rPr>
              <w:t>.</w:t>
            </w:r>
          </w:p>
          <w:p w:rsidR="00AB64D8" w:rsidRPr="00AB64D8" w:rsidRDefault="00AB64D8" w:rsidP="00AB64D8">
            <w:pPr>
              <w:jc w:val="both"/>
              <w:rPr>
                <w:bCs/>
              </w:rPr>
            </w:pPr>
            <w:r w:rsidRPr="00AB64D8">
              <w:rPr>
                <w:bCs/>
                <w:lang w:val="uk-UA"/>
              </w:rPr>
              <w:t>2</w:t>
            </w:r>
            <w:r w:rsidRPr="00AB64D8">
              <w:rPr>
                <w:bCs/>
              </w:rPr>
              <w:t>.</w:t>
            </w:r>
            <w:r w:rsidRPr="00AB64D8">
              <w:rPr>
                <w:bCs/>
                <w:lang w:val="uk-UA"/>
              </w:rPr>
              <w:t>1.5.</w:t>
            </w:r>
            <w:r w:rsidRPr="00AB64D8">
              <w:t xml:space="preserve"> </w:t>
            </w:r>
            <w:r w:rsidRPr="00AB64D8">
              <w:rPr>
                <w:bCs/>
              </w:rPr>
              <w:t xml:space="preserve">Для </w:t>
            </w:r>
            <w:proofErr w:type="spellStart"/>
            <w:r w:rsidRPr="00AB64D8">
              <w:rPr>
                <w:bCs/>
              </w:rPr>
              <w:t>підтвердження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кваліфікації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працівників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зазначених</w:t>
            </w:r>
            <w:proofErr w:type="spellEnd"/>
            <w:r w:rsidRPr="00AB64D8">
              <w:rPr>
                <w:bCs/>
              </w:rPr>
              <w:t xml:space="preserve"> в </w:t>
            </w:r>
            <w:proofErr w:type="spellStart"/>
            <w:r w:rsidRPr="00AB64D8">
              <w:rPr>
                <w:bCs/>
              </w:rPr>
              <w:t>довідці</w:t>
            </w:r>
            <w:proofErr w:type="spellEnd"/>
            <w:r w:rsidRPr="00AB64D8">
              <w:rPr>
                <w:bCs/>
              </w:rPr>
              <w:t xml:space="preserve"> про </w:t>
            </w:r>
            <w:proofErr w:type="spellStart"/>
            <w:r w:rsidRPr="00AB64D8">
              <w:rPr>
                <w:bCs/>
              </w:rPr>
              <w:t>наявність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працівників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proofErr w:type="gramStart"/>
            <w:r w:rsidRPr="00AB64D8">
              <w:rPr>
                <w:bCs/>
              </w:rPr>
              <w:t>в</w:t>
            </w:r>
            <w:proofErr w:type="gramEnd"/>
            <w:r w:rsidRPr="00AB64D8">
              <w:rPr>
                <w:bCs/>
              </w:rPr>
              <w:t>ідповідної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кваліфікації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надати</w:t>
            </w:r>
            <w:proofErr w:type="spellEnd"/>
            <w:r w:rsidRPr="00AB64D8">
              <w:rPr>
                <w:bCs/>
              </w:rPr>
              <w:t xml:space="preserve"> в </w:t>
            </w:r>
            <w:proofErr w:type="spellStart"/>
            <w:r w:rsidRPr="00AB64D8">
              <w:rPr>
                <w:bCs/>
              </w:rPr>
              <w:t>складі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тендерної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пропозиції</w:t>
            </w:r>
            <w:proofErr w:type="spellEnd"/>
            <w:r w:rsidRPr="00AB64D8">
              <w:rPr>
                <w:bCs/>
              </w:rPr>
              <w:t xml:space="preserve"> на головного </w:t>
            </w:r>
            <w:proofErr w:type="spellStart"/>
            <w:r w:rsidRPr="00AB64D8">
              <w:rPr>
                <w:bCs/>
              </w:rPr>
              <w:t>інженера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виконроба</w:t>
            </w:r>
            <w:proofErr w:type="spellEnd"/>
            <w:r w:rsidRPr="00AB64D8">
              <w:rPr>
                <w:bCs/>
              </w:rPr>
              <w:t xml:space="preserve"> та </w:t>
            </w:r>
            <w:proofErr w:type="spellStart"/>
            <w:r w:rsidRPr="00AB64D8">
              <w:rPr>
                <w:bCs/>
              </w:rPr>
              <w:t>інженера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охорони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праці</w:t>
            </w:r>
            <w:proofErr w:type="spellEnd"/>
            <w:r w:rsidRPr="00AB64D8">
              <w:rPr>
                <w:bCs/>
              </w:rPr>
              <w:t xml:space="preserve"> (</w:t>
            </w:r>
            <w:proofErr w:type="spellStart"/>
            <w:r w:rsidRPr="00AB64D8">
              <w:rPr>
                <w:bCs/>
              </w:rPr>
              <w:t>або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співробітника</w:t>
            </w:r>
            <w:proofErr w:type="spellEnd"/>
            <w:r w:rsidRPr="00AB64D8">
              <w:rPr>
                <w:bCs/>
              </w:rPr>
              <w:t xml:space="preserve"> на </w:t>
            </w:r>
            <w:proofErr w:type="spellStart"/>
            <w:r w:rsidRPr="00AB64D8">
              <w:rPr>
                <w:bCs/>
              </w:rPr>
              <w:t>якого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покладені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подібні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обов’язки</w:t>
            </w:r>
            <w:proofErr w:type="spellEnd"/>
            <w:r w:rsidRPr="00AB64D8">
              <w:rPr>
                <w:bCs/>
              </w:rPr>
              <w:t xml:space="preserve">) – </w:t>
            </w:r>
            <w:proofErr w:type="spellStart"/>
            <w:r w:rsidRPr="00AB64D8">
              <w:rPr>
                <w:bCs/>
              </w:rPr>
              <w:t>дипломи</w:t>
            </w:r>
            <w:proofErr w:type="spellEnd"/>
            <w:r w:rsidRPr="00AB64D8">
              <w:rPr>
                <w:bCs/>
              </w:rPr>
              <w:t xml:space="preserve"> про </w:t>
            </w:r>
            <w:proofErr w:type="spellStart"/>
            <w:r w:rsidRPr="00AB64D8">
              <w:rPr>
                <w:bCs/>
              </w:rPr>
              <w:t>освіту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або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свідоцтва</w:t>
            </w:r>
            <w:proofErr w:type="spellEnd"/>
            <w:r w:rsidRPr="00AB64D8">
              <w:rPr>
                <w:bCs/>
              </w:rPr>
              <w:t xml:space="preserve"> про </w:t>
            </w:r>
            <w:proofErr w:type="spellStart"/>
            <w:r w:rsidRPr="00AB64D8">
              <w:rPr>
                <w:bCs/>
              </w:rPr>
              <w:t>кваліфікацію</w:t>
            </w:r>
            <w:proofErr w:type="spellEnd"/>
            <w:r w:rsidRPr="00AB64D8">
              <w:rPr>
                <w:bCs/>
              </w:rPr>
              <w:t>.</w:t>
            </w:r>
          </w:p>
          <w:p w:rsidR="00AB64D8" w:rsidRPr="00AB64D8" w:rsidRDefault="00AB64D8" w:rsidP="00AB64D8">
            <w:pPr>
              <w:shd w:val="clear" w:color="auto" w:fill="FFFFFF"/>
              <w:jc w:val="both"/>
              <w:rPr>
                <w:bCs/>
              </w:rPr>
            </w:pPr>
            <w:r w:rsidRPr="00AB64D8">
              <w:rPr>
                <w:bCs/>
                <w:lang w:val="uk-UA"/>
              </w:rPr>
              <w:t>2</w:t>
            </w:r>
            <w:r w:rsidRPr="00AB64D8">
              <w:rPr>
                <w:bCs/>
              </w:rPr>
              <w:t>.</w:t>
            </w:r>
            <w:r w:rsidRPr="00AB64D8">
              <w:rPr>
                <w:bCs/>
                <w:lang w:val="uk-UA"/>
              </w:rPr>
              <w:t>1.6.</w:t>
            </w:r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Якщо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перевірка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знань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зазначених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вище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вимог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нормативно-правових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актів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охорони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праці</w:t>
            </w:r>
            <w:proofErr w:type="spellEnd"/>
            <w:r w:rsidRPr="00AB64D8">
              <w:rPr>
                <w:bCs/>
              </w:rPr>
              <w:t xml:space="preserve"> та Правил </w:t>
            </w:r>
            <w:proofErr w:type="spellStart"/>
            <w:r w:rsidRPr="00AB64D8">
              <w:rPr>
                <w:bCs/>
              </w:rPr>
              <w:t>відбувалась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відповідно</w:t>
            </w:r>
            <w:proofErr w:type="spellEnd"/>
            <w:r w:rsidRPr="00AB64D8">
              <w:rPr>
                <w:bCs/>
              </w:rPr>
              <w:t xml:space="preserve"> Закону </w:t>
            </w:r>
            <w:proofErr w:type="spellStart"/>
            <w:r w:rsidRPr="00AB64D8">
              <w:rPr>
                <w:bCs/>
              </w:rPr>
              <w:t>України</w:t>
            </w:r>
            <w:proofErr w:type="spellEnd"/>
            <w:r w:rsidRPr="00AB64D8">
              <w:rPr>
                <w:bCs/>
              </w:rPr>
              <w:t xml:space="preserve"> «Про </w:t>
            </w:r>
            <w:proofErr w:type="spellStart"/>
            <w:r w:rsidRPr="00AB64D8">
              <w:rPr>
                <w:bCs/>
              </w:rPr>
              <w:t>охорону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праці</w:t>
            </w:r>
            <w:proofErr w:type="spellEnd"/>
            <w:r w:rsidRPr="00AB64D8">
              <w:rPr>
                <w:bCs/>
              </w:rPr>
              <w:t xml:space="preserve">»  на </w:t>
            </w:r>
            <w:proofErr w:type="spellStart"/>
            <w:proofErr w:type="gramStart"/>
            <w:r w:rsidRPr="00AB64D8">
              <w:rPr>
                <w:bCs/>
              </w:rPr>
              <w:t>п</w:t>
            </w:r>
            <w:proofErr w:type="gramEnd"/>
            <w:r w:rsidRPr="00AB64D8">
              <w:rPr>
                <w:bCs/>
              </w:rPr>
              <w:t>ідприємстві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учасника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надати</w:t>
            </w:r>
            <w:proofErr w:type="spellEnd"/>
            <w:r w:rsidRPr="00AB64D8">
              <w:rPr>
                <w:bCs/>
              </w:rPr>
              <w:t xml:space="preserve"> в </w:t>
            </w:r>
            <w:proofErr w:type="spellStart"/>
            <w:r w:rsidRPr="00AB64D8">
              <w:rPr>
                <w:bCs/>
              </w:rPr>
              <w:t>складі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тендерної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пропозиції</w:t>
            </w:r>
            <w:proofErr w:type="spellEnd"/>
            <w:r w:rsidRPr="00AB64D8">
              <w:rPr>
                <w:bCs/>
              </w:rPr>
              <w:t xml:space="preserve">  </w:t>
            </w:r>
            <w:proofErr w:type="spellStart"/>
            <w:r w:rsidRPr="00AB64D8">
              <w:rPr>
                <w:bCs/>
              </w:rPr>
              <w:t>протоколи</w:t>
            </w:r>
            <w:proofErr w:type="spellEnd"/>
            <w:r w:rsidRPr="00AB64D8">
              <w:rPr>
                <w:bCs/>
              </w:rPr>
              <w:t>/</w:t>
            </w:r>
            <w:proofErr w:type="spellStart"/>
            <w:r w:rsidRPr="00AB64D8">
              <w:rPr>
                <w:bCs/>
              </w:rPr>
              <w:t>витяги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протоколів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посвідчення</w:t>
            </w:r>
            <w:proofErr w:type="spellEnd"/>
            <w:r w:rsidRPr="00AB64D8">
              <w:rPr>
                <w:bCs/>
              </w:rPr>
              <w:t xml:space="preserve"> на весь склад </w:t>
            </w:r>
            <w:proofErr w:type="spellStart"/>
            <w:r w:rsidRPr="00AB64D8">
              <w:rPr>
                <w:bCs/>
              </w:rPr>
              <w:t>комісії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які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підтверджують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проходження</w:t>
            </w:r>
            <w:proofErr w:type="spellEnd"/>
            <w:r w:rsidRPr="00AB64D8">
              <w:rPr>
                <w:bCs/>
              </w:rPr>
              <w:t xml:space="preserve"> ними </w:t>
            </w:r>
            <w:proofErr w:type="spellStart"/>
            <w:r w:rsidRPr="00AB64D8">
              <w:rPr>
                <w:bCs/>
              </w:rPr>
              <w:t>навчання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охорони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праці</w:t>
            </w:r>
            <w:proofErr w:type="spellEnd"/>
            <w:r w:rsidRPr="00AB64D8">
              <w:rPr>
                <w:bCs/>
              </w:rPr>
              <w:t xml:space="preserve"> в </w:t>
            </w:r>
            <w:proofErr w:type="spellStart"/>
            <w:r w:rsidRPr="00AB64D8">
              <w:rPr>
                <w:bCs/>
              </w:rPr>
              <w:t>галузевому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навчальному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центрі</w:t>
            </w:r>
            <w:proofErr w:type="spellEnd"/>
            <w:r w:rsidRPr="00AB64D8">
              <w:rPr>
                <w:bCs/>
              </w:rPr>
              <w:t>.</w:t>
            </w:r>
          </w:p>
          <w:p w:rsidR="00AB64D8" w:rsidRPr="00AB64D8" w:rsidRDefault="00AB64D8" w:rsidP="00AB64D8">
            <w:pPr>
              <w:shd w:val="clear" w:color="auto" w:fill="FFFFFF"/>
              <w:jc w:val="both"/>
              <w:rPr>
                <w:bCs/>
              </w:rPr>
            </w:pPr>
            <w:r w:rsidRPr="00AB64D8">
              <w:rPr>
                <w:bCs/>
                <w:lang w:val="uk-UA"/>
              </w:rPr>
              <w:t>2</w:t>
            </w:r>
            <w:r w:rsidRPr="00AB64D8">
              <w:rPr>
                <w:bCs/>
              </w:rPr>
              <w:t>.</w:t>
            </w:r>
            <w:r w:rsidRPr="00AB64D8">
              <w:rPr>
                <w:bCs/>
                <w:lang w:val="uk-UA"/>
              </w:rPr>
              <w:t>1.7.</w:t>
            </w:r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Наявність</w:t>
            </w:r>
            <w:proofErr w:type="spellEnd"/>
            <w:r w:rsidRPr="00AB64D8">
              <w:rPr>
                <w:bCs/>
              </w:rPr>
              <w:t xml:space="preserve"> на </w:t>
            </w:r>
            <w:proofErr w:type="spellStart"/>
            <w:proofErr w:type="gramStart"/>
            <w:r w:rsidRPr="00AB64D8">
              <w:rPr>
                <w:bCs/>
              </w:rPr>
              <w:t>п</w:t>
            </w:r>
            <w:proofErr w:type="gramEnd"/>
            <w:r w:rsidRPr="00AB64D8">
              <w:rPr>
                <w:bCs/>
              </w:rPr>
              <w:t>ідприємстві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сертифікованого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інженера</w:t>
            </w:r>
            <w:proofErr w:type="spellEnd"/>
            <w:r w:rsidRPr="00AB64D8">
              <w:rPr>
                <w:bCs/>
              </w:rPr>
              <w:t xml:space="preserve"> – </w:t>
            </w:r>
            <w:proofErr w:type="spellStart"/>
            <w:r w:rsidRPr="00AB64D8">
              <w:rPr>
                <w:bCs/>
              </w:rPr>
              <w:t>проектувальника</w:t>
            </w:r>
            <w:proofErr w:type="spellEnd"/>
            <w:r w:rsidRPr="00AB64D8">
              <w:rPr>
                <w:bCs/>
              </w:rPr>
              <w:t xml:space="preserve"> в </w:t>
            </w:r>
            <w:proofErr w:type="spellStart"/>
            <w:r w:rsidRPr="00AB64D8">
              <w:rPr>
                <w:bCs/>
              </w:rPr>
              <w:t>частині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кошторисної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документації</w:t>
            </w:r>
            <w:proofErr w:type="spellEnd"/>
            <w:r w:rsidRPr="00AB64D8">
              <w:rPr>
                <w:bCs/>
              </w:rPr>
              <w:t xml:space="preserve">. </w:t>
            </w:r>
            <w:proofErr w:type="spellStart"/>
            <w:r w:rsidRPr="00AB64D8">
              <w:rPr>
                <w:bCs/>
              </w:rPr>
              <w:t>Надати</w:t>
            </w:r>
            <w:proofErr w:type="spellEnd"/>
            <w:r w:rsidRPr="00AB64D8">
              <w:rPr>
                <w:bCs/>
              </w:rPr>
              <w:t xml:space="preserve"> скан </w:t>
            </w:r>
            <w:proofErr w:type="spellStart"/>
            <w:r w:rsidRPr="00AB64D8">
              <w:rPr>
                <w:bCs/>
              </w:rPr>
              <w:t>копію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сертифікату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дійсного</w:t>
            </w:r>
            <w:proofErr w:type="spellEnd"/>
            <w:r w:rsidRPr="00AB64D8">
              <w:rPr>
                <w:bCs/>
              </w:rPr>
              <w:t xml:space="preserve"> на дату </w:t>
            </w:r>
            <w:proofErr w:type="spellStart"/>
            <w:r w:rsidRPr="00AB64D8">
              <w:rPr>
                <w:bCs/>
              </w:rPr>
              <w:t>подання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документів</w:t>
            </w:r>
            <w:proofErr w:type="spellEnd"/>
            <w:r w:rsidRPr="00AB64D8">
              <w:rPr>
                <w:bCs/>
              </w:rPr>
              <w:t xml:space="preserve"> (</w:t>
            </w:r>
            <w:proofErr w:type="spellStart"/>
            <w:r w:rsidRPr="00AB64D8">
              <w:rPr>
                <w:bCs/>
              </w:rPr>
              <w:t>відповідно</w:t>
            </w:r>
            <w:proofErr w:type="spellEnd"/>
            <w:r w:rsidRPr="00AB64D8">
              <w:rPr>
                <w:bCs/>
              </w:rPr>
              <w:t xml:space="preserve"> до Закону </w:t>
            </w:r>
            <w:proofErr w:type="spellStart"/>
            <w:r w:rsidRPr="00AB64D8">
              <w:rPr>
                <w:bCs/>
              </w:rPr>
              <w:t>України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від</w:t>
            </w:r>
            <w:proofErr w:type="spellEnd"/>
            <w:r w:rsidRPr="00AB64D8">
              <w:rPr>
                <w:bCs/>
              </w:rPr>
              <w:t xml:space="preserve"> 20.05.1999 № 687-ХІV «Про </w:t>
            </w:r>
            <w:proofErr w:type="spellStart"/>
            <w:r w:rsidRPr="00AB64D8">
              <w:rPr>
                <w:bCs/>
              </w:rPr>
              <w:t>архітектурну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діяльність</w:t>
            </w:r>
            <w:proofErr w:type="spellEnd"/>
            <w:r w:rsidRPr="00AB64D8">
              <w:rPr>
                <w:bCs/>
              </w:rPr>
              <w:t xml:space="preserve">») </w:t>
            </w:r>
            <w:proofErr w:type="spellStart"/>
            <w:r w:rsidRPr="00AB64D8">
              <w:rPr>
                <w:bCs/>
              </w:rPr>
              <w:t>завіреного</w:t>
            </w:r>
            <w:proofErr w:type="spellEnd"/>
            <w:r w:rsidRPr="00AB64D8">
              <w:rPr>
                <w:bCs/>
              </w:rPr>
              <w:t xml:space="preserve"> печаткою та </w:t>
            </w:r>
            <w:proofErr w:type="spellStart"/>
            <w:r w:rsidRPr="00AB64D8">
              <w:rPr>
                <w:bCs/>
              </w:rPr>
              <w:t>підписом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інженера</w:t>
            </w:r>
            <w:proofErr w:type="spellEnd"/>
            <w:r w:rsidRPr="00AB64D8">
              <w:rPr>
                <w:bCs/>
              </w:rPr>
              <w:t xml:space="preserve"> – </w:t>
            </w:r>
            <w:proofErr w:type="spellStart"/>
            <w:r w:rsidRPr="00AB64D8">
              <w:rPr>
                <w:bCs/>
              </w:rPr>
              <w:t>проектувальника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з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страхуванням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цивільно-правової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відповідальності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gramStart"/>
            <w:r w:rsidRPr="00AB64D8">
              <w:rPr>
                <w:bCs/>
              </w:rPr>
              <w:t xml:space="preserve">перед </w:t>
            </w:r>
            <w:proofErr w:type="spellStart"/>
            <w:r w:rsidRPr="00AB64D8">
              <w:rPr>
                <w:bCs/>
              </w:rPr>
              <w:t>третіми</w:t>
            </w:r>
            <w:proofErr w:type="spellEnd"/>
            <w:r w:rsidRPr="00AB64D8">
              <w:rPr>
                <w:bCs/>
              </w:rPr>
              <w:t xml:space="preserve"> особами при </w:t>
            </w:r>
            <w:proofErr w:type="spellStart"/>
            <w:r w:rsidRPr="00AB64D8">
              <w:rPr>
                <w:bCs/>
              </w:rPr>
              <w:t>здійсненні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професійної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діяльності</w:t>
            </w:r>
            <w:proofErr w:type="spellEnd"/>
            <w:r w:rsidRPr="00AB64D8">
              <w:rPr>
                <w:bCs/>
              </w:rPr>
              <w:t xml:space="preserve"> (</w:t>
            </w:r>
            <w:proofErr w:type="spellStart"/>
            <w:r w:rsidRPr="00AB64D8">
              <w:rPr>
                <w:bCs/>
              </w:rPr>
              <w:t>надати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скан-копію</w:t>
            </w:r>
            <w:proofErr w:type="spellEnd"/>
            <w:r w:rsidRPr="00AB64D8">
              <w:rPr>
                <w:bCs/>
              </w:rPr>
              <w:t xml:space="preserve"> угоди </w:t>
            </w:r>
            <w:proofErr w:type="spellStart"/>
            <w:r w:rsidRPr="00AB64D8">
              <w:rPr>
                <w:bCs/>
              </w:rPr>
              <w:t>цивільно-правової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відповідальності</w:t>
            </w:r>
            <w:proofErr w:type="spellEnd"/>
            <w:r w:rsidRPr="00AB64D8">
              <w:rPr>
                <w:bCs/>
              </w:rPr>
              <w:t xml:space="preserve"> перед </w:t>
            </w:r>
            <w:proofErr w:type="spellStart"/>
            <w:r w:rsidRPr="00AB64D8">
              <w:rPr>
                <w:bCs/>
              </w:rPr>
              <w:t>третіми</w:t>
            </w:r>
            <w:proofErr w:type="spellEnd"/>
            <w:r w:rsidRPr="00AB64D8">
              <w:rPr>
                <w:bCs/>
              </w:rPr>
              <w:t xml:space="preserve"> особами при </w:t>
            </w:r>
            <w:proofErr w:type="spellStart"/>
            <w:r w:rsidRPr="00AB64D8">
              <w:rPr>
                <w:bCs/>
              </w:rPr>
              <w:t>здійсненні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професійної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діяльності</w:t>
            </w:r>
            <w:proofErr w:type="spellEnd"/>
            <w:r w:rsidRPr="00AB64D8">
              <w:rPr>
                <w:bCs/>
              </w:rPr>
              <w:t xml:space="preserve"> (</w:t>
            </w:r>
            <w:proofErr w:type="spellStart"/>
            <w:r w:rsidRPr="00AB64D8">
              <w:rPr>
                <w:bCs/>
              </w:rPr>
              <w:t>копія</w:t>
            </w:r>
            <w:proofErr w:type="spellEnd"/>
            <w:r w:rsidRPr="00AB64D8">
              <w:rPr>
                <w:bCs/>
              </w:rPr>
              <w:t xml:space="preserve"> договору </w:t>
            </w:r>
            <w:proofErr w:type="spellStart"/>
            <w:r w:rsidRPr="00AB64D8">
              <w:rPr>
                <w:bCs/>
              </w:rPr>
              <w:t>страхування</w:t>
            </w:r>
            <w:proofErr w:type="spellEnd"/>
            <w:r w:rsidRPr="00AB64D8">
              <w:rPr>
                <w:bCs/>
              </w:rPr>
              <w:t xml:space="preserve"> та страхового </w:t>
            </w:r>
            <w:proofErr w:type="spellStart"/>
            <w:r w:rsidRPr="00AB64D8">
              <w:rPr>
                <w:bCs/>
              </w:rPr>
              <w:t>полісу</w:t>
            </w:r>
            <w:proofErr w:type="spellEnd"/>
            <w:r w:rsidRPr="00AB64D8">
              <w:rPr>
                <w:bCs/>
              </w:rPr>
              <w:t xml:space="preserve">) </w:t>
            </w:r>
            <w:proofErr w:type="spellStart"/>
            <w:r w:rsidRPr="00AB64D8">
              <w:rPr>
                <w:bCs/>
              </w:rPr>
              <w:t>або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копію</w:t>
            </w:r>
            <w:proofErr w:type="spellEnd"/>
            <w:r w:rsidRPr="00AB64D8">
              <w:rPr>
                <w:bCs/>
              </w:rPr>
              <w:t xml:space="preserve"> страхового </w:t>
            </w:r>
            <w:proofErr w:type="spellStart"/>
            <w:r w:rsidRPr="00AB64D8">
              <w:rPr>
                <w:bCs/>
              </w:rPr>
              <w:t>полісу</w:t>
            </w:r>
            <w:proofErr w:type="spellEnd"/>
            <w:r w:rsidRPr="00AB64D8">
              <w:rPr>
                <w:bCs/>
              </w:rPr>
              <w:t>.</w:t>
            </w:r>
            <w:proofErr w:type="gramEnd"/>
          </w:p>
          <w:p w:rsidR="000B6B37" w:rsidRPr="00AB64D8" w:rsidRDefault="000B6B37" w:rsidP="00F540C0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0B6B37" w:rsidRPr="004873C0" w:rsidTr="00F540C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B37" w:rsidRPr="004873C0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lang w:eastAsia="ar-SA"/>
              </w:rPr>
            </w:pPr>
            <w:r w:rsidRPr="004873C0">
              <w:rPr>
                <w:b/>
                <w:lang w:eastAsia="ar-SA"/>
              </w:rPr>
              <w:lastRenderedPageBreak/>
              <w:t xml:space="preserve">3. </w:t>
            </w:r>
            <w:proofErr w:type="spellStart"/>
            <w:r w:rsidRPr="004873C0">
              <w:rPr>
                <w:b/>
                <w:lang w:eastAsia="ar-SA"/>
              </w:rPr>
              <w:t>Наявність</w:t>
            </w:r>
            <w:proofErr w:type="spellEnd"/>
            <w:r w:rsidRPr="004873C0">
              <w:rPr>
                <w:b/>
                <w:lang w:eastAsia="ar-SA"/>
              </w:rPr>
              <w:t xml:space="preserve"> документально </w:t>
            </w:r>
            <w:proofErr w:type="spellStart"/>
            <w:proofErr w:type="gramStart"/>
            <w:r w:rsidRPr="004873C0">
              <w:rPr>
                <w:b/>
                <w:lang w:eastAsia="ar-SA"/>
              </w:rPr>
              <w:t>п</w:t>
            </w:r>
            <w:proofErr w:type="gramEnd"/>
            <w:r w:rsidRPr="004873C0">
              <w:rPr>
                <w:b/>
                <w:lang w:eastAsia="ar-SA"/>
              </w:rPr>
              <w:t>ідтвердженого</w:t>
            </w:r>
            <w:proofErr w:type="spellEnd"/>
            <w:r w:rsidRPr="004873C0">
              <w:rPr>
                <w:b/>
                <w:lang w:eastAsia="ar-SA"/>
              </w:rPr>
              <w:t xml:space="preserve"> </w:t>
            </w:r>
            <w:proofErr w:type="spellStart"/>
            <w:r w:rsidRPr="004873C0">
              <w:rPr>
                <w:b/>
                <w:lang w:eastAsia="ar-SA"/>
              </w:rPr>
              <w:t>досвіду</w:t>
            </w:r>
            <w:proofErr w:type="spellEnd"/>
            <w:r w:rsidRPr="004873C0">
              <w:rPr>
                <w:b/>
                <w:lang w:eastAsia="ar-SA"/>
              </w:rPr>
              <w:t xml:space="preserve"> </w:t>
            </w:r>
            <w:proofErr w:type="spellStart"/>
            <w:r w:rsidRPr="004873C0">
              <w:rPr>
                <w:b/>
                <w:lang w:eastAsia="ar-SA"/>
              </w:rPr>
              <w:t>виконання</w:t>
            </w:r>
            <w:proofErr w:type="spellEnd"/>
            <w:r w:rsidRPr="004873C0">
              <w:rPr>
                <w:b/>
                <w:lang w:eastAsia="ar-SA"/>
              </w:rPr>
              <w:t xml:space="preserve"> </w:t>
            </w:r>
            <w:proofErr w:type="spellStart"/>
            <w:r w:rsidRPr="004873C0">
              <w:rPr>
                <w:b/>
                <w:lang w:eastAsia="ar-SA"/>
              </w:rPr>
              <w:t>аналогічних</w:t>
            </w:r>
            <w:proofErr w:type="spellEnd"/>
            <w:r w:rsidRPr="004873C0">
              <w:rPr>
                <w:b/>
                <w:lang w:eastAsia="ar-SA"/>
              </w:rPr>
              <w:t xml:space="preserve"> </w:t>
            </w:r>
            <w:proofErr w:type="spellStart"/>
            <w:r w:rsidRPr="004873C0">
              <w:rPr>
                <w:b/>
                <w:lang w:eastAsia="ar-SA"/>
              </w:rPr>
              <w:t>договорів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D8" w:rsidRPr="00AB64D8" w:rsidRDefault="000B6B37" w:rsidP="00AB64D8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B64D8">
              <w:rPr>
                <w:bCs/>
              </w:rPr>
              <w:t>3.1.</w:t>
            </w:r>
            <w:r w:rsidR="005C5FAF" w:rsidRPr="00AB64D8">
              <w:rPr>
                <w:bCs/>
                <w:lang w:val="uk-UA"/>
              </w:rPr>
              <w:t>1</w:t>
            </w:r>
            <w:r w:rsidR="00667A86" w:rsidRPr="00AB64D8">
              <w:rPr>
                <w:bCs/>
                <w:lang w:val="uk-UA"/>
              </w:rPr>
              <w:t xml:space="preserve">. </w:t>
            </w:r>
            <w:r w:rsidR="00AB64D8" w:rsidRPr="00AB64D8">
              <w:rPr>
                <w:bCs/>
                <w:lang w:val="uk-UA"/>
              </w:rPr>
      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      </w:r>
          </w:p>
          <w:p w:rsidR="00AB64D8" w:rsidRPr="00AB64D8" w:rsidRDefault="00AB64D8" w:rsidP="00AB64D8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AB64D8">
              <w:rPr>
                <w:bCs/>
              </w:rPr>
              <w:t xml:space="preserve">На </w:t>
            </w:r>
            <w:proofErr w:type="spellStart"/>
            <w:proofErr w:type="gramStart"/>
            <w:r w:rsidRPr="00AB64D8">
              <w:rPr>
                <w:bCs/>
              </w:rPr>
              <w:t>п</w:t>
            </w:r>
            <w:proofErr w:type="gramEnd"/>
            <w:r w:rsidRPr="00AB64D8">
              <w:rPr>
                <w:bCs/>
              </w:rPr>
              <w:t>ідтвердження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виконання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аналогічного</w:t>
            </w:r>
            <w:proofErr w:type="spellEnd"/>
            <w:r w:rsidRPr="00AB64D8">
              <w:rPr>
                <w:bCs/>
              </w:rPr>
              <w:t xml:space="preserve"> договору </w:t>
            </w:r>
            <w:proofErr w:type="spellStart"/>
            <w:r w:rsidRPr="00AB64D8">
              <w:rPr>
                <w:bCs/>
              </w:rPr>
              <w:t>надається</w:t>
            </w:r>
            <w:proofErr w:type="spellEnd"/>
            <w:r w:rsidRPr="00AB64D8">
              <w:rPr>
                <w:bCs/>
              </w:rPr>
              <w:t>:</w:t>
            </w:r>
          </w:p>
          <w:p w:rsidR="00AB64D8" w:rsidRPr="00AB64D8" w:rsidRDefault="00AB64D8" w:rsidP="00AB64D8">
            <w:pPr>
              <w:shd w:val="clear" w:color="auto" w:fill="FFFFFF"/>
              <w:jc w:val="both"/>
              <w:rPr>
                <w:bCs/>
              </w:rPr>
            </w:pPr>
            <w:r w:rsidRPr="00AB64D8">
              <w:rPr>
                <w:bCs/>
              </w:rPr>
              <w:t xml:space="preserve">-  </w:t>
            </w:r>
            <w:proofErr w:type="spellStart"/>
            <w:r w:rsidRPr="00AB64D8">
              <w:rPr>
                <w:bCs/>
              </w:rPr>
              <w:t>копію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повністю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виконаного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аналогічного</w:t>
            </w:r>
            <w:proofErr w:type="spellEnd"/>
            <w:r w:rsidRPr="00AB64D8">
              <w:rPr>
                <w:bCs/>
              </w:rPr>
              <w:t xml:space="preserve"> договору. </w:t>
            </w:r>
          </w:p>
          <w:p w:rsidR="00AB64D8" w:rsidRPr="00AB64D8" w:rsidRDefault="00AB64D8" w:rsidP="00AB64D8">
            <w:pPr>
              <w:shd w:val="clear" w:color="auto" w:fill="FFFFFF"/>
              <w:ind w:firstLine="708"/>
              <w:jc w:val="both"/>
              <w:rPr>
                <w:bCs/>
              </w:rPr>
            </w:pPr>
            <w:proofErr w:type="spellStart"/>
            <w:r w:rsidRPr="00AB64D8">
              <w:rPr>
                <w:bCs/>
              </w:rPr>
              <w:t>Аналогічний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догові</w:t>
            </w:r>
            <w:proofErr w:type="gramStart"/>
            <w:r w:rsidRPr="00AB64D8">
              <w:rPr>
                <w:bCs/>
              </w:rPr>
              <w:t>р</w:t>
            </w:r>
            <w:proofErr w:type="spellEnd"/>
            <w:proofErr w:type="gram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має</w:t>
            </w:r>
            <w:proofErr w:type="spellEnd"/>
            <w:r w:rsidRPr="00AB64D8">
              <w:rPr>
                <w:bCs/>
              </w:rPr>
              <w:t xml:space="preserve"> бути </w:t>
            </w:r>
            <w:proofErr w:type="spellStart"/>
            <w:r w:rsidRPr="00AB64D8">
              <w:rPr>
                <w:bCs/>
              </w:rPr>
              <w:t>наданий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від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підприємства</w:t>
            </w:r>
            <w:proofErr w:type="spellEnd"/>
            <w:r w:rsidRPr="00AB64D8">
              <w:rPr>
                <w:bCs/>
              </w:rPr>
              <w:t xml:space="preserve">, установи, </w:t>
            </w:r>
            <w:proofErr w:type="spellStart"/>
            <w:r w:rsidRPr="00AB64D8">
              <w:rPr>
                <w:bCs/>
              </w:rPr>
              <w:t>організації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щодо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яких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надавалась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інформація</w:t>
            </w:r>
            <w:proofErr w:type="spellEnd"/>
            <w:r w:rsidRPr="00AB64D8">
              <w:rPr>
                <w:bCs/>
              </w:rPr>
              <w:t xml:space="preserve"> у </w:t>
            </w:r>
            <w:proofErr w:type="spellStart"/>
            <w:r w:rsidRPr="00AB64D8">
              <w:rPr>
                <w:bCs/>
              </w:rPr>
              <w:t>довідці</w:t>
            </w:r>
            <w:proofErr w:type="spellEnd"/>
            <w:r w:rsidRPr="00AB64D8">
              <w:rPr>
                <w:bCs/>
              </w:rPr>
              <w:t xml:space="preserve"> про </w:t>
            </w:r>
            <w:proofErr w:type="spellStart"/>
            <w:r w:rsidRPr="00AB64D8">
              <w:rPr>
                <w:bCs/>
              </w:rPr>
              <w:t>досвід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виконання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lastRenderedPageBreak/>
              <w:t>аналогічних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договорів</w:t>
            </w:r>
            <w:proofErr w:type="spellEnd"/>
            <w:r w:rsidRPr="00AB64D8">
              <w:rPr>
                <w:bCs/>
              </w:rPr>
              <w:t xml:space="preserve">. </w:t>
            </w:r>
          </w:p>
          <w:p w:rsidR="00AB64D8" w:rsidRPr="00AB64D8" w:rsidRDefault="00AB64D8" w:rsidP="00AB64D8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AB64D8">
              <w:rPr>
                <w:bCs/>
              </w:rPr>
              <w:t xml:space="preserve">Разом </w:t>
            </w:r>
            <w:proofErr w:type="spellStart"/>
            <w:r w:rsidRPr="00AB64D8">
              <w:rPr>
                <w:bCs/>
              </w:rPr>
              <w:t>із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аналогічним</w:t>
            </w:r>
            <w:proofErr w:type="spellEnd"/>
            <w:r w:rsidRPr="00AB64D8">
              <w:rPr>
                <w:bCs/>
              </w:rPr>
              <w:t xml:space="preserve"> договором на </w:t>
            </w:r>
            <w:proofErr w:type="spellStart"/>
            <w:proofErr w:type="gramStart"/>
            <w:r w:rsidRPr="00AB64D8">
              <w:rPr>
                <w:bCs/>
              </w:rPr>
              <w:t>п</w:t>
            </w:r>
            <w:proofErr w:type="gramEnd"/>
            <w:r w:rsidRPr="00AB64D8">
              <w:rPr>
                <w:bCs/>
              </w:rPr>
              <w:t>ідтвердження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його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виконання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учасники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зобов’язані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надати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акти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виконаних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робіт</w:t>
            </w:r>
            <w:proofErr w:type="spellEnd"/>
            <w:r w:rsidRPr="00AB64D8">
              <w:rPr>
                <w:bCs/>
              </w:rPr>
              <w:t xml:space="preserve"> та/</w:t>
            </w:r>
            <w:proofErr w:type="spellStart"/>
            <w:r w:rsidRPr="00AB64D8">
              <w:rPr>
                <w:bCs/>
              </w:rPr>
              <w:t>або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акти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приймання-передачі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виконаних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робіт</w:t>
            </w:r>
            <w:proofErr w:type="spellEnd"/>
            <w:r w:rsidRPr="00AB64D8">
              <w:rPr>
                <w:bCs/>
              </w:rPr>
              <w:t xml:space="preserve"> (на суму </w:t>
            </w:r>
            <w:proofErr w:type="spellStart"/>
            <w:r w:rsidRPr="00AB64D8">
              <w:rPr>
                <w:bCs/>
              </w:rPr>
              <w:t>виконаних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зобов’язань</w:t>
            </w:r>
            <w:proofErr w:type="spellEnd"/>
            <w:r w:rsidRPr="00AB64D8">
              <w:rPr>
                <w:bCs/>
              </w:rPr>
              <w:t xml:space="preserve">) </w:t>
            </w:r>
            <w:proofErr w:type="spellStart"/>
            <w:r w:rsidRPr="00AB64D8">
              <w:rPr>
                <w:bCs/>
              </w:rPr>
              <w:t>з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підписами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обох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сторін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що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підтверджують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достовірність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виконання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аналогічного</w:t>
            </w:r>
            <w:proofErr w:type="spellEnd"/>
            <w:r w:rsidRPr="00AB64D8">
              <w:rPr>
                <w:bCs/>
              </w:rPr>
              <w:t xml:space="preserve"> договору, </w:t>
            </w:r>
            <w:proofErr w:type="spellStart"/>
            <w:r w:rsidRPr="00AB64D8">
              <w:rPr>
                <w:bCs/>
              </w:rPr>
              <w:t>зазначеного</w:t>
            </w:r>
            <w:proofErr w:type="spellEnd"/>
            <w:r w:rsidRPr="00AB64D8">
              <w:rPr>
                <w:bCs/>
              </w:rPr>
              <w:t xml:space="preserve"> у </w:t>
            </w:r>
            <w:proofErr w:type="spellStart"/>
            <w:r w:rsidRPr="00AB64D8">
              <w:rPr>
                <w:bCs/>
              </w:rPr>
              <w:t>довідці</w:t>
            </w:r>
            <w:proofErr w:type="spellEnd"/>
            <w:r w:rsidRPr="00AB64D8">
              <w:rPr>
                <w:bCs/>
              </w:rPr>
              <w:t xml:space="preserve">. В тому </w:t>
            </w:r>
            <w:proofErr w:type="spellStart"/>
            <w:r w:rsidRPr="00AB64D8">
              <w:rPr>
                <w:bCs/>
              </w:rPr>
              <w:t>числі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надаються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додаткові</w:t>
            </w:r>
            <w:proofErr w:type="spellEnd"/>
            <w:r w:rsidRPr="00AB64D8">
              <w:rPr>
                <w:bCs/>
              </w:rPr>
              <w:t xml:space="preserve"> угоди до </w:t>
            </w:r>
            <w:proofErr w:type="spellStart"/>
            <w:r w:rsidRPr="00AB64D8">
              <w:rPr>
                <w:bCs/>
              </w:rPr>
              <w:t>зазначених</w:t>
            </w:r>
            <w:proofErr w:type="spellEnd"/>
            <w:r w:rsidRPr="00AB64D8">
              <w:rPr>
                <w:bCs/>
              </w:rPr>
              <w:t xml:space="preserve"> договору, </w:t>
            </w:r>
            <w:proofErr w:type="spellStart"/>
            <w:r w:rsidRPr="00AB64D8">
              <w:rPr>
                <w:bCs/>
              </w:rPr>
              <w:t>що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засвідчують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зміну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істотних</w:t>
            </w:r>
            <w:proofErr w:type="spellEnd"/>
            <w:r w:rsidRPr="00AB64D8">
              <w:rPr>
                <w:bCs/>
              </w:rPr>
              <w:t xml:space="preserve"> умов </w:t>
            </w:r>
            <w:proofErr w:type="spellStart"/>
            <w:r w:rsidRPr="00AB64D8">
              <w:rPr>
                <w:bCs/>
              </w:rPr>
              <w:t>зобов’язань</w:t>
            </w:r>
            <w:proofErr w:type="spellEnd"/>
            <w:r w:rsidRPr="00AB64D8">
              <w:rPr>
                <w:bCs/>
              </w:rPr>
              <w:t xml:space="preserve">. </w:t>
            </w:r>
          </w:p>
          <w:p w:rsidR="00AB64D8" w:rsidRPr="00AB64D8" w:rsidRDefault="00AB64D8" w:rsidP="00AB64D8">
            <w:pPr>
              <w:shd w:val="clear" w:color="auto" w:fill="FFFFFF"/>
              <w:ind w:firstLine="708"/>
              <w:jc w:val="both"/>
              <w:rPr>
                <w:bCs/>
              </w:rPr>
            </w:pPr>
            <w:proofErr w:type="spellStart"/>
            <w:r w:rsidRPr="00AB64D8">
              <w:rPr>
                <w:bCs/>
              </w:rPr>
              <w:t>Примітка</w:t>
            </w:r>
            <w:proofErr w:type="spellEnd"/>
            <w:r w:rsidRPr="00AB64D8">
              <w:rPr>
                <w:bCs/>
              </w:rPr>
              <w:t xml:space="preserve">: </w:t>
            </w:r>
            <w:proofErr w:type="spellStart"/>
            <w:proofErr w:type="gramStart"/>
            <w:r w:rsidRPr="00AB64D8">
              <w:rPr>
                <w:bCs/>
              </w:rPr>
              <w:t>п</w:t>
            </w:r>
            <w:proofErr w:type="gramEnd"/>
            <w:r w:rsidRPr="00AB64D8">
              <w:rPr>
                <w:bCs/>
              </w:rPr>
              <w:t>ід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аналогічним</w:t>
            </w:r>
            <w:proofErr w:type="spellEnd"/>
            <w:r w:rsidRPr="00AB64D8">
              <w:rPr>
                <w:bCs/>
              </w:rPr>
              <w:t xml:space="preserve"> договором </w:t>
            </w:r>
            <w:proofErr w:type="spellStart"/>
            <w:r w:rsidRPr="00AB64D8">
              <w:rPr>
                <w:bCs/>
              </w:rPr>
              <w:t>розуміється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повністю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виконаний</w:t>
            </w:r>
            <w:proofErr w:type="spellEnd"/>
            <w:r w:rsidRPr="00AB64D8">
              <w:rPr>
                <w:bCs/>
              </w:rPr>
              <w:t xml:space="preserve"> (завершений) </w:t>
            </w:r>
            <w:proofErr w:type="spellStart"/>
            <w:r w:rsidRPr="00AB64D8">
              <w:rPr>
                <w:bCs/>
              </w:rPr>
              <w:t>договір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договір</w:t>
            </w:r>
            <w:proofErr w:type="spellEnd"/>
            <w:r w:rsidRPr="00AB64D8">
              <w:rPr>
                <w:bCs/>
              </w:rPr>
              <w:t xml:space="preserve"> на </w:t>
            </w:r>
            <w:proofErr w:type="spellStart"/>
            <w:r w:rsidRPr="00AB64D8">
              <w:rPr>
                <w:bCs/>
              </w:rPr>
              <w:t>проведення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робіт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згідно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з</w:t>
            </w:r>
            <w:proofErr w:type="spellEnd"/>
            <w:r w:rsidRPr="00AB64D8">
              <w:rPr>
                <w:bCs/>
              </w:rPr>
              <w:t xml:space="preserve"> предмету </w:t>
            </w:r>
            <w:proofErr w:type="spellStart"/>
            <w:r w:rsidRPr="00AB64D8">
              <w:rPr>
                <w:bCs/>
              </w:rPr>
              <w:t>закупівлі</w:t>
            </w:r>
            <w:proofErr w:type="spellEnd"/>
            <w:r w:rsidRPr="00AB64D8">
              <w:rPr>
                <w:bCs/>
              </w:rPr>
              <w:t xml:space="preserve">. </w:t>
            </w:r>
          </w:p>
          <w:p w:rsidR="00AB64D8" w:rsidRPr="00AB64D8" w:rsidRDefault="00AB64D8" w:rsidP="00AB64D8">
            <w:pPr>
              <w:shd w:val="clear" w:color="auto" w:fill="FFFFFF"/>
              <w:ind w:firstLine="708"/>
              <w:jc w:val="both"/>
              <w:rPr>
                <w:bCs/>
              </w:rPr>
            </w:pPr>
            <w:proofErr w:type="spellStart"/>
            <w:r w:rsidRPr="00AB64D8">
              <w:rPr>
                <w:bCs/>
              </w:rPr>
              <w:t>Аналогічний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догові</w:t>
            </w:r>
            <w:proofErr w:type="gramStart"/>
            <w:r w:rsidRPr="00AB64D8">
              <w:rPr>
                <w:bCs/>
              </w:rPr>
              <w:t>р</w:t>
            </w:r>
            <w:proofErr w:type="spellEnd"/>
            <w:proofErr w:type="gramEnd"/>
            <w:r w:rsidRPr="00AB64D8">
              <w:rPr>
                <w:bCs/>
              </w:rPr>
              <w:t xml:space="preserve"> – </w:t>
            </w:r>
            <w:proofErr w:type="spellStart"/>
            <w:r w:rsidRPr="00AB64D8">
              <w:rPr>
                <w:bCs/>
              </w:rPr>
              <w:t>договір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який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повністю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відповідає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наступним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вимогам</w:t>
            </w:r>
            <w:proofErr w:type="spellEnd"/>
            <w:r w:rsidRPr="00AB64D8">
              <w:rPr>
                <w:bCs/>
              </w:rPr>
              <w:t>:</w:t>
            </w:r>
          </w:p>
          <w:p w:rsidR="00AB64D8" w:rsidRPr="00AB64D8" w:rsidRDefault="00AB64D8" w:rsidP="00AB64D8">
            <w:pPr>
              <w:shd w:val="clear" w:color="auto" w:fill="FFFFFF"/>
              <w:jc w:val="both"/>
              <w:rPr>
                <w:bCs/>
              </w:rPr>
            </w:pPr>
            <w:r w:rsidRPr="00AB64D8">
              <w:rPr>
                <w:bCs/>
              </w:rPr>
              <w:t xml:space="preserve">- </w:t>
            </w:r>
            <w:proofErr w:type="spellStart"/>
            <w:r w:rsidRPr="00AB64D8">
              <w:rPr>
                <w:bCs/>
              </w:rPr>
              <w:t>укладений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між</w:t>
            </w:r>
            <w:proofErr w:type="spellEnd"/>
            <w:r w:rsidRPr="00AB64D8">
              <w:rPr>
                <w:bCs/>
              </w:rPr>
              <w:t xml:space="preserve"> сторонами, предметом </w:t>
            </w:r>
            <w:proofErr w:type="spellStart"/>
            <w:r w:rsidRPr="00AB64D8">
              <w:rPr>
                <w:bCs/>
              </w:rPr>
              <w:t>закупі</w:t>
            </w:r>
            <w:proofErr w:type="gramStart"/>
            <w:r w:rsidRPr="00AB64D8">
              <w:rPr>
                <w:bCs/>
              </w:rPr>
              <w:t>вл</w:t>
            </w:r>
            <w:proofErr w:type="gramEnd"/>
            <w:r w:rsidRPr="00AB64D8">
              <w:rPr>
                <w:bCs/>
              </w:rPr>
              <w:t>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якого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є</w:t>
            </w:r>
            <w:proofErr w:type="spellEnd"/>
            <w:r w:rsidRPr="00AB64D8">
              <w:rPr>
                <w:bCs/>
              </w:rPr>
              <w:t xml:space="preserve"> предмет </w:t>
            </w:r>
            <w:proofErr w:type="spellStart"/>
            <w:r w:rsidRPr="00AB64D8">
              <w:rPr>
                <w:bCs/>
              </w:rPr>
              <w:t>закупівлі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даних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торгів</w:t>
            </w:r>
            <w:proofErr w:type="spellEnd"/>
            <w:r w:rsidRPr="00AB64D8">
              <w:rPr>
                <w:bCs/>
              </w:rPr>
              <w:t>;</w:t>
            </w:r>
          </w:p>
          <w:p w:rsidR="00AB64D8" w:rsidRPr="00AB64D8" w:rsidRDefault="00AB64D8" w:rsidP="00AB64D8">
            <w:pPr>
              <w:shd w:val="clear" w:color="auto" w:fill="FFFFFF"/>
              <w:jc w:val="both"/>
              <w:rPr>
                <w:bCs/>
              </w:rPr>
            </w:pPr>
            <w:r w:rsidRPr="00AB64D8">
              <w:rPr>
                <w:bCs/>
              </w:rPr>
              <w:t xml:space="preserve">- сторонами </w:t>
            </w:r>
            <w:proofErr w:type="spellStart"/>
            <w:r w:rsidRPr="00AB64D8">
              <w:rPr>
                <w:bCs/>
              </w:rPr>
              <w:t>визначена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ці</w:t>
            </w:r>
            <w:proofErr w:type="gramStart"/>
            <w:r w:rsidRPr="00AB64D8">
              <w:rPr>
                <w:bCs/>
              </w:rPr>
              <w:t>на</w:t>
            </w:r>
            <w:proofErr w:type="spellEnd"/>
            <w:proofErr w:type="gramEnd"/>
            <w:r w:rsidRPr="00AB64D8">
              <w:rPr>
                <w:bCs/>
              </w:rPr>
              <w:t xml:space="preserve"> договору;</w:t>
            </w:r>
          </w:p>
          <w:p w:rsidR="00AB64D8" w:rsidRPr="00AB64D8" w:rsidRDefault="00AB64D8" w:rsidP="00AB64D8">
            <w:pPr>
              <w:shd w:val="clear" w:color="auto" w:fill="FFFFFF"/>
              <w:jc w:val="both"/>
              <w:rPr>
                <w:bCs/>
              </w:rPr>
            </w:pPr>
            <w:r w:rsidRPr="00AB64D8">
              <w:rPr>
                <w:bCs/>
              </w:rPr>
              <w:t xml:space="preserve">- сторонами </w:t>
            </w:r>
            <w:proofErr w:type="spellStart"/>
            <w:r w:rsidRPr="00AB64D8">
              <w:rPr>
                <w:bCs/>
              </w:rPr>
              <w:t>встановлений</w:t>
            </w:r>
            <w:proofErr w:type="spellEnd"/>
            <w:r w:rsidRPr="00AB64D8">
              <w:rPr>
                <w:bCs/>
              </w:rPr>
              <w:t xml:space="preserve"> строк </w:t>
            </w:r>
            <w:proofErr w:type="spellStart"/>
            <w:r w:rsidRPr="00AB64D8">
              <w:rPr>
                <w:bCs/>
              </w:rPr>
              <w:t>дії</w:t>
            </w:r>
            <w:proofErr w:type="spellEnd"/>
            <w:r w:rsidRPr="00AB64D8">
              <w:rPr>
                <w:bCs/>
              </w:rPr>
              <w:t xml:space="preserve"> договору;</w:t>
            </w:r>
          </w:p>
          <w:p w:rsidR="00AB64D8" w:rsidRPr="00AB64D8" w:rsidRDefault="00AB64D8" w:rsidP="00AB64D8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AB64D8">
              <w:rPr>
                <w:bCs/>
              </w:rPr>
              <w:t xml:space="preserve">При </w:t>
            </w:r>
            <w:proofErr w:type="spellStart"/>
            <w:r w:rsidRPr="00AB64D8">
              <w:rPr>
                <w:bCs/>
              </w:rPr>
              <w:t>наданні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документів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Учасник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може</w:t>
            </w:r>
            <w:proofErr w:type="spellEnd"/>
            <w:r w:rsidRPr="00AB64D8">
              <w:rPr>
                <w:bCs/>
              </w:rPr>
              <w:t xml:space="preserve"> не </w:t>
            </w:r>
            <w:proofErr w:type="spellStart"/>
            <w:r w:rsidRPr="00AB64D8">
              <w:rPr>
                <w:bCs/>
              </w:rPr>
              <w:t>показувати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відомості</w:t>
            </w:r>
            <w:proofErr w:type="spellEnd"/>
            <w:r w:rsidRPr="00AB64D8">
              <w:rPr>
                <w:bCs/>
              </w:rPr>
              <w:t xml:space="preserve">, </w:t>
            </w:r>
            <w:proofErr w:type="spellStart"/>
            <w:r w:rsidRPr="00AB64D8">
              <w:rPr>
                <w:bCs/>
              </w:rPr>
              <w:t>які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можуть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становити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комерційну</w:t>
            </w:r>
            <w:proofErr w:type="spellEnd"/>
            <w:r w:rsidRPr="00AB64D8">
              <w:rPr>
                <w:bCs/>
              </w:rPr>
              <w:t xml:space="preserve"> </w:t>
            </w:r>
            <w:proofErr w:type="spellStart"/>
            <w:r w:rsidRPr="00AB64D8">
              <w:rPr>
                <w:bCs/>
              </w:rPr>
              <w:t>таємницю</w:t>
            </w:r>
            <w:proofErr w:type="spellEnd"/>
            <w:r w:rsidRPr="00AB64D8">
              <w:rPr>
                <w:bCs/>
              </w:rPr>
              <w:t>.</w:t>
            </w:r>
          </w:p>
          <w:p w:rsidR="00AB64D8" w:rsidRPr="00AB64D8" w:rsidRDefault="00AB64D8" w:rsidP="00AB64D8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AB64D8">
              <w:rPr>
                <w:bCs/>
              </w:rPr>
              <w:t xml:space="preserve">* при </w:t>
            </w:r>
            <w:proofErr w:type="spellStart"/>
            <w:r w:rsidRPr="00AB64D8">
              <w:rPr>
                <w:bCs/>
              </w:rPr>
              <w:t>наявності</w:t>
            </w:r>
            <w:proofErr w:type="spellEnd"/>
            <w:r w:rsidRPr="00AB64D8">
              <w:rPr>
                <w:bCs/>
              </w:rPr>
              <w:t xml:space="preserve"> такого бланку.</w:t>
            </w:r>
          </w:p>
          <w:p w:rsidR="000B6B37" w:rsidRPr="00667A86" w:rsidRDefault="000B6B37" w:rsidP="00F540C0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0B6B37" w:rsidRPr="004873C0" w:rsidTr="00F5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37" w:rsidRPr="004873C0" w:rsidRDefault="005C5FAF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b/>
                <w:lang w:eastAsia="ar-SA"/>
              </w:rPr>
            </w:pPr>
            <w:r w:rsidRPr="004873C0">
              <w:rPr>
                <w:b/>
                <w:lang w:val="uk-UA" w:eastAsia="ar-SA"/>
              </w:rPr>
              <w:lastRenderedPageBreak/>
              <w:t>4</w:t>
            </w:r>
            <w:r w:rsidR="000B6B37" w:rsidRPr="004873C0">
              <w:rPr>
                <w:b/>
                <w:lang w:eastAsia="ar-SA"/>
              </w:rPr>
              <w:t xml:space="preserve">. </w:t>
            </w:r>
            <w:proofErr w:type="spellStart"/>
            <w:r w:rsidR="000B6B37" w:rsidRPr="004873C0">
              <w:rPr>
                <w:b/>
                <w:lang w:eastAsia="ar-SA"/>
              </w:rPr>
              <w:t>Інше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D8" w:rsidRPr="00AB64D8" w:rsidRDefault="005C5FAF" w:rsidP="00AB64D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64D8">
              <w:rPr>
                <w:rFonts w:eastAsia="Calibri"/>
                <w:sz w:val="22"/>
                <w:szCs w:val="22"/>
                <w:lang w:val="uk-UA" w:eastAsia="ar-SA"/>
              </w:rPr>
              <w:t>4.1.1.</w:t>
            </w:r>
            <w:r w:rsidR="003C4A0D" w:rsidRPr="00AB64D8">
              <w:rPr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Копію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ліцензії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Учасника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електронних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закупівель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AB64D8" w:rsidRPr="00AB64D8">
              <w:rPr>
                <w:bCs/>
                <w:sz w:val="22"/>
                <w:szCs w:val="22"/>
              </w:rPr>
              <w:t xml:space="preserve">на право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виконання</w:t>
            </w:r>
            <w:proofErr w:type="spellEnd"/>
            <w:proofErr w:type="gram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робіт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з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додатком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або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аналогічний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документ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щодо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господарської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64D8" w:rsidRPr="00AB64D8">
              <w:rPr>
                <w:bCs/>
                <w:sz w:val="22"/>
                <w:szCs w:val="22"/>
              </w:rPr>
              <w:t>діяльності</w:t>
            </w:r>
            <w:proofErr w:type="spellEnd"/>
            <w:r w:rsidR="00AB64D8" w:rsidRPr="00AB64D8">
              <w:rPr>
                <w:bCs/>
                <w:sz w:val="22"/>
                <w:szCs w:val="22"/>
              </w:rPr>
              <w:t>.</w:t>
            </w:r>
          </w:p>
          <w:p w:rsidR="00AB64D8" w:rsidRPr="00AB64D8" w:rsidRDefault="00AB64D8" w:rsidP="00AB64D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64D8">
              <w:rPr>
                <w:bCs/>
                <w:sz w:val="22"/>
                <w:szCs w:val="22"/>
                <w:lang w:val="uk-UA"/>
              </w:rPr>
              <w:t>4.1.2.</w:t>
            </w:r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Копію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Статуту </w:t>
            </w:r>
            <w:proofErr w:type="spellStart"/>
            <w:proofErr w:type="gramStart"/>
            <w:r w:rsidRPr="00AB64D8">
              <w:rPr>
                <w:bCs/>
                <w:sz w:val="22"/>
                <w:szCs w:val="22"/>
              </w:rPr>
              <w:t>п</w:t>
            </w:r>
            <w:proofErr w:type="gramEnd"/>
            <w:r w:rsidRPr="00AB64D8">
              <w:rPr>
                <w:bCs/>
                <w:sz w:val="22"/>
                <w:szCs w:val="22"/>
              </w:rPr>
              <w:t>ідприємства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AB64D8">
              <w:rPr>
                <w:bCs/>
                <w:sz w:val="22"/>
                <w:szCs w:val="22"/>
              </w:rPr>
              <w:t>остання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редакція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)– для </w:t>
            </w:r>
            <w:proofErr w:type="spellStart"/>
            <w:r w:rsidRPr="00AB64D8">
              <w:rPr>
                <w:bCs/>
                <w:sz w:val="22"/>
                <w:szCs w:val="22"/>
              </w:rPr>
              <w:t>юридичних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осіб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, а для </w:t>
            </w:r>
            <w:proofErr w:type="spellStart"/>
            <w:r w:rsidRPr="00AB64D8">
              <w:rPr>
                <w:bCs/>
                <w:sz w:val="22"/>
                <w:szCs w:val="22"/>
              </w:rPr>
              <w:t>фізичних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осіб-підприємців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AB64D8">
              <w:rPr>
                <w:bCs/>
                <w:sz w:val="22"/>
                <w:szCs w:val="22"/>
              </w:rPr>
              <w:t>копію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сторінок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паспорту, </w:t>
            </w:r>
            <w:proofErr w:type="spellStart"/>
            <w:r w:rsidRPr="00AB64D8">
              <w:rPr>
                <w:bCs/>
                <w:sz w:val="22"/>
                <w:szCs w:val="22"/>
              </w:rPr>
              <w:t>які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встановлюють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його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особу.</w:t>
            </w:r>
          </w:p>
          <w:p w:rsidR="00AB64D8" w:rsidRPr="00AB64D8" w:rsidRDefault="00AB64D8" w:rsidP="00AB64D8">
            <w:pPr>
              <w:shd w:val="clear" w:color="auto" w:fill="FFFFFF"/>
              <w:ind w:firstLine="708"/>
              <w:jc w:val="both"/>
              <w:rPr>
                <w:bCs/>
                <w:sz w:val="22"/>
                <w:szCs w:val="22"/>
              </w:rPr>
            </w:pPr>
            <w:r w:rsidRPr="00AB64D8">
              <w:rPr>
                <w:bCs/>
                <w:sz w:val="22"/>
                <w:szCs w:val="22"/>
              </w:rPr>
              <w:t>*</w:t>
            </w:r>
            <w:r w:rsidRPr="00AB64D8">
              <w:rPr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Вимоги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B64D8">
              <w:rPr>
                <w:bCs/>
                <w:sz w:val="22"/>
                <w:szCs w:val="22"/>
              </w:rPr>
              <w:t>до</w:t>
            </w:r>
            <w:proofErr w:type="gramEnd"/>
            <w:r w:rsidRPr="00AB64D8">
              <w:rPr>
                <w:bCs/>
                <w:sz w:val="22"/>
                <w:szCs w:val="22"/>
              </w:rPr>
              <w:t xml:space="preserve"> статуту:</w:t>
            </w:r>
          </w:p>
          <w:p w:rsidR="00AB64D8" w:rsidRPr="00AB64D8" w:rsidRDefault="00AB64D8" w:rsidP="00AB64D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64D8">
              <w:rPr>
                <w:bCs/>
                <w:sz w:val="22"/>
                <w:szCs w:val="22"/>
              </w:rPr>
              <w:t xml:space="preserve">1) статут повинен </w:t>
            </w:r>
            <w:proofErr w:type="spellStart"/>
            <w:proofErr w:type="gramStart"/>
            <w:r w:rsidRPr="00AB64D8">
              <w:rPr>
                <w:bCs/>
                <w:sz w:val="22"/>
                <w:szCs w:val="22"/>
              </w:rPr>
              <w:t>м</w:t>
            </w:r>
            <w:proofErr w:type="gramEnd"/>
            <w:r w:rsidRPr="00AB64D8">
              <w:rPr>
                <w:bCs/>
                <w:sz w:val="22"/>
                <w:szCs w:val="22"/>
              </w:rPr>
              <w:t>істити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відмітку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державного </w:t>
            </w:r>
            <w:proofErr w:type="spellStart"/>
            <w:r w:rsidRPr="00AB64D8">
              <w:rPr>
                <w:bCs/>
                <w:sz w:val="22"/>
                <w:szCs w:val="22"/>
              </w:rPr>
              <w:t>реєстратора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про </w:t>
            </w:r>
            <w:proofErr w:type="spellStart"/>
            <w:r w:rsidRPr="00AB64D8">
              <w:rPr>
                <w:bCs/>
                <w:sz w:val="22"/>
                <w:szCs w:val="22"/>
              </w:rPr>
              <w:t>проведення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державної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реєстрації</w:t>
            </w:r>
            <w:proofErr w:type="spellEnd"/>
            <w:r w:rsidRPr="00AB64D8">
              <w:rPr>
                <w:bCs/>
                <w:sz w:val="22"/>
                <w:szCs w:val="22"/>
              </w:rPr>
              <w:t>.</w:t>
            </w:r>
          </w:p>
          <w:p w:rsidR="00AB64D8" w:rsidRPr="00AB64D8" w:rsidRDefault="00AB64D8" w:rsidP="00AB64D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64D8">
              <w:rPr>
                <w:bCs/>
                <w:sz w:val="22"/>
                <w:szCs w:val="22"/>
              </w:rPr>
              <w:t xml:space="preserve">2) у </w:t>
            </w:r>
            <w:proofErr w:type="spellStart"/>
            <w:r w:rsidRPr="00AB64D8">
              <w:rPr>
                <w:bCs/>
                <w:sz w:val="22"/>
                <w:szCs w:val="22"/>
              </w:rPr>
              <w:t>випадку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відсутності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відмітки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державного </w:t>
            </w:r>
            <w:proofErr w:type="spellStart"/>
            <w:r w:rsidRPr="00AB64D8">
              <w:rPr>
                <w:bCs/>
                <w:sz w:val="22"/>
                <w:szCs w:val="22"/>
              </w:rPr>
              <w:t>реєстратора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Учасник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повинен </w:t>
            </w:r>
            <w:proofErr w:type="spellStart"/>
            <w:r w:rsidRPr="00AB64D8">
              <w:rPr>
                <w:bCs/>
                <w:sz w:val="22"/>
                <w:szCs w:val="22"/>
              </w:rPr>
              <w:t>надати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інформацію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з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кодом доступу </w:t>
            </w:r>
            <w:proofErr w:type="gramStart"/>
            <w:r w:rsidRPr="00AB64D8">
              <w:rPr>
                <w:bCs/>
                <w:sz w:val="22"/>
                <w:szCs w:val="22"/>
              </w:rPr>
              <w:t>до</w:t>
            </w:r>
            <w:proofErr w:type="gram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B64D8">
              <w:rPr>
                <w:bCs/>
                <w:sz w:val="22"/>
                <w:szCs w:val="22"/>
              </w:rPr>
              <w:t>результат</w:t>
            </w:r>
            <w:proofErr w:type="gramEnd"/>
            <w:r w:rsidRPr="00AB64D8">
              <w:rPr>
                <w:bCs/>
                <w:sz w:val="22"/>
                <w:szCs w:val="22"/>
              </w:rPr>
              <w:t>ів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надання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адміністративних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послуг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AB64D8">
              <w:rPr>
                <w:bCs/>
                <w:sz w:val="22"/>
                <w:szCs w:val="22"/>
              </w:rPr>
              <w:t>сфері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державної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реєстрації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, за </w:t>
            </w:r>
            <w:proofErr w:type="spellStart"/>
            <w:r w:rsidRPr="00AB64D8">
              <w:rPr>
                <w:bCs/>
                <w:sz w:val="22"/>
                <w:szCs w:val="22"/>
              </w:rPr>
              <w:t>яким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існує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можливість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переглянути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електронну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версію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документу (</w:t>
            </w:r>
            <w:proofErr w:type="spellStart"/>
            <w:r w:rsidRPr="00AB64D8">
              <w:rPr>
                <w:bCs/>
                <w:sz w:val="22"/>
                <w:szCs w:val="22"/>
              </w:rPr>
              <w:t>ів</w:t>
            </w:r>
            <w:proofErr w:type="spellEnd"/>
            <w:r w:rsidRPr="00AB64D8">
              <w:rPr>
                <w:bCs/>
                <w:sz w:val="22"/>
                <w:szCs w:val="22"/>
              </w:rPr>
              <w:t>)).</w:t>
            </w:r>
          </w:p>
          <w:p w:rsidR="00AB64D8" w:rsidRPr="00AB64D8" w:rsidRDefault="00AB64D8" w:rsidP="00AB64D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64D8">
              <w:rPr>
                <w:bCs/>
                <w:sz w:val="22"/>
                <w:szCs w:val="22"/>
              </w:rPr>
              <w:t xml:space="preserve">3) </w:t>
            </w:r>
            <w:proofErr w:type="spellStart"/>
            <w:r w:rsidRPr="00AB64D8">
              <w:rPr>
                <w:bCs/>
                <w:sz w:val="22"/>
                <w:szCs w:val="22"/>
              </w:rPr>
              <w:t>якщо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Учасник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діє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AB64D8">
              <w:rPr>
                <w:bCs/>
                <w:sz w:val="22"/>
                <w:szCs w:val="22"/>
              </w:rPr>
              <w:t>п</w:t>
            </w:r>
            <w:proofErr w:type="gramEnd"/>
            <w:r w:rsidRPr="00AB64D8">
              <w:rPr>
                <w:bCs/>
                <w:sz w:val="22"/>
                <w:szCs w:val="22"/>
              </w:rPr>
              <w:t>ідставі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модельного статуту – </w:t>
            </w:r>
            <w:proofErr w:type="spellStart"/>
            <w:r w:rsidRPr="00AB64D8">
              <w:rPr>
                <w:bCs/>
                <w:sz w:val="22"/>
                <w:szCs w:val="22"/>
              </w:rPr>
              <w:t>надається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протокол </w:t>
            </w:r>
            <w:proofErr w:type="spellStart"/>
            <w:r w:rsidRPr="00AB64D8">
              <w:rPr>
                <w:bCs/>
                <w:sz w:val="22"/>
                <w:szCs w:val="22"/>
              </w:rPr>
              <w:t>загальних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зборів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щодо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обрання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керівника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юридичної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особи </w:t>
            </w:r>
            <w:proofErr w:type="spellStart"/>
            <w:r w:rsidRPr="00AB64D8">
              <w:rPr>
                <w:bCs/>
                <w:sz w:val="22"/>
                <w:szCs w:val="22"/>
              </w:rPr>
              <w:t>або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рішення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чи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розпорядження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власника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чи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уповноваженої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власником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особи (</w:t>
            </w:r>
            <w:proofErr w:type="spellStart"/>
            <w:r w:rsidRPr="00AB64D8">
              <w:rPr>
                <w:bCs/>
                <w:sz w:val="22"/>
                <w:szCs w:val="22"/>
              </w:rPr>
              <w:t>відповідно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до </w:t>
            </w:r>
            <w:proofErr w:type="spellStart"/>
            <w:r w:rsidRPr="00AB64D8">
              <w:rPr>
                <w:bCs/>
                <w:sz w:val="22"/>
                <w:szCs w:val="22"/>
              </w:rPr>
              <w:t>процедури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обрання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, яка </w:t>
            </w:r>
            <w:proofErr w:type="spellStart"/>
            <w:r w:rsidRPr="00AB64D8">
              <w:rPr>
                <w:bCs/>
                <w:sz w:val="22"/>
                <w:szCs w:val="22"/>
              </w:rPr>
              <w:t>визначена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статутом </w:t>
            </w:r>
            <w:proofErr w:type="spellStart"/>
            <w:r w:rsidRPr="00AB64D8">
              <w:rPr>
                <w:bCs/>
                <w:sz w:val="22"/>
                <w:szCs w:val="22"/>
              </w:rPr>
              <w:t>чи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іншими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установчими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документами), в </w:t>
            </w:r>
            <w:proofErr w:type="spellStart"/>
            <w:r w:rsidRPr="00AB64D8">
              <w:rPr>
                <w:bCs/>
                <w:sz w:val="22"/>
                <w:szCs w:val="22"/>
              </w:rPr>
              <w:t>якому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зазначені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відомості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про </w:t>
            </w:r>
            <w:proofErr w:type="spellStart"/>
            <w:r w:rsidRPr="00AB64D8">
              <w:rPr>
                <w:bCs/>
                <w:sz w:val="22"/>
                <w:szCs w:val="22"/>
              </w:rPr>
              <w:t>провадження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64D8">
              <w:rPr>
                <w:bCs/>
                <w:sz w:val="22"/>
                <w:szCs w:val="22"/>
              </w:rPr>
              <w:t>діяльності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AB64D8">
              <w:rPr>
                <w:bCs/>
                <w:sz w:val="22"/>
                <w:szCs w:val="22"/>
              </w:rPr>
              <w:t>основі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модельного статуту (</w:t>
            </w:r>
            <w:proofErr w:type="spellStart"/>
            <w:r w:rsidRPr="00AB64D8">
              <w:rPr>
                <w:bCs/>
                <w:sz w:val="22"/>
                <w:szCs w:val="22"/>
              </w:rPr>
              <w:t>модельний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статут при </w:t>
            </w:r>
            <w:proofErr w:type="spellStart"/>
            <w:proofErr w:type="gramStart"/>
            <w:r w:rsidRPr="00AB64D8">
              <w:rPr>
                <w:bCs/>
                <w:sz w:val="22"/>
                <w:szCs w:val="22"/>
              </w:rPr>
              <w:t>цьому</w:t>
            </w:r>
            <w:proofErr w:type="spellEnd"/>
            <w:r w:rsidRPr="00AB64D8">
              <w:rPr>
                <w:bCs/>
                <w:sz w:val="22"/>
                <w:szCs w:val="22"/>
              </w:rPr>
              <w:t xml:space="preserve"> не </w:t>
            </w:r>
            <w:proofErr w:type="spellStart"/>
            <w:r w:rsidRPr="00AB64D8">
              <w:rPr>
                <w:bCs/>
                <w:sz w:val="22"/>
                <w:szCs w:val="22"/>
              </w:rPr>
              <w:t>надається</w:t>
            </w:r>
            <w:proofErr w:type="spellEnd"/>
            <w:r w:rsidRPr="00AB64D8">
              <w:rPr>
                <w:bCs/>
                <w:sz w:val="22"/>
                <w:szCs w:val="22"/>
              </w:rPr>
              <w:t>).</w:t>
            </w:r>
            <w:proofErr w:type="gramEnd"/>
          </w:p>
          <w:p w:rsidR="000B6B37" w:rsidRPr="00667A86" w:rsidRDefault="000B6B37" w:rsidP="00F540C0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C5FAF" w:rsidRPr="004873C0" w:rsidRDefault="005C5FAF" w:rsidP="00667A86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bCs/>
          <w:i/>
          <w:iCs/>
          <w:lang w:val="uk-UA" w:eastAsia="ar-SA"/>
        </w:rPr>
      </w:pPr>
    </w:p>
    <w:p w:rsidR="000B6B37" w:rsidRPr="004873C0" w:rsidRDefault="000B6B37" w:rsidP="000B6B3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proofErr w:type="spellStart"/>
      <w:r w:rsidRPr="004873C0">
        <w:rPr>
          <w:b/>
          <w:bCs/>
          <w:i/>
          <w:iCs/>
          <w:lang w:eastAsia="ar-SA"/>
        </w:rPr>
        <w:t>Усі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документи</w:t>
      </w:r>
      <w:proofErr w:type="spellEnd"/>
      <w:r w:rsidRPr="004873C0">
        <w:rPr>
          <w:b/>
          <w:bCs/>
          <w:i/>
          <w:iCs/>
          <w:lang w:eastAsia="ar-SA"/>
        </w:rPr>
        <w:t xml:space="preserve">, </w:t>
      </w:r>
      <w:proofErr w:type="spellStart"/>
      <w:r w:rsidRPr="004873C0">
        <w:rPr>
          <w:b/>
          <w:bCs/>
          <w:i/>
          <w:iCs/>
          <w:lang w:eastAsia="ar-SA"/>
        </w:rPr>
        <w:t>які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подаються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учасником</w:t>
      </w:r>
      <w:proofErr w:type="spellEnd"/>
      <w:r w:rsidRPr="004873C0">
        <w:rPr>
          <w:b/>
          <w:bCs/>
          <w:i/>
          <w:iCs/>
          <w:lang w:eastAsia="ar-SA"/>
        </w:rPr>
        <w:t xml:space="preserve">, </w:t>
      </w:r>
      <w:proofErr w:type="spellStart"/>
      <w:r w:rsidRPr="004873C0">
        <w:rPr>
          <w:b/>
          <w:bCs/>
          <w:i/>
          <w:iCs/>
          <w:lang w:eastAsia="ar-SA"/>
        </w:rPr>
        <w:t>зокрема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proofErr w:type="gramStart"/>
      <w:r w:rsidRPr="004873C0">
        <w:rPr>
          <w:b/>
          <w:bCs/>
          <w:i/>
          <w:iCs/>
          <w:lang w:eastAsia="ar-SA"/>
        </w:rPr>
        <w:t>скан-коп</w:t>
      </w:r>
      <w:proofErr w:type="gramEnd"/>
      <w:r w:rsidRPr="004873C0">
        <w:rPr>
          <w:b/>
          <w:bCs/>
          <w:i/>
          <w:iCs/>
          <w:lang w:eastAsia="ar-SA"/>
        </w:rPr>
        <w:t>ії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оригіналів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повинні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надаватись</w:t>
      </w:r>
      <w:proofErr w:type="spellEnd"/>
      <w:r w:rsidRPr="004873C0">
        <w:rPr>
          <w:b/>
          <w:bCs/>
          <w:i/>
          <w:iCs/>
          <w:lang w:eastAsia="ar-SA"/>
        </w:rPr>
        <w:t xml:space="preserve"> у </w:t>
      </w:r>
      <w:proofErr w:type="spellStart"/>
      <w:r w:rsidRPr="004873C0">
        <w:rPr>
          <w:b/>
          <w:bCs/>
          <w:i/>
          <w:iCs/>
          <w:lang w:eastAsia="ar-SA"/>
        </w:rPr>
        <w:t>повному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обсязі</w:t>
      </w:r>
      <w:proofErr w:type="spellEnd"/>
      <w:r w:rsidRPr="004873C0">
        <w:rPr>
          <w:b/>
          <w:bCs/>
          <w:i/>
          <w:iCs/>
          <w:lang w:eastAsia="ar-SA"/>
        </w:rPr>
        <w:t xml:space="preserve"> (</w:t>
      </w:r>
      <w:proofErr w:type="spellStart"/>
      <w:r w:rsidRPr="004873C0">
        <w:rPr>
          <w:b/>
          <w:bCs/>
          <w:i/>
          <w:iCs/>
          <w:lang w:eastAsia="ar-SA"/>
        </w:rPr>
        <w:t>копія</w:t>
      </w:r>
      <w:proofErr w:type="spellEnd"/>
      <w:r w:rsidRPr="004873C0">
        <w:rPr>
          <w:b/>
          <w:bCs/>
          <w:i/>
          <w:iCs/>
          <w:lang w:eastAsia="ar-SA"/>
        </w:rPr>
        <w:t xml:space="preserve"> повинна </w:t>
      </w:r>
      <w:proofErr w:type="spellStart"/>
      <w:r w:rsidRPr="004873C0">
        <w:rPr>
          <w:b/>
          <w:bCs/>
          <w:i/>
          <w:iCs/>
          <w:lang w:eastAsia="ar-SA"/>
        </w:rPr>
        <w:t>містити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усі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сторінки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відповідного</w:t>
      </w:r>
      <w:proofErr w:type="spellEnd"/>
      <w:r w:rsidRPr="004873C0">
        <w:rPr>
          <w:b/>
          <w:bCs/>
          <w:i/>
          <w:iCs/>
          <w:lang w:eastAsia="ar-SA"/>
        </w:rPr>
        <w:t xml:space="preserve"> документа). </w:t>
      </w:r>
      <w:proofErr w:type="spellStart"/>
      <w:r w:rsidRPr="004873C0">
        <w:rPr>
          <w:b/>
          <w:bCs/>
          <w:i/>
          <w:iCs/>
          <w:lang w:eastAsia="ar-SA"/>
        </w:rPr>
        <w:t>Якщо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будь-який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із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документів</w:t>
      </w:r>
      <w:proofErr w:type="spellEnd"/>
      <w:r w:rsidRPr="004873C0">
        <w:rPr>
          <w:b/>
          <w:bCs/>
          <w:i/>
          <w:iCs/>
          <w:lang w:eastAsia="ar-SA"/>
        </w:rPr>
        <w:t xml:space="preserve"> не </w:t>
      </w:r>
      <w:proofErr w:type="spellStart"/>
      <w:r w:rsidRPr="004873C0">
        <w:rPr>
          <w:b/>
          <w:bCs/>
          <w:i/>
          <w:iCs/>
          <w:lang w:eastAsia="ar-SA"/>
        </w:rPr>
        <w:t>може</w:t>
      </w:r>
      <w:proofErr w:type="spellEnd"/>
      <w:r w:rsidRPr="004873C0">
        <w:rPr>
          <w:b/>
          <w:bCs/>
          <w:i/>
          <w:iCs/>
          <w:lang w:eastAsia="ar-SA"/>
        </w:rPr>
        <w:t xml:space="preserve"> бути </w:t>
      </w:r>
      <w:proofErr w:type="spellStart"/>
      <w:r w:rsidRPr="004873C0">
        <w:rPr>
          <w:b/>
          <w:bCs/>
          <w:i/>
          <w:iCs/>
          <w:lang w:eastAsia="ar-SA"/>
        </w:rPr>
        <w:t>наданий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з</w:t>
      </w:r>
      <w:proofErr w:type="spellEnd"/>
      <w:r w:rsidRPr="004873C0">
        <w:rPr>
          <w:b/>
          <w:bCs/>
          <w:i/>
          <w:iCs/>
          <w:lang w:eastAsia="ar-SA"/>
        </w:rPr>
        <w:t xml:space="preserve"> причин </w:t>
      </w:r>
      <w:proofErr w:type="spellStart"/>
      <w:r w:rsidRPr="004873C0">
        <w:rPr>
          <w:b/>
          <w:bCs/>
          <w:i/>
          <w:iCs/>
          <w:lang w:eastAsia="ar-SA"/>
        </w:rPr>
        <w:t>його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втрати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чинності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або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зміни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форми</w:t>
      </w:r>
      <w:proofErr w:type="spellEnd"/>
      <w:r w:rsidRPr="004873C0">
        <w:rPr>
          <w:b/>
          <w:bCs/>
          <w:i/>
          <w:iCs/>
          <w:lang w:eastAsia="ar-SA"/>
        </w:rPr>
        <w:t xml:space="preserve">, </w:t>
      </w:r>
      <w:proofErr w:type="spellStart"/>
      <w:r w:rsidRPr="004873C0">
        <w:rPr>
          <w:b/>
          <w:bCs/>
          <w:i/>
          <w:iCs/>
          <w:lang w:eastAsia="ar-SA"/>
        </w:rPr>
        <w:t>назви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тощо</w:t>
      </w:r>
      <w:proofErr w:type="spellEnd"/>
      <w:r w:rsidRPr="004873C0">
        <w:rPr>
          <w:b/>
          <w:bCs/>
          <w:i/>
          <w:iCs/>
          <w:lang w:eastAsia="ar-SA"/>
        </w:rPr>
        <w:t xml:space="preserve">, </w:t>
      </w:r>
      <w:proofErr w:type="spellStart"/>
      <w:r w:rsidRPr="004873C0">
        <w:rPr>
          <w:b/>
          <w:bCs/>
          <w:i/>
          <w:iCs/>
          <w:lang w:eastAsia="ar-SA"/>
        </w:rPr>
        <w:t>учасник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надає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інший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proofErr w:type="gramStart"/>
      <w:r w:rsidRPr="004873C0">
        <w:rPr>
          <w:b/>
          <w:bCs/>
          <w:i/>
          <w:iCs/>
          <w:lang w:eastAsia="ar-SA"/>
        </w:rPr>
        <w:t>р</w:t>
      </w:r>
      <w:proofErr w:type="gramEnd"/>
      <w:r w:rsidRPr="004873C0">
        <w:rPr>
          <w:b/>
          <w:bCs/>
          <w:i/>
          <w:iCs/>
          <w:lang w:eastAsia="ar-SA"/>
        </w:rPr>
        <w:t>івнозначний</w:t>
      </w:r>
      <w:proofErr w:type="spellEnd"/>
      <w:r w:rsidRPr="004873C0">
        <w:rPr>
          <w:b/>
          <w:bCs/>
          <w:i/>
          <w:iCs/>
          <w:lang w:eastAsia="ar-SA"/>
        </w:rPr>
        <w:t xml:space="preserve"> документ та </w:t>
      </w:r>
      <w:proofErr w:type="spellStart"/>
      <w:r w:rsidRPr="004873C0">
        <w:rPr>
          <w:b/>
          <w:bCs/>
          <w:i/>
          <w:iCs/>
          <w:lang w:eastAsia="ar-SA"/>
        </w:rPr>
        <w:t>письмове</w:t>
      </w:r>
      <w:proofErr w:type="spellEnd"/>
      <w:r w:rsidRPr="004873C0">
        <w:rPr>
          <w:b/>
          <w:bCs/>
          <w:i/>
          <w:iCs/>
          <w:lang w:eastAsia="ar-SA"/>
        </w:rPr>
        <w:t xml:space="preserve"> </w:t>
      </w:r>
      <w:proofErr w:type="spellStart"/>
      <w:r w:rsidRPr="004873C0">
        <w:rPr>
          <w:b/>
          <w:bCs/>
          <w:i/>
          <w:iCs/>
          <w:lang w:eastAsia="ar-SA"/>
        </w:rPr>
        <w:t>пояснення</w:t>
      </w:r>
      <w:proofErr w:type="spellEnd"/>
      <w:r w:rsidRPr="004873C0">
        <w:rPr>
          <w:b/>
          <w:bCs/>
          <w:i/>
          <w:iCs/>
          <w:lang w:eastAsia="ar-SA"/>
        </w:rPr>
        <w:t>.</w:t>
      </w:r>
    </w:p>
    <w:p w:rsidR="000B6B37" w:rsidRPr="004873C0" w:rsidRDefault="000B6B37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</w:p>
    <w:sectPr w:rsidR="000B6B37" w:rsidRPr="004873C0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57" w:rsidRDefault="00714F57" w:rsidP="00401AF0">
      <w:r>
        <w:separator/>
      </w:r>
    </w:p>
  </w:endnote>
  <w:endnote w:type="continuationSeparator" w:id="0">
    <w:p w:rsidR="00714F57" w:rsidRDefault="00714F57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4454F8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AB64D8">
          <w:rPr>
            <w:noProof/>
            <w:sz w:val="22"/>
            <w:szCs w:val="22"/>
          </w:rPr>
          <w:t>1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714F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57" w:rsidRDefault="00714F57" w:rsidP="00401AF0">
      <w:r>
        <w:separator/>
      </w:r>
    </w:p>
  </w:footnote>
  <w:footnote w:type="continuationSeparator" w:id="0">
    <w:p w:rsidR="00714F57" w:rsidRDefault="00714F57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F19"/>
    <w:multiLevelType w:val="hybridMultilevel"/>
    <w:tmpl w:val="7CFC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8D0"/>
    <w:multiLevelType w:val="hybridMultilevel"/>
    <w:tmpl w:val="C01ED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E2096"/>
    <w:multiLevelType w:val="hybridMultilevel"/>
    <w:tmpl w:val="095C4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10">
    <w:nsid w:val="63824B5C"/>
    <w:multiLevelType w:val="hybridMultilevel"/>
    <w:tmpl w:val="74545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76270362"/>
    <w:multiLevelType w:val="hybridMultilevel"/>
    <w:tmpl w:val="E0B07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344EE"/>
    <w:multiLevelType w:val="hybridMultilevel"/>
    <w:tmpl w:val="97589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5EBC"/>
    <w:rsid w:val="00046FF7"/>
    <w:rsid w:val="000545E0"/>
    <w:rsid w:val="000623BD"/>
    <w:rsid w:val="00073BB9"/>
    <w:rsid w:val="000877C3"/>
    <w:rsid w:val="000A146B"/>
    <w:rsid w:val="000B6250"/>
    <w:rsid w:val="000B6B37"/>
    <w:rsid w:val="000E33D5"/>
    <w:rsid w:val="00101AB4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72C"/>
    <w:rsid w:val="001E3AC8"/>
    <w:rsid w:val="00211D8B"/>
    <w:rsid w:val="0021512F"/>
    <w:rsid w:val="00215910"/>
    <w:rsid w:val="00222E2B"/>
    <w:rsid w:val="002232C5"/>
    <w:rsid w:val="002408A8"/>
    <w:rsid w:val="00244D5B"/>
    <w:rsid w:val="0024746E"/>
    <w:rsid w:val="0025526A"/>
    <w:rsid w:val="002635C1"/>
    <w:rsid w:val="00293F52"/>
    <w:rsid w:val="002A32AE"/>
    <w:rsid w:val="002C5C04"/>
    <w:rsid w:val="002F31A0"/>
    <w:rsid w:val="00333099"/>
    <w:rsid w:val="00356708"/>
    <w:rsid w:val="00393B50"/>
    <w:rsid w:val="003A0D5F"/>
    <w:rsid w:val="003A0F89"/>
    <w:rsid w:val="003C32DC"/>
    <w:rsid w:val="003C4A0D"/>
    <w:rsid w:val="003E5F02"/>
    <w:rsid w:val="00401AF0"/>
    <w:rsid w:val="004454F8"/>
    <w:rsid w:val="004553C4"/>
    <w:rsid w:val="00460267"/>
    <w:rsid w:val="004873C0"/>
    <w:rsid w:val="004875EE"/>
    <w:rsid w:val="004B2DF0"/>
    <w:rsid w:val="004B7D3B"/>
    <w:rsid w:val="004C1228"/>
    <w:rsid w:val="004D426F"/>
    <w:rsid w:val="004D641F"/>
    <w:rsid w:val="004D7CB0"/>
    <w:rsid w:val="004E3805"/>
    <w:rsid w:val="004F7960"/>
    <w:rsid w:val="00502FEA"/>
    <w:rsid w:val="0050435D"/>
    <w:rsid w:val="005967A7"/>
    <w:rsid w:val="005B1B1B"/>
    <w:rsid w:val="005C5FAF"/>
    <w:rsid w:val="005D2036"/>
    <w:rsid w:val="005E4D2D"/>
    <w:rsid w:val="00636A07"/>
    <w:rsid w:val="00637078"/>
    <w:rsid w:val="006421B5"/>
    <w:rsid w:val="00645435"/>
    <w:rsid w:val="00650B42"/>
    <w:rsid w:val="0066267E"/>
    <w:rsid w:val="00662B0D"/>
    <w:rsid w:val="00667A86"/>
    <w:rsid w:val="00685DE2"/>
    <w:rsid w:val="0069629E"/>
    <w:rsid w:val="006A2590"/>
    <w:rsid w:val="006A3DDE"/>
    <w:rsid w:val="006F0DE6"/>
    <w:rsid w:val="006F4D49"/>
    <w:rsid w:val="00714F57"/>
    <w:rsid w:val="00717BC5"/>
    <w:rsid w:val="00720B9A"/>
    <w:rsid w:val="0075119C"/>
    <w:rsid w:val="00757660"/>
    <w:rsid w:val="00763509"/>
    <w:rsid w:val="007911AF"/>
    <w:rsid w:val="007C4AEB"/>
    <w:rsid w:val="007C62BA"/>
    <w:rsid w:val="007D3DA9"/>
    <w:rsid w:val="007D67EB"/>
    <w:rsid w:val="007E1E47"/>
    <w:rsid w:val="00800CAD"/>
    <w:rsid w:val="008925F4"/>
    <w:rsid w:val="00894D16"/>
    <w:rsid w:val="00896FCC"/>
    <w:rsid w:val="008B6084"/>
    <w:rsid w:val="008D243A"/>
    <w:rsid w:val="008D35AA"/>
    <w:rsid w:val="00922B21"/>
    <w:rsid w:val="009308CE"/>
    <w:rsid w:val="00981ED0"/>
    <w:rsid w:val="00987696"/>
    <w:rsid w:val="009A7CCB"/>
    <w:rsid w:val="009C1934"/>
    <w:rsid w:val="009C388D"/>
    <w:rsid w:val="009D5166"/>
    <w:rsid w:val="00A03579"/>
    <w:rsid w:val="00A05C4D"/>
    <w:rsid w:val="00A44639"/>
    <w:rsid w:val="00A54A0E"/>
    <w:rsid w:val="00A87123"/>
    <w:rsid w:val="00AA06D7"/>
    <w:rsid w:val="00AB417A"/>
    <w:rsid w:val="00AB64D8"/>
    <w:rsid w:val="00AB7329"/>
    <w:rsid w:val="00AC12C7"/>
    <w:rsid w:val="00AE22A7"/>
    <w:rsid w:val="00AE3420"/>
    <w:rsid w:val="00AE4A3A"/>
    <w:rsid w:val="00B07121"/>
    <w:rsid w:val="00B10529"/>
    <w:rsid w:val="00B11440"/>
    <w:rsid w:val="00B37E0A"/>
    <w:rsid w:val="00B4172F"/>
    <w:rsid w:val="00B42C31"/>
    <w:rsid w:val="00B53C88"/>
    <w:rsid w:val="00B55C86"/>
    <w:rsid w:val="00B5796D"/>
    <w:rsid w:val="00B67C67"/>
    <w:rsid w:val="00B73861"/>
    <w:rsid w:val="00BA34BB"/>
    <w:rsid w:val="00BB5C9C"/>
    <w:rsid w:val="00C10436"/>
    <w:rsid w:val="00C15BFD"/>
    <w:rsid w:val="00C37113"/>
    <w:rsid w:val="00C53DB5"/>
    <w:rsid w:val="00C6355C"/>
    <w:rsid w:val="00CC5781"/>
    <w:rsid w:val="00CD5F1D"/>
    <w:rsid w:val="00D000BB"/>
    <w:rsid w:val="00D0593F"/>
    <w:rsid w:val="00D333CF"/>
    <w:rsid w:val="00D346BF"/>
    <w:rsid w:val="00D4356D"/>
    <w:rsid w:val="00D479BC"/>
    <w:rsid w:val="00DA0B5B"/>
    <w:rsid w:val="00DA2B1C"/>
    <w:rsid w:val="00DA57A4"/>
    <w:rsid w:val="00DB735D"/>
    <w:rsid w:val="00DB7E2F"/>
    <w:rsid w:val="00DD3CFE"/>
    <w:rsid w:val="00E0472B"/>
    <w:rsid w:val="00E1261A"/>
    <w:rsid w:val="00E23A18"/>
    <w:rsid w:val="00E650B4"/>
    <w:rsid w:val="00E77315"/>
    <w:rsid w:val="00E96015"/>
    <w:rsid w:val="00E97AE4"/>
    <w:rsid w:val="00EC09E6"/>
    <w:rsid w:val="00ED66D6"/>
    <w:rsid w:val="00F13043"/>
    <w:rsid w:val="00F22D9C"/>
    <w:rsid w:val="00F416EB"/>
    <w:rsid w:val="00F539D6"/>
    <w:rsid w:val="00F768E5"/>
    <w:rsid w:val="00F85BA5"/>
    <w:rsid w:val="00FA431A"/>
    <w:rsid w:val="00FE07F6"/>
    <w:rsid w:val="00FE4A2E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,List Paragraph (numbered (a)) Знак,List_Paragraph Знак,Multilevel para_II Знак,List Paragraph-ExecSummary Знак,Akapit z listą BS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56B14-346E-464F-A3C7-78F90F64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5943</Words>
  <Characters>3389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2023-09-05T06:41:00Z</cp:lastPrinted>
  <dcterms:created xsi:type="dcterms:W3CDTF">2023-01-16T09:18:00Z</dcterms:created>
  <dcterms:modified xsi:type="dcterms:W3CDTF">2024-05-01T11:56:00Z</dcterms:modified>
</cp:coreProperties>
</file>