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1A5E1B">
        <w:trPr>
          <w:trHeight w:val="688"/>
        </w:trPr>
        <w:tc>
          <w:tcPr>
            <w:tcW w:w="10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solid" w:color="8DB3E2" w:fill="A8D08D"/>
          </w:tcPr>
          <w:p w:rsidR="001A5E1B" w:rsidRDefault="00F97E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Оголошення</w:t>
            </w:r>
          </w:p>
          <w:p w:rsidR="001A5E1B" w:rsidRDefault="00F97E9E">
            <w:pPr>
              <w:widowControl w:val="0"/>
              <w:jc w:val="center"/>
              <w:rPr>
                <w:b/>
                <w:highlight w:val="yellow"/>
              </w:rPr>
            </w:pPr>
            <w:r>
              <w:rPr>
                <w:b/>
                <w:lang w:val="ru-RU"/>
              </w:rPr>
              <w:t xml:space="preserve">про </w:t>
            </w:r>
            <w:r>
              <w:rPr>
                <w:b/>
              </w:rPr>
              <w:t>початок проведення спрощеної закупівлі</w:t>
            </w:r>
          </w:p>
        </w:tc>
      </w:tr>
    </w:tbl>
    <w:p w:rsidR="001A5E1B" w:rsidRDefault="00F97E9E">
      <w:pPr>
        <w:pStyle w:val="31"/>
        <w:tabs>
          <w:tab w:val="left" w:pos="72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</w:p>
    <w:tbl>
      <w:tblPr>
        <w:tblW w:w="10326" w:type="dxa"/>
        <w:jc w:val="center"/>
        <w:tblLayout w:type="fixed"/>
        <w:tblLook w:val="01E0" w:firstRow="1" w:lastRow="1" w:firstColumn="1" w:lastColumn="1" w:noHBand="0" w:noVBand="0"/>
      </w:tblPr>
      <w:tblGrid>
        <w:gridCol w:w="2329"/>
        <w:gridCol w:w="7997"/>
      </w:tblGrid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pStyle w:val="ab"/>
              <w:widowControl w:val="0"/>
              <w:spacing w:after="0"/>
              <w:rPr>
                <w:b/>
              </w:rPr>
            </w:pPr>
            <w:r>
              <w:rPr>
                <w:b/>
              </w:rPr>
              <w:t>1. Терміни, які вживаються в оголошенні</w:t>
            </w:r>
          </w:p>
          <w:p w:rsidR="001A5E1B" w:rsidRDefault="001A5E1B">
            <w:pPr>
              <w:widowControl w:val="0"/>
              <w:rPr>
                <w:b/>
              </w:rPr>
            </w:pP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A5E1B" w:rsidRDefault="00F97E9E">
            <w:pPr>
              <w:pStyle w:val="12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Оголошення на закупівлю розроблене на виконання вимог Закону України «Про внесення змін до Закону України «Про публічні закупівлі» від 25 грудня 2015 року № 922-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редакції Закону України від 03 червня 2021 року (далі -Закон)</w:t>
            </w: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  <w:rPr>
                <w:b/>
              </w:rPr>
            </w:pPr>
            <w:r>
              <w:rPr>
                <w:b/>
              </w:rPr>
              <w:t>2. Інформація про замовника: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1A5E1B">
            <w:pPr>
              <w:widowControl w:val="0"/>
              <w:tabs>
                <w:tab w:val="left" w:pos="2160"/>
                <w:tab w:val="left" w:pos="3600"/>
              </w:tabs>
              <w:jc w:val="both"/>
              <w:rPr>
                <w:i/>
              </w:rPr>
            </w:pPr>
          </w:p>
          <w:p w:rsidR="001A5E1B" w:rsidRDefault="001A5E1B">
            <w:pPr>
              <w:widowControl w:val="0"/>
              <w:tabs>
                <w:tab w:val="left" w:pos="2160"/>
                <w:tab w:val="left" w:pos="3600"/>
              </w:tabs>
              <w:jc w:val="both"/>
              <w:rPr>
                <w:i/>
              </w:rPr>
            </w:pP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</w:pPr>
            <w:r>
              <w:t>- повне найменування та код ЄДРПОУ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 w:rsidP="00187504">
            <w:pPr>
              <w:widowControl w:val="0"/>
            </w:pPr>
            <w:r>
              <w:rPr>
                <w:rFonts w:eastAsia="Arial"/>
              </w:rPr>
              <w:t>КОМУНАЛЬНЕ НЕКОМЕРЦІЙНЕ ПІДПРИЄМСТВО "</w:t>
            </w:r>
            <w:r w:rsidR="00187504">
              <w:rPr>
                <w:rFonts w:eastAsia="Arial"/>
              </w:rPr>
              <w:t>Мурованокуриловецька центральна лікарня</w:t>
            </w:r>
            <w:r w:rsidR="00370610">
              <w:rPr>
                <w:rFonts w:eastAsia="Arial"/>
              </w:rPr>
              <w:t xml:space="preserve">» </w:t>
            </w:r>
            <w:r>
              <w:t>ЄДРПОУ</w:t>
            </w:r>
            <w:r w:rsidR="00370610">
              <w:t xml:space="preserve">: </w:t>
            </w:r>
            <w:r w:rsidR="00187504">
              <w:t>01982608</w:t>
            </w: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  <w:jc w:val="both"/>
            </w:pPr>
            <w:r>
              <w:t>- місцезнаходження: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 w:rsidP="00187504">
            <w:pPr>
              <w:widowControl w:val="0"/>
              <w:tabs>
                <w:tab w:val="left" w:pos="0"/>
                <w:tab w:val="left" w:pos="284"/>
                <w:tab w:val="left" w:pos="360"/>
                <w:tab w:val="left" w:pos="851"/>
              </w:tabs>
              <w:ind w:hanging="11"/>
              <w:jc w:val="both"/>
            </w:pPr>
            <w:r>
              <w:t xml:space="preserve">Україна, </w:t>
            </w:r>
            <w:r w:rsidR="00187504">
              <w:t>23400, Вінницька область, Могилів-Подільський р-н, смт. Муровані Курилівці, вул. Жовтнева, 87</w:t>
            </w: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  <w:rPr>
                <w:b/>
              </w:rPr>
            </w:pPr>
            <w:r>
              <w:rPr>
                <w:b/>
              </w:rPr>
              <w:t>3. Інформація про предмет закупівлі: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1A5E1B">
            <w:pPr>
              <w:widowControl w:val="0"/>
            </w:pP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  <w:jc w:val="both"/>
            </w:pPr>
            <w:r>
              <w:t>Назва предмета закупівлі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pStyle w:val="11"/>
              <w:widowControl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5218">
              <w:rPr>
                <w:rFonts w:ascii="Times New Roman" w:hAnsi="Times New Roman"/>
                <w:sz w:val="22"/>
                <w:szCs w:val="22"/>
              </w:rPr>
              <w:t xml:space="preserve">ДК 021:2015 </w:t>
            </w:r>
            <w:r w:rsidR="00D1170C">
              <w:rPr>
                <w:rFonts w:ascii="Times New Roman" w:hAnsi="Times New Roman"/>
                <w:sz w:val="22"/>
                <w:szCs w:val="22"/>
              </w:rPr>
              <w:t>33696500-0 Лабораторні реактиви</w:t>
            </w:r>
          </w:p>
          <w:p w:rsidR="001A5E1B" w:rsidRDefault="001A5E1B">
            <w:pPr>
              <w:pStyle w:val="12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</w:pPr>
            <w:r>
              <w:t>Інформація про технічні, якісні та інші характеристики предмета закупівлі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pStyle w:val="12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Інформація викладена в </w:t>
            </w:r>
            <w:r w:rsidR="0018750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Додат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ку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 Оголошення</w:t>
            </w:r>
          </w:p>
        </w:tc>
      </w:tr>
      <w:tr w:rsidR="001A5E1B">
        <w:trPr>
          <w:trHeight w:val="426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2160"/>
                <w:tab w:val="left" w:pos="3600"/>
              </w:tabs>
            </w:pPr>
            <w:r>
              <w:t>Кількість товару або обсяг виконання робіт чи надання послуг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A5E1B" w:rsidRPr="00D1170C" w:rsidRDefault="00D1170C" w:rsidP="00187504">
            <w:pPr>
              <w:widowControl w:val="0"/>
              <w:suppressLineNumbers/>
              <w:tabs>
                <w:tab w:val="left" w:pos="0"/>
                <w:tab w:val="left" w:pos="540"/>
              </w:tabs>
              <w:ind w:left="104" w:hanging="104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Інформація викладена </w:t>
            </w:r>
            <w:r>
              <w:rPr>
                <w:b/>
                <w:shd w:val="clear" w:color="auto" w:fill="FFFFFF"/>
              </w:rPr>
              <w:t xml:space="preserve"> в </w:t>
            </w:r>
            <w:r w:rsidRPr="00187504">
              <w:rPr>
                <w:b/>
                <w:i/>
                <w:shd w:val="clear" w:color="auto" w:fill="FFFFFF"/>
              </w:rPr>
              <w:t>Дод</w:t>
            </w:r>
            <w:r w:rsidR="00187504" w:rsidRPr="00187504">
              <w:rPr>
                <w:b/>
                <w:i/>
                <w:shd w:val="clear" w:color="auto" w:fill="FFFFFF"/>
              </w:rPr>
              <w:t>а</w:t>
            </w:r>
            <w:r w:rsidRPr="00187504">
              <w:rPr>
                <w:b/>
                <w:i/>
                <w:shd w:val="clear" w:color="auto" w:fill="FFFFFF"/>
              </w:rPr>
              <w:t xml:space="preserve">тку 2 </w:t>
            </w:r>
            <w:r>
              <w:rPr>
                <w:bCs/>
                <w:shd w:val="clear" w:color="auto" w:fill="FFFFFF"/>
              </w:rPr>
              <w:t>до оголошення</w:t>
            </w:r>
          </w:p>
        </w:tc>
      </w:tr>
      <w:tr w:rsidR="001A5E1B">
        <w:trPr>
          <w:trHeight w:val="426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Місце поставки товарів або обсяг виконання робіт чи надання послуг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A5E1B" w:rsidRDefault="00187504">
            <w:pPr>
              <w:pStyle w:val="12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75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Україна, 23400, Вінницька область, Могилів-Подільський р-н, смт. Муровані Курилівці, вул. Жовтнева, 87</w:t>
            </w:r>
          </w:p>
        </w:tc>
      </w:tr>
      <w:tr w:rsidR="001A5E1B">
        <w:trPr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rPr>
                <w:rFonts w:eastAsia="TimesNewRomanPSMT"/>
              </w:rPr>
            </w:pPr>
            <w:r>
              <w:t>Строк поставки товарів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 xml:space="preserve">Поставка товару здійснюється постачальником до </w:t>
            </w:r>
            <w:r w:rsidR="00363A81">
              <w:t>31 березня 2023</w:t>
            </w:r>
            <w:bookmarkStart w:id="0" w:name="_GoBack"/>
            <w:bookmarkEnd w:id="0"/>
            <w:r>
              <w:t xml:space="preserve"> року.</w:t>
            </w:r>
          </w:p>
          <w:p w:rsidR="001A5E1B" w:rsidRDefault="001A5E1B">
            <w:pPr>
              <w:widowControl w:val="0"/>
              <w:rPr>
                <w:b/>
                <w:i/>
              </w:rPr>
            </w:pPr>
          </w:p>
        </w:tc>
      </w:tr>
      <w:tr w:rsidR="001A5E1B">
        <w:trPr>
          <w:trHeight w:val="495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rPr>
                <w:b/>
              </w:rPr>
            </w:pPr>
            <w:r>
              <w:t>Умови оплати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hd w:val="clear" w:color="auto" w:fill="FFFFFF"/>
              <w:tabs>
                <w:tab w:val="left" w:pos="1080"/>
              </w:tabs>
              <w:jc w:val="both"/>
              <w:rPr>
                <w:b/>
                <w:u w:val="single"/>
              </w:rPr>
            </w:pPr>
            <w:r>
              <w:t xml:space="preserve">Умови оплати: подія - поставка товару; тип оплати – післяплата; період (днів) – </w:t>
            </w:r>
            <w:r w:rsidR="00AD2028">
              <w:t>15</w:t>
            </w:r>
            <w:r>
              <w:t>; тип днів – робочих; розмір оплати (%) – 100.</w:t>
            </w:r>
          </w:p>
        </w:tc>
      </w:tr>
      <w:tr w:rsidR="001A5E1B">
        <w:trPr>
          <w:trHeight w:val="52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rPr>
                <w:b/>
              </w:rPr>
            </w:pPr>
            <w:r>
              <w:t>Очікувана вартість предмета закупівлі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936D25" w:rsidP="009B4344">
            <w:pPr>
              <w:widowControl w:val="0"/>
              <w:spacing w:line="276" w:lineRule="auto"/>
              <w:jc w:val="both"/>
            </w:pPr>
            <w:r>
              <w:rPr>
                <w:lang w:eastAsia="ru-RU"/>
              </w:rPr>
              <w:t xml:space="preserve"> </w:t>
            </w:r>
            <w:r w:rsidR="009B4344">
              <w:rPr>
                <w:lang w:eastAsia="ru-RU"/>
              </w:rPr>
              <w:t xml:space="preserve">42600 грн. </w:t>
            </w:r>
          </w:p>
        </w:tc>
      </w:tr>
      <w:tr w:rsidR="001A5E1B">
        <w:trPr>
          <w:trHeight w:val="50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Період уточнення інформації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Див. в електронній системі закупівель</w:t>
            </w:r>
          </w:p>
        </w:tc>
      </w:tr>
      <w:tr w:rsidR="001A5E1B">
        <w:trPr>
          <w:trHeight w:val="50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Кінцевий строк подання пропозицій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Див. в електронній системі закупівель</w:t>
            </w:r>
          </w:p>
        </w:tc>
      </w:tr>
      <w:tr w:rsidR="001A5E1B">
        <w:trPr>
          <w:trHeight w:val="1798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Перелік критеріїв та методика оцінки пропозицій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after="60"/>
              <w:ind w:left="28" w:right="113"/>
              <w:contextualSpacing/>
              <w:jc w:val="both"/>
            </w:pPr>
            <w:r>
              <w:t>Замовником визначаються критерії та методика оцінки відповідно до статті 29 Закону.</w:t>
            </w:r>
          </w:p>
          <w:p w:rsidR="001A5E1B" w:rsidRDefault="00F97E9E">
            <w:pPr>
              <w:widowControl w:val="0"/>
              <w:spacing w:after="60"/>
              <w:ind w:left="28" w:right="113"/>
              <w:contextualSpacing/>
              <w:jc w:val="both"/>
            </w:pPr>
            <w: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 та шляхом застосування електронного аукціону.</w:t>
            </w:r>
          </w:p>
          <w:p w:rsidR="001A5E1B" w:rsidRDefault="00F97E9E">
            <w:pPr>
              <w:pStyle w:val="rvps2"/>
              <w:widowControl w:val="0"/>
              <w:shd w:val="clear" w:color="auto" w:fill="FFFFFF"/>
              <w:spacing w:beforeAutospacing="0" w:after="79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Єдиним критерієм оцінки є </w:t>
            </w:r>
            <w:r>
              <w:rPr>
                <w:b/>
                <w:u w:val="single"/>
                <w:lang w:val="uk-UA"/>
              </w:rPr>
              <w:t>ціна</w:t>
            </w:r>
            <w:r>
              <w:rPr>
                <w:u w:val="single"/>
                <w:lang w:val="uk-UA"/>
              </w:rPr>
              <w:t>,</w:t>
            </w:r>
            <w:r>
              <w:rPr>
                <w:lang w:val="uk-UA"/>
              </w:rPr>
              <w:t xml:space="preserve"> оскільки здійснюється закупівля товарів, робіт і послуг, що виробляються, виконуються чи надаються не за окремо </w:t>
            </w:r>
            <w:r>
              <w:rPr>
                <w:lang w:val="uk-UA"/>
              </w:rPr>
              <w:lastRenderedPageBreak/>
              <w:t>розробленою специфікацією (технічним проектом), для яких існує постійно діючий ринок.</w:t>
            </w:r>
          </w:p>
          <w:p w:rsidR="001A5E1B" w:rsidRDefault="00F97E9E">
            <w:pPr>
              <w:widowControl w:val="0"/>
              <w:ind w:firstLine="45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Ціна – 100 %</w:t>
            </w:r>
          </w:p>
          <w:p w:rsidR="001A5E1B" w:rsidRDefault="001A5E1B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</w:p>
        </w:tc>
      </w:tr>
      <w:tr w:rsidR="001A5E1B">
        <w:trPr>
          <w:trHeight w:val="50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lastRenderedPageBreak/>
              <w:t>Розмір та умови надання забезпечення пропозицій учасників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t>Забезпечення тендерної пропозиції  не вимагається.</w:t>
            </w:r>
          </w:p>
        </w:tc>
      </w:tr>
      <w:tr w:rsidR="001A5E1B">
        <w:trPr>
          <w:trHeight w:val="50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Розмір та умови надання забезпечення виконання договору про закупівлю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t>Забезпечення виконання договору про закупівлю не вимагається</w:t>
            </w:r>
          </w:p>
        </w:tc>
      </w:tr>
      <w:tr w:rsidR="001A5E1B">
        <w:trPr>
          <w:trHeight w:val="414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</w:pPr>
            <w:r>
              <w:t>Розмір мінімального кроку пониження ціни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Див. в електронній системі закупівель</w:t>
            </w:r>
          </w:p>
        </w:tc>
      </w:tr>
      <w:tr w:rsidR="001A5E1B">
        <w:trPr>
          <w:trHeight w:val="414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tabs>
                <w:tab w:val="left" w:pos="0"/>
              </w:tabs>
              <w:jc w:val="both"/>
            </w:pPr>
            <w:r>
              <w:t xml:space="preserve"> Інша інформація:</w:t>
            </w:r>
          </w:p>
          <w:p w:rsidR="001A5E1B" w:rsidRDefault="001A5E1B">
            <w:pPr>
              <w:widowControl w:val="0"/>
            </w:pP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Поставка буде здійснюватися </w:t>
            </w:r>
            <w:r w:rsidR="00936D25">
              <w:rPr>
                <w:b/>
              </w:rPr>
              <w:t xml:space="preserve"> </w:t>
            </w:r>
            <w:r w:rsidR="00F033CB">
              <w:rPr>
                <w:b/>
              </w:rPr>
              <w:t xml:space="preserve">згідно заявки </w:t>
            </w:r>
            <w:r w:rsidR="00936D25">
              <w:rPr>
                <w:b/>
              </w:rPr>
              <w:t>замовника.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</w:pPr>
            <w:r>
              <w:rPr>
                <w:spacing w:val="-4"/>
                <w:lang w:eastAsia="ar-SA"/>
              </w:rPr>
              <w:t xml:space="preserve">Розрахунки за товар проводяться </w:t>
            </w:r>
            <w:r>
              <w:rPr>
                <w:b/>
                <w:spacing w:val="-4"/>
                <w:lang w:eastAsia="ar-SA"/>
              </w:rPr>
              <w:t>після його постачання</w:t>
            </w:r>
            <w:r>
              <w:rPr>
                <w:spacing w:val="-4"/>
                <w:lang w:eastAsia="ar-SA"/>
              </w:rPr>
              <w:t xml:space="preserve"> шляхом безготівкового перерахування коштів на розрахунковий рахунок Постачальника протягом </w:t>
            </w:r>
            <w:r w:rsidR="00AD2028">
              <w:rPr>
                <w:spacing w:val="-4"/>
                <w:lang w:eastAsia="ar-SA"/>
              </w:rPr>
              <w:t>15</w:t>
            </w:r>
            <w:r>
              <w:rPr>
                <w:spacing w:val="-4"/>
                <w:lang w:eastAsia="ar-SA"/>
              </w:rPr>
              <w:t xml:space="preserve"> робочих днів з дати переходу права власності на товар до Замовника </w:t>
            </w:r>
            <w:r>
              <w:t xml:space="preserve"> за умови своєчасного надходження коштів  на розрахунковий рахунок Замовника</w:t>
            </w:r>
            <w:r>
              <w:rPr>
                <w:spacing w:val="-4"/>
                <w:lang w:eastAsia="ar-SA"/>
              </w:rPr>
              <w:t>. У випадку відсутності в зазначеному періоді коштів на розрахунковому рахунку Замовника, оплата здійснюється в міру надходження коштів, виділених під оплату даного зобов’язання.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</w:pPr>
            <w:r>
      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 транспортування, навантаження, розвантаження. До розрахунку ціни пропозиції не  включаються будь-які витрати, понесені учасником у процесі здійснення процедури закупівлі та укладення договору про закупівлю.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</w:pPr>
            <w:r>
              <w:t>За результатами здійснення закупівлі Замовник та Постачальник укладають договір не пізніше ніж через 10 робочих днів з моменту оприлюднення інформації про визначення переможця.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</w:pPr>
            <w:r>
              <w:t xml:space="preserve">Учаснику пропонується проект договору, з метою досягнення згоди щодо істотних умов договору (додаток </w:t>
            </w:r>
            <w:r w:rsidR="00AD2028">
              <w:t>4</w:t>
            </w:r>
            <w:r>
              <w:t xml:space="preserve"> до оголошення).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</w:pPr>
            <w:r>
              <w:t>Істотні умови договору про закупівлю не можуть змінюватися після його підписання до виконання зобов’язань сторонами у повному обсязі.</w:t>
            </w:r>
          </w:p>
          <w:p w:rsidR="001A5E1B" w:rsidRDefault="00F97E9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104"/>
              <w:jc w:val="both"/>
              <w:rPr>
                <w:lang w:eastAsia="ru-RU"/>
              </w:rPr>
            </w:pPr>
            <w:r>
              <w:t>У разі, якщо сторони не досягли згоди щодо всіх істотних умов, договір про закупівлю вважається неукладеним.</w:t>
            </w:r>
          </w:p>
        </w:tc>
      </w:tr>
      <w:tr w:rsidR="001A5E1B">
        <w:trPr>
          <w:trHeight w:val="414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widowControl w:val="0"/>
              <w:rPr>
                <w:b/>
              </w:rPr>
            </w:pPr>
            <w:r>
              <w:rPr>
                <w:b/>
              </w:rPr>
              <w:t>Додатки до Оголошення</w:t>
            </w:r>
          </w:p>
        </w:tc>
        <w:tc>
          <w:tcPr>
            <w:tcW w:w="7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E1B" w:rsidRDefault="00F97E9E">
            <w:pPr>
              <w:pStyle w:val="af0"/>
              <w:tabs>
                <w:tab w:val="left" w:pos="-38"/>
                <w:tab w:val="left" w:pos="540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Додатки до оголошення:</w:t>
            </w:r>
          </w:p>
          <w:p w:rsidR="001A5E1B" w:rsidRDefault="00F97E9E">
            <w:pPr>
              <w:pStyle w:val="af0"/>
              <w:tabs>
                <w:tab w:val="left" w:pos="-38"/>
                <w:tab w:val="left" w:pos="540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Додаток № 1 - Вимоги до кваліфікації учасника</w:t>
            </w:r>
          </w:p>
          <w:p w:rsidR="001A5E1B" w:rsidRDefault="00F97E9E">
            <w:pPr>
              <w:pStyle w:val="af0"/>
              <w:tabs>
                <w:tab w:val="left" w:pos="-38"/>
                <w:tab w:val="left" w:pos="540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Додаток № 2 – Технічні (якісні) вимоги до товару.</w:t>
            </w:r>
          </w:p>
          <w:p w:rsidR="001A5E1B" w:rsidRDefault="00F97E9E">
            <w:pPr>
              <w:pStyle w:val="af0"/>
              <w:tabs>
                <w:tab w:val="left" w:pos="-38"/>
                <w:tab w:val="left" w:pos="540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Додаток 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Форма «Комерційна пропозиція»</w:t>
            </w:r>
          </w:p>
          <w:p w:rsidR="001A5E1B" w:rsidRDefault="00F97E9E">
            <w:pPr>
              <w:pStyle w:val="af0"/>
              <w:tabs>
                <w:tab w:val="left" w:pos="-38"/>
              </w:tabs>
              <w:spacing w:before="0"/>
              <w:ind w:left="-38" w:firstLine="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 w:bidi="ar-SA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uk-UA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 w:bidi="ar-SA"/>
              </w:rPr>
              <w:t xml:space="preserve">  – Проект Договору</w:t>
            </w:r>
          </w:p>
        </w:tc>
      </w:tr>
    </w:tbl>
    <w:p w:rsidR="001A5E1B" w:rsidRDefault="001A5E1B">
      <w:pPr>
        <w:shd w:val="clear" w:color="auto" w:fill="FFFFFF"/>
        <w:ind w:left="567"/>
        <w:jc w:val="center"/>
        <w:rPr>
          <w:b/>
        </w:rPr>
      </w:pPr>
    </w:p>
    <w:p w:rsidR="001A5E1B" w:rsidRDefault="00F97E9E">
      <w:pPr>
        <w:shd w:val="clear" w:color="auto" w:fill="FFFFFF"/>
        <w:ind w:left="567"/>
        <w:jc w:val="center"/>
        <w:rPr>
          <w:b/>
        </w:rPr>
      </w:pPr>
      <w:r>
        <w:rPr>
          <w:b/>
        </w:rPr>
        <w:t xml:space="preserve">Уповноважена особа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6D25">
        <w:rPr>
          <w:b/>
        </w:rPr>
        <w:t xml:space="preserve">               </w:t>
      </w:r>
      <w:r w:rsidR="00187504">
        <w:rPr>
          <w:b/>
        </w:rPr>
        <w:t>Вадим ТУЧИНСЬКИЙ</w:t>
      </w: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F97E9E">
      <w:pPr>
        <w:jc w:val="right"/>
        <w:rPr>
          <w:rFonts w:eastAsia="Courier New"/>
          <w:b/>
          <w:caps/>
        </w:rPr>
      </w:pPr>
      <w:r>
        <w:rPr>
          <w:rFonts w:eastAsia="Courier New"/>
          <w:caps/>
        </w:rPr>
        <w:lastRenderedPageBreak/>
        <w:t>Додаток №</w:t>
      </w:r>
      <w:r>
        <w:rPr>
          <w:rFonts w:eastAsia="Courier New"/>
          <w:b/>
          <w:caps/>
        </w:rPr>
        <w:t xml:space="preserve"> </w:t>
      </w:r>
      <w:r>
        <w:rPr>
          <w:rFonts w:eastAsia="Courier New"/>
          <w:caps/>
        </w:rPr>
        <w:t>1</w:t>
      </w:r>
    </w:p>
    <w:p w:rsidR="001A5E1B" w:rsidRDefault="00F97E9E">
      <w:pPr>
        <w:jc w:val="center"/>
        <w:rPr>
          <w:rFonts w:eastAsia="Courier New"/>
          <w:b/>
          <w:caps/>
        </w:rPr>
      </w:pPr>
      <w:r>
        <w:rPr>
          <w:rFonts w:eastAsia="Courier New"/>
          <w:b/>
          <w:caps/>
        </w:rPr>
        <w:t xml:space="preserve">Вимоги до кваліфікації учасників </w:t>
      </w:r>
    </w:p>
    <w:p w:rsidR="001A5E1B" w:rsidRDefault="00F97E9E">
      <w:pPr>
        <w:jc w:val="center"/>
        <w:rPr>
          <w:rFonts w:eastAsia="Courier New"/>
          <w:b/>
          <w:bCs/>
          <w:caps/>
        </w:rPr>
      </w:pPr>
      <w:r>
        <w:rPr>
          <w:rFonts w:eastAsia="Courier New"/>
          <w:b/>
          <w:caps/>
        </w:rPr>
        <w:t>та спосіб їх підтвердження</w:t>
      </w:r>
    </w:p>
    <w:p w:rsidR="001A5E1B" w:rsidRDefault="001A5E1B">
      <w:pPr>
        <w:jc w:val="center"/>
        <w:rPr>
          <w:rFonts w:eastAsia="Courier New"/>
          <w:b/>
        </w:rPr>
      </w:pPr>
    </w:p>
    <w:p w:rsidR="001A5E1B" w:rsidRDefault="00F97E9E">
      <w:pPr>
        <w:jc w:val="center"/>
        <w:rPr>
          <w:rFonts w:eastAsia="Courier New"/>
          <w:b/>
          <w:bCs/>
        </w:rPr>
      </w:pPr>
      <w:r>
        <w:rPr>
          <w:rFonts w:eastAsia="Courier New"/>
          <w:b/>
        </w:rPr>
        <w:t>Інформація щодо кваліфікації учасника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rPr>
          <w:rFonts w:eastAsia="Courier New"/>
        </w:rPr>
        <w:t xml:space="preserve"> 1.  Для підтвердження кваліфікації учасник повинен надати в електронному (сканованому) вигляді </w:t>
      </w:r>
      <w:r>
        <w:rPr>
          <w:b/>
          <w:u w:val="single"/>
        </w:rPr>
        <w:t>та містити розбірливі зображення</w:t>
      </w:r>
      <w:r>
        <w:rPr>
          <w:rFonts w:eastAsia="Courier New"/>
        </w:rPr>
        <w:t xml:space="preserve"> в складі своєї пропозиції копії документів згідно з наступним переліком:</w:t>
      </w:r>
    </w:p>
    <w:p w:rsidR="001A5E1B" w:rsidRDefault="00F97E9E">
      <w:pPr>
        <w:tabs>
          <w:tab w:val="left" w:pos="993"/>
        </w:tabs>
        <w:ind w:left="567"/>
        <w:jc w:val="both"/>
      </w:pPr>
      <w:r>
        <w:rPr>
          <w:rFonts w:eastAsia="Courier New"/>
        </w:rPr>
        <w:tab/>
        <w:t xml:space="preserve">цінова пропозиція за </w:t>
      </w:r>
      <w:r>
        <w:rPr>
          <w:rFonts w:eastAsia="Courier New"/>
          <w:b/>
        </w:rPr>
        <w:t>результатами</w:t>
      </w:r>
      <w:r>
        <w:rPr>
          <w:b/>
        </w:rPr>
        <w:t xml:space="preserve"> аукціону</w:t>
      </w:r>
      <w:r>
        <w:t xml:space="preserve"> до оголошення відповідно з технічними вимогами;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tab/>
      </w:r>
      <w:r>
        <w:rPr>
          <w:rFonts w:eastAsia="Courier New"/>
        </w:rPr>
        <w:t>копію витягу або копію виписки з Єдиного державного реєстру юридичних осіб та фізичних осіб-підприємців;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rPr>
          <w:rFonts w:eastAsia="Courier New"/>
        </w:rPr>
        <w:tab/>
        <w:t>копію свідоцтво про реєстрацію платника ПДВ або витягу з реєстру платників ПДВ (якщо Учасник є платником ПДВ);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rPr>
          <w:rFonts w:eastAsia="Courier New"/>
        </w:rPr>
        <w:tab/>
        <w:t>копію свідоцтва платника єдиного податку або витягу з реєстру платників єдиного податку (якщо Учасник є платником єдиного податку);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</w:rPr>
      </w:pPr>
      <w:r>
        <w:rPr>
          <w:rFonts w:eastAsia="Courier New"/>
        </w:rPr>
        <w:tab/>
      </w:r>
      <w:r>
        <w:t>копії документів, які свідчать про якість товарів, що пропонуються Учасником (сертифікат якості (якщо предмет закупівлі підлягає сертифікації), посвідчення/паспорт якості, висновки державної санітарно-епідеміологічної експертизи, тощо);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Примітка:</w:t>
      </w:r>
    </w:p>
    <w:p w:rsidR="001A5E1B" w:rsidRDefault="00F97E9E">
      <w:pPr>
        <w:tabs>
          <w:tab w:val="left" w:pos="993"/>
        </w:tabs>
        <w:ind w:left="567"/>
        <w:jc w:val="both"/>
        <w:rPr>
          <w:rFonts w:eastAsia="Courier New"/>
          <w:i/>
        </w:rPr>
      </w:pPr>
      <w:r>
        <w:rPr>
          <w:rFonts w:eastAsia="Courier New"/>
          <w:i/>
        </w:rPr>
        <w:t xml:space="preserve">   Всі копії документів мають бути завірені власною печаткою Учасника (ця вимога не стосується Учасників, які здійснюють діяльність без печатки згідно з чинним законодавством).</w:t>
      </w:r>
    </w:p>
    <w:p w:rsidR="001A5E1B" w:rsidRDefault="00F97E9E">
      <w:pPr>
        <w:ind w:left="567"/>
        <w:jc w:val="both"/>
      </w:pPr>
      <w:r>
        <w:rPr>
          <w:b/>
        </w:rPr>
        <w:tab/>
      </w:r>
      <w: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1A5E1B" w:rsidRDefault="001A5E1B">
      <w:pPr>
        <w:pStyle w:val="31"/>
        <w:spacing w:before="0"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1A5E1B" w:rsidRDefault="00F97E9E">
      <w:pPr>
        <w:pStyle w:val="31"/>
        <w:spacing w:before="0"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УВАГИ УЧАСНИКА!</w:t>
      </w:r>
    </w:p>
    <w:p w:rsidR="001A5E1B" w:rsidRDefault="00F97E9E">
      <w:pPr>
        <w:pStyle w:val="31"/>
        <w:spacing w:before="0" w:after="0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випадку, якщо вищезазначені документи не будуть додані до Вашої пропозиції, Замовник не буде її приймати до розгляду незалежно від ціни, яку Ви запропонуєте. </w:t>
      </w:r>
    </w:p>
    <w:p w:rsidR="001A5E1B" w:rsidRDefault="001A5E1B">
      <w:pPr>
        <w:spacing w:line="360" w:lineRule="auto"/>
        <w:jc w:val="both"/>
        <w:rPr>
          <w:b/>
          <w:i/>
          <w:u w:val="single"/>
        </w:rPr>
      </w:pPr>
    </w:p>
    <w:p w:rsidR="001A5E1B" w:rsidRDefault="001A5E1B">
      <w:pPr>
        <w:shd w:val="clear" w:color="auto" w:fill="FFFFFF"/>
        <w:tabs>
          <w:tab w:val="left" w:pos="851"/>
        </w:tabs>
        <w:ind w:left="567" w:right="-1"/>
        <w:jc w:val="both"/>
        <w:rPr>
          <w:b/>
        </w:rPr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F97E9E">
      <w:pPr>
        <w:shd w:val="clear" w:color="auto" w:fill="FFFFFF"/>
        <w:ind w:left="567"/>
        <w:jc w:val="right"/>
      </w:pPr>
      <w:r>
        <w:t xml:space="preserve"> </w:t>
      </w: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tabs>
          <w:tab w:val="left" w:pos="-357"/>
        </w:tabs>
        <w:ind w:left="720" w:right="196"/>
        <w:jc w:val="both"/>
        <w:rPr>
          <w:bCs/>
        </w:rPr>
      </w:pPr>
    </w:p>
    <w:p w:rsidR="001A5E1B" w:rsidRDefault="001A5E1B">
      <w:pPr>
        <w:pStyle w:val="3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shd w:val="clear" w:color="auto" w:fill="FFFFFF"/>
        <w:ind w:left="567"/>
        <w:jc w:val="right"/>
      </w:pPr>
    </w:p>
    <w:p w:rsidR="001A5E1B" w:rsidRDefault="001A5E1B">
      <w:pPr>
        <w:jc w:val="right"/>
        <w:rPr>
          <w:b/>
          <w:i/>
          <w:u w:val="single"/>
        </w:rPr>
      </w:pPr>
    </w:p>
    <w:p w:rsidR="001A5E1B" w:rsidRDefault="001A5E1B">
      <w:pPr>
        <w:jc w:val="right"/>
        <w:rPr>
          <w:b/>
          <w:i/>
          <w:u w:val="single"/>
        </w:rPr>
      </w:pPr>
    </w:p>
    <w:p w:rsidR="001A5E1B" w:rsidRDefault="001A5E1B">
      <w:pPr>
        <w:jc w:val="right"/>
        <w:rPr>
          <w:rFonts w:eastAsia="Courier New"/>
          <w:caps/>
          <w:lang w:val="ru-RU"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>
      <w:pPr>
        <w:jc w:val="right"/>
        <w:rPr>
          <w:rFonts w:eastAsia="Courier New"/>
          <w:caps/>
        </w:rPr>
      </w:pPr>
    </w:p>
    <w:p w:rsidR="001A5E1B" w:rsidRDefault="001A5E1B" w:rsidP="0099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38F0" w:rsidRDefault="00C738F0" w:rsidP="00995218">
      <w:pPr>
        <w:rPr>
          <w:rFonts w:eastAsia="Courier New"/>
          <w:caps/>
        </w:rPr>
      </w:pPr>
    </w:p>
    <w:p w:rsidR="001A5E1B" w:rsidRDefault="00F97E9E">
      <w:pPr>
        <w:jc w:val="right"/>
        <w:rPr>
          <w:b/>
          <w:i/>
          <w:u w:val="single"/>
        </w:rPr>
      </w:pPr>
      <w:r>
        <w:rPr>
          <w:rFonts w:eastAsia="Courier New"/>
          <w:caps/>
        </w:rPr>
        <w:lastRenderedPageBreak/>
        <w:t>Додаток №</w:t>
      </w:r>
      <w:r>
        <w:rPr>
          <w:rFonts w:eastAsia="Courier New"/>
          <w:b/>
          <w:caps/>
        </w:rPr>
        <w:t xml:space="preserve"> </w:t>
      </w:r>
      <w:r>
        <w:t>3</w:t>
      </w:r>
      <w:r>
        <w:rPr>
          <w:b/>
          <w:i/>
          <w:u w:val="single"/>
        </w:rPr>
        <w:t xml:space="preserve"> </w:t>
      </w:r>
    </w:p>
    <w:p w:rsidR="001A5E1B" w:rsidRDefault="001A5E1B">
      <w:pPr>
        <w:jc w:val="center"/>
        <w:rPr>
          <w:b/>
          <w:i/>
          <w:u w:val="single"/>
        </w:rPr>
      </w:pPr>
    </w:p>
    <w:p w:rsidR="001A5E1B" w:rsidRDefault="00F97E9E">
      <w:pPr>
        <w:ind w:left="567"/>
        <w:jc w:val="center"/>
        <w:rPr>
          <w:b/>
        </w:rPr>
      </w:pPr>
      <w:r>
        <w:rPr>
          <w:b/>
        </w:rPr>
        <w:t>КОМЕРЦІЙНА ПРОПОЗИЦІЯ</w:t>
      </w:r>
    </w:p>
    <w:p w:rsidR="001A5E1B" w:rsidRDefault="001A5E1B">
      <w:pPr>
        <w:ind w:left="567"/>
        <w:jc w:val="center"/>
        <w:rPr>
          <w:b/>
        </w:rPr>
      </w:pPr>
    </w:p>
    <w:p w:rsidR="001A5E1B" w:rsidRDefault="00F97E9E">
      <w:pPr>
        <w:pStyle w:val="11"/>
        <w:ind w:left="426" w:firstLine="283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b w:val="0"/>
          <w:sz w:val="24"/>
          <w:szCs w:val="24"/>
        </w:rPr>
        <w:t>на закупівлю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33CB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(</w:t>
      </w:r>
      <w:r>
        <w:rPr>
          <w:rFonts w:ascii="Times New Roman" w:hAnsi="Times New Roman"/>
          <w:sz w:val="22"/>
          <w:szCs w:val="22"/>
          <w:lang w:eastAsia="ar-SA"/>
        </w:rPr>
        <w:t>ДК 021:2015 – 336</w:t>
      </w:r>
      <w:r w:rsidR="009022EE">
        <w:rPr>
          <w:rFonts w:ascii="Times New Roman" w:hAnsi="Times New Roman"/>
          <w:sz w:val="22"/>
          <w:szCs w:val="22"/>
          <w:lang w:eastAsia="ar-SA"/>
        </w:rPr>
        <w:t>96500-0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9022EE">
        <w:rPr>
          <w:rFonts w:ascii="Times New Roman" w:hAnsi="Times New Roman"/>
          <w:sz w:val="22"/>
          <w:szCs w:val="22"/>
          <w:lang w:eastAsia="ar-SA"/>
        </w:rPr>
        <w:t>Лабораторні реактиви</w:t>
      </w:r>
      <w:r>
        <w:rPr>
          <w:rFonts w:ascii="Times New Roman" w:hAnsi="Times New Roman"/>
          <w:sz w:val="22"/>
          <w:szCs w:val="22"/>
          <w:lang w:eastAsia="ar-SA"/>
        </w:rPr>
        <w:t>).</w:t>
      </w:r>
    </w:p>
    <w:p w:rsidR="001A5E1B" w:rsidRDefault="00F97E9E">
      <w:pPr>
        <w:pStyle w:val="af0"/>
        <w:tabs>
          <w:tab w:val="left" w:pos="-180"/>
          <w:tab w:val="left" w:pos="540"/>
        </w:tabs>
        <w:spacing w:before="0"/>
        <w:ind w:left="426" w:firstLine="283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Вивчивши оголошення на проведення процедури електронних торгів </w:t>
      </w:r>
      <w:r>
        <w:rPr>
          <w:rFonts w:ascii="Times New Roman" w:hAnsi="Times New Roman" w:cs="Times New Roman"/>
          <w:color w:val="auto"/>
          <w:sz w:val="24"/>
          <w:szCs w:val="24"/>
        </w:rPr>
        <w:t>на закупівлю:</w:t>
      </w:r>
    </w:p>
    <w:p w:rsidR="001A5E1B" w:rsidRDefault="00F033CB" w:rsidP="00F033CB">
      <w:pPr>
        <w:pStyle w:val="11"/>
        <w:spacing w:before="0"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sz w:val="22"/>
          <w:szCs w:val="22"/>
        </w:rPr>
        <w:t xml:space="preserve"> </w:t>
      </w:r>
      <w:r w:rsidR="00F97E9E">
        <w:rPr>
          <w:rFonts w:ascii="Times New Roman" w:hAnsi="Times New Roman"/>
          <w:sz w:val="22"/>
          <w:szCs w:val="22"/>
        </w:rPr>
        <w:t xml:space="preserve">  </w:t>
      </w:r>
      <w:r w:rsidR="00F97E9E">
        <w:rPr>
          <w:rFonts w:ascii="Times New Roman" w:hAnsi="Times New Roman"/>
          <w:sz w:val="24"/>
          <w:szCs w:val="24"/>
        </w:rPr>
        <w:t>(</w:t>
      </w:r>
      <w:r w:rsidR="00F97E9E">
        <w:rPr>
          <w:rFonts w:ascii="Times New Roman" w:hAnsi="Times New Roman"/>
          <w:sz w:val="24"/>
          <w:szCs w:val="24"/>
          <w:lang w:eastAsia="ar-SA"/>
        </w:rPr>
        <w:t>ДК 021:2015 – 336</w:t>
      </w:r>
      <w:r w:rsidR="002D4228">
        <w:rPr>
          <w:rFonts w:ascii="Times New Roman" w:hAnsi="Times New Roman"/>
          <w:sz w:val="24"/>
          <w:szCs w:val="24"/>
          <w:lang w:eastAsia="ar-SA"/>
        </w:rPr>
        <w:t>96500-</w:t>
      </w:r>
      <w:r w:rsidR="009022EE">
        <w:rPr>
          <w:rFonts w:ascii="Times New Roman" w:hAnsi="Times New Roman"/>
          <w:sz w:val="24"/>
          <w:szCs w:val="24"/>
          <w:lang w:eastAsia="ar-SA"/>
        </w:rPr>
        <w:t>0 Лабораторні реактиви</w:t>
      </w:r>
      <w:r w:rsidR="00F97E9E">
        <w:rPr>
          <w:rFonts w:ascii="Times New Roman" w:hAnsi="Times New Roman"/>
          <w:sz w:val="24"/>
          <w:szCs w:val="24"/>
          <w:lang w:eastAsia="ar-SA"/>
        </w:rPr>
        <w:t>),</w:t>
      </w:r>
      <w:r w:rsidR="00F97E9E">
        <w:rPr>
          <w:rFonts w:ascii="Times New Roman" w:hAnsi="Times New Roman"/>
          <w:sz w:val="24"/>
          <w:szCs w:val="24"/>
        </w:rPr>
        <w:t xml:space="preserve"> я, ______________________________ (</w:t>
      </w:r>
      <w:r w:rsidR="00F97E9E">
        <w:rPr>
          <w:rFonts w:ascii="Times New Roman" w:hAnsi="Times New Roman"/>
          <w:i/>
          <w:sz w:val="24"/>
          <w:szCs w:val="24"/>
        </w:rPr>
        <w:t>посада, П.І.Б.</w:t>
      </w:r>
      <w:r w:rsidR="00F97E9E">
        <w:rPr>
          <w:rFonts w:ascii="Times New Roman" w:hAnsi="Times New Roman"/>
          <w:sz w:val="24"/>
          <w:szCs w:val="24"/>
        </w:rPr>
        <w:t>), уповноважений ________________________________________ (</w:t>
      </w:r>
      <w:r w:rsidR="00F97E9E">
        <w:rPr>
          <w:rFonts w:ascii="Times New Roman" w:hAnsi="Times New Roman"/>
          <w:i/>
          <w:sz w:val="24"/>
          <w:szCs w:val="24"/>
        </w:rPr>
        <w:t>назва підприємства, установи, організації</w:t>
      </w:r>
      <w:r w:rsidR="00F97E9E">
        <w:rPr>
          <w:rFonts w:ascii="Times New Roman" w:hAnsi="Times New Roman"/>
          <w:sz w:val="24"/>
          <w:szCs w:val="24"/>
        </w:rPr>
        <w:t xml:space="preserve">) </w:t>
      </w:r>
      <w:r w:rsidR="00F97E9E">
        <w:rPr>
          <w:rFonts w:ascii="Times New Roman" w:hAnsi="Times New Roman"/>
          <w:b w:val="0"/>
          <w:sz w:val="24"/>
          <w:szCs w:val="24"/>
        </w:rPr>
        <w:t>підписати договір, маю можливість і згоден виконати договір з постачання даної продукції за ціною:</w:t>
      </w:r>
    </w:p>
    <w:p w:rsidR="001A5E1B" w:rsidRDefault="001A5E1B">
      <w:pPr>
        <w:suppressLineNumbers/>
        <w:tabs>
          <w:tab w:val="left" w:pos="-180"/>
          <w:tab w:val="left" w:pos="540"/>
        </w:tabs>
        <w:ind w:left="426" w:firstLine="283"/>
        <w:jc w:val="both"/>
      </w:pPr>
    </w:p>
    <w:tbl>
      <w:tblPr>
        <w:tblW w:w="1020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3968"/>
        <w:gridCol w:w="1134"/>
        <w:gridCol w:w="1276"/>
        <w:gridCol w:w="1703"/>
        <w:gridCol w:w="1274"/>
      </w:tblGrid>
      <w:tr w:rsidR="001A5E1B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№ п/п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Найменування товару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Одиниця виміру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Кількість, шт.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Ціна за одиницю, грн.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5E1B" w:rsidRDefault="00F97E9E">
            <w:pPr>
              <w:pStyle w:val="af8"/>
              <w:widowControl w:val="0"/>
              <w:jc w:val="center"/>
            </w:pPr>
            <w:r>
              <w:t>Загальна сума, грн.</w:t>
            </w:r>
          </w:p>
        </w:tc>
      </w:tr>
      <w:tr w:rsidR="001A5E1B"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numPr>
                <w:ilvl w:val="0"/>
                <w:numId w:val="2"/>
              </w:numPr>
              <w:ind w:left="567"/>
              <w:jc w:val="center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1B" w:rsidRDefault="001A5E1B">
            <w:pPr>
              <w:widowControl w:val="0"/>
              <w:ind w:left="-55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-55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-55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-906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-906"/>
              <w:jc w:val="center"/>
              <w:rPr>
                <w:highlight w:val="yellow"/>
              </w:rPr>
            </w:pPr>
          </w:p>
        </w:tc>
      </w:tr>
      <w:tr w:rsidR="001A5E1B">
        <w:tc>
          <w:tcPr>
            <w:tcW w:w="85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numPr>
                <w:ilvl w:val="0"/>
                <w:numId w:val="2"/>
              </w:numPr>
              <w:ind w:left="567"/>
              <w:jc w:val="center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1B" w:rsidRDefault="001A5E1B">
            <w:pPr>
              <w:widowControl w:val="0"/>
              <w:ind w:left="-5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-5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-55"/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-906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-906"/>
              <w:jc w:val="center"/>
              <w:rPr>
                <w:highlight w:val="yellow"/>
              </w:rPr>
            </w:pPr>
          </w:p>
        </w:tc>
      </w:tr>
      <w:tr w:rsidR="001A5E1B"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F97E9E">
            <w:pPr>
              <w:widowControl w:val="0"/>
              <w:ind w:left="567"/>
              <w:jc w:val="center"/>
            </w:pPr>
            <w: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widowControl w:val="0"/>
              <w:ind w:left="567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567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1B" w:rsidRDefault="001A5E1B">
            <w:pPr>
              <w:pStyle w:val="af8"/>
              <w:widowControl w:val="0"/>
              <w:snapToGrid w:val="0"/>
              <w:ind w:left="567"/>
              <w:jc w:val="center"/>
            </w:pPr>
          </w:p>
        </w:tc>
      </w:tr>
    </w:tbl>
    <w:p w:rsidR="001A5E1B" w:rsidRDefault="001A5E1B">
      <w:pPr>
        <w:suppressLineNumbers/>
        <w:tabs>
          <w:tab w:val="left" w:pos="-180"/>
          <w:tab w:val="left" w:pos="540"/>
        </w:tabs>
        <w:ind w:left="567"/>
        <w:jc w:val="both"/>
        <w:rPr>
          <w:shd w:val="clear" w:color="auto" w:fill="FFFFFF"/>
        </w:rPr>
      </w:pPr>
    </w:p>
    <w:p w:rsidR="001A5E1B" w:rsidRDefault="001A5E1B">
      <w:pPr>
        <w:shd w:val="clear" w:color="auto" w:fill="FFFFFF"/>
        <w:ind w:left="567"/>
        <w:rPr>
          <w:bCs/>
          <w:spacing w:val="4"/>
        </w:rPr>
      </w:pPr>
    </w:p>
    <w:p w:rsidR="001A5E1B" w:rsidRDefault="00F97E9E">
      <w:pPr>
        <w:ind w:left="567"/>
        <w:jc w:val="both"/>
      </w:pPr>
      <w:r>
        <w:t xml:space="preserve">1. </w:t>
      </w:r>
      <w:r>
        <w:rPr>
          <w:lang w:eastAsia="ar-SA"/>
        </w:rPr>
        <w:t xml:space="preserve">Розрахунки проводяться шляхом безготівкового перерахування коштів на розрахунковий рахунок Постачальника протягом </w:t>
      </w:r>
      <w:r w:rsidR="009022EE">
        <w:rPr>
          <w:lang w:eastAsia="ar-SA"/>
        </w:rPr>
        <w:t>15</w:t>
      </w:r>
      <w:r>
        <w:rPr>
          <w:lang w:eastAsia="ar-SA"/>
        </w:rPr>
        <w:t xml:space="preserve"> банківських днів з </w:t>
      </w:r>
      <w:r>
        <w:t xml:space="preserve">дня фактичного постачання товару на адресу </w:t>
      </w:r>
      <w:r>
        <w:rPr>
          <w:lang w:eastAsia="ar-SA"/>
        </w:rPr>
        <w:t xml:space="preserve"> Покупця </w:t>
      </w:r>
      <w:r>
        <w:t xml:space="preserve"> за умови своєчасного надходження коштів  на розрахунковий рахунок Покупця</w:t>
      </w:r>
      <w:r>
        <w:rPr>
          <w:lang w:eastAsia="ar-SA"/>
        </w:rPr>
        <w:t>.</w:t>
      </w:r>
    </w:p>
    <w:p w:rsidR="001A5E1B" w:rsidRDefault="00F97E9E">
      <w:pPr>
        <w:ind w:left="567"/>
        <w:jc w:val="both"/>
      </w:pPr>
      <w:r>
        <w:t>2. Якщо наша пропозиція буде акцептована, ми беремо на себе зобов’язання на підписання Договору, на умовах зазначених у додатку №</w:t>
      </w:r>
      <w:r w:rsidR="009022EE">
        <w:t xml:space="preserve"> 4</w:t>
      </w:r>
      <w:r>
        <w:t xml:space="preserve"> до оголошення електронних торгів та не пізніше, ніж через 10 робочих днів, з дня оприлюднення інформації про визначення переможця.</w:t>
      </w:r>
    </w:p>
    <w:p w:rsidR="001A5E1B" w:rsidRDefault="00F97E9E">
      <w:pPr>
        <w:ind w:left="567"/>
        <w:jc w:val="both"/>
        <w:rPr>
          <w:b/>
        </w:rPr>
      </w:pPr>
      <w:r>
        <w:t>3. Термін поставки товару:</w:t>
      </w:r>
      <w:r w:rsidR="009B4344">
        <w:t xml:space="preserve"> </w:t>
      </w:r>
      <w:r w:rsidR="00363A81">
        <w:t>31.03.2023р</w:t>
      </w:r>
    </w:p>
    <w:p w:rsidR="001A5E1B" w:rsidRDefault="001A5E1B">
      <w:pPr>
        <w:pStyle w:val="af0"/>
        <w:tabs>
          <w:tab w:val="left" w:pos="360"/>
          <w:tab w:val="left" w:pos="900"/>
          <w:tab w:val="left" w:pos="1080"/>
        </w:tabs>
        <w:spacing w:before="0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A5E1B" w:rsidRDefault="00F97E9E">
      <w:pPr>
        <w:ind w:left="567"/>
        <w:rPr>
          <w:b/>
          <w:bCs/>
        </w:rPr>
      </w:pPr>
      <w:r>
        <w:t>Своїм підписом підтверджую достовірність вищевикладеної інформації</w:t>
      </w:r>
    </w:p>
    <w:p w:rsidR="001A5E1B" w:rsidRDefault="001A5E1B">
      <w:pPr>
        <w:ind w:left="567"/>
        <w:rPr>
          <w:b/>
          <w:bCs/>
        </w:rPr>
      </w:pPr>
    </w:p>
    <w:p w:rsidR="001A5E1B" w:rsidRDefault="00F97E9E">
      <w:pPr>
        <w:ind w:left="567"/>
        <w:rPr>
          <w:b/>
        </w:rPr>
      </w:pPr>
      <w:r>
        <w:rPr>
          <w:b/>
          <w:bCs/>
        </w:rPr>
        <w:t>Керівник підприємства, установи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П.І.Б.</w:t>
      </w:r>
    </w:p>
    <w:p w:rsidR="001A5E1B" w:rsidRDefault="00F97E9E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підпис, печатка</w:t>
      </w:r>
    </w:p>
    <w:p w:rsidR="001A5E1B" w:rsidRDefault="001A5E1B">
      <w:pPr>
        <w:spacing w:line="240" w:lineRule="atLeast"/>
        <w:ind w:left="567" w:firstLine="708"/>
        <w:jc w:val="right"/>
        <w:rPr>
          <w:b/>
          <w:i/>
          <w:u w:val="single"/>
        </w:rPr>
      </w:pPr>
    </w:p>
    <w:p w:rsidR="001A5E1B" w:rsidRDefault="001A5E1B">
      <w:pPr>
        <w:spacing w:line="240" w:lineRule="atLeast"/>
        <w:ind w:left="567" w:firstLine="708"/>
        <w:jc w:val="right"/>
        <w:rPr>
          <w:b/>
          <w:i/>
          <w:u w:val="single"/>
        </w:rPr>
      </w:pPr>
    </w:p>
    <w:p w:rsidR="001A5E1B" w:rsidRDefault="001A5E1B">
      <w:pPr>
        <w:spacing w:line="240" w:lineRule="atLeast"/>
        <w:ind w:left="567" w:firstLine="708"/>
        <w:jc w:val="right"/>
        <w:rPr>
          <w:b/>
          <w:i/>
          <w:u w:val="single"/>
        </w:rPr>
      </w:pPr>
    </w:p>
    <w:p w:rsidR="001A5E1B" w:rsidRDefault="001A5E1B">
      <w:pPr>
        <w:shd w:val="clear" w:color="auto" w:fill="FFFFFF"/>
        <w:ind w:left="567"/>
        <w:jc w:val="right"/>
      </w:pPr>
    </w:p>
    <w:sectPr w:rsidR="001A5E1B" w:rsidSect="001A5E1B">
      <w:pgSz w:w="11906" w:h="16838"/>
      <w:pgMar w:top="1134" w:right="566" w:bottom="79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charset w:val="CC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7D"/>
    <w:multiLevelType w:val="multilevel"/>
    <w:tmpl w:val="09426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3AE0090"/>
    <w:multiLevelType w:val="multilevel"/>
    <w:tmpl w:val="9F8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403B61"/>
    <w:multiLevelType w:val="multilevel"/>
    <w:tmpl w:val="926E14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D101C5"/>
    <w:multiLevelType w:val="multilevel"/>
    <w:tmpl w:val="366AF8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A5E1B"/>
    <w:rsid w:val="00187504"/>
    <w:rsid w:val="001A5E1B"/>
    <w:rsid w:val="002D4228"/>
    <w:rsid w:val="00363A81"/>
    <w:rsid w:val="00370610"/>
    <w:rsid w:val="005F72E1"/>
    <w:rsid w:val="009022EE"/>
    <w:rsid w:val="00936D25"/>
    <w:rsid w:val="00995218"/>
    <w:rsid w:val="009B4344"/>
    <w:rsid w:val="00AD2028"/>
    <w:rsid w:val="00C02E10"/>
    <w:rsid w:val="00C7035E"/>
    <w:rsid w:val="00C738F0"/>
    <w:rsid w:val="00D1170C"/>
    <w:rsid w:val="00D65A67"/>
    <w:rsid w:val="00F033CB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A6A6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31">
    <w:name w:val="Заголовок 31"/>
    <w:basedOn w:val="a"/>
    <w:next w:val="a"/>
    <w:link w:val="3"/>
    <w:qFormat/>
    <w:rsid w:val="00536C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91">
    <w:name w:val="Заголовок 91"/>
    <w:basedOn w:val="a"/>
    <w:next w:val="a"/>
    <w:qFormat/>
    <w:rsid w:val="009928E6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6C14EA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526A5E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CB7D28"/>
    <w:rPr>
      <w:sz w:val="24"/>
      <w:lang w:val="uk-UA"/>
    </w:rPr>
  </w:style>
  <w:style w:type="character" w:customStyle="1" w:styleId="WW8Num5z0">
    <w:name w:val="WW8Num5z0"/>
    <w:qFormat/>
    <w:rsid w:val="00757D28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901DED"/>
    <w:rPr>
      <w:color w:val="0000FF"/>
      <w:u w:val="single"/>
    </w:rPr>
  </w:style>
  <w:style w:type="character" w:customStyle="1" w:styleId="a5">
    <w:name w:val="Основной текст Знак"/>
    <w:qFormat/>
    <w:rsid w:val="00852A0E"/>
    <w:rPr>
      <w:sz w:val="24"/>
      <w:szCs w:val="24"/>
      <w:lang w:val="uk-UA" w:eastAsia="uk-UA"/>
    </w:rPr>
  </w:style>
  <w:style w:type="character" w:customStyle="1" w:styleId="3">
    <w:name w:val="Заголовок 3 Знак"/>
    <w:link w:val="31"/>
    <w:semiHidden/>
    <w:qFormat/>
    <w:rsid w:val="00536C1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locked/>
    <w:rsid w:val="007573C8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a7"/>
    <w:qFormat/>
    <w:rsid w:val="00FA6A61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C3376E"/>
  </w:style>
  <w:style w:type="character" w:customStyle="1" w:styleId="a8">
    <w:name w:val="Без интервала Знак"/>
    <w:uiPriority w:val="1"/>
    <w:qFormat/>
    <w:locked/>
    <w:rsid w:val="001E1C67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link w:val="32"/>
    <w:uiPriority w:val="99"/>
    <w:qFormat/>
    <w:rsid w:val="001E1C67"/>
    <w:rPr>
      <w:sz w:val="16"/>
      <w:szCs w:val="16"/>
      <w:lang w:eastAsia="ru-RU"/>
    </w:rPr>
  </w:style>
  <w:style w:type="character" w:styleId="a9">
    <w:name w:val="Strong"/>
    <w:qFormat/>
    <w:rsid w:val="004258D2"/>
    <w:rPr>
      <w:b/>
      <w:bCs/>
    </w:rPr>
  </w:style>
  <w:style w:type="character" w:customStyle="1" w:styleId="rvts82">
    <w:name w:val="rvts82"/>
    <w:basedOn w:val="a0"/>
    <w:qFormat/>
    <w:rsid w:val="00EB230C"/>
  </w:style>
  <w:style w:type="character" w:customStyle="1" w:styleId="15">
    <w:name w:val="Основной текст (15)_"/>
    <w:link w:val="150"/>
    <w:qFormat/>
    <w:rsid w:val="008E095D"/>
    <w:rPr>
      <w:rFonts w:ascii="Arial" w:eastAsia="Arial" w:hAnsi="Arial" w:cs="Arial"/>
      <w:spacing w:val="1"/>
      <w:sz w:val="12"/>
      <w:szCs w:val="12"/>
      <w:shd w:val="clear" w:color="auto" w:fill="FFFFFF"/>
    </w:rPr>
  </w:style>
  <w:style w:type="character" w:customStyle="1" w:styleId="110">
    <w:name w:val="Основной текст (11)_"/>
    <w:qFormat/>
    <w:rsid w:val="008E095D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character" w:customStyle="1" w:styleId="14">
    <w:name w:val="Основной текст (14)_"/>
    <w:link w:val="140"/>
    <w:qFormat/>
    <w:rsid w:val="008E095D"/>
    <w:rPr>
      <w:rFonts w:ascii="Arial" w:eastAsia="Arial" w:hAnsi="Arial" w:cs="Arial"/>
      <w:b/>
      <w:bCs/>
      <w:spacing w:val="1"/>
      <w:sz w:val="12"/>
      <w:szCs w:val="12"/>
      <w:shd w:val="clear" w:color="auto" w:fill="FFFFFF"/>
    </w:rPr>
  </w:style>
  <w:style w:type="character" w:customStyle="1" w:styleId="151">
    <w:name w:val="Основной текст (15) + Полужирный"/>
    <w:qFormat/>
    <w:rsid w:val="008E09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141">
    <w:name w:val="Основной текст (14) + Не полужирный"/>
    <w:qFormat/>
    <w:rsid w:val="00F503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6pt0pt">
    <w:name w:val="Основной текст + 6 pt;Интервал 0 pt"/>
    <w:qFormat/>
    <w:rsid w:val="00F503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12"/>
      <w:szCs w:val="12"/>
      <w:u w:val="none"/>
      <w:lang w:val="ru-RU"/>
    </w:rPr>
  </w:style>
  <w:style w:type="character" w:customStyle="1" w:styleId="7pt0pt">
    <w:name w:val="Основной текст + 7 pt;Интервал 0 pt"/>
    <w:qFormat/>
    <w:rsid w:val="00F503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14"/>
      <w:szCs w:val="14"/>
      <w:u w:val="none"/>
      <w:lang w:val="ru-RU"/>
    </w:rPr>
  </w:style>
  <w:style w:type="character" w:customStyle="1" w:styleId="a7">
    <w:name w:val="Основной текст_"/>
    <w:link w:val="1"/>
    <w:qFormat/>
    <w:rsid w:val="00F503A0"/>
    <w:rPr>
      <w:rFonts w:ascii="Arial" w:hAnsi="Arial"/>
      <w:sz w:val="24"/>
    </w:rPr>
  </w:style>
  <w:style w:type="character" w:customStyle="1" w:styleId="4">
    <w:name w:val="Заголовок №4_"/>
    <w:link w:val="40"/>
    <w:qFormat/>
    <w:rsid w:val="00F77CCD"/>
    <w:rPr>
      <w:rFonts w:ascii="Arial" w:eastAsia="Arial" w:hAnsi="Arial" w:cs="Arial"/>
      <w:spacing w:val="3"/>
      <w:sz w:val="14"/>
      <w:szCs w:val="14"/>
      <w:shd w:val="clear" w:color="auto" w:fill="FFFFFF"/>
    </w:rPr>
  </w:style>
  <w:style w:type="character" w:customStyle="1" w:styleId="2">
    <w:name w:val="Знак Знак2"/>
    <w:qFormat/>
    <w:locked/>
    <w:rsid w:val="00B33D6C"/>
    <w:rPr>
      <w:sz w:val="24"/>
      <w:szCs w:val="24"/>
      <w:lang w:val="ru-RU" w:eastAsia="ru-RU" w:bidi="ar-SA"/>
    </w:rPr>
  </w:style>
  <w:style w:type="character" w:customStyle="1" w:styleId="h-vertical-middleclassifier-text">
    <w:name w:val="h-vertical-middle classifier-text"/>
    <w:basedOn w:val="a0"/>
    <w:qFormat/>
    <w:rsid w:val="00164901"/>
  </w:style>
  <w:style w:type="character" w:customStyle="1" w:styleId="10">
    <w:name w:val="Обычный (веб) Знак1"/>
    <w:uiPriority w:val="99"/>
    <w:qFormat/>
    <w:locked/>
    <w:rsid w:val="00F52A6C"/>
    <w:rPr>
      <w:rFonts w:ascii="Calibri" w:hAnsi="Calibri"/>
      <w:sz w:val="24"/>
      <w:lang w:val="ru-RU" w:eastAsia="ru-RU"/>
    </w:rPr>
  </w:style>
  <w:style w:type="character" w:customStyle="1" w:styleId="aa">
    <w:name w:val="Название Знак"/>
    <w:uiPriority w:val="99"/>
    <w:qFormat/>
    <w:rsid w:val="00F52A6C"/>
    <w:rPr>
      <w:rFonts w:eastAsia="Calibri"/>
      <w:sz w:val="28"/>
      <w:szCs w:val="28"/>
    </w:rPr>
  </w:style>
  <w:style w:type="character" w:customStyle="1" w:styleId="qacpvname">
    <w:name w:val="qa_cpv_name"/>
    <w:basedOn w:val="a0"/>
    <w:qFormat/>
    <w:rsid w:val="00F7653D"/>
  </w:style>
  <w:style w:type="character" w:customStyle="1" w:styleId="apple-converted-space">
    <w:name w:val="apple-converted-space"/>
    <w:basedOn w:val="a0"/>
    <w:qFormat/>
    <w:rsid w:val="00F7653D"/>
  </w:style>
  <w:style w:type="character" w:customStyle="1" w:styleId="qacpvclassifier">
    <w:name w:val="qa_cpv_classifier"/>
    <w:basedOn w:val="a0"/>
    <w:qFormat/>
    <w:rsid w:val="00F7653D"/>
  </w:style>
  <w:style w:type="character" w:customStyle="1" w:styleId="qadkppname">
    <w:name w:val="qa_dkpp_name"/>
    <w:basedOn w:val="a0"/>
    <w:qFormat/>
    <w:rsid w:val="00F7653D"/>
  </w:style>
  <w:style w:type="character" w:customStyle="1" w:styleId="qadkppclassifier">
    <w:name w:val="qa_dkpp_classifier"/>
    <w:basedOn w:val="a0"/>
    <w:qFormat/>
    <w:rsid w:val="00F7653D"/>
  </w:style>
  <w:style w:type="character" w:customStyle="1" w:styleId="hps">
    <w:name w:val="hps"/>
    <w:basedOn w:val="a0"/>
    <w:qFormat/>
    <w:rsid w:val="00F7653D"/>
  </w:style>
  <w:style w:type="character" w:customStyle="1" w:styleId="h-vertical-middle">
    <w:name w:val="h-vertical-middle"/>
    <w:qFormat/>
    <w:rsid w:val="00A72B09"/>
  </w:style>
  <w:style w:type="character" w:customStyle="1" w:styleId="b-treesearch-match">
    <w:name w:val="b-tree__search-match"/>
    <w:qFormat/>
    <w:rsid w:val="006B0F96"/>
  </w:style>
  <w:style w:type="character" w:customStyle="1" w:styleId="rvts0">
    <w:name w:val="rvts0"/>
    <w:qFormat/>
    <w:rsid w:val="0025496E"/>
  </w:style>
  <w:style w:type="character" w:customStyle="1" w:styleId="NoSpacingChar">
    <w:name w:val="No Spacing Char"/>
    <w:link w:val="12"/>
    <w:qFormat/>
    <w:locked/>
    <w:rsid w:val="00217C0D"/>
    <w:rPr>
      <w:sz w:val="22"/>
      <w:lang w:eastAsia="en-US"/>
    </w:rPr>
  </w:style>
  <w:style w:type="paragraph" w:customStyle="1" w:styleId="13">
    <w:name w:val="Заголовок1"/>
    <w:basedOn w:val="a"/>
    <w:next w:val="ab"/>
    <w:qFormat/>
    <w:rsid w:val="001A5E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852A0E"/>
    <w:pPr>
      <w:spacing w:after="120"/>
    </w:pPr>
  </w:style>
  <w:style w:type="paragraph" w:styleId="ac">
    <w:name w:val="List"/>
    <w:basedOn w:val="ab"/>
    <w:rsid w:val="001A5E1B"/>
    <w:rPr>
      <w:rFonts w:cs="Lucida Sans"/>
    </w:rPr>
  </w:style>
  <w:style w:type="paragraph" w:customStyle="1" w:styleId="16">
    <w:name w:val="Название объекта1"/>
    <w:basedOn w:val="a"/>
    <w:qFormat/>
    <w:rsid w:val="001A5E1B"/>
    <w:pPr>
      <w:suppressLineNumbers/>
      <w:spacing w:before="120" w:after="120"/>
    </w:pPr>
    <w:rPr>
      <w:rFonts w:cs="Lucida Sans"/>
      <w:i/>
      <w:iCs/>
    </w:rPr>
  </w:style>
  <w:style w:type="paragraph" w:customStyle="1" w:styleId="ad">
    <w:name w:val="Покажчик"/>
    <w:basedOn w:val="a"/>
    <w:qFormat/>
    <w:rsid w:val="001A5E1B"/>
    <w:pPr>
      <w:suppressLineNumbers/>
    </w:pPr>
    <w:rPr>
      <w:rFonts w:cs="Lucida Sans"/>
    </w:rPr>
  </w:style>
  <w:style w:type="paragraph" w:styleId="HTML0">
    <w:name w:val="HTML Preformatted"/>
    <w:basedOn w:val="a"/>
    <w:qFormat/>
    <w:rsid w:val="0099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e">
    <w:name w:val="Balloon Text"/>
    <w:basedOn w:val="a"/>
    <w:semiHidden/>
    <w:qFormat/>
    <w:rsid w:val="00BC6B58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8779A5"/>
    <w:pPr>
      <w:widowControl w:val="0"/>
    </w:pPr>
    <w:rPr>
      <w:rFonts w:ascii="Arial" w:hAnsi="Arial"/>
      <w:szCs w:val="20"/>
    </w:rPr>
  </w:style>
  <w:style w:type="paragraph" w:customStyle="1" w:styleId="FR1">
    <w:name w:val="FR1"/>
    <w:qFormat/>
    <w:rsid w:val="00586AB5"/>
    <w:pPr>
      <w:widowControl w:val="0"/>
      <w:spacing w:line="518" w:lineRule="auto"/>
      <w:ind w:left="360"/>
      <w:jc w:val="center"/>
    </w:pPr>
    <w:rPr>
      <w:b/>
      <w:sz w:val="28"/>
      <w:lang w:eastAsia="ru-RU"/>
    </w:rPr>
  </w:style>
  <w:style w:type="paragraph" w:styleId="af">
    <w:name w:val="Body Text Indent"/>
    <w:basedOn w:val="a"/>
    <w:rsid w:val="00CB7D28"/>
    <w:pPr>
      <w:spacing w:before="20" w:after="120"/>
      <w:ind w:left="283" w:firstLine="737"/>
      <w:jc w:val="both"/>
    </w:pPr>
    <w:rPr>
      <w:szCs w:val="20"/>
    </w:rPr>
  </w:style>
  <w:style w:type="paragraph" w:styleId="af0">
    <w:name w:val="Normal (Web)"/>
    <w:basedOn w:val="a"/>
    <w:qFormat/>
    <w:rsid w:val="00757D28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link w:val="30"/>
    <w:qFormat/>
    <w:rsid w:val="002C4D52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1E1C67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qFormat/>
    <w:rsid w:val="001E1C67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uiPriority w:val="99"/>
    <w:unhideWhenUsed/>
    <w:qFormat/>
    <w:rsid w:val="001E1C67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3E05E3"/>
    <w:pPr>
      <w:spacing w:after="120"/>
    </w:pPr>
    <w:rPr>
      <w:sz w:val="16"/>
      <w:szCs w:val="16"/>
    </w:rPr>
  </w:style>
  <w:style w:type="paragraph" w:customStyle="1" w:styleId="af3">
    <w:name w:val="Стандарт"/>
    <w:qFormat/>
    <w:rsid w:val="003E05E3"/>
    <w:pPr>
      <w:widowControl w:val="0"/>
    </w:pPr>
    <w:rPr>
      <w:sz w:val="24"/>
      <w:lang w:val="ru-RU" w:eastAsia="ru-RU"/>
    </w:rPr>
  </w:style>
  <w:style w:type="paragraph" w:customStyle="1" w:styleId="Style6">
    <w:name w:val="Style6"/>
    <w:basedOn w:val="a"/>
    <w:qFormat/>
    <w:rsid w:val="00E82C10"/>
    <w:pPr>
      <w:widowControl w:val="0"/>
      <w:spacing w:line="310" w:lineRule="exact"/>
      <w:jc w:val="center"/>
    </w:pPr>
    <w:rPr>
      <w:rFonts w:ascii="Franklin Gothic Medium" w:eastAsia="Calibri" w:hAnsi="Franklin Gothic Medium"/>
      <w:lang w:val="ru-RU" w:eastAsia="ru-RU"/>
    </w:rPr>
  </w:style>
  <w:style w:type="paragraph" w:customStyle="1" w:styleId="150">
    <w:name w:val="Основной текст (15)"/>
    <w:basedOn w:val="a"/>
    <w:link w:val="15"/>
    <w:qFormat/>
    <w:rsid w:val="008E095D"/>
    <w:pPr>
      <w:widowControl w:val="0"/>
      <w:shd w:val="clear" w:color="auto" w:fill="FFFFFF"/>
      <w:spacing w:after="120" w:line="0" w:lineRule="atLeast"/>
    </w:pPr>
    <w:rPr>
      <w:rFonts w:ascii="Arial" w:eastAsia="Arial" w:hAnsi="Arial"/>
      <w:spacing w:val="1"/>
      <w:sz w:val="12"/>
      <w:szCs w:val="12"/>
    </w:rPr>
  </w:style>
  <w:style w:type="paragraph" w:customStyle="1" w:styleId="111">
    <w:name w:val="Основной текст (11)"/>
    <w:basedOn w:val="a"/>
    <w:qFormat/>
    <w:rsid w:val="008E095D"/>
    <w:pPr>
      <w:widowControl w:val="0"/>
      <w:shd w:val="clear" w:color="auto" w:fill="FFFFFF"/>
      <w:spacing w:line="0" w:lineRule="atLeast"/>
    </w:pPr>
    <w:rPr>
      <w:rFonts w:ascii="Arial" w:eastAsia="Arial" w:hAnsi="Arial"/>
      <w:spacing w:val="3"/>
      <w:sz w:val="14"/>
      <w:szCs w:val="14"/>
    </w:rPr>
  </w:style>
  <w:style w:type="paragraph" w:customStyle="1" w:styleId="140">
    <w:name w:val="Основной текст (14)"/>
    <w:basedOn w:val="a"/>
    <w:link w:val="14"/>
    <w:qFormat/>
    <w:rsid w:val="008E095D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pacing w:val="1"/>
      <w:sz w:val="12"/>
      <w:szCs w:val="12"/>
    </w:rPr>
  </w:style>
  <w:style w:type="paragraph" w:customStyle="1" w:styleId="40">
    <w:name w:val="Заголовок №4"/>
    <w:basedOn w:val="a"/>
    <w:link w:val="4"/>
    <w:qFormat/>
    <w:rsid w:val="00F77CCD"/>
    <w:pPr>
      <w:widowControl w:val="0"/>
      <w:shd w:val="clear" w:color="auto" w:fill="FFFFFF"/>
      <w:spacing w:line="0" w:lineRule="atLeast"/>
      <w:jc w:val="both"/>
      <w:outlineLvl w:val="3"/>
    </w:pPr>
    <w:rPr>
      <w:rFonts w:ascii="Arial" w:eastAsia="Arial" w:hAnsi="Arial"/>
      <w:spacing w:val="3"/>
      <w:sz w:val="14"/>
      <w:szCs w:val="14"/>
    </w:rPr>
  </w:style>
  <w:style w:type="paragraph" w:styleId="af4">
    <w:name w:val="Block Text"/>
    <w:basedOn w:val="a"/>
    <w:uiPriority w:val="99"/>
    <w:qFormat/>
    <w:rsid w:val="00F52A6C"/>
    <w:pPr>
      <w:widowControl w:val="0"/>
      <w:shd w:val="clear" w:color="auto" w:fill="FFFFFF"/>
      <w:tabs>
        <w:tab w:val="left" w:pos="1162"/>
      </w:tabs>
      <w:ind w:left="720" w:right="422"/>
    </w:pPr>
    <w:rPr>
      <w:rFonts w:eastAsia="Calibri"/>
      <w:color w:val="000000"/>
      <w:spacing w:val="1"/>
      <w:sz w:val="23"/>
      <w:szCs w:val="23"/>
      <w:lang w:eastAsia="ru-RU"/>
    </w:rPr>
  </w:style>
  <w:style w:type="paragraph" w:styleId="af5">
    <w:name w:val="Title"/>
    <w:basedOn w:val="a"/>
    <w:uiPriority w:val="99"/>
    <w:qFormat/>
    <w:rsid w:val="00F52A6C"/>
    <w:pPr>
      <w:jc w:val="center"/>
    </w:pPr>
    <w:rPr>
      <w:rFonts w:eastAsia="Calibri"/>
      <w:sz w:val="28"/>
      <w:szCs w:val="28"/>
    </w:rPr>
  </w:style>
  <w:style w:type="paragraph" w:customStyle="1" w:styleId="12">
    <w:name w:val="Обычный1"/>
    <w:link w:val="NoSpacingChar"/>
    <w:qFormat/>
    <w:rsid w:val="00695F0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qFormat/>
    <w:rsid w:val="0025496E"/>
    <w:pPr>
      <w:spacing w:beforeAutospacing="1" w:afterAutospacing="1"/>
    </w:pPr>
    <w:rPr>
      <w:lang w:val="ru-RU" w:eastAsia="ru-RU"/>
    </w:rPr>
  </w:style>
  <w:style w:type="paragraph" w:customStyle="1" w:styleId="af6">
    <w:name w:val="Нормальний текст"/>
    <w:basedOn w:val="a"/>
    <w:qFormat/>
    <w:rsid w:val="0025496E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rvps14">
    <w:name w:val="rvps14"/>
    <w:basedOn w:val="a"/>
    <w:uiPriority w:val="99"/>
    <w:qFormat/>
    <w:rsid w:val="0025496E"/>
    <w:pPr>
      <w:spacing w:beforeAutospacing="1" w:afterAutospacing="1"/>
    </w:pPr>
    <w:rPr>
      <w:lang w:val="ru-RU" w:eastAsia="ru-RU"/>
    </w:rPr>
  </w:style>
  <w:style w:type="paragraph" w:customStyle="1" w:styleId="FR2">
    <w:name w:val="FR2"/>
    <w:qFormat/>
    <w:rsid w:val="002E213F"/>
    <w:pPr>
      <w:widowControl w:val="0"/>
      <w:jc w:val="both"/>
    </w:pPr>
    <w:rPr>
      <w:rFonts w:ascii="Arial" w:hAnsi="Arial" w:cs="Arial"/>
      <w:sz w:val="22"/>
      <w:lang w:val="ru-RU" w:eastAsia="zh-CN"/>
    </w:rPr>
  </w:style>
  <w:style w:type="paragraph" w:customStyle="1" w:styleId="af7">
    <w:name w:val="Готовый"/>
    <w:basedOn w:val="a"/>
    <w:qFormat/>
    <w:rsid w:val="002E21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8">
    <w:name w:val="Содержимое таблицы"/>
    <w:basedOn w:val="a"/>
    <w:qFormat/>
    <w:rsid w:val="005A723C"/>
    <w:pPr>
      <w:suppressLineNumbers/>
    </w:pPr>
    <w:rPr>
      <w:lang w:eastAsia="zh-CN"/>
    </w:rPr>
  </w:style>
  <w:style w:type="paragraph" w:customStyle="1" w:styleId="LO-normal">
    <w:name w:val="LO-normal"/>
    <w:qFormat/>
    <w:rsid w:val="00217C0D"/>
    <w:pPr>
      <w:spacing w:line="276" w:lineRule="auto"/>
    </w:pPr>
    <w:rPr>
      <w:rFonts w:ascii="Arial" w:hAnsi="Arial" w:cs="Arial"/>
      <w:color w:val="000000"/>
      <w:sz w:val="22"/>
      <w:szCs w:val="22"/>
      <w:lang w:val="ru-RU" w:eastAsia="zh-CN"/>
    </w:rPr>
  </w:style>
  <w:style w:type="paragraph" w:customStyle="1" w:styleId="18">
    <w:name w:val="Без интервала1"/>
    <w:qFormat/>
    <w:rsid w:val="00217C0D"/>
    <w:rPr>
      <w:sz w:val="22"/>
      <w:lang w:eastAsia="en-US"/>
    </w:rPr>
  </w:style>
  <w:style w:type="table" w:styleId="af9">
    <w:name w:val="Table Grid"/>
    <w:basedOn w:val="a1"/>
    <w:uiPriority w:val="59"/>
    <w:rsid w:val="006D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032F-595F-4312-A182-47CEEE66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НЕК "Укренерго"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Admin</cp:lastModifiedBy>
  <cp:revision>10</cp:revision>
  <cp:lastPrinted>2021-10-05T06:45:00Z</cp:lastPrinted>
  <dcterms:created xsi:type="dcterms:W3CDTF">2022-10-28T07:13:00Z</dcterms:created>
  <dcterms:modified xsi:type="dcterms:W3CDTF">2023-02-16T12:16:00Z</dcterms:modified>
  <dc:language>uk-UA</dc:language>
</cp:coreProperties>
</file>