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AC80" w14:textId="48C0D777" w:rsidR="004C4661" w:rsidRPr="00B70BD1" w:rsidRDefault="004C4661">
      <w:pPr>
        <w:widowControl w:val="0"/>
        <w:spacing w:after="0" w:line="240" w:lineRule="auto"/>
        <w:jc w:val="both"/>
        <w:rPr>
          <w:rFonts w:ascii="Times New Roman" w:eastAsia="Times New Roman" w:hAnsi="Times New Roman" w:cs="Times New Roman"/>
          <w:sz w:val="24"/>
          <w:szCs w:val="24"/>
        </w:rPr>
      </w:pPr>
    </w:p>
    <w:p w14:paraId="40437D85" w14:textId="77777777" w:rsidR="00826988" w:rsidRPr="00B70BD1" w:rsidRDefault="00826988" w:rsidP="004C4661">
      <w:pPr>
        <w:suppressAutoHyphens/>
        <w:spacing w:after="0" w:line="240" w:lineRule="auto"/>
        <w:ind w:left="284"/>
        <w:jc w:val="right"/>
        <w:rPr>
          <w:rFonts w:ascii="Times New Roman" w:eastAsia="Times New Roman" w:hAnsi="Times New Roman" w:cs="Times New Roman"/>
          <w:b/>
          <w:bCs/>
          <w:sz w:val="24"/>
          <w:szCs w:val="24"/>
          <w:highlight w:val="lightGray"/>
          <w:lang w:eastAsia="ar-SA"/>
        </w:rPr>
      </w:pPr>
    </w:p>
    <w:p w14:paraId="78333B0B" w14:textId="77777777" w:rsidR="00134D6B" w:rsidRPr="00B70BD1" w:rsidRDefault="00D3674D" w:rsidP="00134D6B">
      <w:pPr>
        <w:spacing w:after="0" w:line="240" w:lineRule="auto"/>
        <w:jc w:val="right"/>
        <w:rPr>
          <w:rFonts w:ascii="Times New Roman" w:hAnsi="Times New Roman"/>
          <w:b/>
          <w:bCs/>
          <w:sz w:val="24"/>
          <w:szCs w:val="24"/>
        </w:rPr>
      </w:pPr>
      <w:r w:rsidRPr="00B70BD1">
        <w:rPr>
          <w:rFonts w:ascii="Times New Roman" w:hAnsi="Times New Roman"/>
          <w:b/>
          <w:bCs/>
          <w:sz w:val="24"/>
          <w:szCs w:val="24"/>
        </w:rPr>
        <w:t xml:space="preserve">ДОДАТОК 2 </w:t>
      </w:r>
    </w:p>
    <w:p w14:paraId="606D0C21" w14:textId="77777777" w:rsidR="00D3674D" w:rsidRPr="00B70BD1" w:rsidRDefault="00D3674D" w:rsidP="00134D6B">
      <w:pPr>
        <w:spacing w:after="0" w:line="240" w:lineRule="auto"/>
        <w:jc w:val="right"/>
        <w:rPr>
          <w:rFonts w:ascii="Times New Roman" w:hAnsi="Times New Roman"/>
          <w:i/>
          <w:iCs/>
          <w:sz w:val="24"/>
          <w:szCs w:val="24"/>
        </w:rPr>
      </w:pPr>
      <w:r w:rsidRPr="00B70BD1">
        <w:rPr>
          <w:rFonts w:ascii="Times New Roman" w:hAnsi="Times New Roman"/>
          <w:i/>
          <w:iCs/>
          <w:sz w:val="24"/>
          <w:szCs w:val="24"/>
        </w:rPr>
        <w:t>до тендерної документації</w:t>
      </w:r>
    </w:p>
    <w:p w14:paraId="527746FF" w14:textId="77777777" w:rsidR="00D3674D" w:rsidRPr="00B70BD1" w:rsidRDefault="00D3674D" w:rsidP="00D3674D">
      <w:pPr>
        <w:spacing w:after="0" w:line="240" w:lineRule="auto"/>
        <w:jc w:val="center"/>
        <w:rPr>
          <w:rFonts w:ascii="Times New Roman" w:hAnsi="Times New Roman"/>
          <w:b/>
          <w:sz w:val="24"/>
          <w:szCs w:val="24"/>
        </w:rPr>
      </w:pPr>
      <w:r w:rsidRPr="00B70BD1">
        <w:rPr>
          <w:rFonts w:ascii="Times New Roman" w:hAnsi="Times New Roman"/>
          <w:b/>
          <w:sz w:val="24"/>
          <w:szCs w:val="24"/>
        </w:rPr>
        <w:t>Технічна специфікація</w:t>
      </w:r>
    </w:p>
    <w:p w14:paraId="44EB8BE3" w14:textId="77777777" w:rsidR="00D3674D" w:rsidRPr="00B70BD1" w:rsidRDefault="00D3674D" w:rsidP="00D3674D">
      <w:pPr>
        <w:spacing w:after="0" w:line="240" w:lineRule="auto"/>
        <w:jc w:val="center"/>
        <w:rPr>
          <w:rFonts w:ascii="Times New Roman" w:hAnsi="Times New Roman"/>
          <w:b/>
          <w:sz w:val="24"/>
          <w:szCs w:val="24"/>
        </w:rPr>
      </w:pPr>
      <w:r w:rsidRPr="00B70BD1">
        <w:rPr>
          <w:rFonts w:ascii="Times New Roman" w:hAnsi="Times New Roman"/>
          <w:b/>
          <w:sz w:val="24"/>
          <w:szCs w:val="24"/>
        </w:rPr>
        <w:t>ІНФОРМАЦІЯ ПРО НЕОБХІДНІ ТЕХНІЧНІ, ЯКІСНІ ТА КІЛЬКІСНІ ХАРАКТЕРИСТИКИ</w:t>
      </w:r>
    </w:p>
    <w:p w14:paraId="1B6268D8" w14:textId="77777777" w:rsidR="00D3674D" w:rsidRPr="00B70BD1" w:rsidRDefault="00D3674D" w:rsidP="00D3674D">
      <w:pPr>
        <w:spacing w:after="0" w:line="240" w:lineRule="auto"/>
        <w:jc w:val="center"/>
        <w:rPr>
          <w:rFonts w:ascii="Times New Roman" w:hAnsi="Times New Roman"/>
          <w:b/>
          <w:sz w:val="24"/>
          <w:szCs w:val="24"/>
        </w:rPr>
      </w:pPr>
      <w:r w:rsidRPr="00B70BD1">
        <w:rPr>
          <w:rFonts w:ascii="Times New Roman" w:hAnsi="Times New Roman"/>
          <w:b/>
          <w:sz w:val="24"/>
          <w:szCs w:val="24"/>
        </w:rPr>
        <w:t>предмету закупівлі*</w:t>
      </w:r>
    </w:p>
    <w:p w14:paraId="295CF718" w14:textId="77777777" w:rsidR="00D3674D" w:rsidRPr="00B70BD1" w:rsidRDefault="00D3674D" w:rsidP="00D3674D">
      <w:pPr>
        <w:pStyle w:val="WW-"/>
        <w:spacing w:after="0" w:line="240" w:lineRule="auto"/>
        <w:jc w:val="both"/>
        <w:rPr>
          <w:rStyle w:val="a7"/>
          <w:rFonts w:eastAsia="Calibri"/>
          <w:b/>
          <w:lang w:val="uk-UA" w:eastAsia="uk-UA"/>
        </w:rPr>
      </w:pPr>
    </w:p>
    <w:p w14:paraId="6E801847" w14:textId="77777777" w:rsidR="00D3674D"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B70BD1">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B70BD1">
        <w:rPr>
          <w:rFonts w:ascii="Times New Roman" w:eastAsia="Times New Roman" w:hAnsi="Times New Roman"/>
          <w:bCs/>
          <w:spacing w:val="-4"/>
          <w:kern w:val="2"/>
          <w:sz w:val="24"/>
          <w:szCs w:val="24"/>
          <w:lang w:eastAsia="ar-SA"/>
        </w:rPr>
        <w:t xml:space="preserve">технічній специфікації </w:t>
      </w:r>
      <w:r w:rsidRPr="00B70BD1">
        <w:rPr>
          <w:rFonts w:ascii="Times New Roman" w:eastAsia="Times New Roman" w:hAnsi="Times New Roman"/>
          <w:bCs/>
          <w:color w:val="000000"/>
          <w:spacing w:val="-4"/>
          <w:kern w:val="2"/>
          <w:sz w:val="24"/>
          <w:szCs w:val="24"/>
          <w:lang w:eastAsia="ar-SA"/>
        </w:rPr>
        <w:t xml:space="preserve">- </w:t>
      </w:r>
      <w:r w:rsidRPr="00B70BD1">
        <w:rPr>
          <w:rFonts w:ascii="Times New Roman" w:eastAsia="Times New Roman" w:hAnsi="Times New Roman"/>
          <w:bCs/>
          <w:spacing w:val="-4"/>
          <w:kern w:val="2"/>
          <w:sz w:val="24"/>
          <w:szCs w:val="24"/>
          <w:lang w:eastAsia="ar-SA"/>
        </w:rPr>
        <w:t xml:space="preserve">у </w:t>
      </w:r>
      <w:r w:rsidRPr="00B70BD1">
        <w:rPr>
          <w:rFonts w:ascii="Times New Roman" w:eastAsia="Times New Roman" w:hAnsi="Times New Roman"/>
          <w:b/>
          <w:bCs/>
          <w:spacing w:val="-4"/>
          <w:kern w:val="2"/>
          <w:sz w:val="24"/>
          <w:szCs w:val="24"/>
          <w:lang w:eastAsia="ar-SA"/>
        </w:rPr>
        <w:t>ДОДАТОК</w:t>
      </w:r>
      <w:r w:rsidR="00A61A91" w:rsidRPr="00B70BD1">
        <w:rPr>
          <w:rFonts w:ascii="Times New Roman" w:eastAsia="Times New Roman" w:hAnsi="Times New Roman"/>
          <w:b/>
          <w:bCs/>
          <w:spacing w:val="-4"/>
          <w:kern w:val="2"/>
          <w:sz w:val="24"/>
          <w:szCs w:val="24"/>
          <w:lang w:eastAsia="ar-SA"/>
        </w:rPr>
        <w:t>У</w:t>
      </w:r>
      <w:r w:rsidRPr="00B70BD1">
        <w:rPr>
          <w:rFonts w:ascii="Times New Roman" w:eastAsia="Times New Roman" w:hAnsi="Times New Roman"/>
          <w:b/>
          <w:bCs/>
          <w:spacing w:val="-4"/>
          <w:kern w:val="2"/>
          <w:sz w:val="24"/>
          <w:szCs w:val="24"/>
          <w:lang w:eastAsia="ar-SA"/>
        </w:rPr>
        <w:t xml:space="preserve"> 2</w:t>
      </w:r>
      <w:r w:rsidRPr="00B70BD1">
        <w:rPr>
          <w:rFonts w:ascii="Times New Roman" w:eastAsia="Times New Roman" w:hAnsi="Times New Roman"/>
          <w:bCs/>
          <w:spacing w:val="-4"/>
          <w:kern w:val="2"/>
          <w:sz w:val="24"/>
          <w:szCs w:val="24"/>
          <w:lang w:eastAsia="ar-SA"/>
        </w:rPr>
        <w:t xml:space="preserve"> до цієї</w:t>
      </w:r>
      <w:r w:rsidRPr="00B70BD1">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601089FD" w14:textId="63F72986" w:rsidR="00E46106" w:rsidRPr="00B70BD1" w:rsidRDefault="00E46106"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E46106">
        <w:rPr>
          <w:rFonts w:ascii="Times New Roman" w:eastAsia="Times New Roman" w:hAnsi="Times New Roman"/>
          <w:bCs/>
          <w:color w:val="000000"/>
          <w:spacing w:val="-4"/>
          <w:kern w:val="2"/>
          <w:sz w:val="24"/>
          <w:szCs w:val="24"/>
          <w:lang w:eastAsia="ar-SA"/>
        </w:rPr>
        <w:t>Ціна на електричну енергію встановлюється учасником у відповідності до ч. 2 ст. 56 Закону України «Про ринок електричної енергії». 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без урахування вартості послуг з розподілу електричної енергії.</w:t>
      </w:r>
    </w:p>
    <w:p w14:paraId="43303D5A" w14:textId="77777777" w:rsidR="00D3674D" w:rsidRPr="00B70BD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30"/>
      </w:tblGrid>
      <w:tr w:rsidR="00D3674D" w:rsidRPr="00B70BD1" w14:paraId="4CCBF06E" w14:textId="77777777" w:rsidTr="00763BE5">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2CAE6C5B" w14:textId="77777777" w:rsidR="00D3674D" w:rsidRPr="00B70BD1" w:rsidRDefault="00D3674D" w:rsidP="003565B9">
            <w:pPr>
              <w:spacing w:after="0" w:line="240" w:lineRule="auto"/>
              <w:rPr>
                <w:rFonts w:ascii="Times New Roman" w:hAnsi="Times New Roman"/>
                <w:sz w:val="24"/>
                <w:szCs w:val="24"/>
              </w:rPr>
            </w:pPr>
            <w:r w:rsidRPr="00B70BD1">
              <w:rPr>
                <w:rFonts w:ascii="Times New Roman" w:eastAsia="Times New Roman" w:hAnsi="Times New Roman"/>
                <w:sz w:val="24"/>
                <w:szCs w:val="24"/>
              </w:rPr>
              <w:t xml:space="preserve">Найменування </w:t>
            </w:r>
            <w:r w:rsidR="003565B9">
              <w:rPr>
                <w:rFonts w:ascii="Times New Roman" w:eastAsia="Times New Roman" w:hAnsi="Times New Roman"/>
                <w:sz w:val="24"/>
                <w:szCs w:val="24"/>
              </w:rPr>
              <w:t>товару</w:t>
            </w:r>
            <w:r w:rsidRPr="00B70BD1">
              <w:rPr>
                <w:rFonts w:ascii="Times New Roman" w:eastAsia="Times New Roman" w:hAnsi="Times New Roman"/>
                <w:sz w:val="24"/>
                <w:szCs w:val="24"/>
              </w:rPr>
              <w:t>, що є предметом закупівлі</w:t>
            </w:r>
          </w:p>
        </w:tc>
        <w:tc>
          <w:tcPr>
            <w:tcW w:w="7230" w:type="dxa"/>
            <w:tcBorders>
              <w:top w:val="single" w:sz="6" w:space="0" w:color="auto"/>
              <w:left w:val="single" w:sz="6" w:space="0" w:color="auto"/>
              <w:bottom w:val="single" w:sz="6" w:space="0" w:color="auto"/>
              <w:right w:val="single" w:sz="6" w:space="0" w:color="auto"/>
            </w:tcBorders>
          </w:tcPr>
          <w:p w14:paraId="3A7F9D8D" w14:textId="77777777" w:rsidR="003565B9" w:rsidRPr="00B70BD1" w:rsidRDefault="003565B9" w:rsidP="00763BE5">
            <w:pPr>
              <w:tabs>
                <w:tab w:val="center" w:pos="5104"/>
                <w:tab w:val="left" w:pos="7095"/>
              </w:tabs>
              <w:spacing w:after="0" w:line="240" w:lineRule="auto"/>
              <w:jc w:val="both"/>
              <w:rPr>
                <w:color w:val="000000" w:themeColor="text1"/>
                <w:sz w:val="24"/>
                <w:szCs w:val="24"/>
              </w:rPr>
            </w:pPr>
            <w:r>
              <w:rPr>
                <w:rFonts w:ascii="Times New Roman" w:hAnsi="Times New Roman" w:cs="Times New Roman"/>
                <w:bCs/>
                <w:color w:val="000000" w:themeColor="text1"/>
                <w:spacing w:val="-4"/>
                <w:kern w:val="2"/>
                <w:sz w:val="24"/>
                <w:szCs w:val="24"/>
                <w:lang w:eastAsia="ar-SA"/>
              </w:rPr>
              <w:t>Таблиця № 1</w:t>
            </w:r>
          </w:p>
        </w:tc>
      </w:tr>
      <w:tr w:rsidR="00D3674D" w:rsidRPr="00B70BD1" w14:paraId="726BBAC9" w14:textId="77777777" w:rsidTr="00763BE5">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46D38D5E" w14:textId="77777777" w:rsidR="00D3674D" w:rsidRPr="00B70BD1" w:rsidRDefault="00D3674D" w:rsidP="00763BE5">
            <w:pPr>
              <w:spacing w:after="0" w:line="240" w:lineRule="auto"/>
              <w:rPr>
                <w:rFonts w:ascii="Times New Roman" w:hAnsi="Times New Roman"/>
                <w:sz w:val="24"/>
                <w:szCs w:val="24"/>
              </w:rPr>
            </w:pPr>
            <w:r w:rsidRPr="00B70BD1">
              <w:rPr>
                <w:rFonts w:ascii="Times New Roman" w:hAnsi="Times New Roman"/>
                <w:sz w:val="24"/>
                <w:szCs w:val="24"/>
              </w:rPr>
              <w:t>Код ДК 021:2015</w:t>
            </w:r>
          </w:p>
        </w:tc>
        <w:tc>
          <w:tcPr>
            <w:tcW w:w="7230" w:type="dxa"/>
            <w:tcBorders>
              <w:top w:val="single" w:sz="6" w:space="0" w:color="auto"/>
              <w:left w:val="single" w:sz="6" w:space="0" w:color="auto"/>
              <w:bottom w:val="single" w:sz="6" w:space="0" w:color="auto"/>
              <w:right w:val="single" w:sz="6" w:space="0" w:color="auto"/>
            </w:tcBorders>
            <w:vAlign w:val="center"/>
          </w:tcPr>
          <w:p w14:paraId="3CE32E15" w14:textId="0BB87502" w:rsidR="00D3674D" w:rsidRPr="00B70BD1" w:rsidRDefault="00B27AF4" w:rsidP="00763BE5">
            <w:pPr>
              <w:spacing w:after="0" w:line="240" w:lineRule="auto"/>
              <w:rPr>
                <w:rFonts w:ascii="Times New Roman" w:hAnsi="Times New Roman" w:cs="Times New Roman"/>
                <w:color w:val="000000" w:themeColor="text1"/>
                <w:sz w:val="24"/>
                <w:szCs w:val="24"/>
              </w:rPr>
            </w:pPr>
            <w:r w:rsidRPr="00B27AF4">
              <w:rPr>
                <w:rFonts w:ascii="Times New Roman" w:hAnsi="Times New Roman" w:cs="Times New Roman"/>
                <w:bCs/>
                <w:color w:val="000000" w:themeColor="text1"/>
                <w:spacing w:val="-4"/>
                <w:kern w:val="2"/>
                <w:sz w:val="24"/>
                <w:szCs w:val="24"/>
                <w:lang w:eastAsia="ar-SA"/>
              </w:rPr>
              <w:t>09310000-5 Електрична енергія</w:t>
            </w:r>
          </w:p>
        </w:tc>
      </w:tr>
      <w:tr w:rsidR="00D3674D" w:rsidRPr="00B70BD1" w14:paraId="5028E2C1" w14:textId="77777777" w:rsidTr="00763BE5">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29E9A516" w14:textId="77777777" w:rsidR="00D3674D" w:rsidRPr="00B70BD1"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B70BD1">
              <w:rPr>
                <w:rFonts w:ascii="Times New Roman" w:hAnsi="Times New Roman"/>
                <w:sz w:val="24"/>
                <w:szCs w:val="24"/>
              </w:rPr>
              <w:t>Місце поставки товарів або місце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036EFE69" w14:textId="77777777" w:rsidR="00D3674D" w:rsidRPr="00E3335C" w:rsidRDefault="00D3674D" w:rsidP="00846F50">
            <w:pPr>
              <w:spacing w:after="0" w:line="240" w:lineRule="auto"/>
              <w:rPr>
                <w:rFonts w:ascii="Times New Roman" w:hAnsi="Times New Roman" w:cs="Times New Roman"/>
                <w:sz w:val="24"/>
                <w:szCs w:val="24"/>
              </w:rPr>
            </w:pPr>
            <w:r w:rsidRPr="00E3335C">
              <w:rPr>
                <w:rFonts w:ascii="Times New Roman" w:hAnsi="Times New Roman" w:cs="Times New Roman"/>
                <w:sz w:val="24"/>
                <w:szCs w:val="24"/>
              </w:rPr>
              <w:t>6</w:t>
            </w:r>
            <w:r w:rsidR="00421EF8" w:rsidRPr="00E3335C">
              <w:rPr>
                <w:rFonts w:ascii="Times New Roman" w:hAnsi="Times New Roman" w:cs="Times New Roman"/>
                <w:sz w:val="24"/>
                <w:szCs w:val="24"/>
              </w:rPr>
              <w:t>9035</w:t>
            </w:r>
            <w:r w:rsidRPr="00E3335C">
              <w:rPr>
                <w:rFonts w:ascii="Times New Roman" w:hAnsi="Times New Roman" w:cs="Times New Roman"/>
                <w:sz w:val="24"/>
                <w:szCs w:val="24"/>
              </w:rPr>
              <w:t xml:space="preserve">, Україна, </w:t>
            </w:r>
            <w:r w:rsidR="00421EF8" w:rsidRPr="00E3335C">
              <w:rPr>
                <w:rFonts w:ascii="Times New Roman" w:hAnsi="Times New Roman" w:cs="Times New Roman"/>
                <w:sz w:val="24"/>
                <w:szCs w:val="24"/>
              </w:rPr>
              <w:t>Запорізька</w:t>
            </w:r>
            <w:r w:rsidRPr="00E3335C">
              <w:rPr>
                <w:rFonts w:ascii="Times New Roman" w:hAnsi="Times New Roman" w:cs="Times New Roman"/>
                <w:sz w:val="24"/>
                <w:szCs w:val="24"/>
              </w:rPr>
              <w:t xml:space="preserve"> область, </w:t>
            </w:r>
            <w:r w:rsidR="00421EF8" w:rsidRPr="00E3335C">
              <w:rPr>
                <w:rFonts w:ascii="Times New Roman" w:hAnsi="Times New Roman" w:cs="Times New Roman"/>
                <w:sz w:val="24"/>
                <w:szCs w:val="24"/>
              </w:rPr>
              <w:t>Запоріжжя</w:t>
            </w:r>
            <w:r w:rsidRPr="00E3335C">
              <w:rPr>
                <w:rFonts w:ascii="Times New Roman" w:hAnsi="Times New Roman" w:cs="Times New Roman"/>
                <w:sz w:val="24"/>
                <w:szCs w:val="24"/>
              </w:rPr>
              <w:t xml:space="preserve">, вул. </w:t>
            </w:r>
            <w:r w:rsidR="00421EF8" w:rsidRPr="00E3335C">
              <w:rPr>
                <w:rFonts w:ascii="Times New Roman" w:hAnsi="Times New Roman" w:cs="Times New Roman"/>
                <w:sz w:val="24"/>
                <w:szCs w:val="24"/>
              </w:rPr>
              <w:t>Заводська</w:t>
            </w:r>
            <w:r w:rsidRPr="00E3335C">
              <w:rPr>
                <w:rFonts w:ascii="Times New Roman" w:hAnsi="Times New Roman" w:cs="Times New Roman"/>
                <w:sz w:val="24"/>
                <w:szCs w:val="24"/>
              </w:rPr>
              <w:t xml:space="preserve"> 1</w:t>
            </w:r>
            <w:r w:rsidR="00421EF8" w:rsidRPr="00E3335C">
              <w:rPr>
                <w:rFonts w:ascii="Times New Roman" w:hAnsi="Times New Roman" w:cs="Times New Roman"/>
                <w:sz w:val="24"/>
                <w:szCs w:val="24"/>
              </w:rPr>
              <w:t>-</w:t>
            </w:r>
            <w:r w:rsidRPr="00E3335C">
              <w:rPr>
                <w:rFonts w:ascii="Times New Roman" w:hAnsi="Times New Roman" w:cs="Times New Roman"/>
                <w:sz w:val="24"/>
                <w:szCs w:val="24"/>
              </w:rPr>
              <w:t>А</w:t>
            </w:r>
          </w:p>
          <w:p w14:paraId="576B9564" w14:textId="3EE177F7" w:rsidR="00E3335C" w:rsidRPr="00E3335C" w:rsidRDefault="00E3335C" w:rsidP="00846F50">
            <w:pPr>
              <w:spacing w:after="0" w:line="240" w:lineRule="auto"/>
              <w:rPr>
                <w:rFonts w:ascii="Times New Roman" w:hAnsi="Times New Roman" w:cs="Times New Roman"/>
                <w:sz w:val="24"/>
                <w:szCs w:val="24"/>
              </w:rPr>
            </w:pPr>
            <w:r w:rsidRPr="00E3335C">
              <w:rPr>
                <w:rFonts w:ascii="Times New Roman" w:hAnsi="Times New Roman" w:cs="Times New Roman"/>
                <w:sz w:val="24"/>
                <w:szCs w:val="24"/>
                <w:lang w:val="ru-RU"/>
              </w:rPr>
              <w:t xml:space="preserve">69123, </w:t>
            </w:r>
            <w:proofErr w:type="spellStart"/>
            <w:r w:rsidRPr="00E3335C">
              <w:rPr>
                <w:rFonts w:ascii="Times New Roman" w:hAnsi="Times New Roman" w:cs="Times New Roman"/>
                <w:sz w:val="24"/>
                <w:szCs w:val="24"/>
                <w:lang w:val="ru-RU"/>
              </w:rPr>
              <w:t>Україна</w:t>
            </w:r>
            <w:proofErr w:type="spellEnd"/>
            <w:r w:rsidRPr="00E3335C">
              <w:rPr>
                <w:rFonts w:ascii="Times New Roman" w:hAnsi="Times New Roman" w:cs="Times New Roman"/>
                <w:sz w:val="24"/>
                <w:szCs w:val="24"/>
                <w:lang w:val="ru-RU"/>
              </w:rPr>
              <w:t xml:space="preserve">, </w:t>
            </w:r>
            <w:proofErr w:type="spellStart"/>
            <w:r w:rsidRPr="00E3335C">
              <w:rPr>
                <w:rFonts w:ascii="Times New Roman" w:hAnsi="Times New Roman" w:cs="Times New Roman"/>
                <w:sz w:val="24"/>
                <w:szCs w:val="24"/>
                <w:lang w:val="ru-RU"/>
              </w:rPr>
              <w:t>Запорізька</w:t>
            </w:r>
            <w:proofErr w:type="spellEnd"/>
            <w:r w:rsidRPr="00E3335C">
              <w:rPr>
                <w:rFonts w:ascii="Times New Roman" w:hAnsi="Times New Roman" w:cs="Times New Roman"/>
                <w:sz w:val="24"/>
                <w:szCs w:val="24"/>
                <w:lang w:val="ru-RU"/>
              </w:rPr>
              <w:t xml:space="preserve"> область, </w:t>
            </w:r>
            <w:proofErr w:type="spellStart"/>
            <w:r w:rsidRPr="00E3335C">
              <w:rPr>
                <w:rFonts w:ascii="Times New Roman" w:hAnsi="Times New Roman" w:cs="Times New Roman"/>
                <w:sz w:val="24"/>
                <w:szCs w:val="24"/>
                <w:lang w:val="ru-RU"/>
              </w:rPr>
              <w:t>Запоріжжя</w:t>
            </w:r>
            <w:proofErr w:type="spellEnd"/>
            <w:r w:rsidRPr="00E3335C">
              <w:rPr>
                <w:rFonts w:ascii="Times New Roman" w:hAnsi="Times New Roman" w:cs="Times New Roman"/>
                <w:sz w:val="24"/>
                <w:szCs w:val="24"/>
                <w:lang w:val="ru-RU"/>
              </w:rPr>
              <w:t xml:space="preserve">, </w:t>
            </w:r>
            <w:proofErr w:type="spellStart"/>
            <w:r w:rsidRPr="00E3335C">
              <w:rPr>
                <w:rFonts w:ascii="Times New Roman" w:hAnsi="Times New Roman" w:cs="Times New Roman"/>
                <w:sz w:val="24"/>
                <w:szCs w:val="24"/>
                <w:lang w:val="ru-RU"/>
              </w:rPr>
              <w:t>вул</w:t>
            </w:r>
            <w:proofErr w:type="spellEnd"/>
            <w:r w:rsidRPr="00E3335C">
              <w:rPr>
                <w:rFonts w:ascii="Times New Roman" w:hAnsi="Times New Roman" w:cs="Times New Roman"/>
                <w:sz w:val="24"/>
                <w:szCs w:val="24"/>
                <w:lang w:val="ru-RU"/>
              </w:rPr>
              <w:t>. Василя Стуса, 3</w:t>
            </w:r>
          </w:p>
          <w:p w14:paraId="5422A536" w14:textId="77777777" w:rsidR="00D3674D" w:rsidRPr="00B70BD1"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B70BD1" w14:paraId="2075A0B2"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B8FF3A8" w14:textId="77777777" w:rsidR="00D3674D" w:rsidRPr="00B70BD1" w:rsidRDefault="00D3674D" w:rsidP="00763BE5">
            <w:pPr>
              <w:spacing w:after="0" w:line="240" w:lineRule="auto"/>
              <w:rPr>
                <w:rFonts w:ascii="Times New Roman" w:hAnsi="Times New Roman"/>
                <w:sz w:val="24"/>
                <w:szCs w:val="24"/>
              </w:rPr>
            </w:pPr>
            <w:r w:rsidRPr="00B70BD1">
              <w:rPr>
                <w:rFonts w:ascii="Times New Roman" w:hAnsi="Times New Roman"/>
                <w:sz w:val="24"/>
                <w:szCs w:val="24"/>
              </w:rPr>
              <w:t xml:space="preserve">Строк поставки товарів, виконання робіт чи надання послуг </w:t>
            </w:r>
          </w:p>
        </w:tc>
        <w:tc>
          <w:tcPr>
            <w:tcW w:w="7230" w:type="dxa"/>
            <w:tcBorders>
              <w:top w:val="single" w:sz="6" w:space="0" w:color="auto"/>
              <w:left w:val="single" w:sz="6" w:space="0" w:color="auto"/>
              <w:bottom w:val="single" w:sz="6" w:space="0" w:color="auto"/>
              <w:right w:val="single" w:sz="6" w:space="0" w:color="auto"/>
            </w:tcBorders>
          </w:tcPr>
          <w:p w14:paraId="6C83634C" w14:textId="77777777" w:rsidR="00D3674D" w:rsidRPr="00B70BD1" w:rsidRDefault="00D3674D" w:rsidP="00763BE5">
            <w:pPr>
              <w:spacing w:after="0" w:line="240" w:lineRule="auto"/>
              <w:rPr>
                <w:rFonts w:ascii="Times New Roman" w:hAnsi="Times New Roman"/>
                <w:color w:val="000000" w:themeColor="text1"/>
                <w:sz w:val="24"/>
                <w:szCs w:val="24"/>
              </w:rPr>
            </w:pPr>
          </w:p>
          <w:p w14:paraId="078550B3" w14:textId="5A76E084" w:rsidR="00D3674D" w:rsidRPr="00E33812" w:rsidRDefault="00D3674D" w:rsidP="00763BE5">
            <w:pPr>
              <w:spacing w:after="0" w:line="240" w:lineRule="auto"/>
              <w:rPr>
                <w:rFonts w:ascii="Times New Roman" w:hAnsi="Times New Roman"/>
                <w:color w:val="000000" w:themeColor="text1"/>
                <w:sz w:val="24"/>
                <w:szCs w:val="24"/>
                <w:shd w:val="clear" w:color="auto" w:fill="FFFFFF"/>
                <w:lang w:eastAsia="uk-UA"/>
              </w:rPr>
            </w:pPr>
            <w:r w:rsidRPr="0047716F">
              <w:rPr>
                <w:rFonts w:ascii="Times New Roman" w:eastAsia="Times New Roman" w:hAnsi="Times New Roman"/>
                <w:bCs/>
                <w:color w:val="000000" w:themeColor="text1"/>
                <w:spacing w:val="-4"/>
                <w:kern w:val="2"/>
                <w:sz w:val="24"/>
                <w:szCs w:val="24"/>
                <w:lang w:eastAsia="ar-SA"/>
              </w:rPr>
              <w:t xml:space="preserve">до </w:t>
            </w:r>
            <w:r w:rsidR="00B27AF4">
              <w:rPr>
                <w:rFonts w:ascii="Times New Roman" w:eastAsia="Times New Roman" w:hAnsi="Times New Roman"/>
                <w:bCs/>
                <w:color w:val="000000" w:themeColor="text1"/>
                <w:spacing w:val="-4"/>
                <w:kern w:val="2"/>
                <w:sz w:val="24"/>
                <w:szCs w:val="24"/>
                <w:lang w:val="ru-RU" w:eastAsia="ar-SA"/>
              </w:rPr>
              <w:t>31</w:t>
            </w:r>
            <w:r w:rsidR="00421EF8" w:rsidRPr="00870B5E">
              <w:rPr>
                <w:rFonts w:ascii="Times New Roman" w:eastAsia="Times New Roman" w:hAnsi="Times New Roman"/>
                <w:bCs/>
                <w:color w:val="000000" w:themeColor="text1"/>
                <w:spacing w:val="-4"/>
                <w:kern w:val="2"/>
                <w:sz w:val="24"/>
                <w:szCs w:val="24"/>
                <w:lang w:eastAsia="ar-SA"/>
              </w:rPr>
              <w:t>.</w:t>
            </w:r>
            <w:r w:rsidR="009766C2">
              <w:rPr>
                <w:rFonts w:ascii="Times New Roman" w:eastAsia="Times New Roman" w:hAnsi="Times New Roman"/>
                <w:bCs/>
                <w:color w:val="000000" w:themeColor="text1"/>
                <w:spacing w:val="-4"/>
                <w:kern w:val="2"/>
                <w:sz w:val="24"/>
                <w:szCs w:val="24"/>
                <w:lang w:eastAsia="ar-SA"/>
              </w:rPr>
              <w:t>12</w:t>
            </w:r>
            <w:r w:rsidRPr="00870B5E">
              <w:rPr>
                <w:rFonts w:ascii="Times New Roman" w:eastAsia="Times New Roman" w:hAnsi="Times New Roman"/>
                <w:bCs/>
                <w:color w:val="000000" w:themeColor="text1"/>
                <w:spacing w:val="-4"/>
                <w:kern w:val="2"/>
                <w:sz w:val="24"/>
                <w:szCs w:val="24"/>
                <w:lang w:eastAsia="ar-SA"/>
              </w:rPr>
              <w:t>.202</w:t>
            </w:r>
            <w:r w:rsidR="00B27AF4">
              <w:rPr>
                <w:rFonts w:ascii="Times New Roman" w:eastAsia="Times New Roman" w:hAnsi="Times New Roman"/>
                <w:bCs/>
                <w:color w:val="000000" w:themeColor="text1"/>
                <w:spacing w:val="-4"/>
                <w:kern w:val="2"/>
                <w:sz w:val="24"/>
                <w:szCs w:val="24"/>
                <w:lang w:val="ru-RU" w:eastAsia="ar-SA"/>
              </w:rPr>
              <w:t>4</w:t>
            </w:r>
            <w:r w:rsidRPr="00870B5E">
              <w:rPr>
                <w:rFonts w:ascii="Times New Roman" w:eastAsia="Times New Roman" w:hAnsi="Times New Roman"/>
                <w:bCs/>
                <w:color w:val="000000" w:themeColor="text1"/>
                <w:spacing w:val="-4"/>
                <w:kern w:val="2"/>
                <w:sz w:val="24"/>
                <w:szCs w:val="24"/>
                <w:lang w:eastAsia="ar-SA"/>
              </w:rPr>
              <w:t xml:space="preserve"> </w:t>
            </w:r>
            <w:r w:rsidRPr="0047716F">
              <w:rPr>
                <w:rFonts w:ascii="Times New Roman" w:eastAsia="Times New Roman" w:hAnsi="Times New Roman"/>
                <w:bCs/>
                <w:color w:val="000000" w:themeColor="text1"/>
                <w:spacing w:val="-4"/>
                <w:kern w:val="2"/>
                <w:sz w:val="24"/>
                <w:szCs w:val="24"/>
                <w:lang w:eastAsia="ar-SA"/>
              </w:rPr>
              <w:t>року</w:t>
            </w:r>
            <w:r w:rsidR="00E33812">
              <w:rPr>
                <w:rFonts w:ascii="Times New Roman" w:eastAsia="Times New Roman" w:hAnsi="Times New Roman"/>
                <w:bCs/>
                <w:color w:val="000000" w:themeColor="text1"/>
                <w:spacing w:val="-4"/>
                <w:kern w:val="2"/>
                <w:sz w:val="24"/>
                <w:szCs w:val="24"/>
                <w:lang w:val="ru-RU" w:eastAsia="ar-SA"/>
              </w:rPr>
              <w:t xml:space="preserve"> </w:t>
            </w:r>
            <w:proofErr w:type="spellStart"/>
            <w:r w:rsidR="00E33812">
              <w:rPr>
                <w:rFonts w:ascii="Times New Roman" w:eastAsia="Times New Roman" w:hAnsi="Times New Roman"/>
                <w:bCs/>
                <w:color w:val="000000" w:themeColor="text1"/>
                <w:spacing w:val="-4"/>
                <w:kern w:val="2"/>
                <w:sz w:val="24"/>
                <w:szCs w:val="24"/>
                <w:lang w:val="ru-RU" w:eastAsia="ar-SA"/>
              </w:rPr>
              <w:t>цілодобово</w:t>
            </w:r>
            <w:proofErr w:type="spellEnd"/>
          </w:p>
        </w:tc>
      </w:tr>
      <w:tr w:rsidR="00D3674D" w:rsidRPr="00B70BD1" w14:paraId="2EEB8FB3"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5BA292F2" w14:textId="77777777" w:rsidR="00D3674D" w:rsidRPr="00B70BD1" w:rsidRDefault="00D3674D" w:rsidP="00763BE5">
            <w:pPr>
              <w:spacing w:after="0" w:line="240" w:lineRule="auto"/>
              <w:rPr>
                <w:rFonts w:ascii="Times New Roman" w:hAnsi="Times New Roman"/>
                <w:sz w:val="24"/>
                <w:szCs w:val="24"/>
              </w:rPr>
            </w:pPr>
            <w:r w:rsidRPr="00B70BD1">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06EC364B" w14:textId="77777777" w:rsidR="00D3674D" w:rsidRPr="00B70BD1" w:rsidRDefault="003565B9" w:rsidP="00763BE5">
            <w:pPr>
              <w:spacing w:after="0" w:line="240" w:lineRule="auto"/>
              <w:rPr>
                <w:rFonts w:ascii="Times New Roman" w:hAnsi="Times New Roman"/>
                <w:color w:val="000000" w:themeColor="text1"/>
                <w:sz w:val="24"/>
                <w:szCs w:val="24"/>
              </w:rPr>
            </w:pPr>
            <w:r>
              <w:rPr>
                <w:rFonts w:ascii="Times New Roman" w:hAnsi="Times New Roman" w:cs="Times New Roman"/>
                <w:bCs/>
                <w:color w:val="000000" w:themeColor="text1"/>
                <w:spacing w:val="-4"/>
                <w:kern w:val="2"/>
                <w:sz w:val="24"/>
                <w:szCs w:val="24"/>
                <w:lang w:eastAsia="ar-SA"/>
              </w:rPr>
              <w:t>Таблиця № 1</w:t>
            </w:r>
          </w:p>
        </w:tc>
      </w:tr>
      <w:tr w:rsidR="00E33812" w:rsidRPr="00B70BD1" w14:paraId="4E188E89"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64B984F1" w14:textId="5729B0E4" w:rsidR="00E33812" w:rsidRPr="00B70BD1" w:rsidRDefault="00E33812" w:rsidP="00763BE5">
            <w:pPr>
              <w:spacing w:after="0" w:line="240" w:lineRule="auto"/>
              <w:rPr>
                <w:rFonts w:ascii="Times New Roman" w:eastAsia="Times New Roman" w:hAnsi="Times New Roman"/>
                <w:bCs/>
                <w:color w:val="000000"/>
                <w:spacing w:val="-4"/>
                <w:kern w:val="2"/>
                <w:sz w:val="24"/>
                <w:szCs w:val="24"/>
                <w:lang w:eastAsia="ar-SA"/>
              </w:rPr>
            </w:pPr>
            <w:r w:rsidRPr="00E33812">
              <w:rPr>
                <w:rFonts w:ascii="Times New Roman" w:eastAsia="Times New Roman" w:hAnsi="Times New Roman"/>
                <w:bCs/>
                <w:color w:val="000000"/>
                <w:spacing w:val="-4"/>
                <w:kern w:val="2"/>
                <w:sz w:val="24"/>
                <w:szCs w:val="24"/>
                <w:lang w:eastAsia="ar-SA"/>
              </w:rPr>
              <w:t>Найменування оператора системи розподілу</w:t>
            </w:r>
          </w:p>
        </w:tc>
        <w:tc>
          <w:tcPr>
            <w:tcW w:w="7230" w:type="dxa"/>
            <w:tcBorders>
              <w:top w:val="single" w:sz="6" w:space="0" w:color="auto"/>
              <w:left w:val="single" w:sz="6" w:space="0" w:color="auto"/>
              <w:bottom w:val="single" w:sz="6" w:space="0" w:color="auto"/>
              <w:right w:val="single" w:sz="6" w:space="0" w:color="auto"/>
            </w:tcBorders>
          </w:tcPr>
          <w:p w14:paraId="3C2E0F95" w14:textId="2D1AF628" w:rsidR="00E33812" w:rsidRDefault="007A3FC3" w:rsidP="00763BE5">
            <w:pPr>
              <w:spacing w:after="0" w:line="240" w:lineRule="auto"/>
              <w:rPr>
                <w:rFonts w:ascii="Times New Roman" w:hAnsi="Times New Roman" w:cs="Times New Roman"/>
                <w:bCs/>
                <w:color w:val="000000" w:themeColor="text1"/>
                <w:spacing w:val="-4"/>
                <w:kern w:val="2"/>
                <w:sz w:val="24"/>
                <w:szCs w:val="24"/>
                <w:lang w:eastAsia="ar-SA"/>
              </w:rPr>
            </w:pPr>
            <w:r>
              <w:rPr>
                <w:rFonts w:ascii="Times New Roman" w:hAnsi="Times New Roman" w:cs="Times New Roman"/>
                <w:bCs/>
                <w:color w:val="000000" w:themeColor="text1"/>
                <w:spacing w:val="-4"/>
                <w:kern w:val="2"/>
                <w:sz w:val="24"/>
                <w:szCs w:val="24"/>
                <w:lang w:eastAsia="ar-SA"/>
              </w:rPr>
              <w:t>ПАТ «</w:t>
            </w:r>
            <w:proofErr w:type="spellStart"/>
            <w:r>
              <w:rPr>
                <w:rFonts w:ascii="Times New Roman" w:hAnsi="Times New Roman" w:cs="Times New Roman"/>
                <w:bCs/>
                <w:color w:val="000000" w:themeColor="text1"/>
                <w:spacing w:val="-4"/>
                <w:kern w:val="2"/>
                <w:sz w:val="24"/>
                <w:szCs w:val="24"/>
                <w:lang w:eastAsia="ar-SA"/>
              </w:rPr>
              <w:t>Запоріжжяобленерго</w:t>
            </w:r>
            <w:proofErr w:type="spellEnd"/>
            <w:r>
              <w:rPr>
                <w:rFonts w:ascii="Times New Roman" w:hAnsi="Times New Roman" w:cs="Times New Roman"/>
                <w:bCs/>
                <w:color w:val="000000" w:themeColor="text1"/>
                <w:spacing w:val="-4"/>
                <w:kern w:val="2"/>
                <w:sz w:val="24"/>
                <w:szCs w:val="24"/>
                <w:lang w:eastAsia="ar-SA"/>
              </w:rPr>
              <w:t>»</w:t>
            </w:r>
          </w:p>
        </w:tc>
      </w:tr>
    </w:tbl>
    <w:p w14:paraId="1DF47F33" w14:textId="77777777" w:rsidR="00D3674D" w:rsidRPr="00B70BD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p>
    <w:p w14:paraId="47C091B5" w14:textId="77777777" w:rsidR="00D3674D" w:rsidRPr="00B70BD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r w:rsidRPr="00B70BD1">
        <w:rPr>
          <w:rFonts w:ascii="Times New Roman" w:hAnsi="Times New Roman"/>
          <w:b/>
          <w:sz w:val="24"/>
          <w:szCs w:val="24"/>
          <w:u w:val="single"/>
          <w:lang w:eastAsia="ar-SA"/>
        </w:rPr>
        <w:t>ЗАГАЛЬНІ ВИМОГИ:</w:t>
      </w:r>
    </w:p>
    <w:p w14:paraId="41A29FD9" w14:textId="77777777" w:rsidR="00D3674D" w:rsidRPr="00073621" w:rsidRDefault="00D3674D" w:rsidP="00D3674D">
      <w:pPr>
        <w:tabs>
          <w:tab w:val="left" w:pos="851"/>
          <w:tab w:val="left" w:pos="993"/>
        </w:tabs>
        <w:spacing w:after="0" w:line="240" w:lineRule="auto"/>
        <w:jc w:val="both"/>
        <w:rPr>
          <w:rFonts w:ascii="Times New Roman" w:hAnsi="Times New Roman" w:cs="Times New Roman"/>
          <w:sz w:val="24"/>
          <w:szCs w:val="24"/>
          <w:u w:val="single"/>
          <w:lang w:eastAsia="ar-SA"/>
        </w:rPr>
      </w:pPr>
    </w:p>
    <w:p w14:paraId="78A6F096" w14:textId="77777777" w:rsidR="00E33812" w:rsidRPr="00073621" w:rsidRDefault="00E33812" w:rsidP="00E33812">
      <w:pPr>
        <w:spacing w:after="0" w:line="240" w:lineRule="auto"/>
        <w:ind w:firstLine="720"/>
        <w:contextualSpacing/>
        <w:jc w:val="both"/>
        <w:rPr>
          <w:rFonts w:ascii="Times New Roman" w:eastAsia="Times New Roman" w:hAnsi="Times New Roman" w:cs="Times New Roman"/>
          <w:sz w:val="24"/>
          <w:szCs w:val="24"/>
        </w:rPr>
      </w:pPr>
      <w:r w:rsidRPr="00073621">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73621">
        <w:rPr>
          <w:rFonts w:ascii="Times New Roman" w:eastAsia="Times New Roman" w:hAnsi="Times New Roman" w:cs="Times New Roman"/>
          <w:sz w:val="24"/>
          <w:szCs w:val="24"/>
        </w:rPr>
        <w:t>закупівель</w:t>
      </w:r>
      <w:proofErr w:type="spellEnd"/>
      <w:r w:rsidRPr="00073621">
        <w:rPr>
          <w:rFonts w:ascii="Times New Roman" w:eastAsia="Times New Roman" w:hAnsi="Times New Roman" w:cs="Times New Roman"/>
          <w:sz w:val="24"/>
          <w:szCs w:val="24"/>
        </w:rPr>
        <w:t xml:space="preserve"> та з дотриманням законодавства.</w:t>
      </w:r>
    </w:p>
    <w:p w14:paraId="2EC04C32" w14:textId="6A844545" w:rsidR="00E33812" w:rsidRPr="00073621" w:rsidRDefault="00E33812" w:rsidP="00073621">
      <w:pPr>
        <w:shd w:val="clear" w:color="auto" w:fill="FFFFFF"/>
        <w:spacing w:after="0" w:line="240" w:lineRule="auto"/>
        <w:ind w:firstLine="460"/>
        <w:contextualSpacing/>
        <w:jc w:val="both"/>
        <w:rPr>
          <w:rFonts w:ascii="Times New Roman" w:eastAsia="Times New Roman" w:hAnsi="Times New Roman" w:cs="Times New Roman"/>
          <w:sz w:val="24"/>
          <w:szCs w:val="24"/>
        </w:rPr>
      </w:pPr>
      <w:r w:rsidRPr="00073621">
        <w:rPr>
          <w:rFonts w:ascii="Times New Roman" w:eastAsia="Times New Roman" w:hAnsi="Times New Roman" w:cs="Times New Roman"/>
          <w:b/>
          <w:bCs/>
          <w:sz w:val="24"/>
          <w:szCs w:val="24"/>
        </w:rPr>
        <w:t xml:space="preserve">    Фактом подання тендерної пропозиції учасник підтверджує відповідність своєї пропозиції</w:t>
      </w:r>
      <w:r w:rsidRPr="00073621">
        <w:rPr>
          <w:rFonts w:ascii="Times New Roman" w:eastAsia="Times New Roman" w:hAnsi="Times New Roman" w:cs="Times New Roman"/>
          <w:sz w:val="24"/>
          <w:szCs w:val="24"/>
        </w:rPr>
        <w:t xml:space="preserve"> </w:t>
      </w:r>
      <w:r w:rsidRPr="00073621">
        <w:rPr>
          <w:rFonts w:ascii="Times New Roman" w:eastAsia="Times New Roman" w:hAnsi="Times New Roman" w:cs="Times New Roman"/>
          <w:b/>
          <w:bCs/>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237DA61" w14:textId="77777777" w:rsidR="00E33812" w:rsidRPr="00073621" w:rsidRDefault="00E33812" w:rsidP="00E33812">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073621">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3C18844" w14:textId="77777777" w:rsidR="00E33812" w:rsidRPr="00073621" w:rsidRDefault="00E33812" w:rsidP="00E33812">
      <w:pPr>
        <w:widowControl w:val="0"/>
        <w:shd w:val="clear" w:color="auto" w:fill="FFFFFF"/>
        <w:spacing w:after="0" w:line="240" w:lineRule="auto"/>
        <w:jc w:val="both"/>
        <w:rPr>
          <w:rFonts w:ascii="Times New Roman" w:eastAsia="Times New Roman" w:hAnsi="Times New Roman" w:cs="Times New Roman"/>
          <w:iCs/>
          <w:sz w:val="24"/>
          <w:szCs w:val="24"/>
          <w:lang w:eastAsia="en-US"/>
        </w:rPr>
      </w:pPr>
      <w:r w:rsidRPr="00073621">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w:t>
      </w:r>
      <w:r w:rsidRPr="00073621">
        <w:rPr>
          <w:rFonts w:ascii="Times New Roman" w:eastAsia="Times New Roman" w:hAnsi="Times New Roman" w:cs="Times New Roman"/>
          <w:iCs/>
          <w:sz w:val="24"/>
          <w:szCs w:val="24"/>
          <w:lang w:eastAsia="en-US"/>
        </w:rPr>
        <w:lastRenderedPageBreak/>
        <w:t>послуги з постачання електричної енергії Споживачу із дотриманням  якості послуги з електропостачання.</w:t>
      </w:r>
    </w:p>
    <w:p w14:paraId="1062EEB5" w14:textId="77777777" w:rsidR="00960DC2" w:rsidRPr="00073621" w:rsidRDefault="00960DC2" w:rsidP="00E33812">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p>
    <w:p w14:paraId="2F02B809" w14:textId="77777777" w:rsidR="00D43A5B" w:rsidRPr="00073621" w:rsidRDefault="00D43A5B" w:rsidP="00D3674D">
      <w:pPr>
        <w:spacing w:after="0" w:line="240" w:lineRule="auto"/>
        <w:ind w:firstLine="709"/>
        <w:jc w:val="right"/>
        <w:rPr>
          <w:rFonts w:ascii="Times New Roman" w:hAnsi="Times New Roman" w:cs="Times New Roman"/>
          <w:b/>
          <w:sz w:val="24"/>
          <w:szCs w:val="24"/>
          <w:u w:val="single"/>
        </w:rPr>
      </w:pPr>
    </w:p>
    <w:tbl>
      <w:tblPr>
        <w:tblW w:w="97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3828"/>
        <w:gridCol w:w="3260"/>
        <w:gridCol w:w="1984"/>
      </w:tblGrid>
      <w:tr w:rsidR="00E3335C" w:rsidRPr="00073621" w14:paraId="0C62F7C5" w14:textId="77777777" w:rsidTr="00E3335C">
        <w:trPr>
          <w:trHeight w:val="615"/>
        </w:trPr>
        <w:tc>
          <w:tcPr>
            <w:tcW w:w="727" w:type="dxa"/>
            <w:tcMar>
              <w:top w:w="100" w:type="dxa"/>
              <w:left w:w="100" w:type="dxa"/>
              <w:bottom w:w="100" w:type="dxa"/>
              <w:right w:w="100" w:type="dxa"/>
            </w:tcMar>
            <w:vAlign w:val="center"/>
          </w:tcPr>
          <w:p w14:paraId="165B014C" w14:textId="77777777"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 з/п</w:t>
            </w:r>
          </w:p>
        </w:tc>
        <w:tc>
          <w:tcPr>
            <w:tcW w:w="3828" w:type="dxa"/>
            <w:tcMar>
              <w:top w:w="100" w:type="dxa"/>
              <w:left w:w="100" w:type="dxa"/>
              <w:bottom w:w="100" w:type="dxa"/>
              <w:right w:w="100" w:type="dxa"/>
            </w:tcMar>
            <w:vAlign w:val="center"/>
          </w:tcPr>
          <w:p w14:paraId="025FC22F" w14:textId="68CFB2CE" w:rsidR="00E3335C" w:rsidRPr="00073621" w:rsidRDefault="00E3335C" w:rsidP="00763BE5">
            <w:pPr>
              <w:spacing w:after="0" w:line="240" w:lineRule="auto"/>
              <w:jc w:val="center"/>
              <w:rPr>
                <w:rFonts w:ascii="Times New Roman" w:eastAsia="Times New Roman" w:hAnsi="Times New Roman" w:cs="Times New Roman"/>
                <w:sz w:val="24"/>
                <w:szCs w:val="24"/>
                <w:highlight w:val="yellow"/>
              </w:rPr>
            </w:pPr>
            <w:r w:rsidRPr="00073621">
              <w:rPr>
                <w:rFonts w:ascii="Times New Roman" w:eastAsia="Times New Roman" w:hAnsi="Times New Roman" w:cs="Times New Roman"/>
                <w:sz w:val="24"/>
                <w:szCs w:val="24"/>
              </w:rPr>
              <w:t>Адреса розташування</w:t>
            </w:r>
          </w:p>
        </w:tc>
        <w:tc>
          <w:tcPr>
            <w:tcW w:w="3260" w:type="dxa"/>
            <w:tcMar>
              <w:top w:w="100" w:type="dxa"/>
              <w:left w:w="100" w:type="dxa"/>
              <w:bottom w:w="100" w:type="dxa"/>
              <w:right w:w="100" w:type="dxa"/>
            </w:tcMar>
            <w:vAlign w:val="center"/>
          </w:tcPr>
          <w:p w14:paraId="2EA94896" w14:textId="7DCFD44E"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color w:val="00000A"/>
                <w:sz w:val="24"/>
                <w:szCs w:val="24"/>
                <w:lang w:eastAsia="uk-UA"/>
              </w:rPr>
              <w:t>ЕІС- код точки комерційного обліку</w:t>
            </w:r>
          </w:p>
        </w:tc>
        <w:tc>
          <w:tcPr>
            <w:tcW w:w="1984" w:type="dxa"/>
            <w:tcMar>
              <w:top w:w="100" w:type="dxa"/>
              <w:left w:w="100" w:type="dxa"/>
              <w:bottom w:w="100" w:type="dxa"/>
              <w:right w:w="100" w:type="dxa"/>
            </w:tcMar>
            <w:vAlign w:val="center"/>
          </w:tcPr>
          <w:p w14:paraId="4078F8AF" w14:textId="77777777" w:rsidR="00E3335C" w:rsidRPr="00073621" w:rsidRDefault="00E3335C" w:rsidP="00E60149">
            <w:pPr>
              <w:spacing w:after="0" w:line="240" w:lineRule="auto"/>
              <w:jc w:val="center"/>
              <w:rPr>
                <w:rFonts w:ascii="Times New Roman" w:eastAsia="Times New Roman" w:hAnsi="Times New Roman" w:cs="Times New Roman"/>
                <w:color w:val="000000"/>
                <w:sz w:val="24"/>
                <w:szCs w:val="24"/>
                <w:lang w:eastAsia="uk-UA"/>
              </w:rPr>
            </w:pPr>
            <w:r w:rsidRPr="00073621">
              <w:rPr>
                <w:rFonts w:ascii="Times New Roman" w:eastAsia="Times New Roman" w:hAnsi="Times New Roman" w:cs="Times New Roman"/>
                <w:color w:val="000000"/>
                <w:sz w:val="24"/>
                <w:szCs w:val="24"/>
                <w:lang w:eastAsia="uk-UA"/>
              </w:rPr>
              <w:t>Кількість</w:t>
            </w:r>
          </w:p>
          <w:p w14:paraId="711E020A" w14:textId="1C1D6240" w:rsidR="00E3335C" w:rsidRPr="00073621" w:rsidRDefault="00E3335C" w:rsidP="00E60149">
            <w:pPr>
              <w:spacing w:after="0" w:line="240" w:lineRule="auto"/>
              <w:jc w:val="center"/>
              <w:rPr>
                <w:rFonts w:ascii="Times New Roman" w:eastAsia="Times New Roman" w:hAnsi="Times New Roman" w:cs="Times New Roman"/>
                <w:color w:val="4A86E8"/>
                <w:sz w:val="24"/>
                <w:szCs w:val="24"/>
                <w:highlight w:val="white"/>
              </w:rPr>
            </w:pPr>
            <w:r w:rsidRPr="00073621">
              <w:rPr>
                <w:rFonts w:ascii="Times New Roman" w:eastAsia="Times New Roman" w:hAnsi="Times New Roman" w:cs="Times New Roman"/>
                <w:color w:val="000000"/>
                <w:sz w:val="24"/>
                <w:szCs w:val="24"/>
                <w:lang w:eastAsia="uk-UA"/>
              </w:rPr>
              <w:t>кВт*год</w:t>
            </w:r>
          </w:p>
        </w:tc>
      </w:tr>
      <w:tr w:rsidR="00E3335C" w:rsidRPr="00073621" w14:paraId="63A14C88" w14:textId="77777777" w:rsidTr="00E3335C">
        <w:trPr>
          <w:trHeight w:val="223"/>
        </w:trPr>
        <w:tc>
          <w:tcPr>
            <w:tcW w:w="727" w:type="dxa"/>
            <w:tcMar>
              <w:top w:w="100" w:type="dxa"/>
              <w:left w:w="100" w:type="dxa"/>
              <w:bottom w:w="100" w:type="dxa"/>
              <w:right w:w="100" w:type="dxa"/>
            </w:tcMar>
          </w:tcPr>
          <w:p w14:paraId="4BC8055A" w14:textId="77777777"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1</w:t>
            </w:r>
          </w:p>
        </w:tc>
        <w:tc>
          <w:tcPr>
            <w:tcW w:w="3828" w:type="dxa"/>
            <w:tcMar>
              <w:top w:w="100" w:type="dxa"/>
              <w:left w:w="100" w:type="dxa"/>
              <w:bottom w:w="100" w:type="dxa"/>
              <w:right w:w="100" w:type="dxa"/>
            </w:tcMar>
          </w:tcPr>
          <w:p w14:paraId="41BDD541" w14:textId="190B3C46" w:rsidR="00E3335C" w:rsidRPr="00073621" w:rsidRDefault="00E3335C" w:rsidP="00E3335C">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2</w:t>
            </w:r>
          </w:p>
        </w:tc>
        <w:tc>
          <w:tcPr>
            <w:tcW w:w="3260" w:type="dxa"/>
            <w:tcMar>
              <w:top w:w="100" w:type="dxa"/>
              <w:left w:w="100" w:type="dxa"/>
              <w:bottom w:w="100" w:type="dxa"/>
              <w:right w:w="100" w:type="dxa"/>
            </w:tcMar>
          </w:tcPr>
          <w:p w14:paraId="2AAAF6A8" w14:textId="1FF37E43"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3</w:t>
            </w:r>
          </w:p>
        </w:tc>
        <w:tc>
          <w:tcPr>
            <w:tcW w:w="1984" w:type="dxa"/>
            <w:tcMar>
              <w:top w:w="100" w:type="dxa"/>
              <w:left w:w="100" w:type="dxa"/>
              <w:bottom w:w="100" w:type="dxa"/>
              <w:right w:w="100" w:type="dxa"/>
            </w:tcMar>
          </w:tcPr>
          <w:p w14:paraId="26133114" w14:textId="30A4E419"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4</w:t>
            </w:r>
          </w:p>
        </w:tc>
      </w:tr>
      <w:tr w:rsidR="00E3335C" w:rsidRPr="00073621" w14:paraId="06A25279" w14:textId="77777777" w:rsidTr="00E3335C">
        <w:trPr>
          <w:trHeight w:val="128"/>
        </w:trPr>
        <w:tc>
          <w:tcPr>
            <w:tcW w:w="727" w:type="dxa"/>
            <w:tcMar>
              <w:top w:w="100" w:type="dxa"/>
              <w:left w:w="100" w:type="dxa"/>
              <w:bottom w:w="100" w:type="dxa"/>
              <w:right w:w="100" w:type="dxa"/>
            </w:tcMar>
            <w:vAlign w:val="center"/>
          </w:tcPr>
          <w:p w14:paraId="3E01D812" w14:textId="77777777"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1</w:t>
            </w:r>
          </w:p>
        </w:tc>
        <w:tc>
          <w:tcPr>
            <w:tcW w:w="3828" w:type="dxa"/>
            <w:tcMar>
              <w:top w:w="100" w:type="dxa"/>
              <w:left w:w="100" w:type="dxa"/>
              <w:bottom w:w="100" w:type="dxa"/>
              <w:right w:w="100" w:type="dxa"/>
            </w:tcMar>
            <w:vAlign w:val="center"/>
          </w:tcPr>
          <w:p w14:paraId="71379D22" w14:textId="6C8799F6" w:rsidR="00E3335C" w:rsidRPr="00073621" w:rsidRDefault="00E3335C" w:rsidP="00E3335C">
            <w:pPr>
              <w:spacing w:after="0" w:line="240" w:lineRule="auto"/>
              <w:jc w:val="both"/>
              <w:rPr>
                <w:rFonts w:ascii="Times New Roman" w:eastAsia="Times New Roman" w:hAnsi="Times New Roman" w:cs="Times New Roman"/>
                <w:sz w:val="24"/>
                <w:szCs w:val="24"/>
              </w:rPr>
            </w:pPr>
            <w:r w:rsidRPr="00073621">
              <w:rPr>
                <w:rFonts w:ascii="Times New Roman" w:eastAsia="Times New Roman" w:hAnsi="Times New Roman" w:cs="Times New Roman"/>
                <w:sz w:val="24"/>
                <w:szCs w:val="24"/>
              </w:rPr>
              <w:t>69035, Україна, Запорізька область, Запоріжжя, вул. Заводська 1-А</w:t>
            </w:r>
          </w:p>
        </w:tc>
        <w:tc>
          <w:tcPr>
            <w:tcW w:w="3260" w:type="dxa"/>
            <w:tcMar>
              <w:top w:w="100" w:type="dxa"/>
              <w:left w:w="100" w:type="dxa"/>
              <w:bottom w:w="100" w:type="dxa"/>
              <w:right w:w="100" w:type="dxa"/>
            </w:tcMar>
            <w:vAlign w:val="center"/>
          </w:tcPr>
          <w:p w14:paraId="7D941A0F" w14:textId="7EEF246E" w:rsidR="00E3335C" w:rsidRPr="00073621" w:rsidRDefault="00834148" w:rsidP="00763BE5">
            <w:pPr>
              <w:spacing w:after="0" w:line="240" w:lineRule="auto"/>
              <w:jc w:val="center"/>
              <w:rPr>
                <w:rFonts w:ascii="Times New Roman" w:eastAsia="Times New Roman" w:hAnsi="Times New Roman" w:cs="Times New Roman"/>
                <w:sz w:val="24"/>
                <w:szCs w:val="24"/>
                <w:lang w:val="en-US"/>
              </w:rPr>
            </w:pPr>
            <w:r w:rsidRPr="00073621">
              <w:rPr>
                <w:rFonts w:ascii="Times New Roman" w:eastAsia="Times New Roman" w:hAnsi="Times New Roman" w:cs="Times New Roman"/>
                <w:sz w:val="24"/>
                <w:szCs w:val="24"/>
              </w:rPr>
              <w:t>62</w:t>
            </w:r>
            <w:r w:rsidRPr="00073621">
              <w:rPr>
                <w:rFonts w:ascii="Times New Roman" w:eastAsia="Times New Roman" w:hAnsi="Times New Roman" w:cs="Times New Roman"/>
                <w:sz w:val="24"/>
                <w:szCs w:val="24"/>
                <w:lang w:val="en-US"/>
              </w:rPr>
              <w:t>Z6938762810510</w:t>
            </w:r>
          </w:p>
        </w:tc>
        <w:tc>
          <w:tcPr>
            <w:tcW w:w="1984" w:type="dxa"/>
            <w:tcMar>
              <w:top w:w="100" w:type="dxa"/>
              <w:left w:w="100" w:type="dxa"/>
              <w:bottom w:w="100" w:type="dxa"/>
              <w:right w:w="100" w:type="dxa"/>
            </w:tcMar>
            <w:vAlign w:val="center"/>
          </w:tcPr>
          <w:p w14:paraId="78CCC8DB" w14:textId="6B14827D"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237600</w:t>
            </w:r>
          </w:p>
        </w:tc>
      </w:tr>
      <w:tr w:rsidR="00E3335C" w:rsidRPr="00073621" w14:paraId="1B0CE115" w14:textId="77777777" w:rsidTr="00E3335C">
        <w:trPr>
          <w:trHeight w:val="128"/>
        </w:trPr>
        <w:tc>
          <w:tcPr>
            <w:tcW w:w="727" w:type="dxa"/>
            <w:tcMar>
              <w:top w:w="100" w:type="dxa"/>
              <w:left w:w="100" w:type="dxa"/>
              <w:bottom w:w="100" w:type="dxa"/>
              <w:right w:w="100" w:type="dxa"/>
            </w:tcMar>
            <w:vAlign w:val="center"/>
          </w:tcPr>
          <w:p w14:paraId="08759387" w14:textId="58239F52"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2</w:t>
            </w:r>
          </w:p>
        </w:tc>
        <w:tc>
          <w:tcPr>
            <w:tcW w:w="3828" w:type="dxa"/>
            <w:tcMar>
              <w:top w:w="100" w:type="dxa"/>
              <w:left w:w="100" w:type="dxa"/>
              <w:bottom w:w="100" w:type="dxa"/>
              <w:right w:w="100" w:type="dxa"/>
            </w:tcMar>
            <w:vAlign w:val="center"/>
          </w:tcPr>
          <w:p w14:paraId="21A95047" w14:textId="509137A0" w:rsidR="00E3335C" w:rsidRPr="00073621" w:rsidRDefault="00E3335C" w:rsidP="00E3335C">
            <w:pPr>
              <w:spacing w:after="0" w:line="240" w:lineRule="auto"/>
              <w:rPr>
                <w:rFonts w:ascii="Times New Roman" w:hAnsi="Times New Roman" w:cs="Times New Roman"/>
                <w:sz w:val="24"/>
                <w:szCs w:val="24"/>
              </w:rPr>
            </w:pPr>
            <w:r w:rsidRPr="00073621">
              <w:rPr>
                <w:rFonts w:ascii="Times New Roman" w:hAnsi="Times New Roman" w:cs="Times New Roman"/>
                <w:sz w:val="24"/>
                <w:szCs w:val="24"/>
                <w:lang w:val="ru-RU"/>
              </w:rPr>
              <w:t xml:space="preserve">69123, </w:t>
            </w:r>
            <w:proofErr w:type="spellStart"/>
            <w:r w:rsidRPr="00073621">
              <w:rPr>
                <w:rFonts w:ascii="Times New Roman" w:hAnsi="Times New Roman" w:cs="Times New Roman"/>
                <w:sz w:val="24"/>
                <w:szCs w:val="24"/>
                <w:lang w:val="ru-RU"/>
              </w:rPr>
              <w:t>Україна</w:t>
            </w:r>
            <w:proofErr w:type="spellEnd"/>
            <w:r w:rsidRPr="00073621">
              <w:rPr>
                <w:rFonts w:ascii="Times New Roman" w:hAnsi="Times New Roman" w:cs="Times New Roman"/>
                <w:sz w:val="24"/>
                <w:szCs w:val="24"/>
                <w:lang w:val="ru-RU"/>
              </w:rPr>
              <w:t xml:space="preserve">, </w:t>
            </w:r>
            <w:proofErr w:type="spellStart"/>
            <w:r w:rsidRPr="00073621">
              <w:rPr>
                <w:rFonts w:ascii="Times New Roman" w:hAnsi="Times New Roman" w:cs="Times New Roman"/>
                <w:sz w:val="24"/>
                <w:szCs w:val="24"/>
                <w:lang w:val="ru-RU"/>
              </w:rPr>
              <w:t>Запорізька</w:t>
            </w:r>
            <w:proofErr w:type="spellEnd"/>
            <w:r w:rsidRPr="00073621">
              <w:rPr>
                <w:rFonts w:ascii="Times New Roman" w:hAnsi="Times New Roman" w:cs="Times New Roman"/>
                <w:sz w:val="24"/>
                <w:szCs w:val="24"/>
                <w:lang w:val="ru-RU"/>
              </w:rPr>
              <w:t xml:space="preserve"> область, </w:t>
            </w:r>
            <w:proofErr w:type="spellStart"/>
            <w:r w:rsidRPr="00073621">
              <w:rPr>
                <w:rFonts w:ascii="Times New Roman" w:hAnsi="Times New Roman" w:cs="Times New Roman"/>
                <w:sz w:val="24"/>
                <w:szCs w:val="24"/>
                <w:lang w:val="ru-RU"/>
              </w:rPr>
              <w:t>Запоріжжя</w:t>
            </w:r>
            <w:proofErr w:type="spellEnd"/>
            <w:r w:rsidRPr="00073621">
              <w:rPr>
                <w:rFonts w:ascii="Times New Roman" w:hAnsi="Times New Roman" w:cs="Times New Roman"/>
                <w:sz w:val="24"/>
                <w:szCs w:val="24"/>
                <w:lang w:val="ru-RU"/>
              </w:rPr>
              <w:t xml:space="preserve">, </w:t>
            </w:r>
            <w:proofErr w:type="spellStart"/>
            <w:r w:rsidRPr="00073621">
              <w:rPr>
                <w:rFonts w:ascii="Times New Roman" w:hAnsi="Times New Roman" w:cs="Times New Roman"/>
                <w:sz w:val="24"/>
                <w:szCs w:val="24"/>
                <w:lang w:val="ru-RU"/>
              </w:rPr>
              <w:t>вул</w:t>
            </w:r>
            <w:proofErr w:type="spellEnd"/>
            <w:r w:rsidRPr="00073621">
              <w:rPr>
                <w:rFonts w:ascii="Times New Roman" w:hAnsi="Times New Roman" w:cs="Times New Roman"/>
                <w:sz w:val="24"/>
                <w:szCs w:val="24"/>
                <w:lang w:val="ru-RU"/>
              </w:rPr>
              <w:t>. Василя Стуса, 3</w:t>
            </w:r>
          </w:p>
        </w:tc>
        <w:tc>
          <w:tcPr>
            <w:tcW w:w="3260" w:type="dxa"/>
            <w:tcMar>
              <w:top w:w="100" w:type="dxa"/>
              <w:left w:w="100" w:type="dxa"/>
              <w:bottom w:w="100" w:type="dxa"/>
              <w:right w:w="100" w:type="dxa"/>
            </w:tcMar>
            <w:vAlign w:val="center"/>
          </w:tcPr>
          <w:p w14:paraId="77796A0A" w14:textId="6F3667FE" w:rsidR="00E3335C" w:rsidRPr="00073621" w:rsidRDefault="00834148" w:rsidP="00763BE5">
            <w:pPr>
              <w:spacing w:after="0" w:line="240" w:lineRule="auto"/>
              <w:jc w:val="center"/>
              <w:rPr>
                <w:rFonts w:ascii="Times New Roman" w:eastAsia="Times New Roman" w:hAnsi="Times New Roman" w:cs="Times New Roman"/>
                <w:sz w:val="24"/>
                <w:szCs w:val="24"/>
                <w:lang w:val="en-US"/>
              </w:rPr>
            </w:pPr>
            <w:r w:rsidRPr="00073621">
              <w:rPr>
                <w:rFonts w:ascii="Times New Roman" w:eastAsia="Times New Roman" w:hAnsi="Times New Roman" w:cs="Times New Roman"/>
                <w:sz w:val="24"/>
                <w:szCs w:val="24"/>
              </w:rPr>
              <w:t>62Z</w:t>
            </w:r>
            <w:r w:rsidRPr="00073621">
              <w:rPr>
                <w:rFonts w:ascii="Times New Roman" w:eastAsia="Times New Roman" w:hAnsi="Times New Roman" w:cs="Times New Roman"/>
                <w:sz w:val="24"/>
                <w:szCs w:val="24"/>
                <w:lang w:val="en-US"/>
              </w:rPr>
              <w:t>2019364724888</w:t>
            </w:r>
          </w:p>
        </w:tc>
        <w:tc>
          <w:tcPr>
            <w:tcW w:w="1984" w:type="dxa"/>
            <w:tcMar>
              <w:top w:w="100" w:type="dxa"/>
              <w:left w:w="100" w:type="dxa"/>
              <w:bottom w:w="100" w:type="dxa"/>
              <w:right w:w="100" w:type="dxa"/>
            </w:tcMar>
            <w:vAlign w:val="center"/>
          </w:tcPr>
          <w:p w14:paraId="07E5EEF5" w14:textId="5DC59BD0" w:rsidR="00E3335C" w:rsidRPr="00073621" w:rsidRDefault="00E3335C" w:rsidP="00763BE5">
            <w:pPr>
              <w:spacing w:after="0" w:line="240" w:lineRule="auto"/>
              <w:jc w:val="center"/>
              <w:rPr>
                <w:rFonts w:ascii="Times New Roman" w:eastAsia="Times New Roman" w:hAnsi="Times New Roman" w:cs="Times New Roman"/>
                <w:sz w:val="24"/>
                <w:szCs w:val="24"/>
                <w:highlight w:val="white"/>
              </w:rPr>
            </w:pPr>
            <w:r w:rsidRPr="00073621">
              <w:rPr>
                <w:rFonts w:ascii="Times New Roman" w:eastAsia="Times New Roman" w:hAnsi="Times New Roman" w:cs="Times New Roman"/>
                <w:sz w:val="24"/>
                <w:szCs w:val="24"/>
                <w:highlight w:val="white"/>
              </w:rPr>
              <w:t>25200</w:t>
            </w:r>
          </w:p>
        </w:tc>
      </w:tr>
    </w:tbl>
    <w:p w14:paraId="2BF02E39" w14:textId="77777777" w:rsidR="00D3674D" w:rsidRPr="00073621" w:rsidRDefault="00D3674D" w:rsidP="00D3674D">
      <w:pPr>
        <w:spacing w:after="0" w:line="240" w:lineRule="auto"/>
        <w:ind w:firstLine="709"/>
        <w:jc w:val="both"/>
        <w:rPr>
          <w:rFonts w:ascii="Times New Roman" w:hAnsi="Times New Roman" w:cs="Times New Roman"/>
          <w:b/>
          <w:sz w:val="24"/>
          <w:szCs w:val="24"/>
          <w:u w:val="single"/>
        </w:rPr>
      </w:pPr>
    </w:p>
    <w:p w14:paraId="477472C7" w14:textId="77777777" w:rsidR="007957C7" w:rsidRPr="00073621" w:rsidRDefault="007957C7" w:rsidP="004672F8">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p>
    <w:p w14:paraId="1A809758" w14:textId="5305506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1. 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повинні відповідати наступним нормативно – правовим актам:</w:t>
      </w:r>
    </w:p>
    <w:p w14:paraId="523AD11A"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w:t>
      </w:r>
      <w:r w:rsidRPr="00073621">
        <w:rPr>
          <w:rFonts w:ascii="Times New Roman" w:eastAsia="Times New Roman" w:hAnsi="Times New Roman" w:cs="Times New Roman"/>
          <w:color w:val="000000"/>
          <w:kern w:val="1"/>
          <w:sz w:val="24"/>
          <w:szCs w:val="24"/>
          <w:lang w:eastAsia="ar-SA"/>
        </w:rPr>
        <w:tab/>
        <w:t>Закон  України  «Про ринок електричної енергії» від 13.04.2017 № 2019-VIII;</w:t>
      </w:r>
    </w:p>
    <w:p w14:paraId="3574ACE2"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w:t>
      </w:r>
      <w:r w:rsidRPr="00073621">
        <w:rPr>
          <w:rFonts w:ascii="Times New Roman" w:eastAsia="Times New Roman" w:hAnsi="Times New Roman" w:cs="Times New Roman"/>
          <w:color w:val="000000"/>
          <w:kern w:val="1"/>
          <w:sz w:val="24"/>
          <w:szCs w:val="24"/>
          <w:lang w:eastAsia="ar-S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8193D28"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w:t>
      </w:r>
      <w:r w:rsidRPr="00073621">
        <w:rPr>
          <w:rFonts w:ascii="Times New Roman" w:eastAsia="Times New Roman" w:hAnsi="Times New Roman" w:cs="Times New Roman"/>
          <w:color w:val="000000"/>
          <w:kern w:val="1"/>
          <w:sz w:val="24"/>
          <w:szCs w:val="24"/>
          <w:lang w:eastAsia="ar-S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5B4C0650"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w:t>
      </w:r>
      <w:r w:rsidRPr="00073621">
        <w:rPr>
          <w:rFonts w:ascii="Times New Roman" w:eastAsia="Times New Roman" w:hAnsi="Times New Roman" w:cs="Times New Roman"/>
          <w:color w:val="000000"/>
          <w:kern w:val="1"/>
          <w:sz w:val="24"/>
          <w:szCs w:val="24"/>
          <w:lang w:eastAsia="ar-SA"/>
        </w:rPr>
        <w:tab/>
        <w:t xml:space="preserve">Кодекс системи передачі, затверджений постановою Національної комісії регулювання електроенергетики та комунальних послуг України від </w:t>
      </w:r>
      <w:proofErr w:type="spellStart"/>
      <w:r w:rsidRPr="00073621">
        <w:rPr>
          <w:rFonts w:ascii="Times New Roman" w:eastAsia="Times New Roman" w:hAnsi="Times New Roman" w:cs="Times New Roman"/>
          <w:color w:val="000000"/>
          <w:kern w:val="1"/>
          <w:sz w:val="24"/>
          <w:szCs w:val="24"/>
          <w:lang w:eastAsia="ar-SA"/>
        </w:rPr>
        <w:t>від</w:t>
      </w:r>
      <w:proofErr w:type="spellEnd"/>
      <w:r w:rsidRPr="00073621">
        <w:rPr>
          <w:rFonts w:ascii="Times New Roman" w:eastAsia="Times New Roman" w:hAnsi="Times New Roman" w:cs="Times New Roman"/>
          <w:color w:val="000000"/>
          <w:kern w:val="1"/>
          <w:sz w:val="24"/>
          <w:szCs w:val="24"/>
          <w:lang w:eastAsia="ar-SA"/>
        </w:rPr>
        <w:t xml:space="preserve"> 14 .03. 2018 року № 309;</w:t>
      </w:r>
    </w:p>
    <w:p w14:paraId="0E9B22A7"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         інші нормативно-правові акти, прийняті на виконання Закону України «Про ринок електричної енергії».</w:t>
      </w:r>
    </w:p>
    <w:p w14:paraId="708D103F" w14:textId="74D62EF8"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2. Технічні та якісні характеристики предмета закупівлі повинні відповідати технічним умовам та стандартам, передбачених законодавством України, діючими на період постачання товару.</w:t>
      </w:r>
    </w:p>
    <w:p w14:paraId="6EB527D6"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 xml:space="preserve">Постачальник зобов’язується дотримуватись якості надання послуг </w:t>
      </w:r>
      <w:proofErr w:type="spellStart"/>
      <w:r w:rsidRPr="00073621">
        <w:rPr>
          <w:rFonts w:ascii="Times New Roman" w:eastAsia="Times New Roman" w:hAnsi="Times New Roman" w:cs="Times New Roman"/>
          <w:color w:val="000000"/>
          <w:kern w:val="1"/>
          <w:sz w:val="24"/>
          <w:szCs w:val="24"/>
          <w:lang w:eastAsia="ar-SA"/>
        </w:rPr>
        <w:t>електропостачальника</w:t>
      </w:r>
      <w:proofErr w:type="spellEnd"/>
      <w:r w:rsidRPr="00073621">
        <w:rPr>
          <w:rFonts w:ascii="Times New Roman" w:eastAsia="Times New Roman" w:hAnsi="Times New Roman" w:cs="Times New Roman"/>
          <w:color w:val="000000"/>
          <w:kern w:val="1"/>
          <w:sz w:val="24"/>
          <w:szCs w:val="24"/>
          <w:lang w:eastAsia="ar-S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6C62CC3"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 xml:space="preserve">Товар повинен відповідати вимогам безпеки руху, охорони праці, екології та пожежної безпеки. </w:t>
      </w:r>
    </w:p>
    <w:p w14:paraId="6BAFFD98" w14:textId="77777777"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59A0985E" w14:textId="1CAD955C"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t>3. Інформація про учасника повинна міститись в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073621">
        <w:rPr>
          <w:rFonts w:ascii="Times New Roman" w:eastAsia="Times New Roman" w:hAnsi="Times New Roman" w:cs="Times New Roman"/>
          <w:color w:val="000000"/>
          <w:kern w:val="1"/>
          <w:sz w:val="24"/>
          <w:szCs w:val="24"/>
          <w:lang w:eastAsia="ar-SA"/>
        </w:rPr>
        <w:t>адмін</w:t>
      </w:r>
      <w:proofErr w:type="spellEnd"/>
      <w:r w:rsidRPr="00073621">
        <w:rPr>
          <w:rFonts w:ascii="Times New Roman" w:eastAsia="Times New Roman" w:hAnsi="Times New Roman" w:cs="Times New Roman"/>
          <w:color w:val="000000"/>
          <w:kern w:val="1"/>
          <w:sz w:val="24"/>
          <w:szCs w:val="24"/>
          <w:lang w:eastAsia="ar-SA"/>
        </w:rPr>
        <w:t>-послуги)/ Реєстри НКРЕКП/ Ліцензійний реєстр НКРЕКП/ Ринок електричної енергії (постачання електричної енергії споживачу).</w:t>
      </w:r>
    </w:p>
    <w:p w14:paraId="708F3E10" w14:textId="01023A93" w:rsidR="007957C7" w:rsidRPr="00073621" w:rsidRDefault="007957C7" w:rsidP="007957C7">
      <w:pPr>
        <w:widowControl w:val="0"/>
        <w:shd w:val="clear" w:color="auto" w:fill="FFFFFF"/>
        <w:spacing w:after="0" w:line="240" w:lineRule="auto"/>
        <w:jc w:val="both"/>
        <w:rPr>
          <w:rFonts w:ascii="Times New Roman" w:eastAsia="Times New Roman" w:hAnsi="Times New Roman" w:cs="Times New Roman"/>
          <w:color w:val="000000"/>
          <w:kern w:val="1"/>
          <w:sz w:val="24"/>
          <w:szCs w:val="24"/>
          <w:lang w:eastAsia="ar-SA"/>
        </w:rPr>
      </w:pPr>
      <w:r w:rsidRPr="00073621">
        <w:rPr>
          <w:rFonts w:ascii="Times New Roman" w:eastAsia="Times New Roman" w:hAnsi="Times New Roman" w:cs="Times New Roman"/>
          <w:color w:val="000000"/>
          <w:kern w:val="1"/>
          <w:sz w:val="24"/>
          <w:szCs w:val="24"/>
          <w:lang w:eastAsia="ar-SA"/>
        </w:rPr>
        <w:lastRenderedPageBreak/>
        <w:t>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1A224457" w14:textId="77777777" w:rsidR="00383EA1" w:rsidRPr="00073621" w:rsidRDefault="00383EA1" w:rsidP="00383EA1">
      <w:pPr>
        <w:suppressAutoHyphens/>
        <w:spacing w:after="0" w:line="240" w:lineRule="auto"/>
        <w:jc w:val="both"/>
        <w:textAlignment w:val="baseline"/>
        <w:rPr>
          <w:rFonts w:ascii="Times New Roman" w:eastAsia="0" w:hAnsi="Times New Roman" w:cs="Times New Roman"/>
          <w:bCs/>
          <w:iCs/>
          <w:kern w:val="2"/>
          <w:sz w:val="24"/>
          <w:szCs w:val="24"/>
          <w:lang w:eastAsia="zh-CN" w:bidi="hi-IN"/>
        </w:rPr>
      </w:pPr>
    </w:p>
    <w:p w14:paraId="11733B58" w14:textId="77777777" w:rsidR="00383EA1" w:rsidRPr="00073621" w:rsidRDefault="00383EA1" w:rsidP="00383EA1">
      <w:pPr>
        <w:suppressAutoHyphens/>
        <w:spacing w:after="0" w:line="240" w:lineRule="auto"/>
        <w:jc w:val="both"/>
        <w:textAlignment w:val="baseline"/>
        <w:rPr>
          <w:rFonts w:ascii="Times New Roman" w:hAnsi="Times New Roman" w:cs="Times New Roman"/>
          <w:i/>
          <w:iCs/>
          <w:color w:val="000000"/>
          <w:sz w:val="24"/>
          <w:szCs w:val="24"/>
        </w:rPr>
      </w:pPr>
      <w:r w:rsidRPr="00073621">
        <w:rPr>
          <w:rFonts w:ascii="Times New Roman" w:hAnsi="Times New Roman" w:cs="Times New Roman"/>
          <w:i/>
          <w:iCs/>
          <w:color w:val="000000"/>
          <w:sz w:val="24"/>
          <w:szCs w:val="24"/>
        </w:rPr>
        <w:t>Примітка:</w:t>
      </w:r>
    </w:p>
    <w:p w14:paraId="23A7F37B" w14:textId="77777777" w:rsidR="000707F5" w:rsidRPr="00073621" w:rsidRDefault="000707F5" w:rsidP="000707F5">
      <w:pPr>
        <w:spacing w:line="240" w:lineRule="auto"/>
        <w:jc w:val="both"/>
        <w:rPr>
          <w:rFonts w:ascii="Times New Roman" w:hAnsi="Times New Roman" w:cs="Times New Roman"/>
          <w:i/>
          <w:iCs/>
          <w:color w:val="000000"/>
          <w:sz w:val="24"/>
          <w:szCs w:val="24"/>
        </w:rPr>
      </w:pPr>
      <w:r w:rsidRPr="00073621">
        <w:rPr>
          <w:rFonts w:ascii="Times New Roman" w:hAnsi="Times New Roman" w:cs="Times New Roman"/>
          <w:i/>
          <w:iCs/>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FC2AA65" w14:textId="77777777" w:rsidR="000707F5" w:rsidRPr="00073621" w:rsidRDefault="000707F5" w:rsidP="000707F5">
      <w:pPr>
        <w:spacing w:line="240" w:lineRule="auto"/>
        <w:jc w:val="both"/>
        <w:rPr>
          <w:rFonts w:ascii="Times New Roman" w:hAnsi="Times New Roman" w:cs="Times New Roman"/>
          <w:i/>
          <w:iCs/>
          <w:color w:val="000000"/>
          <w:sz w:val="24"/>
          <w:szCs w:val="24"/>
        </w:rPr>
      </w:pPr>
    </w:p>
    <w:p w14:paraId="7F489173" w14:textId="77777777" w:rsidR="000707F5" w:rsidRPr="00073621" w:rsidRDefault="000707F5" w:rsidP="000707F5">
      <w:pPr>
        <w:spacing w:line="240" w:lineRule="auto"/>
        <w:jc w:val="both"/>
        <w:rPr>
          <w:rFonts w:ascii="Times New Roman" w:hAnsi="Times New Roman" w:cs="Times New Roman"/>
          <w:i/>
          <w:iCs/>
          <w:color w:val="000000"/>
          <w:sz w:val="24"/>
          <w:szCs w:val="24"/>
        </w:rPr>
      </w:pPr>
    </w:p>
    <w:p w14:paraId="226CE8BA" w14:textId="77777777" w:rsidR="000707F5" w:rsidRPr="00073621" w:rsidRDefault="000707F5" w:rsidP="000707F5">
      <w:pPr>
        <w:spacing w:line="240" w:lineRule="auto"/>
        <w:jc w:val="both"/>
        <w:rPr>
          <w:rFonts w:ascii="Times New Roman" w:hAnsi="Times New Roman" w:cs="Times New Roman"/>
          <w:i/>
          <w:iCs/>
          <w:sz w:val="24"/>
          <w:szCs w:val="24"/>
        </w:rPr>
      </w:pPr>
    </w:p>
    <w:p w14:paraId="254F61D4" w14:textId="77777777" w:rsidR="00D3674D" w:rsidRPr="00073621" w:rsidRDefault="00D3674D" w:rsidP="00D3674D">
      <w:pPr>
        <w:spacing w:line="240" w:lineRule="auto"/>
        <w:ind w:left="720"/>
        <w:jc w:val="both"/>
        <w:rPr>
          <w:rFonts w:ascii="Times New Roman" w:eastAsia="Times New Roman CYR" w:hAnsi="Times New Roman" w:cs="Times New Roman"/>
          <w:i/>
          <w:iCs/>
          <w:sz w:val="24"/>
          <w:szCs w:val="24"/>
        </w:rPr>
      </w:pPr>
      <w:r w:rsidRPr="00073621">
        <w:rPr>
          <w:rFonts w:ascii="Times New Roman" w:hAnsi="Times New Roman" w:cs="Times New Roman"/>
          <w:i/>
          <w:iCs/>
          <w:sz w:val="24"/>
          <w:szCs w:val="24"/>
        </w:rPr>
        <w:t>______________________</w:t>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t>________________</w:t>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t>__________________</w:t>
      </w:r>
    </w:p>
    <w:p w14:paraId="7168C0BA" w14:textId="77777777" w:rsidR="006C65B7" w:rsidRPr="00073621" w:rsidRDefault="00D3674D" w:rsidP="005E452C">
      <w:pPr>
        <w:spacing w:line="240" w:lineRule="auto"/>
        <w:ind w:left="720"/>
        <w:jc w:val="both"/>
        <w:rPr>
          <w:rFonts w:ascii="Times New Roman" w:eastAsia="Times New Roman" w:hAnsi="Times New Roman" w:cs="Times New Roman"/>
          <w:bCs/>
          <w:sz w:val="24"/>
          <w:szCs w:val="24"/>
          <w:lang w:eastAsia="ar-SA"/>
        </w:rPr>
      </w:pPr>
      <w:r w:rsidRPr="00073621">
        <w:rPr>
          <w:rFonts w:ascii="Times New Roman" w:hAnsi="Times New Roman" w:cs="Times New Roman"/>
          <w:i/>
          <w:iCs/>
          <w:sz w:val="24"/>
          <w:szCs w:val="24"/>
        </w:rPr>
        <w:t>(Посада)</w:t>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t>(Підпис)</w:t>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r>
      <w:r w:rsidRPr="00073621">
        <w:rPr>
          <w:rFonts w:ascii="Times New Roman" w:hAnsi="Times New Roman" w:cs="Times New Roman"/>
          <w:i/>
          <w:iCs/>
          <w:sz w:val="24"/>
          <w:szCs w:val="24"/>
        </w:rPr>
        <w:tab/>
        <w:t>(ПІБ)</w:t>
      </w:r>
    </w:p>
    <w:sectPr w:rsidR="006C65B7" w:rsidRPr="00073621" w:rsidSect="0068190F">
      <w:footerReference w:type="default" r:id="rId9"/>
      <w:headerReference w:type="first" r:id="rId10"/>
      <w:footerReference w:type="first" r:id="rId11"/>
      <w:pgSz w:w="11906" w:h="16838"/>
      <w:pgMar w:top="709"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5E93" w14:textId="77777777" w:rsidR="00AD4D5B" w:rsidRDefault="00AD4D5B" w:rsidP="00666B2C">
      <w:pPr>
        <w:spacing w:after="0" w:line="240" w:lineRule="auto"/>
      </w:pPr>
      <w:r>
        <w:separator/>
      </w:r>
    </w:p>
  </w:endnote>
  <w:endnote w:type="continuationSeparator" w:id="0">
    <w:p w14:paraId="115C3A57" w14:textId="77777777" w:rsidR="00AD4D5B" w:rsidRDefault="00AD4D5B"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0">
    <w:altName w:val="Calibri"/>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9283"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5C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2E7E"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2595" w14:textId="77777777" w:rsidR="00AD4D5B" w:rsidRDefault="00AD4D5B" w:rsidP="00666B2C">
      <w:pPr>
        <w:spacing w:after="0" w:line="240" w:lineRule="auto"/>
      </w:pPr>
      <w:r>
        <w:separator/>
      </w:r>
    </w:p>
  </w:footnote>
  <w:footnote w:type="continuationSeparator" w:id="0">
    <w:p w14:paraId="45587260" w14:textId="77777777" w:rsidR="00AD4D5B" w:rsidRDefault="00AD4D5B"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AE26"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360"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0" w15:restartNumberingAfterBreak="0">
    <w:nsid w:val="3ACB426C"/>
    <w:multiLevelType w:val="hybridMultilevel"/>
    <w:tmpl w:val="4A88DACA"/>
    <w:lvl w:ilvl="0" w:tplc="38847418">
      <w:start w:val="1"/>
      <w:numFmt w:val="decimal"/>
      <w:lvlText w:val="%1."/>
      <w:lvlJc w:val="left"/>
      <w:pPr>
        <w:ind w:left="1440" w:hanging="360"/>
      </w:pPr>
      <w:rPr>
        <w:rFonts w:cs="Times New Roman"/>
        <w:b w:val="0"/>
        <w:lang w:val="ru-RU"/>
      </w:rPr>
    </w:lvl>
    <w:lvl w:ilvl="1" w:tplc="27EE5338">
      <w:start w:val="1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5128821">
    <w:abstractNumId w:val="14"/>
  </w:num>
  <w:num w:numId="2" w16cid:durableId="1001421881">
    <w:abstractNumId w:val="2"/>
  </w:num>
  <w:num w:numId="3" w16cid:durableId="1704133538">
    <w:abstractNumId w:val="7"/>
  </w:num>
  <w:num w:numId="4" w16cid:durableId="1844973380">
    <w:abstractNumId w:val="0"/>
  </w:num>
  <w:num w:numId="5" w16cid:durableId="334039157">
    <w:abstractNumId w:val="1"/>
  </w:num>
  <w:num w:numId="6" w16cid:durableId="1796631239">
    <w:abstractNumId w:val="6"/>
  </w:num>
  <w:num w:numId="7" w16cid:durableId="847870070">
    <w:abstractNumId w:val="12"/>
  </w:num>
  <w:num w:numId="8" w16cid:durableId="833691490">
    <w:abstractNumId w:val="4"/>
  </w:num>
  <w:num w:numId="9" w16cid:durableId="1707171381">
    <w:abstractNumId w:val="13"/>
  </w:num>
  <w:num w:numId="10" w16cid:durableId="670527545">
    <w:abstractNumId w:val="5"/>
  </w:num>
  <w:num w:numId="11" w16cid:durableId="509835558">
    <w:abstractNumId w:val="11"/>
  </w:num>
  <w:num w:numId="12" w16cid:durableId="1314024637">
    <w:abstractNumId w:val="8"/>
  </w:num>
  <w:num w:numId="13" w16cid:durableId="1545098896">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158124">
    <w:abstractNumId w:val="3"/>
  </w:num>
  <w:num w:numId="15" w16cid:durableId="998267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0664"/>
    <w:rsid w:val="000231FA"/>
    <w:rsid w:val="00031948"/>
    <w:rsid w:val="00056ABA"/>
    <w:rsid w:val="000707F5"/>
    <w:rsid w:val="000729B5"/>
    <w:rsid w:val="00073621"/>
    <w:rsid w:val="00084A47"/>
    <w:rsid w:val="00086BFA"/>
    <w:rsid w:val="00087534"/>
    <w:rsid w:val="000913B5"/>
    <w:rsid w:val="000B3856"/>
    <w:rsid w:val="000C77BF"/>
    <w:rsid w:val="000E4AB7"/>
    <w:rsid w:val="000E5920"/>
    <w:rsid w:val="000F3939"/>
    <w:rsid w:val="00107FDD"/>
    <w:rsid w:val="00134D6B"/>
    <w:rsid w:val="001450F9"/>
    <w:rsid w:val="00153E7D"/>
    <w:rsid w:val="001540A6"/>
    <w:rsid w:val="00157143"/>
    <w:rsid w:val="001731F2"/>
    <w:rsid w:val="001C0F5A"/>
    <w:rsid w:val="001C2C15"/>
    <w:rsid w:val="001D1562"/>
    <w:rsid w:val="0021005F"/>
    <w:rsid w:val="00211362"/>
    <w:rsid w:val="00242C84"/>
    <w:rsid w:val="002707EE"/>
    <w:rsid w:val="00274BF4"/>
    <w:rsid w:val="00277EAA"/>
    <w:rsid w:val="002C1B44"/>
    <w:rsid w:val="002C3ADD"/>
    <w:rsid w:val="002C7DA5"/>
    <w:rsid w:val="003267F6"/>
    <w:rsid w:val="003302B2"/>
    <w:rsid w:val="0033097E"/>
    <w:rsid w:val="00337119"/>
    <w:rsid w:val="003437E3"/>
    <w:rsid w:val="00344B30"/>
    <w:rsid w:val="003565B9"/>
    <w:rsid w:val="00383EA1"/>
    <w:rsid w:val="0038543E"/>
    <w:rsid w:val="0038767F"/>
    <w:rsid w:val="00390B2A"/>
    <w:rsid w:val="003A35C9"/>
    <w:rsid w:val="003A5CC1"/>
    <w:rsid w:val="003A6065"/>
    <w:rsid w:val="003D5E57"/>
    <w:rsid w:val="003E5784"/>
    <w:rsid w:val="003F07C0"/>
    <w:rsid w:val="003F6BD3"/>
    <w:rsid w:val="00421E84"/>
    <w:rsid w:val="00421EF8"/>
    <w:rsid w:val="00434FA1"/>
    <w:rsid w:val="0043628E"/>
    <w:rsid w:val="00465712"/>
    <w:rsid w:val="004672F8"/>
    <w:rsid w:val="0047716F"/>
    <w:rsid w:val="00490814"/>
    <w:rsid w:val="004922AC"/>
    <w:rsid w:val="004A33E4"/>
    <w:rsid w:val="004B254B"/>
    <w:rsid w:val="004C4661"/>
    <w:rsid w:val="004D552D"/>
    <w:rsid w:val="004D789B"/>
    <w:rsid w:val="004E2357"/>
    <w:rsid w:val="004E3C2A"/>
    <w:rsid w:val="004E5A15"/>
    <w:rsid w:val="00500CB0"/>
    <w:rsid w:val="0052026E"/>
    <w:rsid w:val="0052398B"/>
    <w:rsid w:val="005317EC"/>
    <w:rsid w:val="00543F5C"/>
    <w:rsid w:val="0057639B"/>
    <w:rsid w:val="00584277"/>
    <w:rsid w:val="00592A27"/>
    <w:rsid w:val="00593A0F"/>
    <w:rsid w:val="00596457"/>
    <w:rsid w:val="005A771F"/>
    <w:rsid w:val="005C113C"/>
    <w:rsid w:val="005D442D"/>
    <w:rsid w:val="005E155B"/>
    <w:rsid w:val="005E452C"/>
    <w:rsid w:val="00601AFB"/>
    <w:rsid w:val="00603657"/>
    <w:rsid w:val="006068ED"/>
    <w:rsid w:val="0062060F"/>
    <w:rsid w:val="00630498"/>
    <w:rsid w:val="006460C8"/>
    <w:rsid w:val="00666B2C"/>
    <w:rsid w:val="0067219C"/>
    <w:rsid w:val="006743F2"/>
    <w:rsid w:val="006818DD"/>
    <w:rsid w:val="0068190F"/>
    <w:rsid w:val="006840BA"/>
    <w:rsid w:val="006854E1"/>
    <w:rsid w:val="006B3B29"/>
    <w:rsid w:val="006C65B7"/>
    <w:rsid w:val="006E06F9"/>
    <w:rsid w:val="006E5315"/>
    <w:rsid w:val="00702B14"/>
    <w:rsid w:val="00752680"/>
    <w:rsid w:val="007622C8"/>
    <w:rsid w:val="007957C7"/>
    <w:rsid w:val="00795887"/>
    <w:rsid w:val="007A3FC3"/>
    <w:rsid w:val="007A5534"/>
    <w:rsid w:val="007B6192"/>
    <w:rsid w:val="007C1D60"/>
    <w:rsid w:val="007D410C"/>
    <w:rsid w:val="007F2F79"/>
    <w:rsid w:val="00812FFF"/>
    <w:rsid w:val="00815D32"/>
    <w:rsid w:val="00826988"/>
    <w:rsid w:val="00834148"/>
    <w:rsid w:val="00835961"/>
    <w:rsid w:val="00846F50"/>
    <w:rsid w:val="00857C56"/>
    <w:rsid w:val="00870B5E"/>
    <w:rsid w:val="00886241"/>
    <w:rsid w:val="008A5940"/>
    <w:rsid w:val="008A5B19"/>
    <w:rsid w:val="008B3B2E"/>
    <w:rsid w:val="008B661C"/>
    <w:rsid w:val="008B7BCC"/>
    <w:rsid w:val="008C3B41"/>
    <w:rsid w:val="008D0BA5"/>
    <w:rsid w:val="008D5ED9"/>
    <w:rsid w:val="008D6724"/>
    <w:rsid w:val="008E7ECF"/>
    <w:rsid w:val="009120E4"/>
    <w:rsid w:val="0095125D"/>
    <w:rsid w:val="009528CF"/>
    <w:rsid w:val="00960DC2"/>
    <w:rsid w:val="009635A6"/>
    <w:rsid w:val="009766C2"/>
    <w:rsid w:val="0098179E"/>
    <w:rsid w:val="00984096"/>
    <w:rsid w:val="009A0962"/>
    <w:rsid w:val="009B1375"/>
    <w:rsid w:val="009C3EEE"/>
    <w:rsid w:val="009C5D09"/>
    <w:rsid w:val="009F3F2C"/>
    <w:rsid w:val="00A01757"/>
    <w:rsid w:val="00A114AD"/>
    <w:rsid w:val="00A160BE"/>
    <w:rsid w:val="00A323E3"/>
    <w:rsid w:val="00A37894"/>
    <w:rsid w:val="00A42E29"/>
    <w:rsid w:val="00A469FE"/>
    <w:rsid w:val="00A61A91"/>
    <w:rsid w:val="00A64893"/>
    <w:rsid w:val="00A67A97"/>
    <w:rsid w:val="00A73F33"/>
    <w:rsid w:val="00A74F1F"/>
    <w:rsid w:val="00A760F9"/>
    <w:rsid w:val="00A77C61"/>
    <w:rsid w:val="00AB5508"/>
    <w:rsid w:val="00AC0F69"/>
    <w:rsid w:val="00AC1342"/>
    <w:rsid w:val="00AD4D5B"/>
    <w:rsid w:val="00AF7D78"/>
    <w:rsid w:val="00AF7F50"/>
    <w:rsid w:val="00B03BEE"/>
    <w:rsid w:val="00B04D5C"/>
    <w:rsid w:val="00B10894"/>
    <w:rsid w:val="00B11299"/>
    <w:rsid w:val="00B14A8F"/>
    <w:rsid w:val="00B27AF4"/>
    <w:rsid w:val="00B31BD6"/>
    <w:rsid w:val="00B369E8"/>
    <w:rsid w:val="00B36A9C"/>
    <w:rsid w:val="00B43301"/>
    <w:rsid w:val="00B70BD1"/>
    <w:rsid w:val="00B82FE6"/>
    <w:rsid w:val="00B921CF"/>
    <w:rsid w:val="00BC462D"/>
    <w:rsid w:val="00BD2417"/>
    <w:rsid w:val="00BE4910"/>
    <w:rsid w:val="00C055EA"/>
    <w:rsid w:val="00C1039B"/>
    <w:rsid w:val="00C13C5B"/>
    <w:rsid w:val="00C14AE2"/>
    <w:rsid w:val="00C632E1"/>
    <w:rsid w:val="00C74C5E"/>
    <w:rsid w:val="00C838E3"/>
    <w:rsid w:val="00CA01EF"/>
    <w:rsid w:val="00CB3647"/>
    <w:rsid w:val="00CC6D1B"/>
    <w:rsid w:val="00CE32AD"/>
    <w:rsid w:val="00CF0816"/>
    <w:rsid w:val="00D366E2"/>
    <w:rsid w:val="00D3674D"/>
    <w:rsid w:val="00D40BDA"/>
    <w:rsid w:val="00D43A5B"/>
    <w:rsid w:val="00D507CF"/>
    <w:rsid w:val="00D55C13"/>
    <w:rsid w:val="00D604CD"/>
    <w:rsid w:val="00D71751"/>
    <w:rsid w:val="00D82027"/>
    <w:rsid w:val="00D83EC8"/>
    <w:rsid w:val="00D85E55"/>
    <w:rsid w:val="00DA3C61"/>
    <w:rsid w:val="00DB08F0"/>
    <w:rsid w:val="00DC49D0"/>
    <w:rsid w:val="00DD1448"/>
    <w:rsid w:val="00DD5C61"/>
    <w:rsid w:val="00DF4BFB"/>
    <w:rsid w:val="00E01C88"/>
    <w:rsid w:val="00E12355"/>
    <w:rsid w:val="00E16FEB"/>
    <w:rsid w:val="00E2335A"/>
    <w:rsid w:val="00E25B5F"/>
    <w:rsid w:val="00E3335C"/>
    <w:rsid w:val="00E33812"/>
    <w:rsid w:val="00E355D4"/>
    <w:rsid w:val="00E46106"/>
    <w:rsid w:val="00E47542"/>
    <w:rsid w:val="00E60149"/>
    <w:rsid w:val="00E62879"/>
    <w:rsid w:val="00E64437"/>
    <w:rsid w:val="00E66021"/>
    <w:rsid w:val="00E80DE1"/>
    <w:rsid w:val="00EA03D4"/>
    <w:rsid w:val="00EB71B4"/>
    <w:rsid w:val="00EC360E"/>
    <w:rsid w:val="00EC7C19"/>
    <w:rsid w:val="00ED23E7"/>
    <w:rsid w:val="00F11692"/>
    <w:rsid w:val="00F2660B"/>
    <w:rsid w:val="00F303BD"/>
    <w:rsid w:val="00F525C1"/>
    <w:rsid w:val="00F64295"/>
    <w:rsid w:val="00F700C7"/>
    <w:rsid w:val="00F96408"/>
    <w:rsid w:val="00FA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9E7"/>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029D9C52-14E1-46DC-B881-3A193FE041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52</cp:revision>
  <cp:lastPrinted>2023-05-19T08:13:00Z</cp:lastPrinted>
  <dcterms:created xsi:type="dcterms:W3CDTF">2023-05-25T11:56:00Z</dcterms:created>
  <dcterms:modified xsi:type="dcterms:W3CDTF">2023-12-22T12:46:00Z</dcterms:modified>
</cp:coreProperties>
</file>