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E1B8" w14:textId="77777777" w:rsidR="00D74E2B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14:paraId="7D241B2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Hlk140569820"/>
      <w:bookmarkStart w:id="1" w:name="_Hlk154492020"/>
      <w:bookmarkStart w:id="2" w:name="_GoBack"/>
      <w:r w:rsidRPr="00B32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3</w:t>
      </w:r>
    </w:p>
    <w:p w14:paraId="6D324955" w14:textId="77777777" w:rsidR="00D74E2B" w:rsidRPr="00B32EB3" w:rsidRDefault="00D74E2B" w:rsidP="00D74E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до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тендерної</w:t>
      </w:r>
      <w:proofErr w:type="spellEnd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B32E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документації</w:t>
      </w:r>
      <w:proofErr w:type="spellEnd"/>
    </w:p>
    <w:p w14:paraId="3D343B7D" w14:textId="77777777" w:rsidR="00D74E2B" w:rsidRPr="002626D5" w:rsidRDefault="00D74E2B" w:rsidP="00D74E2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7DAFCC2" w14:textId="77777777" w:rsidR="00D74E2B" w:rsidRPr="004525C6" w:rsidRDefault="00D74E2B" w:rsidP="00D74E2B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4525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525C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14:paraId="471F69DB" w14:textId="7BB23B77" w:rsidR="00D74E2B" w:rsidRPr="00184234" w:rsidRDefault="00D74E2B" w:rsidP="00184234">
      <w:pPr>
        <w:tabs>
          <w:tab w:val="left" w:pos="384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код 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ДК 021:2015</w:t>
      </w:r>
      <w:r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>-</w:t>
      </w:r>
      <w:r w:rsidRPr="004525C6">
        <w:rPr>
          <w:rFonts w:ascii="Times New Roman" w:eastAsia="Times New Roman" w:hAnsi="Times New Roman" w:cs="Times New Roman"/>
          <w:bCs/>
          <w:color w:val="000000" w:themeColor="text1"/>
          <w:kern w:val="3"/>
          <w:sz w:val="24"/>
          <w:szCs w:val="24"/>
          <w:lang w:val="uk-UA" w:eastAsia="zh-CN" w:bidi="hi-IN"/>
        </w:rPr>
        <w:t xml:space="preserve"> </w:t>
      </w:r>
      <w:r w:rsidR="00184234" w:rsidRPr="00EA7A5A">
        <w:rPr>
          <w:rFonts w:ascii="Times New Roman" w:hAnsi="Times New Roman" w:cs="Times New Roman"/>
          <w:i/>
          <w:sz w:val="24"/>
          <w:szCs w:val="24"/>
        </w:rPr>
        <w:t>50</w:t>
      </w:r>
      <w:r w:rsidR="00184234" w:rsidRPr="00EA7A5A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  <w:r w:rsidR="00184234" w:rsidRPr="00EA7A5A">
        <w:rPr>
          <w:rFonts w:ascii="Times New Roman" w:hAnsi="Times New Roman" w:cs="Times New Roman"/>
          <w:i/>
          <w:sz w:val="24"/>
          <w:szCs w:val="24"/>
        </w:rPr>
        <w:t>10000-</w:t>
      </w:r>
      <w:r w:rsidR="00184234" w:rsidRPr="00EA7A5A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184234" w:rsidRPr="00EA7A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234" w:rsidRPr="00EA7A5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184234" w:rsidRPr="00EA7A5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Послуги з ремонту і технічного обслуговування вимірювальних, випробувальних і контрольних приладів</w:t>
      </w:r>
      <w:r w:rsidR="00184234" w:rsidRPr="00EA7A5A">
        <w:rPr>
          <w:rFonts w:ascii="Times New Roman" w:hAnsi="Times New Roman" w:cs="Times New Roman"/>
          <w:bCs/>
          <w:i/>
          <w:spacing w:val="-4"/>
          <w:sz w:val="24"/>
          <w:szCs w:val="24"/>
        </w:rPr>
        <w:t>»</w:t>
      </w:r>
    </w:p>
    <w:p w14:paraId="59413E03" w14:textId="36F4E0F1" w:rsidR="00CD60BC" w:rsidRDefault="00CD60BC" w:rsidP="00CD60BC">
      <w:pPr>
        <w:keepLines/>
        <w:autoSpaceDE w:val="0"/>
        <w:autoSpaceDN w:val="0"/>
        <w:spacing w:after="0" w:line="240" w:lineRule="auto"/>
        <w:jc w:val="center"/>
        <w:rPr>
          <w:rFonts w:ascii="Times New Roman" w:eastAsia="Sylfaen" w:hAnsi="Times New Roman" w:cs="Times New Roman"/>
          <w:sz w:val="24"/>
          <w:szCs w:val="24"/>
          <w:lang w:val="uk-UA"/>
        </w:rPr>
      </w:pPr>
      <w:bookmarkStart w:id="3" w:name="_Hlk67480326"/>
      <w:r>
        <w:rPr>
          <w:rFonts w:ascii="Times New Roman" w:hAnsi="Times New Roman"/>
          <w:b/>
          <w:i/>
          <w:sz w:val="24"/>
          <w:szCs w:val="24"/>
        </w:rPr>
        <w:t xml:space="preserve">Заходи з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енергозбереження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в закладах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відділу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освіти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виконкому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Металургійної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районної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CC0092">
        <w:rPr>
          <w:rFonts w:ascii="Times New Roman" w:hAnsi="Times New Roman"/>
          <w:b/>
          <w:i/>
          <w:sz w:val="24"/>
          <w:szCs w:val="24"/>
        </w:rPr>
        <w:t>місті</w:t>
      </w:r>
      <w:proofErr w:type="spellEnd"/>
      <w:r w:rsidRPr="00CC0092">
        <w:rPr>
          <w:rFonts w:ascii="Times New Roman" w:hAnsi="Times New Roman"/>
          <w:b/>
          <w:i/>
          <w:sz w:val="24"/>
          <w:szCs w:val="24"/>
        </w:rPr>
        <w:t xml:space="preserve"> ради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6443"/>
        <w:gridCol w:w="2977"/>
      </w:tblGrid>
      <w:tr w:rsidR="00CD60BC" w:rsidRPr="00CC0092" w14:paraId="1C2DEAF7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0D1C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77A950F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52887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0B934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Періодичність</w:t>
            </w:r>
            <w:proofErr w:type="spellEnd"/>
          </w:p>
        </w:tc>
      </w:tr>
      <w:tr w:rsidR="00CD60BC" w:rsidRPr="00CC0092" w14:paraId="7C5BB28C" w14:textId="77777777" w:rsidTr="00080800">
        <w:trPr>
          <w:trHeight w:val="1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9BCEDD" w14:textId="68E083D2" w:rsidR="00CD60BC" w:rsidRPr="00AD05B3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Технічне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обслуговування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обладнання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індивідуальних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теплових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>пунктів</w:t>
            </w:r>
            <w:proofErr w:type="spellEnd"/>
            <w:r w:rsidRPr="00CC0092">
              <w:rPr>
                <w:rFonts w:ascii="Times New Roman" w:hAnsi="Times New Roman"/>
                <w:b/>
                <w:sz w:val="24"/>
                <w:szCs w:val="24"/>
              </w:rPr>
              <w:t xml:space="preserve"> (ІТП)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автоматичних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клапанів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регулювання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потоку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теплоносія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дистанційним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керуванням</w:t>
            </w:r>
            <w:proofErr w:type="spellEnd"/>
            <w:r w:rsidR="00AD0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*</w:t>
            </w:r>
          </w:p>
        </w:tc>
      </w:tr>
      <w:tr w:rsidR="00CD60BC" w:rsidRPr="00CC0092" w14:paraId="408DB2D0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DA2E3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ECC63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Гідравлічні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ІТП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3B75A" w14:textId="77777777" w:rsidR="00CD60BC" w:rsidRPr="00CC0092" w:rsidRDefault="00CD60BC" w:rsidP="0008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CC0092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підготовці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60BC" w:rsidRPr="00CC0092" w14:paraId="06DE6533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BB78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45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помилок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теплотехнічного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обладнання,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оптимізація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режиму тепло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57E824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13719143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226481A7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0F4D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0B22B" w14:textId="77777777" w:rsidR="00CD60BC" w:rsidRPr="002F622E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Перепрограмування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контролера на: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весняно-</w:t>
            </w:r>
            <w:proofErr w:type="gramStart"/>
            <w:r w:rsidRPr="002F622E">
              <w:rPr>
                <w:rFonts w:ascii="Times New Roman" w:hAnsi="Times New Roman"/>
                <w:sz w:val="24"/>
                <w:szCs w:val="24"/>
              </w:rPr>
              <w:t>літній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осінньо</w:t>
            </w:r>
            <w:proofErr w:type="spellEnd"/>
            <w:proofErr w:type="gram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-зимовий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режими</w:t>
            </w:r>
            <w:proofErr w:type="spellEnd"/>
            <w:r w:rsidRPr="002F6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622E">
              <w:rPr>
                <w:rFonts w:ascii="Times New Roman" w:hAnsi="Times New Roman"/>
                <w:sz w:val="24"/>
                <w:szCs w:val="24"/>
              </w:rPr>
              <w:t>експлуатації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01A7A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рази в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опалювальний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537AAD12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EBA84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5FB13" w14:textId="77777777" w:rsidR="00CD60BC" w:rsidRPr="00E75D4B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D4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двоходового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триходового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регулюючого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клапану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DC651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387DF708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65541A22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6A1A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923C3" w14:textId="77777777" w:rsidR="00CD60BC" w:rsidRPr="00E75D4B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вихідних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характеристик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E75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5D4B">
              <w:rPr>
                <w:rFonts w:ascii="Times New Roman" w:hAnsi="Times New Roman"/>
                <w:sz w:val="24"/>
                <w:szCs w:val="24"/>
              </w:rPr>
              <w:t>температури</w:t>
            </w:r>
            <w:proofErr w:type="spellEnd"/>
            <w:r w:rsidRPr="00EE095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EDD225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35A3BB45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4499BEFD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B82E9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A0873" w14:textId="77777777" w:rsidR="00CD60BC" w:rsidRPr="00E75D4B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цілісності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працездатності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манометрів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термометрів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02FB85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6577EBB0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45BBD398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DA02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8605C" w14:textId="77777777" w:rsidR="00CD60BC" w:rsidRPr="00B0595E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5E">
              <w:rPr>
                <w:rFonts w:ascii="Times New Roman" w:hAnsi="Times New Roman"/>
                <w:sz w:val="24"/>
                <w:szCs w:val="24"/>
              </w:rPr>
              <w:t xml:space="preserve">Контроль стану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кабельної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мережі</w:t>
            </w:r>
            <w:proofErr w:type="spellEnd"/>
            <w:r w:rsidRPr="00B0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95E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9576E5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46FF285A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23816D93" w14:textId="77777777" w:rsidTr="00080800">
        <w:trPr>
          <w:trHeight w:val="10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15252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00768" w14:textId="77777777" w:rsidR="00CD60BC" w:rsidRPr="00B0595E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Зовнішній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огляд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пластинчатого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теплообмінника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на предмет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герметичності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різьбових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фланцевих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запірної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арматури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герметизація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з’єднань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8DEAB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4B2347AC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в опал.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</w:p>
        </w:tc>
      </w:tr>
      <w:tr w:rsidR="00CD60BC" w:rsidRPr="00CC0092" w14:paraId="48631C0A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5CF2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B80C3" w14:textId="77777777" w:rsidR="00CD60BC" w:rsidRPr="00C271E0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датчиків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контролю автоматичного режиму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C2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71E0">
              <w:rPr>
                <w:rFonts w:ascii="Times New Roman" w:hAnsi="Times New Roman"/>
                <w:sz w:val="24"/>
                <w:szCs w:val="24"/>
              </w:rPr>
              <w:t>насосів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7924D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51E48F87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CD60BC" w:rsidRPr="00CC0092" w14:paraId="6BE766EF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77FD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2DBE8" w14:textId="77777777" w:rsidR="00CD60BC" w:rsidRPr="00FC7300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регулюючих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клапанів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BB398F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259BFA8B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CD60BC" w:rsidRPr="00CC0092" w14:paraId="7942A38A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C0C2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439589" w14:textId="77777777" w:rsidR="00CD60BC" w:rsidRPr="00FC7300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300">
              <w:rPr>
                <w:rFonts w:ascii="Times New Roman" w:hAnsi="Times New Roman"/>
                <w:sz w:val="24"/>
                <w:szCs w:val="24"/>
              </w:rPr>
              <w:t xml:space="preserve">Чистка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грязьовиків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заміна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фільтруючого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елемента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сітчастих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фільтрів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C986A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49FFE6B6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CD60BC" w:rsidRPr="00CC0092" w14:paraId="3D28A8C5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D3A8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C8482" w14:textId="77777777" w:rsidR="00CD60BC" w:rsidRPr="00FC7300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відкритої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електропроводки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запобіжників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ізоляції</w:t>
            </w:r>
            <w:proofErr w:type="spellEnd"/>
            <w:r w:rsidRPr="00FC73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7300">
              <w:rPr>
                <w:rFonts w:ascii="Times New Roman" w:hAnsi="Times New Roman"/>
                <w:sz w:val="24"/>
                <w:szCs w:val="24"/>
              </w:rPr>
              <w:t>заземлення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45D12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79D36077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CD60BC" w:rsidRPr="00CC0092" w14:paraId="237AF451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6B00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25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18CC3F" w14:textId="77777777" w:rsidR="00CD60BC" w:rsidRPr="00FC7300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Перевірка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насосного обладнання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регулювання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показів</w:t>
            </w:r>
            <w:proofErr w:type="spellEnd"/>
            <w:r w:rsidRPr="00CC0092">
              <w:rPr>
                <w:rFonts w:ascii="Times New Roman" w:hAnsi="Times New Roman"/>
                <w:sz w:val="24"/>
                <w:szCs w:val="24"/>
              </w:rPr>
              <w:t xml:space="preserve"> КВП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06048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2">
              <w:rPr>
                <w:rFonts w:ascii="Times New Roman" w:hAnsi="Times New Roman"/>
                <w:sz w:val="24"/>
                <w:szCs w:val="24"/>
              </w:rPr>
              <w:t xml:space="preserve">2 рази на </w:t>
            </w:r>
            <w:proofErr w:type="spellStart"/>
            <w:r w:rsidRPr="00CC0092">
              <w:rPr>
                <w:rFonts w:ascii="Times New Roman" w:hAnsi="Times New Roman"/>
                <w:sz w:val="24"/>
                <w:szCs w:val="24"/>
              </w:rPr>
              <w:t>місяць</w:t>
            </w:r>
            <w:proofErr w:type="spellEnd"/>
          </w:p>
          <w:p w14:paraId="635A8A5D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опал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0092">
              <w:rPr>
                <w:rFonts w:ascii="Times New Roman" w:hAnsi="Times New Roman"/>
                <w:sz w:val="24"/>
                <w:szCs w:val="24"/>
              </w:rPr>
              <w:t>еріод</w:t>
            </w:r>
            <w:proofErr w:type="spellEnd"/>
          </w:p>
        </w:tc>
      </w:tr>
      <w:tr w:rsidR="00CD60BC" w:rsidRPr="00CC0092" w14:paraId="5594A8D1" w14:textId="77777777" w:rsidTr="00080800">
        <w:trPr>
          <w:trHeight w:val="46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B9BCC" w14:textId="2BAABA98" w:rsidR="00CD60BC" w:rsidRPr="00AD05B3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2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Ремонт і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технічне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обслугов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приладів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обліку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теплової</w:t>
            </w:r>
            <w:proofErr w:type="spellEnd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20B6">
              <w:rPr>
                <w:rFonts w:ascii="Times New Roman" w:hAnsi="Times New Roman"/>
                <w:b/>
                <w:sz w:val="24"/>
                <w:szCs w:val="24"/>
              </w:rPr>
              <w:t>енергії</w:t>
            </w:r>
            <w:proofErr w:type="spellEnd"/>
            <w:r w:rsidR="00AD0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*</w:t>
            </w:r>
            <w:proofErr w:type="gramEnd"/>
            <w:r w:rsidR="00AD05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CD60BC" w:rsidRPr="00CC0092" w14:paraId="31CD1CCA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2D3F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5DA320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Технічний супровід теплових лічильників в опалювальний період для забезпечення їх безперебійної роботи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7E948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21FB242D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3C9D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01499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Своєчасне та оперативне прийняття необхідних заходів для попередження та недопущення непрацездатності приладів обліку теплової енергії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8308F3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114A3814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A48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67E05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Ремонт, наладка, калібрування, програмування, приладів обліку теплової енергії у разі їх  некоректної роботи або непрацездатності зі встановленням обладнання                      ( лічильника або його комплектуючих) резервного фонду Виконавця послуг на час довготривалого ремонту згідно Закону « Про комерційний облік теплової енергії та водопостачання».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D52B2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1C31ACE0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20B1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126CD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>П</w:t>
            </w:r>
            <w:r>
              <w:rPr>
                <w:rStyle w:val="2"/>
                <w:rFonts w:eastAsia="Calibri"/>
                <w:sz w:val="24"/>
                <w:szCs w:val="24"/>
              </w:rPr>
              <w:t xml:space="preserve">ослуги з </w:t>
            </w:r>
            <w:proofErr w:type="spellStart"/>
            <w:r>
              <w:rPr>
                <w:rStyle w:val="2"/>
                <w:rFonts w:eastAsia="Calibri"/>
                <w:sz w:val="24"/>
                <w:szCs w:val="24"/>
              </w:rPr>
              <w:t>розпломбування</w:t>
            </w:r>
            <w:proofErr w:type="spellEnd"/>
            <w:r>
              <w:rPr>
                <w:rStyle w:val="2"/>
                <w:rFonts w:eastAsia="Calibri"/>
                <w:sz w:val="24"/>
                <w:szCs w:val="24"/>
              </w:rPr>
              <w:t xml:space="preserve"> та 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опломбування   </w:t>
            </w:r>
            <w:proofErr w:type="spellStart"/>
            <w:r w:rsidRPr="00FB1C0E">
              <w:rPr>
                <w:rStyle w:val="2"/>
                <w:rFonts w:eastAsia="Calibri"/>
                <w:sz w:val="24"/>
                <w:szCs w:val="24"/>
              </w:rPr>
              <w:t>одноканальних</w:t>
            </w:r>
            <w:proofErr w:type="spellEnd"/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та двоканальних вузлів обліку теплової енергії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A7404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27CE9A7B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C4BF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5B624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Позачергова державна повірка приладів обліку теплової енергії після  виконаного ремонту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496C59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eastAsia="Calibri"/>
                <w:sz w:val="24"/>
                <w:szCs w:val="24"/>
              </w:rPr>
              <w:t>У</w:t>
            </w:r>
            <w:r w:rsidRPr="00FB1C0E">
              <w:rPr>
                <w:rStyle w:val="2"/>
                <w:rFonts w:eastAsia="Calibri"/>
                <w:sz w:val="24"/>
                <w:szCs w:val="24"/>
              </w:rPr>
              <w:t xml:space="preserve"> разі необхідності</w:t>
            </w:r>
          </w:p>
        </w:tc>
      </w:tr>
      <w:tr w:rsidR="00CD60BC" w:rsidRPr="00CC0092" w14:paraId="6C748CDC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15CF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677B9" w14:textId="21E1EEAF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C0E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теплопостачання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регулюванням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подачі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теплоносія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заклади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(за заявками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уповноважених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осіб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7BBFA8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219F6287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C570" w14:textId="77777777" w:rsidR="00CD60BC" w:rsidRPr="00D44257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3F3AB8" w14:textId="77777777" w:rsidR="00CD60BC" w:rsidRPr="002720B6" w:rsidRDefault="00CD60BC" w:rsidP="000808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споживання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входження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затверджені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FB1C0E">
              <w:rPr>
                <w:rFonts w:ascii="Times New Roman" w:hAnsi="Times New Roman"/>
                <w:sz w:val="24"/>
                <w:szCs w:val="24"/>
              </w:rPr>
              <w:t>доведені</w:t>
            </w:r>
            <w:proofErr w:type="spell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FB1C0E">
              <w:rPr>
                <w:rFonts w:ascii="Times New Roman" w:hAnsi="Times New Roman"/>
                <w:sz w:val="24"/>
                <w:szCs w:val="24"/>
              </w:rPr>
              <w:t xml:space="preserve"> кожному закладу і району </w:t>
            </w:r>
            <w:proofErr w:type="spellStart"/>
            <w:r w:rsidRPr="00FB1C0E">
              <w:rPr>
                <w:rFonts w:ascii="Times New Roman" w:hAnsi="Times New Roman"/>
                <w:sz w:val="24"/>
                <w:szCs w:val="24"/>
              </w:rPr>
              <w:t>ліміти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C874C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08E927FE" w14:textId="77777777" w:rsidTr="00080800">
        <w:trPr>
          <w:trHeight w:val="184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38884" w14:textId="49006FC6" w:rsidR="00CD60BC" w:rsidRPr="00AD05B3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62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F43AD">
              <w:rPr>
                <w:rFonts w:ascii="Times New Roman" w:hAnsi="Times New Roman"/>
                <w:sz w:val="24"/>
                <w:szCs w:val="24"/>
              </w:rPr>
              <w:t>.</w:t>
            </w:r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Обробка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F43AD">
              <w:rPr>
                <w:rFonts w:ascii="Times New Roman" w:hAnsi="Times New Roman"/>
                <w:b/>
              </w:rPr>
              <w:t>даних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приладів</w:t>
            </w:r>
            <w:proofErr w:type="spellEnd"/>
            <w:proofErr w:type="gram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обліку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теплової</w:t>
            </w:r>
            <w:proofErr w:type="spellEnd"/>
            <w:r w:rsidRPr="00FF43A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43AD">
              <w:rPr>
                <w:rFonts w:ascii="Times New Roman" w:hAnsi="Times New Roman"/>
                <w:b/>
              </w:rPr>
              <w:t>енергії</w:t>
            </w:r>
            <w:proofErr w:type="spellEnd"/>
            <w:r w:rsidRPr="005C61EF">
              <w:rPr>
                <w:b/>
              </w:rPr>
              <w:t xml:space="preserve">   </w:t>
            </w:r>
            <w:r w:rsidR="00AD05B3">
              <w:rPr>
                <w:b/>
                <w:lang w:val="uk-UA"/>
              </w:rPr>
              <w:t>***</w:t>
            </w:r>
          </w:p>
        </w:tc>
      </w:tr>
      <w:tr w:rsidR="00CD60BC" w:rsidRPr="00CC0092" w14:paraId="46376448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EE72" w14:textId="77777777" w:rsidR="00CD60BC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5B8DF1" w14:textId="77777777" w:rsidR="00CD60BC" w:rsidRPr="00FB1C0E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Знімання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архівних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F0175">
              <w:rPr>
                <w:rFonts w:ascii="Times New Roman" w:hAnsi="Times New Roman"/>
                <w:color w:val="000000"/>
              </w:rPr>
              <w:t>енергії</w:t>
            </w:r>
            <w:r>
              <w:rPr>
                <w:rFonts w:ascii="Times New Roman" w:hAnsi="Times New Roman"/>
                <w:color w:val="000000"/>
              </w:rPr>
              <w:t>,формування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теплопостачальну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терміни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встановлені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F0175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  <w:r w:rsidRPr="005F0175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611A36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2699D547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EFC1" w14:textId="77777777" w:rsidR="00CD60BC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0918A" w14:textId="77777777" w:rsidR="00CD60BC" w:rsidRPr="00F130C5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F130C5">
              <w:rPr>
                <w:rFonts w:ascii="Times New Roman" w:hAnsi="Times New Roman"/>
                <w:color w:val="000000"/>
              </w:rPr>
              <w:t xml:space="preserve">онтроль </w:t>
            </w:r>
            <w:r>
              <w:rPr>
                <w:rFonts w:ascii="Times New Roman" w:hAnsi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коректною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роботою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приладів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обліку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теплової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енергії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130C5">
              <w:rPr>
                <w:rFonts w:ascii="Times New Roman" w:hAnsi="Times New Roman"/>
                <w:color w:val="000000"/>
              </w:rPr>
              <w:t xml:space="preserve">та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своєчасне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оповіщення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Замовника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виявлені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неполад</w:t>
            </w:r>
            <w:r>
              <w:rPr>
                <w:rFonts w:ascii="Times New Roman" w:hAnsi="Times New Roman"/>
                <w:color w:val="000000"/>
              </w:rPr>
              <w:t>ок</w:t>
            </w:r>
            <w:r w:rsidRPr="00F130C5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роботі</w:t>
            </w:r>
            <w:proofErr w:type="spellEnd"/>
            <w:r w:rsidRPr="00F130C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130C5">
              <w:rPr>
                <w:rFonts w:ascii="Times New Roman" w:hAnsi="Times New Roman"/>
                <w:color w:val="000000"/>
              </w:rPr>
              <w:t>прилад</w:t>
            </w:r>
            <w:r>
              <w:rPr>
                <w:rFonts w:ascii="Times New Roman" w:hAnsi="Times New Roman"/>
                <w:color w:val="000000"/>
              </w:rPr>
              <w:t>ів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C071E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1D75E8C9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D44A" w14:textId="77777777" w:rsidR="00CD60BC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8105F" w14:textId="77777777" w:rsidR="00CD60BC" w:rsidRPr="005C61EF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Надання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Замовнику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звітів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за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спож</w:t>
            </w:r>
            <w:r>
              <w:rPr>
                <w:rFonts w:ascii="Times New Roman" w:hAnsi="Times New Roman"/>
                <w:color w:val="000000"/>
              </w:rPr>
              <w:t>иту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закладами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освіти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теплову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енергію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узгоджених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теплопостачальною</w:t>
            </w:r>
            <w:proofErr w:type="spellEnd"/>
            <w:r w:rsidRPr="005C61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C61EF">
              <w:rPr>
                <w:rFonts w:ascii="Times New Roman" w:hAnsi="Times New Roman"/>
                <w:color w:val="000000"/>
              </w:rPr>
              <w:t>організацією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8DF28" w14:textId="77777777" w:rsidR="00CD60BC" w:rsidRPr="00CC0092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опалювального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періоду</w:t>
            </w:r>
            <w:proofErr w:type="spellEnd"/>
          </w:p>
        </w:tc>
      </w:tr>
      <w:tr w:rsidR="00CD60BC" w:rsidRPr="00CC0092" w14:paraId="3EA6374F" w14:textId="77777777" w:rsidTr="00080800">
        <w:trPr>
          <w:trHeight w:val="18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2609" w14:textId="77777777" w:rsidR="00CD60BC" w:rsidRDefault="00CD60BC" w:rsidP="00080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FF7E5" w14:textId="3C40951E" w:rsidR="00CD60BC" w:rsidRDefault="00CD60BC" w:rsidP="000808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встановлених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модемів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зв’язком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B2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подальшої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B2F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4F4B2F">
              <w:rPr>
                <w:rFonts w:ascii="Times New Roman" w:hAnsi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тролю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приладами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5D0C1" w14:textId="25E992FB" w:rsidR="00CD60BC" w:rsidRPr="00A440AA" w:rsidRDefault="00A440AA" w:rsidP="00080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0AA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40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необхідност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</w:p>
        </w:tc>
      </w:tr>
    </w:tbl>
    <w:p w14:paraId="09A49836" w14:textId="746A022A" w:rsidR="00CD60BC" w:rsidRDefault="00AD05B3" w:rsidP="00CD60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4" w:name="_Hlk154138308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Примітка: * Послуги надаються у КЗШ № 7, КГ № 15, КГ № 16, КГ № 26, КГ № 56, КГ№ 69, КГ № 103</w:t>
      </w:r>
      <w:r w:rsidR="00A440A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A440AA">
        <w:rPr>
          <w:rFonts w:ascii="Times New Roman" w:eastAsia="Times New Roman" w:hAnsi="Times New Roman"/>
          <w:sz w:val="24"/>
          <w:szCs w:val="24"/>
          <w:lang w:val="uk-UA" w:eastAsia="ru-RU"/>
        </w:rPr>
        <w:t>КЗДО № 15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73FC0D50" w14:textId="5F41CF52" w:rsidR="00AD05B3" w:rsidRDefault="00AD05B3" w:rsidP="00AD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**  Послуги надаються у КЗДО № 13, КЗДО № 15, КЗДО № 44,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51,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79,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82,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94,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102,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120,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123,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136, КЗДО № 147, КЗДО № 148, КЗДО № 186,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189,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225,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231,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p w14:paraId="78DA54D9" w14:textId="77777777" w:rsidR="00222FA3" w:rsidRDefault="00222FA3" w:rsidP="00222FA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*** Послуги надаються у КЗДО № 13, КЗДО № 15, КЗДО № 44,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51,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79,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82,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94,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102,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120,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123,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129,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136, КЗДО № 147, КЗДО № 148, КЗДО № 186,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189,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225,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231,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241,</w:t>
      </w:r>
      <w:r w:rsidRPr="00AD05B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КЗДО № 246, КЗШ № 7, КГ № 15, КГ № 16, КГ № 26, КГ № 56, КГ№ 66, КГ№ 69, КГ№ 75, КГ № 103, ЦДЮТ, ЦНТТУМ, ДЮСШ № 1 (зал гімнастики), ДЮСШ №1 (зал акробатики), ДЮСШ № 1 (ст. Будівельник), ДЮСШ № 1 (ПВВС).</w:t>
      </w:r>
    </w:p>
    <w:bookmarkEnd w:id="4"/>
    <w:p w14:paraId="2F4F9274" w14:textId="6B76728F" w:rsidR="00AD05B3" w:rsidRPr="00AD05B3" w:rsidRDefault="00AD05B3" w:rsidP="00AD05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A70002D" w14:textId="1AB24AB4" w:rsidR="00CD60BC" w:rsidRPr="00501CF8" w:rsidRDefault="00CD60BC" w:rsidP="00CD60B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C36670" w14:textId="77777777" w:rsidR="00CD60BC" w:rsidRDefault="00CD60BC" w:rsidP="00CD60BC">
      <w:pPr>
        <w:spacing w:after="0" w:line="0" w:lineRule="atLeast"/>
        <w:ind w:firstLine="709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</w:t>
      </w:r>
      <w:proofErr w:type="spellStart"/>
      <w:r w:rsidRPr="00155877">
        <w:rPr>
          <w:rFonts w:ascii="Times New Roman" w:hAnsi="Times New Roman"/>
          <w:b/>
          <w:sz w:val="24"/>
        </w:rPr>
        <w:t>Умови</w:t>
      </w:r>
      <w:proofErr w:type="spellEnd"/>
      <w:r w:rsidRPr="00155877">
        <w:rPr>
          <w:rFonts w:ascii="Times New Roman" w:hAnsi="Times New Roman"/>
          <w:b/>
          <w:sz w:val="24"/>
        </w:rPr>
        <w:t xml:space="preserve"> </w:t>
      </w:r>
      <w:proofErr w:type="spellStart"/>
      <w:r w:rsidRPr="00155877">
        <w:rPr>
          <w:rFonts w:ascii="Times New Roman" w:hAnsi="Times New Roman"/>
          <w:b/>
          <w:sz w:val="24"/>
        </w:rPr>
        <w:t>надання</w:t>
      </w:r>
      <w:proofErr w:type="spellEnd"/>
      <w:r w:rsidRPr="00155877">
        <w:rPr>
          <w:rFonts w:ascii="Times New Roman" w:hAnsi="Times New Roman"/>
          <w:b/>
          <w:sz w:val="24"/>
        </w:rPr>
        <w:t xml:space="preserve"> </w:t>
      </w:r>
      <w:proofErr w:type="spellStart"/>
      <w:r w:rsidRPr="00155877">
        <w:rPr>
          <w:rFonts w:ascii="Times New Roman" w:hAnsi="Times New Roman"/>
          <w:b/>
          <w:sz w:val="24"/>
        </w:rPr>
        <w:t>послуг</w:t>
      </w:r>
      <w:proofErr w:type="spellEnd"/>
      <w:r w:rsidRPr="00155877">
        <w:rPr>
          <w:rFonts w:ascii="Times New Roman" w:hAnsi="Times New Roman"/>
          <w:b/>
          <w:sz w:val="24"/>
        </w:rPr>
        <w:t xml:space="preserve">: </w:t>
      </w:r>
    </w:p>
    <w:p w14:paraId="343D90FC" w14:textId="77777777" w:rsidR="00CD60BC" w:rsidRPr="00155877" w:rsidRDefault="00CD60BC" w:rsidP="00CD60BC">
      <w:pPr>
        <w:spacing w:after="0" w:line="0" w:lineRule="atLeast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Pr="00155877">
        <w:rPr>
          <w:rFonts w:ascii="Times New Roman" w:hAnsi="Times New Roman"/>
          <w:b/>
          <w:sz w:val="24"/>
        </w:rPr>
        <w:t xml:space="preserve">.Загальні </w:t>
      </w:r>
      <w:proofErr w:type="spellStart"/>
      <w:r w:rsidRPr="00155877">
        <w:rPr>
          <w:rFonts w:ascii="Times New Roman" w:hAnsi="Times New Roman"/>
          <w:b/>
          <w:sz w:val="24"/>
        </w:rPr>
        <w:t>вимоги</w:t>
      </w:r>
      <w:proofErr w:type="spellEnd"/>
      <w:r w:rsidRPr="00155877">
        <w:rPr>
          <w:rFonts w:ascii="Times New Roman" w:hAnsi="Times New Roman"/>
          <w:b/>
          <w:sz w:val="24"/>
        </w:rPr>
        <w:t>:</w:t>
      </w:r>
    </w:p>
    <w:p w14:paraId="38EFD329" w14:textId="77777777" w:rsidR="00CD60BC" w:rsidRPr="006F714D" w:rsidRDefault="00CD60BC" w:rsidP="00CD60BC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 w:rsidRPr="006F714D">
        <w:rPr>
          <w:rFonts w:ascii="Times New Roman" w:hAnsi="Times New Roman"/>
          <w:sz w:val="24"/>
        </w:rPr>
        <w:t>1.</w:t>
      </w:r>
      <w:proofErr w:type="gramStart"/>
      <w:r w:rsidRPr="006F714D">
        <w:rPr>
          <w:rFonts w:ascii="Times New Roman" w:hAnsi="Times New Roman"/>
          <w:sz w:val="24"/>
        </w:rPr>
        <w:t>1.Надані</w:t>
      </w:r>
      <w:proofErr w:type="gram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послуги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реєструються</w:t>
      </w:r>
      <w:proofErr w:type="spellEnd"/>
      <w:r w:rsidRPr="006F714D">
        <w:rPr>
          <w:rFonts w:ascii="Times New Roman" w:hAnsi="Times New Roman"/>
          <w:sz w:val="24"/>
        </w:rPr>
        <w:t xml:space="preserve"> в журналах, </w:t>
      </w:r>
      <w:proofErr w:type="spellStart"/>
      <w:r w:rsidRPr="006F714D">
        <w:rPr>
          <w:rFonts w:ascii="Times New Roman" w:hAnsi="Times New Roman"/>
          <w:sz w:val="24"/>
        </w:rPr>
        <w:t>які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знаходяться</w:t>
      </w:r>
      <w:proofErr w:type="spellEnd"/>
      <w:r w:rsidRPr="006F714D">
        <w:rPr>
          <w:rFonts w:ascii="Times New Roman" w:hAnsi="Times New Roman"/>
          <w:sz w:val="24"/>
        </w:rPr>
        <w:t xml:space="preserve"> у </w:t>
      </w:r>
      <w:proofErr w:type="spellStart"/>
      <w:r w:rsidRPr="006F714D">
        <w:rPr>
          <w:rFonts w:ascii="Times New Roman" w:hAnsi="Times New Roman"/>
          <w:sz w:val="24"/>
        </w:rPr>
        <w:t>відповідальних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осіб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закладів</w:t>
      </w:r>
      <w:proofErr w:type="spellEnd"/>
      <w:r w:rsidRPr="006F714D">
        <w:rPr>
          <w:rFonts w:ascii="Times New Roman" w:hAnsi="Times New Roman"/>
          <w:sz w:val="24"/>
        </w:rPr>
        <w:t xml:space="preserve"> </w:t>
      </w:r>
      <w:proofErr w:type="spellStart"/>
      <w:r w:rsidRPr="006F714D">
        <w:rPr>
          <w:rFonts w:ascii="Times New Roman" w:hAnsi="Times New Roman"/>
          <w:sz w:val="24"/>
        </w:rPr>
        <w:t>освіти</w:t>
      </w:r>
      <w:proofErr w:type="spellEnd"/>
      <w:r w:rsidRPr="006F714D">
        <w:rPr>
          <w:rFonts w:ascii="Times New Roman" w:hAnsi="Times New Roman"/>
          <w:sz w:val="24"/>
        </w:rPr>
        <w:t xml:space="preserve"> району.</w:t>
      </w:r>
    </w:p>
    <w:p w14:paraId="6384ADE6" w14:textId="77777777" w:rsidR="00CD60BC" w:rsidRPr="00AE6165" w:rsidRDefault="00CD60BC" w:rsidP="00CD60BC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proofErr w:type="gramStart"/>
      <w:r>
        <w:rPr>
          <w:rFonts w:ascii="Times New Roman" w:hAnsi="Times New Roman"/>
          <w:sz w:val="24"/>
        </w:rPr>
        <w:t>2.</w:t>
      </w:r>
      <w:r w:rsidRPr="0033127C">
        <w:rPr>
          <w:rFonts w:ascii="Times New Roman" w:hAnsi="Times New Roman"/>
          <w:sz w:val="24"/>
        </w:rPr>
        <w:t>Спорядження</w:t>
      </w:r>
      <w:proofErr w:type="gram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необхідне</w:t>
      </w:r>
      <w:proofErr w:type="spellEnd"/>
      <w:r w:rsidRPr="0033127C">
        <w:rPr>
          <w:rFonts w:ascii="Times New Roman" w:hAnsi="Times New Roman"/>
          <w:sz w:val="24"/>
        </w:rPr>
        <w:t xml:space="preserve"> для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 (</w:t>
      </w:r>
      <w:proofErr w:type="spellStart"/>
      <w:r w:rsidRPr="00AE6165">
        <w:rPr>
          <w:rFonts w:ascii="Times New Roman" w:hAnsi="Times New Roman"/>
          <w:sz w:val="24"/>
        </w:rPr>
        <w:t>спеціальне</w:t>
      </w:r>
      <w:proofErr w:type="spellEnd"/>
      <w:r w:rsidRPr="00AE6165">
        <w:rPr>
          <w:rFonts w:ascii="Times New Roman" w:hAnsi="Times New Roman"/>
          <w:sz w:val="24"/>
        </w:rPr>
        <w:t xml:space="preserve"> обладнання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E6165">
        <w:rPr>
          <w:rFonts w:ascii="Times New Roman" w:hAnsi="Times New Roman"/>
          <w:sz w:val="24"/>
        </w:rPr>
        <w:t>(в т.ч.  - установка</w:t>
      </w:r>
      <w:r w:rsidRPr="006F714D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проливна</w:t>
      </w:r>
      <w:proofErr w:type="spellEnd"/>
      <w:r w:rsidRPr="00AE6165">
        <w:rPr>
          <w:rFonts w:ascii="Times New Roman" w:hAnsi="Times New Roman"/>
          <w:sz w:val="24"/>
        </w:rPr>
        <w:t xml:space="preserve">), </w:t>
      </w:r>
      <w:proofErr w:type="spellStart"/>
      <w:r w:rsidRPr="00AE6165">
        <w:rPr>
          <w:rFonts w:ascii="Times New Roman" w:hAnsi="Times New Roman"/>
          <w:sz w:val="24"/>
        </w:rPr>
        <w:t>інструменти</w:t>
      </w:r>
      <w:proofErr w:type="spellEnd"/>
      <w:r w:rsidRPr="00AE6165">
        <w:rPr>
          <w:rFonts w:ascii="Times New Roman" w:hAnsi="Times New Roman"/>
          <w:sz w:val="24"/>
        </w:rPr>
        <w:t xml:space="preserve"> та </w:t>
      </w:r>
      <w:proofErr w:type="spellStart"/>
      <w:r w:rsidRPr="00AE6165">
        <w:rPr>
          <w:rFonts w:ascii="Times New Roman" w:hAnsi="Times New Roman"/>
          <w:sz w:val="24"/>
        </w:rPr>
        <w:t>інше</w:t>
      </w:r>
      <w:proofErr w:type="spellEnd"/>
      <w:r w:rsidRPr="00AE6165">
        <w:rPr>
          <w:rFonts w:ascii="Times New Roman" w:hAnsi="Times New Roman"/>
          <w:sz w:val="24"/>
        </w:rPr>
        <w:t xml:space="preserve">) </w:t>
      </w:r>
      <w:proofErr w:type="spellStart"/>
      <w:r w:rsidRPr="00AE6165">
        <w:rPr>
          <w:rFonts w:ascii="Times New Roman" w:hAnsi="Times New Roman"/>
          <w:sz w:val="24"/>
        </w:rPr>
        <w:t>мають</w:t>
      </w:r>
      <w:proofErr w:type="spellEnd"/>
      <w:r w:rsidRPr="00AE6165">
        <w:rPr>
          <w:rFonts w:ascii="Times New Roman" w:hAnsi="Times New Roman"/>
          <w:sz w:val="24"/>
        </w:rPr>
        <w:t xml:space="preserve"> бути </w:t>
      </w:r>
      <w:proofErr w:type="spellStart"/>
      <w:r w:rsidRPr="00AE6165">
        <w:rPr>
          <w:rFonts w:ascii="Times New Roman" w:hAnsi="Times New Roman"/>
          <w:sz w:val="24"/>
        </w:rPr>
        <w:t>надані</w:t>
      </w:r>
      <w:proofErr w:type="spellEnd"/>
      <w:r w:rsidRPr="00AE6165">
        <w:rPr>
          <w:rFonts w:ascii="Times New Roman" w:hAnsi="Times New Roman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Виконавцем</w:t>
      </w:r>
      <w:proofErr w:type="spellEnd"/>
      <w:r w:rsidRPr="00AE6165">
        <w:rPr>
          <w:rFonts w:ascii="Times New Roman" w:hAnsi="Times New Roman"/>
          <w:sz w:val="24"/>
        </w:rPr>
        <w:t xml:space="preserve"> </w:t>
      </w:r>
      <w:proofErr w:type="spellStart"/>
      <w:r w:rsidRPr="00AE6165">
        <w:rPr>
          <w:rFonts w:ascii="Times New Roman" w:hAnsi="Times New Roman"/>
          <w:sz w:val="24"/>
        </w:rPr>
        <w:t>послуг</w:t>
      </w:r>
      <w:proofErr w:type="spellEnd"/>
      <w:r w:rsidRPr="00AE6165">
        <w:rPr>
          <w:rFonts w:ascii="Times New Roman" w:hAnsi="Times New Roman"/>
          <w:sz w:val="24"/>
        </w:rPr>
        <w:t>.</w:t>
      </w:r>
    </w:p>
    <w:p w14:paraId="741040DF" w14:textId="7EF89214" w:rsidR="00CD60BC" w:rsidRPr="0033127C" w:rsidRDefault="00CD60BC" w:rsidP="00CD60BC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1.3. </w:t>
      </w:r>
      <w:proofErr w:type="spellStart"/>
      <w:r>
        <w:rPr>
          <w:rFonts w:ascii="Times New Roman" w:hAnsi="Times New Roman"/>
          <w:sz w:val="24"/>
        </w:rPr>
        <w:t>Наявність</w:t>
      </w:r>
      <w:proofErr w:type="spellEnd"/>
      <w:r>
        <w:rPr>
          <w:rFonts w:ascii="Times New Roman" w:hAnsi="Times New Roman"/>
          <w:sz w:val="24"/>
        </w:rPr>
        <w:t xml:space="preserve"> резервного фонду (</w:t>
      </w:r>
      <w:proofErr w:type="spellStart"/>
      <w:r>
        <w:rPr>
          <w:rFonts w:ascii="Times New Roman" w:hAnsi="Times New Roman"/>
          <w:sz w:val="24"/>
        </w:rPr>
        <w:t>прилади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обліку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теплової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енергії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комплектуючі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достатній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кількості</w:t>
      </w:r>
      <w:proofErr w:type="spellEnd"/>
      <w:r>
        <w:rPr>
          <w:rFonts w:ascii="Times New Roman" w:hAnsi="Times New Roman"/>
          <w:sz w:val="24"/>
        </w:rPr>
        <w:t xml:space="preserve">). </w:t>
      </w:r>
      <w:proofErr w:type="spellStart"/>
      <w:r>
        <w:rPr>
          <w:rFonts w:ascii="Times New Roman" w:hAnsi="Times New Roman"/>
          <w:sz w:val="24"/>
        </w:rPr>
        <w:t>Підтвердити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довідкою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вказати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типи</w:t>
      </w:r>
      <w:proofErr w:type="spellEnd"/>
      <w:r>
        <w:rPr>
          <w:rFonts w:ascii="Times New Roman" w:hAnsi="Times New Roman"/>
          <w:sz w:val="24"/>
        </w:rPr>
        <w:t>, марки.</w:t>
      </w:r>
    </w:p>
    <w:p w14:paraId="464FB425" w14:textId="52666B76" w:rsidR="00CD60BC" w:rsidRPr="00FE2D9E" w:rsidRDefault="00CD60BC" w:rsidP="00FE2D9E">
      <w:pPr>
        <w:spacing w:after="0" w:line="0" w:lineRule="atLeast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 w:rsidRPr="0033127C">
        <w:rPr>
          <w:rFonts w:ascii="Times New Roman" w:hAnsi="Times New Roman"/>
          <w:sz w:val="24"/>
        </w:rPr>
        <w:t xml:space="preserve">. Оплата за </w:t>
      </w:r>
      <w:proofErr w:type="spellStart"/>
      <w:r w:rsidRPr="0033127C">
        <w:rPr>
          <w:rFonts w:ascii="Times New Roman" w:hAnsi="Times New Roman"/>
          <w:sz w:val="24"/>
        </w:rPr>
        <w:t>виконані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здійснюється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договору, та </w:t>
      </w:r>
      <w:proofErr w:type="spellStart"/>
      <w:r w:rsidRPr="0033127C">
        <w:rPr>
          <w:rFonts w:ascii="Times New Roman" w:hAnsi="Times New Roman"/>
          <w:sz w:val="24"/>
        </w:rPr>
        <w:t>оформленням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двома</w:t>
      </w:r>
      <w:proofErr w:type="spellEnd"/>
      <w:r w:rsidRPr="0033127C">
        <w:rPr>
          <w:rFonts w:ascii="Times New Roman" w:hAnsi="Times New Roman"/>
          <w:sz w:val="24"/>
        </w:rPr>
        <w:t xml:space="preserve"> сторонами акту </w:t>
      </w:r>
      <w:proofErr w:type="spellStart"/>
      <w:r w:rsidRPr="0033127C">
        <w:rPr>
          <w:rFonts w:ascii="Times New Roman" w:hAnsi="Times New Roman"/>
          <w:sz w:val="24"/>
        </w:rPr>
        <w:t>здачі-прийому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виконаних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підтверджуються</w:t>
      </w:r>
      <w:proofErr w:type="spellEnd"/>
      <w:r>
        <w:rPr>
          <w:rFonts w:ascii="Times New Roman" w:hAnsi="Times New Roman"/>
          <w:sz w:val="24"/>
        </w:rPr>
        <w:t xml:space="preserve"> актами </w:t>
      </w:r>
      <w:proofErr w:type="spellStart"/>
      <w:r>
        <w:rPr>
          <w:rFonts w:ascii="Times New Roman" w:hAnsi="Times New Roman"/>
          <w:sz w:val="24"/>
        </w:rPr>
        <w:t>підписаними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керівниками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закладів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відповідно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до журналу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>.</w:t>
      </w:r>
    </w:p>
    <w:p w14:paraId="7ABEC4A2" w14:textId="20A7AA23" w:rsidR="00CD60BC" w:rsidRPr="00DD4932" w:rsidRDefault="00CD60BC" w:rsidP="00CD60B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="00FE2D9E">
        <w:rPr>
          <w:rFonts w:ascii="Times New Roman" w:hAnsi="Times New Roman"/>
          <w:sz w:val="24"/>
          <w:lang w:val="uk-UA"/>
        </w:rPr>
        <w:t>5</w:t>
      </w:r>
      <w:r>
        <w:rPr>
          <w:rFonts w:ascii="Times New Roman" w:hAnsi="Times New Roman"/>
          <w:sz w:val="24"/>
        </w:rPr>
        <w:t xml:space="preserve">. </w:t>
      </w:r>
      <w:proofErr w:type="spellStart"/>
      <w:r w:rsidRPr="0033127C">
        <w:rPr>
          <w:rFonts w:ascii="Times New Roman" w:hAnsi="Times New Roman"/>
          <w:sz w:val="24"/>
        </w:rPr>
        <w:t>Ціна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 повинна бути </w:t>
      </w:r>
      <w:proofErr w:type="spellStart"/>
      <w:r w:rsidRPr="0033127C">
        <w:rPr>
          <w:rFonts w:ascii="Times New Roman" w:hAnsi="Times New Roman"/>
          <w:sz w:val="24"/>
        </w:rPr>
        <w:t>обґрунтована</w:t>
      </w:r>
      <w:proofErr w:type="spellEnd"/>
      <w:r w:rsidRPr="0033127C">
        <w:rPr>
          <w:rFonts w:ascii="Times New Roman" w:hAnsi="Times New Roman"/>
          <w:sz w:val="24"/>
        </w:rPr>
        <w:t xml:space="preserve"> і </w:t>
      </w:r>
      <w:proofErr w:type="spellStart"/>
      <w:r w:rsidRPr="0033127C">
        <w:rPr>
          <w:rFonts w:ascii="Times New Roman" w:hAnsi="Times New Roman"/>
          <w:sz w:val="24"/>
        </w:rPr>
        <w:t>розрахована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з </w:t>
      </w:r>
      <w:proofErr w:type="spellStart"/>
      <w:r w:rsidRPr="0033127C">
        <w:rPr>
          <w:rFonts w:ascii="Times New Roman" w:hAnsi="Times New Roman"/>
          <w:sz w:val="24"/>
        </w:rPr>
        <w:t>діючими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даний</w:t>
      </w:r>
      <w:proofErr w:type="spellEnd"/>
      <w:r w:rsidRPr="0033127C">
        <w:rPr>
          <w:rFonts w:ascii="Times New Roman" w:hAnsi="Times New Roman"/>
          <w:sz w:val="24"/>
        </w:rPr>
        <w:t xml:space="preserve"> час </w:t>
      </w:r>
      <w:proofErr w:type="spellStart"/>
      <w:r w:rsidRPr="0033127C">
        <w:rPr>
          <w:rFonts w:ascii="Times New Roman" w:hAnsi="Times New Roman"/>
          <w:sz w:val="24"/>
        </w:rPr>
        <w:t>норм</w:t>
      </w:r>
      <w:r>
        <w:rPr>
          <w:rFonts w:ascii="Times New Roman" w:hAnsi="Times New Roman"/>
          <w:sz w:val="24"/>
        </w:rPr>
        <w:t>ативними</w:t>
      </w:r>
      <w:proofErr w:type="spellEnd"/>
      <w:r>
        <w:rPr>
          <w:rFonts w:ascii="Times New Roman" w:hAnsi="Times New Roman"/>
          <w:sz w:val="24"/>
        </w:rPr>
        <w:t xml:space="preserve"> документами. </w:t>
      </w:r>
      <w:proofErr w:type="spellStart"/>
      <w:r w:rsidRPr="0033127C">
        <w:rPr>
          <w:rFonts w:ascii="Times New Roman" w:hAnsi="Times New Roman"/>
          <w:sz w:val="24"/>
        </w:rPr>
        <w:t>Учасник</w:t>
      </w:r>
      <w:proofErr w:type="spellEnd"/>
      <w:r w:rsidRPr="0033127C">
        <w:rPr>
          <w:rFonts w:ascii="Times New Roman" w:hAnsi="Times New Roman"/>
          <w:sz w:val="24"/>
        </w:rPr>
        <w:t xml:space="preserve">, при </w:t>
      </w:r>
      <w:proofErr w:type="spellStart"/>
      <w:r w:rsidRPr="0033127C">
        <w:rPr>
          <w:rFonts w:ascii="Times New Roman" w:hAnsi="Times New Roman"/>
          <w:sz w:val="24"/>
        </w:rPr>
        <w:t>визначенні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вартості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 повинен </w:t>
      </w:r>
      <w:proofErr w:type="spellStart"/>
      <w:r w:rsidRPr="0033127C">
        <w:rPr>
          <w:rFonts w:ascii="Times New Roman" w:hAnsi="Times New Roman"/>
          <w:sz w:val="24"/>
        </w:rPr>
        <w:t>враховувати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пов’язані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із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виконанням</w:t>
      </w:r>
      <w:proofErr w:type="spellEnd"/>
      <w:r w:rsidRPr="0033127C">
        <w:rPr>
          <w:rFonts w:ascii="Times New Roman" w:hAnsi="Times New Roman"/>
          <w:sz w:val="24"/>
        </w:rPr>
        <w:t xml:space="preserve"> умов договору </w:t>
      </w:r>
      <w:proofErr w:type="spellStart"/>
      <w:r w:rsidRPr="0033127C">
        <w:rPr>
          <w:rFonts w:ascii="Times New Roman" w:hAnsi="Times New Roman"/>
          <w:sz w:val="24"/>
        </w:rPr>
        <w:t>дотримуючись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вимог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технічного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завдання</w:t>
      </w:r>
      <w:proofErr w:type="spellEnd"/>
      <w:r w:rsidRPr="0033127C">
        <w:rPr>
          <w:rFonts w:ascii="Times New Roman" w:hAnsi="Times New Roman"/>
          <w:sz w:val="24"/>
        </w:rPr>
        <w:t xml:space="preserve">. </w:t>
      </w:r>
      <w:proofErr w:type="spellStart"/>
      <w:r w:rsidRPr="0033127C">
        <w:rPr>
          <w:rFonts w:ascii="Times New Roman" w:hAnsi="Times New Roman"/>
          <w:sz w:val="24"/>
        </w:rPr>
        <w:t>Загальна</w:t>
      </w:r>
      <w:proofErr w:type="spellEnd"/>
      <w:r w:rsidRPr="0033127C">
        <w:rPr>
          <w:rFonts w:ascii="Times New Roman" w:hAnsi="Times New Roman"/>
          <w:sz w:val="24"/>
        </w:rPr>
        <w:t xml:space="preserve"> вартість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розрахунок</w:t>
      </w:r>
      <w:proofErr w:type="spellEnd"/>
      <w:r w:rsidRPr="0033127C">
        <w:rPr>
          <w:rFonts w:ascii="Times New Roman" w:hAnsi="Times New Roman"/>
          <w:sz w:val="24"/>
        </w:rPr>
        <w:t xml:space="preserve"> за </w:t>
      </w:r>
      <w:proofErr w:type="spellStart"/>
      <w:r w:rsidRPr="0033127C">
        <w:rPr>
          <w:rFonts w:ascii="Times New Roman" w:hAnsi="Times New Roman"/>
          <w:sz w:val="24"/>
        </w:rPr>
        <w:t>якою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надається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</w:t>
      </w:r>
      <w:r>
        <w:rPr>
          <w:rFonts w:ascii="Times New Roman" w:hAnsi="Times New Roman"/>
          <w:sz w:val="24"/>
        </w:rPr>
        <w:t>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щодо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проведення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33127C">
        <w:rPr>
          <w:rFonts w:ascii="Times New Roman" w:hAnsi="Times New Roman"/>
          <w:sz w:val="24"/>
        </w:rPr>
        <w:t xml:space="preserve"> закупівлі, повинна </w:t>
      </w:r>
      <w:proofErr w:type="spellStart"/>
      <w:r w:rsidRPr="0033127C">
        <w:rPr>
          <w:rFonts w:ascii="Times New Roman" w:hAnsi="Times New Roman"/>
          <w:sz w:val="24"/>
        </w:rPr>
        <w:t>включати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в тому </w:t>
      </w:r>
      <w:proofErr w:type="spellStart"/>
      <w:r w:rsidRPr="0033127C">
        <w:rPr>
          <w:rFonts w:ascii="Times New Roman" w:hAnsi="Times New Roman"/>
          <w:sz w:val="24"/>
        </w:rPr>
        <w:t>числі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прямі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накладні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прибуток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який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учасник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планує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одержати</w:t>
      </w:r>
      <w:proofErr w:type="spellEnd"/>
      <w:r w:rsidRPr="0033127C">
        <w:rPr>
          <w:rFonts w:ascii="Times New Roman" w:hAnsi="Times New Roman"/>
          <w:sz w:val="24"/>
        </w:rPr>
        <w:t xml:space="preserve"> при </w:t>
      </w:r>
      <w:proofErr w:type="spellStart"/>
      <w:r w:rsidRPr="0033127C">
        <w:rPr>
          <w:rFonts w:ascii="Times New Roman" w:hAnsi="Times New Roman"/>
          <w:sz w:val="24"/>
        </w:rPr>
        <w:t>виконанні</w:t>
      </w:r>
      <w:proofErr w:type="spellEnd"/>
      <w:r w:rsidRPr="0033127C">
        <w:rPr>
          <w:rFonts w:ascii="Times New Roman" w:hAnsi="Times New Roman"/>
          <w:sz w:val="24"/>
        </w:rPr>
        <w:t xml:space="preserve"> договору та </w:t>
      </w:r>
      <w:proofErr w:type="spellStart"/>
      <w:r w:rsidRPr="0033127C">
        <w:rPr>
          <w:rFonts w:ascii="Times New Roman" w:hAnsi="Times New Roman"/>
          <w:sz w:val="24"/>
        </w:rPr>
        <w:t>усі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податки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збори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митні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платежі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що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сплачуються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або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мають</w:t>
      </w:r>
      <w:proofErr w:type="spellEnd"/>
      <w:r w:rsidRPr="0033127C">
        <w:rPr>
          <w:rFonts w:ascii="Times New Roman" w:hAnsi="Times New Roman"/>
          <w:sz w:val="24"/>
        </w:rPr>
        <w:t xml:space="preserve"> бути </w:t>
      </w:r>
      <w:proofErr w:type="spellStart"/>
      <w:r w:rsidRPr="0033127C">
        <w:rPr>
          <w:rFonts w:ascii="Times New Roman" w:hAnsi="Times New Roman"/>
          <w:sz w:val="24"/>
        </w:rPr>
        <w:t>сплачені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згідно</w:t>
      </w:r>
      <w:proofErr w:type="spellEnd"/>
      <w:r w:rsidRPr="0033127C">
        <w:rPr>
          <w:rFonts w:ascii="Times New Roman" w:hAnsi="Times New Roman"/>
          <w:sz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</w:rPr>
        <w:t>законодавства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України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</w:t>
      </w:r>
      <w:r w:rsidRPr="0033127C">
        <w:rPr>
          <w:rFonts w:ascii="Times New Roman" w:hAnsi="Times New Roman"/>
          <w:sz w:val="24"/>
        </w:rPr>
        <w:t>часником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стосовно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всі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транспортування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навантаження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розвантаження</w:t>
      </w:r>
      <w:proofErr w:type="spellEnd"/>
      <w:r w:rsidRPr="0033127C">
        <w:rPr>
          <w:rFonts w:ascii="Times New Roman" w:hAnsi="Times New Roman"/>
          <w:sz w:val="24"/>
        </w:rPr>
        <w:t xml:space="preserve">, монтаж, </w:t>
      </w:r>
      <w:proofErr w:type="spellStart"/>
      <w:r w:rsidRPr="0033127C">
        <w:rPr>
          <w:rFonts w:ascii="Times New Roman" w:hAnsi="Times New Roman"/>
          <w:sz w:val="24"/>
        </w:rPr>
        <w:t>встановлення</w:t>
      </w:r>
      <w:proofErr w:type="spellEnd"/>
      <w:r w:rsidRPr="0033127C">
        <w:rPr>
          <w:rFonts w:ascii="Times New Roman" w:hAnsi="Times New Roman"/>
          <w:sz w:val="24"/>
        </w:rPr>
        <w:t xml:space="preserve">, </w:t>
      </w:r>
      <w:proofErr w:type="spellStart"/>
      <w:r w:rsidRPr="0033127C">
        <w:rPr>
          <w:rFonts w:ascii="Times New Roman" w:hAnsi="Times New Roman"/>
          <w:sz w:val="24"/>
        </w:rPr>
        <w:t>страхування</w:t>
      </w:r>
      <w:proofErr w:type="spellEnd"/>
      <w:r w:rsidRPr="0033127C">
        <w:rPr>
          <w:rFonts w:ascii="Times New Roman" w:hAnsi="Times New Roman"/>
          <w:sz w:val="24"/>
        </w:rPr>
        <w:t xml:space="preserve"> та </w:t>
      </w:r>
      <w:proofErr w:type="spellStart"/>
      <w:r w:rsidRPr="0033127C">
        <w:rPr>
          <w:rFonts w:ascii="Times New Roman" w:hAnsi="Times New Roman"/>
          <w:sz w:val="24"/>
        </w:rPr>
        <w:t>інші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. Не </w:t>
      </w:r>
      <w:proofErr w:type="spellStart"/>
      <w:r w:rsidRPr="0033127C">
        <w:rPr>
          <w:rFonts w:ascii="Times New Roman" w:hAnsi="Times New Roman"/>
          <w:sz w:val="24"/>
        </w:rPr>
        <w:t>врахована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Учасником</w:t>
      </w:r>
      <w:proofErr w:type="spellEnd"/>
      <w:r w:rsidRPr="0033127C">
        <w:rPr>
          <w:rFonts w:ascii="Times New Roman" w:hAnsi="Times New Roman"/>
          <w:sz w:val="24"/>
        </w:rPr>
        <w:t xml:space="preserve"> вартість </w:t>
      </w:r>
      <w:proofErr w:type="spellStart"/>
      <w:r w:rsidRPr="0033127C">
        <w:rPr>
          <w:rFonts w:ascii="Times New Roman" w:hAnsi="Times New Roman"/>
          <w:sz w:val="24"/>
        </w:rPr>
        <w:t>окремих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послуг</w:t>
      </w:r>
      <w:proofErr w:type="spellEnd"/>
      <w:r w:rsidRPr="0033127C">
        <w:rPr>
          <w:rFonts w:ascii="Times New Roman" w:hAnsi="Times New Roman"/>
          <w:sz w:val="24"/>
        </w:rPr>
        <w:t xml:space="preserve"> не </w:t>
      </w:r>
      <w:proofErr w:type="spellStart"/>
      <w:r w:rsidRPr="0033127C">
        <w:rPr>
          <w:rFonts w:ascii="Times New Roman" w:hAnsi="Times New Roman"/>
          <w:sz w:val="24"/>
        </w:rPr>
        <w:t>сплачується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Замовником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окремо</w:t>
      </w:r>
      <w:proofErr w:type="spellEnd"/>
      <w:r w:rsidRPr="0033127C">
        <w:rPr>
          <w:rFonts w:ascii="Times New Roman" w:hAnsi="Times New Roman"/>
          <w:sz w:val="24"/>
        </w:rPr>
        <w:t xml:space="preserve">, а </w:t>
      </w:r>
      <w:proofErr w:type="spellStart"/>
      <w:r w:rsidRPr="0033127C">
        <w:rPr>
          <w:rFonts w:ascii="Times New Roman" w:hAnsi="Times New Roman"/>
          <w:sz w:val="24"/>
        </w:rPr>
        <w:t>витрати</w:t>
      </w:r>
      <w:proofErr w:type="spellEnd"/>
      <w:r w:rsidRPr="0033127C">
        <w:rPr>
          <w:rFonts w:ascii="Times New Roman" w:hAnsi="Times New Roman"/>
          <w:sz w:val="24"/>
        </w:rPr>
        <w:t xml:space="preserve"> на </w:t>
      </w:r>
      <w:proofErr w:type="spellStart"/>
      <w:r w:rsidRPr="0033127C">
        <w:rPr>
          <w:rFonts w:ascii="Times New Roman" w:hAnsi="Times New Roman"/>
          <w:sz w:val="24"/>
        </w:rPr>
        <w:t>їх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виконання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вважаються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врахованими</w:t>
      </w:r>
      <w:proofErr w:type="spellEnd"/>
      <w:r w:rsidRPr="0033127C">
        <w:rPr>
          <w:rFonts w:ascii="Times New Roman" w:hAnsi="Times New Roman"/>
          <w:sz w:val="24"/>
        </w:rPr>
        <w:t xml:space="preserve"> у </w:t>
      </w:r>
      <w:proofErr w:type="spellStart"/>
      <w:r w:rsidRPr="0033127C">
        <w:rPr>
          <w:rFonts w:ascii="Times New Roman" w:hAnsi="Times New Roman"/>
          <w:sz w:val="24"/>
        </w:rPr>
        <w:t>загальній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ціні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його</w:t>
      </w:r>
      <w:proofErr w:type="spellEnd"/>
      <w:r w:rsidRPr="0033127C">
        <w:rPr>
          <w:rFonts w:ascii="Times New Roman" w:hAnsi="Times New Roman"/>
          <w:sz w:val="24"/>
        </w:rPr>
        <w:t xml:space="preserve"> </w:t>
      </w:r>
      <w:proofErr w:type="spellStart"/>
      <w:r w:rsidRPr="0033127C">
        <w:rPr>
          <w:rFonts w:ascii="Times New Roman" w:hAnsi="Times New Roman"/>
          <w:sz w:val="24"/>
        </w:rPr>
        <w:t>пропозиції</w:t>
      </w:r>
      <w:proofErr w:type="spellEnd"/>
    </w:p>
    <w:p w14:paraId="038A68DA" w14:textId="5ED374A4" w:rsidR="00CD60BC" w:rsidRPr="00F654BC" w:rsidRDefault="00CD60BC" w:rsidP="00CD60BC">
      <w:pPr>
        <w:spacing w:after="0" w:line="240" w:lineRule="auto"/>
        <w:rPr>
          <w:rFonts w:ascii="Times New Roman" w:eastAsia="Times New Roman" w:hAnsi="Times New Roman"/>
          <w:color w:val="FF0000"/>
          <w:highlight w:val="yellow"/>
          <w:lang w:eastAsia="ar-SA"/>
        </w:rPr>
      </w:pPr>
      <w:r>
        <w:rPr>
          <w:rFonts w:ascii="Times New Roman" w:hAnsi="Times New Roman"/>
          <w:sz w:val="24"/>
        </w:rPr>
        <w:t>1.</w:t>
      </w:r>
      <w:r w:rsidR="00FE2D9E">
        <w:rPr>
          <w:rFonts w:ascii="Times New Roman" w:hAnsi="Times New Roman"/>
          <w:sz w:val="24"/>
          <w:lang w:val="uk-UA"/>
        </w:rPr>
        <w:t>6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Учасник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надає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посвідчень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копії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витягів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протоколів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перевірки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знань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працівників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які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будуть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залучені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послуг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індивідуальних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теплових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пунктах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технічному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обслуговуванні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приладів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обліку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теплової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енергії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FE5192E" w14:textId="77777777" w:rsidR="00CD60BC" w:rsidRPr="00F654BC" w:rsidRDefault="00CD60BC" w:rsidP="00CD6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проходження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навчання</w:t>
      </w:r>
      <w:proofErr w:type="spellEnd"/>
      <w:proofErr w:type="gram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питань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пожежної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безпеки</w:t>
      </w:r>
      <w:proofErr w:type="spellEnd"/>
    </w:p>
    <w:p w14:paraId="4303FD6F" w14:textId="77777777" w:rsidR="00CD60BC" w:rsidRDefault="00CD60BC" w:rsidP="00CD60B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проходження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навчання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з правил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безпечної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експлуатації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електроустановок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споживачі</w:t>
      </w:r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proofErr w:type="spellEnd"/>
      <w:r w:rsidRPr="00F654BC">
        <w:rPr>
          <w:rFonts w:ascii="Times New Roman" w:eastAsia="Times New Roman" w:hAnsi="Times New Roman"/>
          <w:sz w:val="24"/>
          <w:szCs w:val="24"/>
          <w:lang w:eastAsia="ar-SA"/>
        </w:rPr>
        <w:t xml:space="preserve"> НПАОП 40.1-1.21-98</w:t>
      </w:r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по </w:t>
      </w:r>
      <w:proofErr w:type="spellStart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електробезпеці</w:t>
      </w:r>
      <w:proofErr w:type="spellEnd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не </w:t>
      </w:r>
      <w:proofErr w:type="spellStart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нижче</w:t>
      </w:r>
      <w:proofErr w:type="spellEnd"/>
      <w:r w:rsidRPr="00F654B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ІІІ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групи</w:t>
      </w:r>
      <w:proofErr w:type="spellEnd"/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</w:t>
      </w:r>
    </w:p>
    <w:p w14:paraId="0B1E71C1" w14:textId="1DDA8A05" w:rsidR="00CD60BC" w:rsidRPr="00865AA1" w:rsidRDefault="00CD60BC" w:rsidP="00CD60B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Дозвіл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монтажу та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налагодження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(контрольно-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вимірювальних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приладів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автоматики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устаткування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підвищеної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небезпеки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посудинах та трубопроводах,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працюють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714D">
        <w:rPr>
          <w:rFonts w:ascii="Times New Roman" w:eastAsia="Times New Roman" w:hAnsi="Times New Roman"/>
          <w:sz w:val="24"/>
          <w:szCs w:val="24"/>
          <w:lang w:eastAsia="ru-RU"/>
        </w:rPr>
        <w:t>тиском</w:t>
      </w:r>
      <w:proofErr w:type="spellEnd"/>
      <w:r w:rsidRPr="00865A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4FE87C11" w14:textId="4F0CEA06" w:rsidR="00FE2D9E" w:rsidRDefault="00FE2D9E" w:rsidP="00FE2D9E">
      <w:pPr>
        <w:jc w:val="both"/>
        <w:rPr>
          <w:rFonts w:ascii="Times New Roman" w:hAnsi="Times New Roman"/>
        </w:rPr>
      </w:pPr>
      <w:r w:rsidRPr="00FE2D9E">
        <w:rPr>
          <w:rFonts w:ascii="Times New Roman" w:hAnsi="Times New Roman"/>
          <w:sz w:val="24"/>
          <w:szCs w:val="24"/>
          <w:lang w:val="uk-UA"/>
        </w:rPr>
        <w:t>1.7.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встановлених</w:t>
      </w:r>
      <w:proofErr w:type="spellEnd"/>
      <w:r>
        <w:rPr>
          <w:rFonts w:ascii="Times New Roman" w:hAnsi="Times New Roman"/>
        </w:rPr>
        <w:t xml:space="preserve"> GSM-</w:t>
      </w:r>
      <w:proofErr w:type="spellStart"/>
      <w:r>
        <w:rPr>
          <w:rFonts w:ascii="Times New Roman" w:hAnsi="Times New Roman"/>
        </w:rPr>
        <w:t>модемів</w:t>
      </w:r>
      <w:proofErr w:type="spellEnd"/>
      <w:r>
        <w:rPr>
          <w:rFonts w:ascii="Times New Roman" w:hAnsi="Times New Roman"/>
        </w:rPr>
        <w:t xml:space="preserve"> (IP-адреса, номер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карти</w:t>
      </w:r>
      <w:proofErr w:type="spellEnd"/>
      <w:r>
        <w:rPr>
          <w:rFonts w:ascii="Times New Roman" w:hAnsi="Times New Roman"/>
        </w:rPr>
        <w:t xml:space="preserve">, номер   тепло </w:t>
      </w:r>
      <w:proofErr w:type="spellStart"/>
      <w:r>
        <w:rPr>
          <w:rFonts w:ascii="Times New Roman" w:hAnsi="Times New Roman"/>
        </w:rPr>
        <w:t>обчислювача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тощо</w:t>
      </w:r>
      <w:proofErr w:type="spellEnd"/>
      <w:r>
        <w:rPr>
          <w:rFonts w:ascii="Times New Roman" w:hAnsi="Times New Roman"/>
        </w:rPr>
        <w:t xml:space="preserve">) для </w:t>
      </w:r>
      <w:proofErr w:type="spellStart"/>
      <w:r>
        <w:rPr>
          <w:rFonts w:ascii="Times New Roman" w:hAnsi="Times New Roman"/>
        </w:rPr>
        <w:t>знімання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інформації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 w:rsidRPr="00AA602C">
        <w:rPr>
          <w:rFonts w:ascii="Times New Roman" w:hAnsi="Times New Roman"/>
        </w:rPr>
        <w:t>приладів</w:t>
      </w:r>
      <w:proofErr w:type="spellEnd"/>
      <w:r w:rsidRPr="00AA602C">
        <w:rPr>
          <w:rFonts w:ascii="Times New Roman" w:hAnsi="Times New Roman"/>
        </w:rPr>
        <w:t xml:space="preserve"> </w:t>
      </w:r>
      <w:proofErr w:type="spellStart"/>
      <w:r w:rsidRPr="00AA602C">
        <w:rPr>
          <w:rFonts w:ascii="Times New Roman" w:hAnsi="Times New Roman"/>
        </w:rPr>
        <w:t>облі</w:t>
      </w:r>
      <w:r>
        <w:rPr>
          <w:rFonts w:ascii="Times New Roman" w:hAnsi="Times New Roman"/>
        </w:rPr>
        <w:t>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теплової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енергії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поповнення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</w:rPr>
        <w:t>існуючих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>-карт</w:t>
      </w:r>
      <w:r>
        <w:rPr>
          <w:rFonts w:ascii="Times New Roman" w:hAnsi="Times New Roman"/>
          <w:sz w:val="24"/>
          <w:szCs w:val="24"/>
        </w:rPr>
        <w:t>.</w:t>
      </w:r>
    </w:p>
    <w:p w14:paraId="24EC8533" w14:textId="6461922D" w:rsidR="00FE2D9E" w:rsidRDefault="00FE2D9E" w:rsidP="00FE2D9E">
      <w:pPr>
        <w:ind w:left="-851"/>
        <w:jc w:val="both"/>
        <w:rPr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lang w:val="uk-UA"/>
        </w:rPr>
        <w:t xml:space="preserve">             1.8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Замовник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гарантує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дійсність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існуючих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</w:t>
      </w:r>
      <w:proofErr w:type="spellEnd"/>
      <w:r>
        <w:rPr>
          <w:rFonts w:ascii="Times New Roman" w:hAnsi="Times New Roman"/>
        </w:rPr>
        <w:t xml:space="preserve">-карт, </w:t>
      </w:r>
      <w:proofErr w:type="spellStart"/>
      <w:r>
        <w:rPr>
          <w:rFonts w:ascii="Times New Roman" w:hAnsi="Times New Roman"/>
        </w:rPr>
        <w:t>встановлених</w:t>
      </w:r>
      <w:proofErr w:type="spellEnd"/>
      <w:r>
        <w:rPr>
          <w:rFonts w:ascii="Times New Roman" w:hAnsi="Times New Roman"/>
        </w:rPr>
        <w:t xml:space="preserve"> в GSM-</w:t>
      </w:r>
      <w:proofErr w:type="spellStart"/>
      <w:r>
        <w:rPr>
          <w:rFonts w:ascii="Times New Roman" w:hAnsi="Times New Roman"/>
        </w:rPr>
        <w:t>модеми</w:t>
      </w:r>
      <w:proofErr w:type="spellEnd"/>
      <w:r>
        <w:rPr>
          <w:rFonts w:ascii="Times New Roman" w:hAnsi="Times New Roman"/>
        </w:rPr>
        <w:t>.</w:t>
      </w:r>
      <w:r>
        <w:rPr>
          <w:szCs w:val="28"/>
        </w:rPr>
        <w:tab/>
      </w:r>
    </w:p>
    <w:p w14:paraId="29FEB834" w14:textId="3704D83D" w:rsidR="00CD60BC" w:rsidRPr="00FE2D9E" w:rsidRDefault="00CD60BC" w:rsidP="00CD60B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BED7A7C" w14:textId="77777777" w:rsidR="00CD60BC" w:rsidRDefault="00CD60BC" w:rsidP="00CD60BC">
      <w:pPr>
        <w:spacing w:after="120" w:line="240" w:lineRule="auto"/>
        <w:ind w:left="240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регламентних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080A77C" w14:textId="77777777" w:rsidR="00CD60BC" w:rsidRPr="00906AD4" w:rsidRDefault="00CD60BC" w:rsidP="00CD60B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b/>
          <w:sz w:val="24"/>
          <w:szCs w:val="24"/>
        </w:rPr>
        <w:t>технічному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обслуговуванні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обладнання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індивідуальних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теплових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b/>
          <w:sz w:val="24"/>
          <w:szCs w:val="24"/>
        </w:rPr>
        <w:t>пунктів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(ІТП)</w:t>
      </w:r>
      <w:r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</w:rPr>
        <w:t>автоматичних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клапанів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регулювання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потоку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теплоносія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b/>
          <w:sz w:val="24"/>
          <w:szCs w:val="24"/>
        </w:rPr>
        <w:t>дистанційним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керуванням</w:t>
      </w:r>
      <w:proofErr w:type="spellEnd"/>
    </w:p>
    <w:p w14:paraId="72A621FA" w14:textId="77777777" w:rsidR="00CD60BC" w:rsidRDefault="00CD60BC" w:rsidP="00CD60B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Терміни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застосовуються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6A725D2B" w14:textId="77777777" w:rsidR="00CD60BC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КВП - </w:t>
      </w:r>
      <w:r>
        <w:rPr>
          <w:rFonts w:ascii="Times New Roman" w:hAnsi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/>
          <w:sz w:val="24"/>
          <w:szCs w:val="24"/>
        </w:rPr>
        <w:t>вимірювальні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прилади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06D2372" w14:textId="77777777" w:rsidR="00CD60BC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756D">
        <w:rPr>
          <w:rFonts w:ascii="Times New Roman" w:hAnsi="Times New Roman"/>
          <w:b/>
          <w:sz w:val="24"/>
          <w:szCs w:val="24"/>
        </w:rPr>
        <w:t>ГВП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4756D">
        <w:rPr>
          <w:rFonts w:ascii="Times New Roman" w:hAnsi="Times New Roman"/>
          <w:sz w:val="24"/>
          <w:szCs w:val="24"/>
        </w:rPr>
        <w:t>гаряче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5F5AAAD" w14:textId="77777777" w:rsidR="00CD60BC" w:rsidRPr="00111ACE" w:rsidRDefault="00CD60BC" w:rsidP="00CD60B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ХВП - </w:t>
      </w:r>
      <w:proofErr w:type="spellStart"/>
      <w:r>
        <w:rPr>
          <w:rFonts w:ascii="Times New Roman" w:hAnsi="Times New Roman"/>
          <w:sz w:val="24"/>
          <w:szCs w:val="24"/>
        </w:rPr>
        <w:t>холодне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водопостачання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CA175A8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1. Контроль за станом обладнання автоматичного </w:t>
      </w:r>
      <w:proofErr w:type="spellStart"/>
      <w:r w:rsidRPr="00CC009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тепло</w:t>
      </w:r>
      <w:r>
        <w:rPr>
          <w:rFonts w:ascii="Times New Roman" w:hAnsi="Times New Roman"/>
          <w:sz w:val="24"/>
          <w:szCs w:val="24"/>
        </w:rPr>
        <w:t>-</w:t>
      </w:r>
      <w:r w:rsidRPr="00CC009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CC0092">
        <w:rPr>
          <w:rFonts w:ascii="Times New Roman" w:hAnsi="Times New Roman"/>
          <w:sz w:val="24"/>
          <w:szCs w:val="24"/>
        </w:rPr>
        <w:t>водопостачання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(датчики, </w:t>
      </w:r>
      <w:proofErr w:type="spellStart"/>
      <w:r w:rsidRPr="00CC0092">
        <w:rPr>
          <w:rFonts w:ascii="Times New Roman" w:hAnsi="Times New Roman"/>
          <w:sz w:val="24"/>
          <w:szCs w:val="24"/>
        </w:rPr>
        <w:t>виконавчі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механізми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насоси, </w:t>
      </w:r>
      <w:proofErr w:type="spellStart"/>
      <w:r w:rsidRPr="00CC0092">
        <w:rPr>
          <w:rFonts w:ascii="Times New Roman" w:hAnsi="Times New Roman"/>
          <w:sz w:val="24"/>
          <w:szCs w:val="24"/>
        </w:rPr>
        <w:t>місцеві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засоби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КВП).</w:t>
      </w:r>
    </w:p>
    <w:p w14:paraId="492B7A75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2. Контроль і </w:t>
      </w:r>
      <w:proofErr w:type="spellStart"/>
      <w:r w:rsidRPr="00CC0092">
        <w:rPr>
          <w:rFonts w:ascii="Times New Roman" w:hAnsi="Times New Roman"/>
          <w:sz w:val="24"/>
          <w:szCs w:val="24"/>
        </w:rPr>
        <w:t>корегування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циклів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регуляторів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опалення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згідно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0092">
        <w:rPr>
          <w:rFonts w:ascii="Times New Roman" w:hAnsi="Times New Roman"/>
          <w:sz w:val="24"/>
          <w:szCs w:val="24"/>
        </w:rPr>
        <w:t xml:space="preserve">з  </w:t>
      </w:r>
      <w:proofErr w:type="spellStart"/>
      <w:r w:rsidRPr="00CC0092">
        <w:rPr>
          <w:rFonts w:ascii="Times New Roman" w:hAnsi="Times New Roman"/>
          <w:sz w:val="24"/>
          <w:szCs w:val="24"/>
        </w:rPr>
        <w:t>температурним</w:t>
      </w:r>
      <w:proofErr w:type="spellEnd"/>
      <w:proofErr w:type="gram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графіком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2405BED6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3. Контроль обладнання </w:t>
      </w:r>
      <w:proofErr w:type="spellStart"/>
      <w:r w:rsidRPr="00CC0092">
        <w:rPr>
          <w:rFonts w:ascii="Times New Roman" w:hAnsi="Times New Roman"/>
          <w:sz w:val="24"/>
          <w:szCs w:val="24"/>
        </w:rPr>
        <w:t>модулів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ГВП,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температури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ГВП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необхідному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рівні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0B76D38A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4. Контроль систем автоматики </w:t>
      </w:r>
      <w:proofErr w:type="spellStart"/>
      <w:r w:rsidRPr="00CC0092">
        <w:rPr>
          <w:rFonts w:ascii="Times New Roman" w:hAnsi="Times New Roman"/>
          <w:sz w:val="24"/>
          <w:szCs w:val="24"/>
        </w:rPr>
        <w:t>модулів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ХВП,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підтримання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тиску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заданому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рівні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689E06A9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CC0092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спрацьовування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систем автоматики в </w:t>
      </w:r>
      <w:proofErr w:type="spellStart"/>
      <w:r w:rsidRPr="00CC0092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ситуаціях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11725DB6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spellStart"/>
      <w:r w:rsidRPr="00CC0092">
        <w:rPr>
          <w:rFonts w:ascii="Times New Roman" w:hAnsi="Times New Roman"/>
          <w:sz w:val="24"/>
          <w:szCs w:val="24"/>
        </w:rPr>
        <w:t>Перевірка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контактів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електричних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з’єднань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6B81BA33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7.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Підготовка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та</w:t>
      </w:r>
      <w:proofErr w:type="gramEnd"/>
      <w:r>
        <w:rPr>
          <w:rFonts w:ascii="Times New Roman" w:hAnsi="Times New Roman"/>
          <w:sz w:val="24"/>
          <w:szCs w:val="24"/>
        </w:rPr>
        <w:t xml:space="preserve"> запуск </w:t>
      </w:r>
      <w:r w:rsidRPr="00CC0092">
        <w:rPr>
          <w:rFonts w:ascii="Times New Roman" w:hAnsi="Times New Roman"/>
          <w:sz w:val="24"/>
          <w:szCs w:val="24"/>
        </w:rPr>
        <w:t xml:space="preserve"> в роботу на початку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сезо</w:t>
      </w:r>
      <w:r>
        <w:rPr>
          <w:rFonts w:ascii="Times New Roman" w:hAnsi="Times New Roman"/>
          <w:sz w:val="24"/>
          <w:szCs w:val="24"/>
        </w:rPr>
        <w:t xml:space="preserve">ну і </w:t>
      </w:r>
      <w:proofErr w:type="spellStart"/>
      <w:r>
        <w:rPr>
          <w:rFonts w:ascii="Times New Roman" w:hAnsi="Times New Roman"/>
          <w:sz w:val="24"/>
          <w:szCs w:val="24"/>
        </w:rPr>
        <w:t>відключення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C00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</w:rPr>
        <w:t>кінці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опалювального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сезону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спільно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експлуатаційними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службами </w:t>
      </w:r>
      <w:proofErr w:type="spellStart"/>
      <w:r>
        <w:rPr>
          <w:rFonts w:ascii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 </w:t>
      </w:r>
      <w:proofErr w:type="spellStart"/>
      <w:r>
        <w:rPr>
          <w:rFonts w:ascii="Times New Roman" w:hAnsi="Times New Roman"/>
          <w:sz w:val="24"/>
          <w:szCs w:val="24"/>
        </w:rPr>
        <w:t>теплопостачання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AD1215F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Виїзд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спеціалістів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викликом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/>
          <w:sz w:val="24"/>
          <w:szCs w:val="24"/>
        </w:rPr>
        <w:t xml:space="preserve"> у</w:t>
      </w:r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разі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аварійних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73FA3A9C" w14:textId="77777777" w:rsidR="00CD60BC" w:rsidRPr="00CC0092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>овнику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рекомендацій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C0092">
        <w:rPr>
          <w:rFonts w:ascii="Times New Roman" w:hAnsi="Times New Roman"/>
          <w:sz w:val="24"/>
          <w:szCs w:val="24"/>
        </w:rPr>
        <w:t>питань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оптимізація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енергоносіїв</w:t>
      </w:r>
      <w:proofErr w:type="spellEnd"/>
      <w:r>
        <w:rPr>
          <w:rFonts w:ascii="Times New Roman" w:hAnsi="Times New Roman"/>
          <w:sz w:val="24"/>
          <w:szCs w:val="24"/>
        </w:rPr>
        <w:t xml:space="preserve"> – тепла, води)</w:t>
      </w:r>
      <w:r w:rsidRPr="00CC0092">
        <w:rPr>
          <w:rFonts w:ascii="Times New Roman" w:hAnsi="Times New Roman"/>
          <w:sz w:val="24"/>
          <w:szCs w:val="24"/>
        </w:rPr>
        <w:t>.</w:t>
      </w:r>
    </w:p>
    <w:p w14:paraId="61A771AC" w14:textId="77777777" w:rsidR="00CD60BC" w:rsidRPr="00A4618F" w:rsidRDefault="00CD60BC" w:rsidP="00CD60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0092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CC0092">
        <w:rPr>
          <w:rFonts w:ascii="Times New Roman" w:hAnsi="Times New Roman"/>
          <w:sz w:val="24"/>
          <w:szCs w:val="24"/>
        </w:rPr>
        <w:t>Відновлення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технологічних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схем </w:t>
      </w:r>
      <w:proofErr w:type="spellStart"/>
      <w:r w:rsidRPr="00CC0092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>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пунктів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C0CF30" w14:textId="77777777" w:rsidR="00CD60BC" w:rsidRDefault="00CD60BC" w:rsidP="00CD60BC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52D9605E" w14:textId="77777777" w:rsidR="00CD60BC" w:rsidRPr="00CC0092" w:rsidRDefault="00CD60BC" w:rsidP="00CD60B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Учасники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намір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подати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оглянути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об'єкти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місцезнаходженням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для максимально точного розрахунку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ціни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Огляд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об'єктів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проводиться за адресами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місцезнаходження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Додатку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3 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до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робочі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дні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 9-00 д</w:t>
      </w:r>
      <w:r w:rsidRPr="00CC0092">
        <w:rPr>
          <w:rFonts w:ascii="Times New Roman" w:hAnsi="Times New Roman"/>
          <w:sz w:val="24"/>
          <w:szCs w:val="24"/>
          <w:lang w:eastAsia="ru-RU"/>
        </w:rPr>
        <w:t xml:space="preserve">о 16-00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години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включно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повідомленням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про мету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огляду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обмірів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  <w:lang w:eastAsia="ru-RU"/>
        </w:rPr>
        <w:t>тендері</w:t>
      </w:r>
      <w:proofErr w:type="spellEnd"/>
      <w:r w:rsidRPr="00CC0092">
        <w:rPr>
          <w:rFonts w:ascii="Times New Roman" w:hAnsi="Times New Roman"/>
          <w:sz w:val="24"/>
          <w:szCs w:val="24"/>
          <w:lang w:eastAsia="ru-RU"/>
        </w:rPr>
        <w:t>).</w:t>
      </w:r>
    </w:p>
    <w:p w14:paraId="0E9BE0B5" w14:textId="4ECA454E" w:rsidR="00CD60BC" w:rsidRPr="00CD60BC" w:rsidRDefault="00CD60BC" w:rsidP="00CD60B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092">
        <w:rPr>
          <w:rFonts w:ascii="Times New Roman" w:hAnsi="Times New Roman"/>
          <w:sz w:val="24"/>
          <w:szCs w:val="24"/>
        </w:rPr>
        <w:t>Огляд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перед подачею </w:t>
      </w:r>
      <w:proofErr w:type="spellStart"/>
      <w:r w:rsidRPr="00CC009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CC0092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0092">
        <w:rPr>
          <w:rFonts w:ascii="Times New Roman" w:hAnsi="Times New Roman"/>
          <w:sz w:val="24"/>
          <w:szCs w:val="24"/>
        </w:rPr>
        <w:t>Пропозиції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C0092">
        <w:rPr>
          <w:rFonts w:ascii="Times New Roman" w:hAnsi="Times New Roman"/>
          <w:sz w:val="24"/>
          <w:szCs w:val="24"/>
        </w:rPr>
        <w:t>які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були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C0092">
        <w:rPr>
          <w:rFonts w:ascii="Times New Roman" w:hAnsi="Times New Roman"/>
          <w:sz w:val="24"/>
          <w:szCs w:val="24"/>
        </w:rPr>
        <w:t>об’єктах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беруться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CC0092">
        <w:rPr>
          <w:rFonts w:ascii="Times New Roman" w:hAnsi="Times New Roman"/>
          <w:sz w:val="24"/>
          <w:szCs w:val="24"/>
        </w:rPr>
        <w:t>уваги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не </w:t>
      </w:r>
      <w:proofErr w:type="spellStart"/>
      <w:r w:rsidRPr="00CC0092">
        <w:rPr>
          <w:rFonts w:ascii="Times New Roman" w:hAnsi="Times New Roman"/>
          <w:sz w:val="24"/>
          <w:szCs w:val="24"/>
        </w:rPr>
        <w:t>розглядаються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0D082DB0" w14:textId="77777777" w:rsidR="00CD60BC" w:rsidRPr="00CC0092" w:rsidRDefault="00CD60BC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proofErr w:type="spellStart"/>
      <w:r w:rsidRPr="00CC0092">
        <w:rPr>
          <w:rFonts w:ascii="Times New Roman" w:hAnsi="Times New Roman"/>
          <w:b/>
          <w:sz w:val="24"/>
          <w:szCs w:val="24"/>
        </w:rPr>
        <w:t>Гарантійний</w:t>
      </w:r>
      <w:proofErr w:type="spellEnd"/>
      <w:r w:rsidRPr="00CC0092">
        <w:rPr>
          <w:rFonts w:ascii="Times New Roman" w:hAnsi="Times New Roman"/>
          <w:b/>
          <w:sz w:val="24"/>
          <w:szCs w:val="24"/>
        </w:rPr>
        <w:t xml:space="preserve"> лист</w:t>
      </w:r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C0092">
        <w:rPr>
          <w:rFonts w:ascii="Times New Roman" w:hAnsi="Times New Roman"/>
          <w:sz w:val="24"/>
          <w:szCs w:val="24"/>
        </w:rPr>
        <w:t>довільній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формі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CC0092">
        <w:rPr>
          <w:rFonts w:ascii="Times New Roman" w:hAnsi="Times New Roman"/>
          <w:sz w:val="24"/>
          <w:szCs w:val="24"/>
        </w:rPr>
        <w:t>фірмовому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бланку (за </w:t>
      </w:r>
      <w:proofErr w:type="spellStart"/>
      <w:r w:rsidRPr="00CC0092">
        <w:rPr>
          <w:rFonts w:ascii="Times New Roman" w:hAnsi="Times New Roman"/>
          <w:sz w:val="24"/>
          <w:szCs w:val="24"/>
        </w:rPr>
        <w:t>його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), за </w:t>
      </w:r>
      <w:proofErr w:type="spellStart"/>
      <w:r w:rsidRPr="00CC0092">
        <w:rPr>
          <w:rFonts w:ascii="Times New Roman" w:hAnsi="Times New Roman"/>
          <w:sz w:val="24"/>
          <w:szCs w:val="24"/>
        </w:rPr>
        <w:t>підписом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Pr="00CC009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C0092">
        <w:rPr>
          <w:rFonts w:ascii="Times New Roman" w:hAnsi="Times New Roman"/>
          <w:sz w:val="24"/>
          <w:szCs w:val="24"/>
        </w:rPr>
        <w:t>відбитком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печатки (за </w:t>
      </w:r>
      <w:proofErr w:type="spellStart"/>
      <w:r w:rsidRPr="00CC0092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C0092">
        <w:rPr>
          <w:rFonts w:ascii="Times New Roman" w:hAnsi="Times New Roman"/>
          <w:sz w:val="24"/>
          <w:szCs w:val="24"/>
        </w:rPr>
        <w:t>що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він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працює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CC0092">
        <w:rPr>
          <w:rFonts w:ascii="Times New Roman" w:hAnsi="Times New Roman"/>
          <w:sz w:val="24"/>
          <w:szCs w:val="24"/>
        </w:rPr>
        <w:t>даній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сфері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надання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0092">
        <w:rPr>
          <w:rFonts w:ascii="Times New Roman" w:hAnsi="Times New Roman"/>
          <w:sz w:val="24"/>
          <w:szCs w:val="24"/>
        </w:rPr>
        <w:t>послуг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C0092">
        <w:rPr>
          <w:rFonts w:ascii="Times New Roman" w:hAnsi="Times New Roman"/>
          <w:sz w:val="24"/>
          <w:szCs w:val="24"/>
        </w:rPr>
        <w:t>менше</w:t>
      </w:r>
      <w:proofErr w:type="spellEnd"/>
      <w:r w:rsidRPr="00CC0092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CC0092">
        <w:rPr>
          <w:rFonts w:ascii="Times New Roman" w:hAnsi="Times New Roman"/>
          <w:sz w:val="24"/>
          <w:szCs w:val="24"/>
        </w:rPr>
        <w:t>років</w:t>
      </w:r>
      <w:proofErr w:type="spellEnd"/>
      <w:r w:rsidRPr="00CC0092">
        <w:rPr>
          <w:rFonts w:ascii="Times New Roman" w:hAnsi="Times New Roman"/>
          <w:sz w:val="24"/>
          <w:szCs w:val="24"/>
        </w:rPr>
        <w:t>.</w:t>
      </w:r>
    </w:p>
    <w:p w14:paraId="0DCD79AE" w14:textId="77777777" w:rsidR="00CD60BC" w:rsidRPr="00CC0092" w:rsidRDefault="00CD60BC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1EC1B94B" w14:textId="77777777" w:rsidR="00CD60BC" w:rsidRPr="00CC0092" w:rsidRDefault="00CD60BC" w:rsidP="00CD60B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7317BA58" w14:textId="77777777" w:rsidR="00D74E2B" w:rsidRPr="00257837" w:rsidRDefault="00D74E2B" w:rsidP="00D74E2B">
      <w:pPr>
        <w:keepLines/>
        <w:autoSpaceDE w:val="0"/>
        <w:autoSpaceDN w:val="0"/>
        <w:spacing w:after="0" w:line="240" w:lineRule="auto"/>
        <w:rPr>
          <w:rFonts w:ascii="Times New Roman" w:eastAsia="Sylfaen" w:hAnsi="Times New Roman" w:cs="Times New Roman"/>
          <w:sz w:val="24"/>
          <w:szCs w:val="24"/>
          <w:lang w:val="uk-UA"/>
        </w:rPr>
      </w:pPr>
    </w:p>
    <w:p w14:paraId="7054ACE4" w14:textId="77777777" w:rsidR="00D74E2B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  <w:r w:rsidRPr="005B4975">
        <w:rPr>
          <w:rFonts w:ascii="Times New Roman" w:hAnsi="Times New Roman" w:cs="Times New Roman"/>
          <w:sz w:val="24"/>
          <w:lang w:val="uk-UA"/>
        </w:rPr>
        <w:t xml:space="preserve">Місце </w:t>
      </w:r>
      <w:r>
        <w:rPr>
          <w:rFonts w:ascii="Times New Roman" w:hAnsi="Times New Roman" w:cs="Times New Roman"/>
          <w:sz w:val="24"/>
          <w:lang w:val="uk-UA"/>
        </w:rPr>
        <w:t>надання послуг</w:t>
      </w:r>
      <w:r w:rsidRPr="005B4975">
        <w:rPr>
          <w:rFonts w:ascii="Times New Roman" w:hAnsi="Times New Roman" w:cs="Times New Roman"/>
          <w:sz w:val="24"/>
          <w:lang w:val="uk-UA"/>
        </w:rPr>
        <w:t xml:space="preserve">: </w:t>
      </w:r>
    </w:p>
    <w:p w14:paraId="14C1B10D" w14:textId="77777777" w:rsidR="00DA6262" w:rsidRPr="00D65670" w:rsidRDefault="00DA6262" w:rsidP="00DA6262">
      <w:pPr>
        <w:ind w:left="354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Дислокація</w:t>
      </w:r>
      <w:proofErr w:type="spellEnd"/>
    </w:p>
    <w:p w14:paraId="5987DB40" w14:textId="09EC5537" w:rsidR="00DA6262" w:rsidRPr="00FE2D9E" w:rsidRDefault="00DA6262" w:rsidP="00FE2D9E">
      <w:pPr>
        <w:rPr>
          <w:rFonts w:ascii="Times New Roman" w:hAnsi="Times New Roman"/>
          <w:b/>
        </w:rPr>
      </w:pPr>
      <w:proofErr w:type="spellStart"/>
      <w:r w:rsidRPr="00D65670">
        <w:rPr>
          <w:rFonts w:ascii="Times New Roman" w:hAnsi="Times New Roman"/>
          <w:b/>
        </w:rPr>
        <w:t>закладів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відділу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освіти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виконавчого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комітету</w:t>
      </w:r>
      <w:proofErr w:type="spellEnd"/>
      <w:r w:rsidRPr="00D65670">
        <w:rPr>
          <w:rFonts w:ascii="Times New Roman" w:hAnsi="Times New Roman"/>
          <w:b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Металургійної</w:t>
      </w:r>
      <w:proofErr w:type="spellEnd"/>
      <w:r w:rsidR="00FE2D9E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D65670">
        <w:rPr>
          <w:rFonts w:ascii="Times New Roman" w:hAnsi="Times New Roman"/>
          <w:b/>
        </w:rPr>
        <w:t>районної</w:t>
      </w:r>
      <w:proofErr w:type="spellEnd"/>
      <w:r w:rsidRPr="00D65670">
        <w:rPr>
          <w:rFonts w:ascii="Times New Roman" w:hAnsi="Times New Roman"/>
          <w:b/>
        </w:rPr>
        <w:t xml:space="preserve"> у </w:t>
      </w:r>
      <w:proofErr w:type="spellStart"/>
      <w:r w:rsidRPr="00D65670">
        <w:rPr>
          <w:rFonts w:ascii="Times New Roman" w:hAnsi="Times New Roman"/>
          <w:b/>
        </w:rPr>
        <w:t>місті</w:t>
      </w:r>
      <w:proofErr w:type="spellEnd"/>
      <w:r w:rsidRPr="00D65670">
        <w:rPr>
          <w:rFonts w:ascii="Times New Roman" w:hAnsi="Times New Roman"/>
          <w:b/>
        </w:rPr>
        <w:t xml:space="preserve"> ради </w:t>
      </w:r>
    </w:p>
    <w:tbl>
      <w:tblPr>
        <w:tblW w:w="1020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2977"/>
      </w:tblGrid>
      <w:tr w:rsidR="00DA6262" w:rsidRPr="00BF6B4A" w14:paraId="4D06ABF0" w14:textId="77777777" w:rsidTr="00080800">
        <w:trPr>
          <w:trHeight w:val="794"/>
        </w:trPr>
        <w:tc>
          <w:tcPr>
            <w:tcW w:w="993" w:type="dxa"/>
            <w:vAlign w:val="center"/>
          </w:tcPr>
          <w:p w14:paraId="4BF2FD17" w14:textId="77777777" w:rsidR="00DA6262" w:rsidRPr="00506AD4" w:rsidRDefault="00DA6262" w:rsidP="000808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з</w:t>
            </w:r>
            <w:r w:rsidRPr="00506AD4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Align w:val="center"/>
          </w:tcPr>
          <w:p w14:paraId="43E44933" w14:textId="77777777" w:rsidR="00DA6262" w:rsidRPr="00506AD4" w:rsidRDefault="00DA6262" w:rsidP="000808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Повна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назва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закладу</w:t>
            </w:r>
          </w:p>
        </w:tc>
        <w:tc>
          <w:tcPr>
            <w:tcW w:w="2977" w:type="dxa"/>
            <w:vAlign w:val="center"/>
          </w:tcPr>
          <w:p w14:paraId="27D90E4F" w14:textId="77777777" w:rsidR="00DA6262" w:rsidRPr="00506AD4" w:rsidRDefault="00DA6262" w:rsidP="00080800">
            <w:pPr>
              <w:jc w:val="center"/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Адреса</w:t>
            </w:r>
          </w:p>
        </w:tc>
      </w:tr>
      <w:tr w:rsidR="00DA6262" w:rsidRPr="00BF6B4A" w14:paraId="380B7A0A" w14:textId="77777777" w:rsidTr="00080800">
        <w:trPr>
          <w:trHeight w:val="680"/>
        </w:trPr>
        <w:tc>
          <w:tcPr>
            <w:tcW w:w="10207" w:type="dxa"/>
            <w:gridSpan w:val="3"/>
            <w:vAlign w:val="center"/>
          </w:tcPr>
          <w:p w14:paraId="13FEFBB8" w14:textId="77777777" w:rsidR="00DA6262" w:rsidRPr="00506AD4" w:rsidRDefault="00DA6262" w:rsidP="000808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Дошкільні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заклади</w:t>
            </w:r>
            <w:proofErr w:type="spellEnd"/>
          </w:p>
        </w:tc>
      </w:tr>
      <w:tr w:rsidR="003B122D" w:rsidRPr="00BF6B4A" w14:paraId="22B814E4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2B55B451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1.</w:t>
            </w:r>
          </w:p>
        </w:tc>
        <w:tc>
          <w:tcPr>
            <w:tcW w:w="6237" w:type="dxa"/>
          </w:tcPr>
          <w:p w14:paraId="11F3435F" w14:textId="06151627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№13 Криворізької міської ради</w:t>
            </w:r>
          </w:p>
        </w:tc>
        <w:tc>
          <w:tcPr>
            <w:tcW w:w="2977" w:type="dxa"/>
            <w:vAlign w:val="center"/>
          </w:tcPr>
          <w:p w14:paraId="3C6C52FA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Нахімова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36а </w:t>
            </w:r>
          </w:p>
        </w:tc>
      </w:tr>
      <w:tr w:rsidR="003B122D" w:rsidRPr="00BF6B4A" w14:paraId="0E9B4A43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0B064107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2.</w:t>
            </w:r>
          </w:p>
        </w:tc>
        <w:tc>
          <w:tcPr>
            <w:tcW w:w="6237" w:type="dxa"/>
          </w:tcPr>
          <w:p w14:paraId="09F966FD" w14:textId="742DA6A7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№15 Криворізької міської ради</w:t>
            </w:r>
          </w:p>
        </w:tc>
        <w:tc>
          <w:tcPr>
            <w:tcW w:w="2977" w:type="dxa"/>
          </w:tcPr>
          <w:p w14:paraId="3FF0A94A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15</w:t>
            </w:r>
          </w:p>
        </w:tc>
      </w:tr>
      <w:tr w:rsidR="003B122D" w:rsidRPr="00BF6B4A" w14:paraId="02220248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767C9FAA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3.</w:t>
            </w:r>
          </w:p>
        </w:tc>
        <w:tc>
          <w:tcPr>
            <w:tcW w:w="6237" w:type="dxa"/>
          </w:tcPr>
          <w:p w14:paraId="260626DC" w14:textId="60A9D361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№44 Криворізької міської ради</w:t>
            </w:r>
          </w:p>
        </w:tc>
        <w:tc>
          <w:tcPr>
            <w:tcW w:w="2977" w:type="dxa"/>
          </w:tcPr>
          <w:p w14:paraId="550D8130" w14:textId="77777777" w:rsidR="003B122D" w:rsidRPr="00506AD4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пр. Гагаріна,32 </w:t>
            </w:r>
          </w:p>
        </w:tc>
      </w:tr>
      <w:tr w:rsidR="003B122D" w:rsidRPr="00BF6B4A" w14:paraId="5650C6DF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6DBE3096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4.</w:t>
            </w:r>
          </w:p>
        </w:tc>
        <w:tc>
          <w:tcPr>
            <w:tcW w:w="6237" w:type="dxa"/>
          </w:tcPr>
          <w:p w14:paraId="345ADFAF" w14:textId="3B7E68A6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№51 Криворізької міської ради</w:t>
            </w:r>
          </w:p>
        </w:tc>
        <w:tc>
          <w:tcPr>
            <w:tcW w:w="2977" w:type="dxa"/>
          </w:tcPr>
          <w:p w14:paraId="1D440A6D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Галатова</w:t>
            </w:r>
            <w:proofErr w:type="spellEnd"/>
            <w:r w:rsidRPr="00506AD4">
              <w:rPr>
                <w:rFonts w:ascii="Times New Roman" w:hAnsi="Times New Roman"/>
              </w:rPr>
              <w:t>, 9,</w:t>
            </w:r>
          </w:p>
        </w:tc>
      </w:tr>
      <w:tr w:rsidR="003B122D" w:rsidRPr="00BF6B4A" w14:paraId="5BFCBC2E" w14:textId="77777777" w:rsidTr="00080800">
        <w:trPr>
          <w:trHeight w:val="725"/>
        </w:trPr>
        <w:tc>
          <w:tcPr>
            <w:tcW w:w="993" w:type="dxa"/>
            <w:vAlign w:val="center"/>
          </w:tcPr>
          <w:p w14:paraId="73EA3997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5.</w:t>
            </w:r>
          </w:p>
        </w:tc>
        <w:tc>
          <w:tcPr>
            <w:tcW w:w="6237" w:type="dxa"/>
          </w:tcPr>
          <w:p w14:paraId="7BB05B39" w14:textId="31A1602B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№79 Криворізької міської ради</w:t>
            </w:r>
          </w:p>
        </w:tc>
        <w:tc>
          <w:tcPr>
            <w:tcW w:w="2977" w:type="dxa"/>
          </w:tcPr>
          <w:p w14:paraId="37A8A633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Святогеоргіївська,7д</w:t>
            </w:r>
          </w:p>
        </w:tc>
      </w:tr>
      <w:tr w:rsidR="003B122D" w:rsidRPr="00BF6B4A" w14:paraId="62FB41BC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09CC1FC2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6.</w:t>
            </w:r>
          </w:p>
        </w:tc>
        <w:tc>
          <w:tcPr>
            <w:tcW w:w="6237" w:type="dxa"/>
          </w:tcPr>
          <w:p w14:paraId="76EB104B" w14:textId="328CC88C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№82 Криворізької міської ради</w:t>
            </w:r>
          </w:p>
        </w:tc>
        <w:tc>
          <w:tcPr>
            <w:tcW w:w="2977" w:type="dxa"/>
          </w:tcPr>
          <w:p w14:paraId="32DCFDA4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Ю.Камінського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, 19а </w:t>
            </w:r>
          </w:p>
        </w:tc>
      </w:tr>
      <w:tr w:rsidR="003B122D" w:rsidRPr="00BF6B4A" w14:paraId="74C2B735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5C15BC3C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7.</w:t>
            </w:r>
          </w:p>
        </w:tc>
        <w:tc>
          <w:tcPr>
            <w:tcW w:w="6237" w:type="dxa"/>
          </w:tcPr>
          <w:p w14:paraId="48E33C10" w14:textId="1973E6C3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№94 Криворізької міської ради</w:t>
            </w:r>
          </w:p>
        </w:tc>
        <w:tc>
          <w:tcPr>
            <w:tcW w:w="2977" w:type="dxa"/>
            <w:vAlign w:val="center"/>
          </w:tcPr>
          <w:p w14:paraId="50840BBA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 xml:space="preserve">, 8 </w:t>
            </w:r>
          </w:p>
        </w:tc>
      </w:tr>
      <w:tr w:rsidR="003B122D" w:rsidRPr="00BF6B4A" w14:paraId="57A1592B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6CFB67E2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8.</w:t>
            </w:r>
          </w:p>
        </w:tc>
        <w:tc>
          <w:tcPr>
            <w:tcW w:w="6237" w:type="dxa"/>
          </w:tcPr>
          <w:p w14:paraId="03CD3E38" w14:textId="2E605005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(дитячий садок) компенсуючого типу №102 Криворізької міської ради</w:t>
            </w:r>
          </w:p>
        </w:tc>
        <w:tc>
          <w:tcPr>
            <w:tcW w:w="2977" w:type="dxa"/>
            <w:vAlign w:val="center"/>
          </w:tcPr>
          <w:p w14:paraId="73D89A38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42</w:t>
            </w:r>
          </w:p>
        </w:tc>
      </w:tr>
      <w:tr w:rsidR="003B122D" w:rsidRPr="00BF6B4A" w14:paraId="3AF45D51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63E6A627" w14:textId="77777777" w:rsidR="003B122D" w:rsidRPr="00D65670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9.</w:t>
            </w:r>
          </w:p>
        </w:tc>
        <w:tc>
          <w:tcPr>
            <w:tcW w:w="6237" w:type="dxa"/>
          </w:tcPr>
          <w:p w14:paraId="228116B6" w14:textId="25AFA3E8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компенсуючого типу №120 Криворізької міської ради</w:t>
            </w:r>
          </w:p>
        </w:tc>
        <w:tc>
          <w:tcPr>
            <w:tcW w:w="2977" w:type="dxa"/>
            <w:vAlign w:val="center"/>
          </w:tcPr>
          <w:p w14:paraId="4D511736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, 54-а </w:t>
            </w:r>
          </w:p>
        </w:tc>
      </w:tr>
      <w:tr w:rsidR="003B122D" w:rsidRPr="00BF6B4A" w14:paraId="2107173E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4BACB914" w14:textId="77777777" w:rsidR="003B122D" w:rsidRPr="009D12AA" w:rsidRDefault="003B122D" w:rsidP="003B12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6237" w:type="dxa"/>
          </w:tcPr>
          <w:p w14:paraId="3C450723" w14:textId="6A8BC964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№123 Криворізької міської ради</w:t>
            </w:r>
          </w:p>
        </w:tc>
        <w:tc>
          <w:tcPr>
            <w:tcW w:w="2977" w:type="dxa"/>
            <w:vAlign w:val="center"/>
          </w:tcPr>
          <w:p w14:paraId="3F2F9F82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60</w:t>
            </w:r>
          </w:p>
        </w:tc>
      </w:tr>
      <w:tr w:rsidR="003B122D" w:rsidRPr="00BF6B4A" w14:paraId="4B848A84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28137746" w14:textId="77777777" w:rsidR="003B122D" w:rsidRPr="009D12AA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11.</w:t>
            </w:r>
          </w:p>
        </w:tc>
        <w:tc>
          <w:tcPr>
            <w:tcW w:w="6237" w:type="dxa"/>
          </w:tcPr>
          <w:p w14:paraId="0DD3726D" w14:textId="3A17C993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№129 Криворізької міської ради</w:t>
            </w:r>
          </w:p>
        </w:tc>
        <w:tc>
          <w:tcPr>
            <w:tcW w:w="2977" w:type="dxa"/>
            <w:vAlign w:val="center"/>
          </w:tcPr>
          <w:p w14:paraId="03D989B5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Костенко, 35</w:t>
            </w:r>
          </w:p>
        </w:tc>
      </w:tr>
      <w:tr w:rsidR="003B122D" w:rsidRPr="00BF6B4A" w14:paraId="10BA5F6B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36C2D8C6" w14:textId="77777777" w:rsidR="003B122D" w:rsidRPr="009D12AA" w:rsidRDefault="003B122D" w:rsidP="003B122D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12.</w:t>
            </w:r>
          </w:p>
        </w:tc>
        <w:tc>
          <w:tcPr>
            <w:tcW w:w="6237" w:type="dxa"/>
          </w:tcPr>
          <w:p w14:paraId="6C02F034" w14:textId="45344179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№136 Криворізької міської ради</w:t>
            </w:r>
          </w:p>
        </w:tc>
        <w:tc>
          <w:tcPr>
            <w:tcW w:w="2977" w:type="dxa"/>
          </w:tcPr>
          <w:p w14:paraId="47C5F7A5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Ціолковського</w:t>
            </w:r>
            <w:proofErr w:type="spellEnd"/>
            <w:r w:rsidRPr="00506AD4">
              <w:rPr>
                <w:rFonts w:ascii="Times New Roman" w:hAnsi="Times New Roman"/>
              </w:rPr>
              <w:t>, 13</w:t>
            </w:r>
          </w:p>
        </w:tc>
      </w:tr>
      <w:tr w:rsidR="003B122D" w:rsidRPr="00BF6B4A" w14:paraId="7A9BDBE5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58EB439E" w14:textId="77777777" w:rsidR="003B122D" w:rsidRPr="009D12AA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13.</w:t>
            </w:r>
          </w:p>
        </w:tc>
        <w:tc>
          <w:tcPr>
            <w:tcW w:w="6237" w:type="dxa"/>
          </w:tcPr>
          <w:p w14:paraId="548DE3A2" w14:textId="798FC64F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№147 Криворізької міської ради</w:t>
            </w:r>
          </w:p>
        </w:tc>
        <w:tc>
          <w:tcPr>
            <w:tcW w:w="2977" w:type="dxa"/>
          </w:tcPr>
          <w:p w14:paraId="62629285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>. Соборності,65</w:t>
            </w:r>
          </w:p>
        </w:tc>
      </w:tr>
      <w:tr w:rsidR="003B122D" w:rsidRPr="00BF6B4A" w14:paraId="61C65752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484FC964" w14:textId="77777777" w:rsidR="003B122D" w:rsidRPr="009D12AA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14.</w:t>
            </w:r>
          </w:p>
        </w:tc>
        <w:tc>
          <w:tcPr>
            <w:tcW w:w="6237" w:type="dxa"/>
          </w:tcPr>
          <w:p w14:paraId="37EDDC11" w14:textId="74EFA4DB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компенсуючого типу №148 Криворізької міської ради</w:t>
            </w:r>
          </w:p>
        </w:tc>
        <w:tc>
          <w:tcPr>
            <w:tcW w:w="2977" w:type="dxa"/>
          </w:tcPr>
          <w:p w14:paraId="3B2050BE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67</w:t>
            </w:r>
          </w:p>
        </w:tc>
      </w:tr>
      <w:tr w:rsidR="003B122D" w:rsidRPr="00BF6B4A" w14:paraId="4A70614C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1110DDE0" w14:textId="77777777" w:rsidR="003B122D" w:rsidRPr="009D12AA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15.</w:t>
            </w:r>
          </w:p>
        </w:tc>
        <w:tc>
          <w:tcPr>
            <w:tcW w:w="6237" w:type="dxa"/>
          </w:tcPr>
          <w:p w14:paraId="4F1CA23B" w14:textId="417EA73B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№186 Криворізької міської ради</w:t>
            </w:r>
          </w:p>
        </w:tc>
        <w:tc>
          <w:tcPr>
            <w:tcW w:w="2977" w:type="dxa"/>
          </w:tcPr>
          <w:p w14:paraId="188892B1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18-а</w:t>
            </w:r>
          </w:p>
        </w:tc>
      </w:tr>
      <w:tr w:rsidR="003B122D" w:rsidRPr="00BF6B4A" w14:paraId="492C2C8C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54518802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16.</w:t>
            </w:r>
          </w:p>
        </w:tc>
        <w:tc>
          <w:tcPr>
            <w:tcW w:w="6237" w:type="dxa"/>
          </w:tcPr>
          <w:p w14:paraId="56DBA80A" w14:textId="4731E76F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№189 Криворізької міської ради</w:t>
            </w:r>
          </w:p>
        </w:tc>
        <w:tc>
          <w:tcPr>
            <w:tcW w:w="2977" w:type="dxa"/>
          </w:tcPr>
          <w:p w14:paraId="43CA7660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В.Гурова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27а   </w:t>
            </w:r>
          </w:p>
        </w:tc>
      </w:tr>
      <w:tr w:rsidR="003B122D" w:rsidRPr="00BF6B4A" w14:paraId="1FFDF8EC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3EB5D160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17.</w:t>
            </w:r>
          </w:p>
        </w:tc>
        <w:tc>
          <w:tcPr>
            <w:tcW w:w="6237" w:type="dxa"/>
          </w:tcPr>
          <w:p w14:paraId="602E1389" w14:textId="6CEA5C6B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№225 Криворізької міської ради</w:t>
            </w:r>
          </w:p>
        </w:tc>
        <w:tc>
          <w:tcPr>
            <w:tcW w:w="2977" w:type="dxa"/>
            <w:vAlign w:val="center"/>
          </w:tcPr>
          <w:p w14:paraId="62B0496E" w14:textId="77777777" w:rsidR="003B122D" w:rsidRPr="00506AD4" w:rsidRDefault="003B122D" w:rsidP="003B122D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Ветеранів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праці</w:t>
            </w:r>
            <w:proofErr w:type="spellEnd"/>
            <w:r w:rsidRPr="00506AD4">
              <w:rPr>
                <w:rFonts w:ascii="Times New Roman" w:hAnsi="Times New Roman"/>
              </w:rPr>
              <w:t>, 66</w:t>
            </w:r>
          </w:p>
        </w:tc>
      </w:tr>
      <w:tr w:rsidR="003B122D" w:rsidRPr="00BF6B4A" w14:paraId="42517D45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6D434827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18.</w:t>
            </w:r>
          </w:p>
        </w:tc>
        <w:tc>
          <w:tcPr>
            <w:tcW w:w="6237" w:type="dxa"/>
          </w:tcPr>
          <w:p w14:paraId="4933F8E1" w14:textId="6E95F19D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№231 Криворізької міської ради</w:t>
            </w:r>
          </w:p>
        </w:tc>
        <w:tc>
          <w:tcPr>
            <w:tcW w:w="2977" w:type="dxa"/>
            <w:vAlign w:val="center"/>
          </w:tcPr>
          <w:p w14:paraId="69DF9B30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пр. Миру, 48-а</w:t>
            </w:r>
          </w:p>
        </w:tc>
      </w:tr>
      <w:tr w:rsidR="003B122D" w:rsidRPr="00BF6B4A" w14:paraId="2BDA74FC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4B3F8B12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19.</w:t>
            </w:r>
          </w:p>
        </w:tc>
        <w:tc>
          <w:tcPr>
            <w:tcW w:w="6237" w:type="dxa"/>
          </w:tcPr>
          <w:p w14:paraId="5FC7048F" w14:textId="380F454A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комбінованого типу №241 Криворізької міської ради</w:t>
            </w:r>
          </w:p>
        </w:tc>
        <w:tc>
          <w:tcPr>
            <w:tcW w:w="2977" w:type="dxa"/>
            <w:vAlign w:val="center"/>
          </w:tcPr>
          <w:p w14:paraId="7106C5AD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>пр. Миру, 18</w:t>
            </w:r>
          </w:p>
        </w:tc>
      </w:tr>
      <w:tr w:rsidR="003B122D" w:rsidRPr="00BF6B4A" w14:paraId="3B2506CF" w14:textId="77777777" w:rsidTr="00080800">
        <w:trPr>
          <w:trHeight w:val="567"/>
        </w:trPr>
        <w:tc>
          <w:tcPr>
            <w:tcW w:w="993" w:type="dxa"/>
            <w:vAlign w:val="center"/>
          </w:tcPr>
          <w:p w14:paraId="76C6BA31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20.</w:t>
            </w:r>
          </w:p>
        </w:tc>
        <w:tc>
          <w:tcPr>
            <w:tcW w:w="6237" w:type="dxa"/>
          </w:tcPr>
          <w:p w14:paraId="40E1D10D" w14:textId="433E20D7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дошкільної освіти (ясла-садок) №246 Криворізької міської ради</w:t>
            </w:r>
          </w:p>
        </w:tc>
        <w:tc>
          <w:tcPr>
            <w:tcW w:w="2977" w:type="dxa"/>
          </w:tcPr>
          <w:p w14:paraId="321DC540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>, 8а</w:t>
            </w:r>
          </w:p>
        </w:tc>
      </w:tr>
      <w:tr w:rsidR="00DA6262" w:rsidRPr="00506AD4" w14:paraId="3DEB3B0B" w14:textId="77777777" w:rsidTr="00080800">
        <w:trPr>
          <w:trHeight w:val="680"/>
        </w:trPr>
        <w:tc>
          <w:tcPr>
            <w:tcW w:w="10207" w:type="dxa"/>
            <w:gridSpan w:val="3"/>
            <w:vAlign w:val="center"/>
          </w:tcPr>
          <w:p w14:paraId="168315E2" w14:textId="77777777" w:rsidR="00DA6262" w:rsidRPr="00D65670" w:rsidRDefault="00DA6262" w:rsidP="000808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5670">
              <w:rPr>
                <w:rFonts w:ascii="Times New Roman" w:hAnsi="Times New Roman"/>
              </w:rPr>
              <w:t>Загальноосвітні</w:t>
            </w:r>
            <w:proofErr w:type="spellEnd"/>
            <w:r w:rsidRPr="00D65670">
              <w:rPr>
                <w:rFonts w:ascii="Times New Roman" w:hAnsi="Times New Roman"/>
              </w:rPr>
              <w:t xml:space="preserve"> </w:t>
            </w:r>
            <w:proofErr w:type="spellStart"/>
            <w:r w:rsidRPr="00D65670">
              <w:rPr>
                <w:rFonts w:ascii="Times New Roman" w:hAnsi="Times New Roman"/>
              </w:rPr>
              <w:t>заклади</w:t>
            </w:r>
            <w:proofErr w:type="spellEnd"/>
          </w:p>
        </w:tc>
      </w:tr>
      <w:tr w:rsidR="003B122D" w:rsidRPr="00BF6B4A" w14:paraId="38313639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0444FAD4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21.</w:t>
            </w:r>
          </w:p>
        </w:tc>
        <w:tc>
          <w:tcPr>
            <w:tcW w:w="6237" w:type="dxa"/>
          </w:tcPr>
          <w:p w14:paraId="655744B8" w14:textId="2603EFCA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загальноосвітня школа І-ІІІ ступенів №7 з поглибленим вивченням біології  Криворізької міської ради Дніпропетровської області</w:t>
            </w:r>
          </w:p>
        </w:tc>
        <w:tc>
          <w:tcPr>
            <w:tcW w:w="2977" w:type="dxa"/>
          </w:tcPr>
          <w:p w14:paraId="5FF43F67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48 </w:t>
            </w:r>
          </w:p>
        </w:tc>
      </w:tr>
      <w:tr w:rsidR="003B122D" w:rsidRPr="00BF6B4A" w14:paraId="1417E2A9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52FA0072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22.</w:t>
            </w:r>
          </w:p>
        </w:tc>
        <w:tc>
          <w:tcPr>
            <w:tcW w:w="6237" w:type="dxa"/>
          </w:tcPr>
          <w:p w14:paraId="5BF00A27" w14:textId="1F9D95D5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Криворізька гімназія №15 ім. </w:t>
            </w:r>
            <w:proofErr w:type="spellStart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М.Решетняка</w:t>
            </w:r>
            <w:proofErr w:type="spellEnd"/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Криворізької міської ради </w:t>
            </w:r>
          </w:p>
        </w:tc>
        <w:tc>
          <w:tcPr>
            <w:tcW w:w="2977" w:type="dxa"/>
          </w:tcPr>
          <w:p w14:paraId="22C253DC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Криворіжсталі</w:t>
            </w:r>
            <w:proofErr w:type="spellEnd"/>
            <w:r w:rsidRPr="00506AD4">
              <w:rPr>
                <w:rFonts w:ascii="Times New Roman" w:hAnsi="Times New Roman"/>
              </w:rPr>
              <w:t xml:space="preserve">, 40 </w:t>
            </w:r>
          </w:p>
        </w:tc>
      </w:tr>
      <w:tr w:rsidR="003B122D" w:rsidRPr="00BF6B4A" w14:paraId="4B8A6CC9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735F28A9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23.</w:t>
            </w:r>
          </w:p>
        </w:tc>
        <w:tc>
          <w:tcPr>
            <w:tcW w:w="6237" w:type="dxa"/>
          </w:tcPr>
          <w:p w14:paraId="24A7CF3C" w14:textId="17A16368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№16 Криворізької міської ради</w:t>
            </w:r>
          </w:p>
        </w:tc>
        <w:tc>
          <w:tcPr>
            <w:tcW w:w="2977" w:type="dxa"/>
          </w:tcPr>
          <w:p w14:paraId="54C603BE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С.Тільги</w:t>
            </w:r>
            <w:proofErr w:type="spellEnd"/>
            <w:r w:rsidRPr="00506AD4">
              <w:rPr>
                <w:rFonts w:ascii="Times New Roman" w:hAnsi="Times New Roman"/>
              </w:rPr>
              <w:t xml:space="preserve">, 22 </w:t>
            </w:r>
          </w:p>
        </w:tc>
      </w:tr>
      <w:tr w:rsidR="003B122D" w:rsidRPr="00BF6B4A" w14:paraId="618D7696" w14:textId="77777777" w:rsidTr="003B122D">
        <w:trPr>
          <w:trHeight w:val="395"/>
        </w:trPr>
        <w:tc>
          <w:tcPr>
            <w:tcW w:w="993" w:type="dxa"/>
            <w:vAlign w:val="center"/>
          </w:tcPr>
          <w:p w14:paraId="187C2FEB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24.</w:t>
            </w:r>
          </w:p>
        </w:tc>
        <w:tc>
          <w:tcPr>
            <w:tcW w:w="6237" w:type="dxa"/>
          </w:tcPr>
          <w:p w14:paraId="6F46F620" w14:textId="579B07BE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№26 Криворізької міської ради</w:t>
            </w:r>
          </w:p>
        </w:tc>
        <w:tc>
          <w:tcPr>
            <w:tcW w:w="2977" w:type="dxa"/>
          </w:tcPr>
          <w:p w14:paraId="105D2CD4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В. </w:t>
            </w:r>
            <w:proofErr w:type="spellStart"/>
            <w:r w:rsidRPr="00506AD4">
              <w:rPr>
                <w:rFonts w:ascii="Times New Roman" w:hAnsi="Times New Roman"/>
              </w:rPr>
              <w:t>Бизова</w:t>
            </w:r>
            <w:proofErr w:type="spellEnd"/>
            <w:r w:rsidRPr="00506AD4">
              <w:rPr>
                <w:rFonts w:ascii="Times New Roman" w:hAnsi="Times New Roman"/>
              </w:rPr>
              <w:t xml:space="preserve">, 7а </w:t>
            </w:r>
          </w:p>
        </w:tc>
      </w:tr>
      <w:tr w:rsidR="003B122D" w:rsidRPr="00BF6B4A" w14:paraId="0706A9E7" w14:textId="77777777" w:rsidTr="00080800">
        <w:trPr>
          <w:trHeight w:val="288"/>
        </w:trPr>
        <w:tc>
          <w:tcPr>
            <w:tcW w:w="993" w:type="dxa"/>
            <w:vAlign w:val="center"/>
          </w:tcPr>
          <w:p w14:paraId="0B0B53D4" w14:textId="77777777" w:rsidR="003B122D" w:rsidRPr="001B4F3F" w:rsidRDefault="003B122D" w:rsidP="003B122D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25.</w:t>
            </w:r>
          </w:p>
        </w:tc>
        <w:tc>
          <w:tcPr>
            <w:tcW w:w="6237" w:type="dxa"/>
          </w:tcPr>
          <w:p w14:paraId="4C9B9EBE" w14:textId="13AD1D07" w:rsidR="003B122D" w:rsidRPr="003B122D" w:rsidRDefault="003B122D" w:rsidP="003B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2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Криворізька гімназія №56 Криворізької міської ради</w:t>
            </w:r>
          </w:p>
        </w:tc>
        <w:tc>
          <w:tcPr>
            <w:tcW w:w="2977" w:type="dxa"/>
          </w:tcPr>
          <w:p w14:paraId="0925B7BE" w14:textId="77777777" w:rsidR="003B122D" w:rsidRPr="00506AD4" w:rsidRDefault="003B122D" w:rsidP="003B122D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DA6262" w:rsidRPr="00BF6B4A" w14:paraId="0E427A02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25B0A709" w14:textId="77777777" w:rsidR="00DA6262" w:rsidRPr="001B4F3F" w:rsidRDefault="00DA6262" w:rsidP="0008080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26.</w:t>
            </w:r>
          </w:p>
        </w:tc>
        <w:tc>
          <w:tcPr>
            <w:tcW w:w="6237" w:type="dxa"/>
          </w:tcPr>
          <w:p w14:paraId="0504CCE1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№66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14:paraId="24348797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Вокзальна</w:t>
            </w:r>
            <w:proofErr w:type="spellEnd"/>
            <w:r w:rsidRPr="00506AD4">
              <w:rPr>
                <w:rFonts w:ascii="Times New Roman" w:hAnsi="Times New Roman"/>
              </w:rPr>
              <w:t xml:space="preserve">, 6 </w:t>
            </w:r>
          </w:p>
        </w:tc>
      </w:tr>
      <w:tr w:rsidR="00DA6262" w:rsidRPr="00BF6B4A" w14:paraId="3DAAD575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274F6383" w14:textId="77777777" w:rsidR="00DA6262" w:rsidRPr="001B4F3F" w:rsidRDefault="00DA6262" w:rsidP="0008080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27.</w:t>
            </w:r>
          </w:p>
        </w:tc>
        <w:tc>
          <w:tcPr>
            <w:tcW w:w="6237" w:type="dxa"/>
          </w:tcPr>
          <w:p w14:paraId="2BA968B1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Криворізька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№69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14:paraId="1D220873" w14:textId="638C903A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="003B122D">
              <w:rPr>
                <w:rFonts w:ascii="Times New Roman" w:hAnsi="Times New Roman"/>
                <w:lang w:val="uk-UA"/>
              </w:rPr>
              <w:t>Хамзата</w:t>
            </w:r>
            <w:proofErr w:type="spellEnd"/>
            <w:r w:rsidR="003B122D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3B122D">
              <w:rPr>
                <w:rFonts w:ascii="Times New Roman" w:hAnsi="Times New Roman"/>
                <w:lang w:val="uk-UA"/>
              </w:rPr>
              <w:t>Гелаєва</w:t>
            </w:r>
            <w:proofErr w:type="spellEnd"/>
            <w:r w:rsidRPr="00506AD4">
              <w:rPr>
                <w:rFonts w:ascii="Times New Roman" w:hAnsi="Times New Roman"/>
              </w:rPr>
              <w:t>, 4</w:t>
            </w:r>
          </w:p>
        </w:tc>
      </w:tr>
      <w:tr w:rsidR="00DA6262" w:rsidRPr="00BF6B4A" w14:paraId="36F500E9" w14:textId="77777777" w:rsidTr="003B122D">
        <w:trPr>
          <w:trHeight w:val="451"/>
        </w:trPr>
        <w:tc>
          <w:tcPr>
            <w:tcW w:w="993" w:type="dxa"/>
            <w:vAlign w:val="center"/>
          </w:tcPr>
          <w:p w14:paraId="5DCBAD63" w14:textId="77777777" w:rsidR="00DA6262" w:rsidRPr="001B4F3F" w:rsidRDefault="00DA6262" w:rsidP="0008080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28.</w:t>
            </w:r>
          </w:p>
        </w:tc>
        <w:tc>
          <w:tcPr>
            <w:tcW w:w="6237" w:type="dxa"/>
          </w:tcPr>
          <w:p w14:paraId="69C79E88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506AD4">
              <w:rPr>
                <w:rFonts w:ascii="Times New Roman" w:hAnsi="Times New Roman"/>
              </w:rPr>
              <w:t xml:space="preserve">№75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14:paraId="2A19B301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Героїв</w:t>
            </w:r>
            <w:proofErr w:type="spellEnd"/>
            <w:r w:rsidRPr="00506AD4">
              <w:rPr>
                <w:rFonts w:ascii="Times New Roman" w:hAnsi="Times New Roman"/>
              </w:rPr>
              <w:t xml:space="preserve"> АТО, 52 </w:t>
            </w:r>
          </w:p>
        </w:tc>
      </w:tr>
      <w:tr w:rsidR="00DA6262" w:rsidRPr="00BF6B4A" w14:paraId="48015107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7030B26C" w14:textId="77777777" w:rsidR="00DA6262" w:rsidRPr="001B4F3F" w:rsidRDefault="00DA6262" w:rsidP="0008080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29.</w:t>
            </w:r>
          </w:p>
        </w:tc>
        <w:tc>
          <w:tcPr>
            <w:tcW w:w="6237" w:type="dxa"/>
          </w:tcPr>
          <w:p w14:paraId="1739D9E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Криворізька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гімназія</w:t>
            </w:r>
            <w:proofErr w:type="spellEnd"/>
            <w:r w:rsidRPr="00506AD4">
              <w:rPr>
                <w:rFonts w:ascii="Times New Roman" w:hAnsi="Times New Roman"/>
              </w:rPr>
              <w:t xml:space="preserve"> №103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</w:t>
            </w:r>
            <w:r>
              <w:rPr>
                <w:rFonts w:ascii="Times New Roman" w:hAnsi="Times New Roman"/>
              </w:rPr>
              <w:t>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</w:tc>
        <w:tc>
          <w:tcPr>
            <w:tcW w:w="2977" w:type="dxa"/>
          </w:tcPr>
          <w:p w14:paraId="2168AEA9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Костенка, 23 </w:t>
            </w:r>
          </w:p>
        </w:tc>
      </w:tr>
      <w:tr w:rsidR="00DA6262" w:rsidRPr="00506AD4" w14:paraId="533CC7D5" w14:textId="77777777" w:rsidTr="003B122D">
        <w:trPr>
          <w:trHeight w:val="131"/>
        </w:trPr>
        <w:tc>
          <w:tcPr>
            <w:tcW w:w="10207" w:type="dxa"/>
            <w:gridSpan w:val="3"/>
          </w:tcPr>
          <w:p w14:paraId="758E45E4" w14:textId="77777777" w:rsidR="00DA6262" w:rsidRPr="00D65670" w:rsidRDefault="00DA6262" w:rsidP="003B122D">
            <w:pPr>
              <w:shd w:val="clear" w:color="auto" w:fill="FFFFFF"/>
              <w:rPr>
                <w:rFonts w:ascii="Times New Roman" w:hAnsi="Times New Roman"/>
              </w:rPr>
            </w:pPr>
          </w:p>
          <w:p w14:paraId="6E1C3F8D" w14:textId="77777777" w:rsidR="00DA6262" w:rsidRPr="00D65670" w:rsidRDefault="00DA6262" w:rsidP="000808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D65670">
              <w:rPr>
                <w:rFonts w:ascii="Times New Roman" w:hAnsi="Times New Roman"/>
              </w:rPr>
              <w:t>Позашкільні</w:t>
            </w:r>
            <w:proofErr w:type="spellEnd"/>
            <w:r w:rsidRPr="00D65670">
              <w:rPr>
                <w:rFonts w:ascii="Times New Roman" w:hAnsi="Times New Roman"/>
              </w:rPr>
              <w:t xml:space="preserve"> </w:t>
            </w:r>
            <w:proofErr w:type="spellStart"/>
            <w:r w:rsidRPr="00D65670">
              <w:rPr>
                <w:rFonts w:ascii="Times New Roman" w:hAnsi="Times New Roman"/>
              </w:rPr>
              <w:t>заклади</w:t>
            </w:r>
            <w:proofErr w:type="spellEnd"/>
          </w:p>
          <w:p w14:paraId="4CBEEAA6" w14:textId="77777777" w:rsidR="00DA6262" w:rsidRPr="00506AD4" w:rsidRDefault="00DA6262" w:rsidP="0008080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DA6262" w:rsidRPr="00BF6B4A" w14:paraId="1DC00978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5DCB14F0" w14:textId="77777777" w:rsidR="00DA6262" w:rsidRPr="001B4F3F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30.</w:t>
            </w:r>
          </w:p>
        </w:tc>
        <w:tc>
          <w:tcPr>
            <w:tcW w:w="6237" w:type="dxa"/>
          </w:tcPr>
          <w:p w14:paraId="52EF1DDE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 w:rsidRPr="00506AD4">
              <w:rPr>
                <w:rFonts w:ascii="Times New Roman" w:hAnsi="Times New Roman"/>
              </w:rPr>
              <w:t>дитячої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та </w:t>
            </w:r>
            <w:proofErr w:type="spellStart"/>
            <w:r w:rsidRPr="00506AD4">
              <w:rPr>
                <w:rFonts w:ascii="Times New Roman" w:hAnsi="Times New Roman"/>
              </w:rPr>
              <w:t>юнацької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творчості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Металургійного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району»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977" w:type="dxa"/>
          </w:tcPr>
          <w:p w14:paraId="3A59AFF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С. </w:t>
            </w:r>
            <w:proofErr w:type="spellStart"/>
            <w:r w:rsidRPr="00506AD4">
              <w:rPr>
                <w:rFonts w:ascii="Times New Roman" w:hAnsi="Times New Roman"/>
              </w:rPr>
              <w:t>Тільги</w:t>
            </w:r>
            <w:proofErr w:type="spellEnd"/>
            <w:r w:rsidRPr="00506AD4">
              <w:rPr>
                <w:rFonts w:ascii="Times New Roman" w:hAnsi="Times New Roman"/>
              </w:rPr>
              <w:t>, 13</w:t>
            </w:r>
          </w:p>
        </w:tc>
      </w:tr>
      <w:tr w:rsidR="00DA6262" w:rsidRPr="00506AD4" w14:paraId="42783807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6B3814A9" w14:textId="77777777" w:rsidR="00DA6262" w:rsidRPr="001B4F3F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31.</w:t>
            </w:r>
          </w:p>
        </w:tc>
        <w:tc>
          <w:tcPr>
            <w:tcW w:w="6237" w:type="dxa"/>
          </w:tcPr>
          <w:p w14:paraId="617D8FF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«Центр </w:t>
            </w:r>
            <w:proofErr w:type="spellStart"/>
            <w:r w:rsidRPr="00506AD4">
              <w:rPr>
                <w:rFonts w:ascii="Times New Roman" w:hAnsi="Times New Roman"/>
              </w:rPr>
              <w:t>науково-технічної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творчості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учнівської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молоді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Металургійного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району»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2977" w:type="dxa"/>
          </w:tcPr>
          <w:p w14:paraId="29086786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20</w:t>
            </w:r>
          </w:p>
        </w:tc>
      </w:tr>
      <w:tr w:rsidR="00DA6262" w:rsidRPr="00506AD4" w14:paraId="36B2222D" w14:textId="77777777" w:rsidTr="00080800">
        <w:trPr>
          <w:trHeight w:val="796"/>
        </w:trPr>
        <w:tc>
          <w:tcPr>
            <w:tcW w:w="10207" w:type="dxa"/>
            <w:gridSpan w:val="3"/>
            <w:vAlign w:val="center"/>
          </w:tcPr>
          <w:p w14:paraId="190A2ECD" w14:textId="77777777" w:rsidR="00DA6262" w:rsidRPr="00D65670" w:rsidRDefault="00DA6262" w:rsidP="000808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КПНЗ «</w:t>
            </w:r>
            <w:r w:rsidRPr="00D65670">
              <w:rPr>
                <w:rFonts w:ascii="Times New Roman" w:hAnsi="Times New Roman"/>
              </w:rPr>
              <w:t>ДЮСШ</w:t>
            </w:r>
            <w:r>
              <w:rPr>
                <w:rFonts w:ascii="Times New Roman" w:hAnsi="Times New Roman"/>
              </w:rPr>
              <w:t xml:space="preserve"> №1» КМР</w:t>
            </w:r>
          </w:p>
        </w:tc>
      </w:tr>
      <w:tr w:rsidR="00DA6262" w:rsidRPr="00506AD4" w14:paraId="70909FD6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6AD5D88F" w14:textId="77777777" w:rsidR="00DA6262" w:rsidRPr="00D65670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32.</w:t>
            </w:r>
          </w:p>
        </w:tc>
        <w:tc>
          <w:tcPr>
            <w:tcW w:w="6237" w:type="dxa"/>
          </w:tcPr>
          <w:p w14:paraId="28E1D957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</w:t>
            </w:r>
            <w:r w:rsidRPr="00506AD4">
              <w:rPr>
                <w:rStyle w:val="xfmc1"/>
                <w:rFonts w:ascii="Times New Roman" w:hAnsi="Times New Roman"/>
              </w:rPr>
              <w:t>зал</w:t>
            </w:r>
            <w:r>
              <w:rPr>
                <w:rStyle w:val="xfmc1"/>
                <w:rFonts w:ascii="Times New Roman" w:hAnsi="Times New Roman"/>
              </w:rPr>
              <w:t>а</w:t>
            </w:r>
            <w:r w:rsidRPr="00506AD4">
              <w:rPr>
                <w:rStyle w:val="xfmc1"/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Style w:val="xfmc1"/>
                <w:rFonts w:ascii="Times New Roman" w:hAnsi="Times New Roman"/>
              </w:rPr>
              <w:t>гімнастики</w:t>
            </w:r>
            <w:proofErr w:type="spellEnd"/>
            <w:r w:rsidRPr="00506AD4">
              <w:rPr>
                <w:rStyle w:val="xfmc1"/>
                <w:rFonts w:ascii="Times New Roman" w:hAnsi="Times New Roman"/>
              </w:rPr>
              <w:t>           </w:t>
            </w:r>
          </w:p>
        </w:tc>
        <w:tc>
          <w:tcPr>
            <w:tcW w:w="2977" w:type="dxa"/>
          </w:tcPr>
          <w:p w14:paraId="7B5BADF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пр. </w:t>
            </w:r>
            <w:proofErr w:type="spellStart"/>
            <w:r w:rsidRPr="00506AD4">
              <w:rPr>
                <w:rFonts w:ascii="Times New Roman" w:hAnsi="Times New Roman"/>
              </w:rPr>
              <w:t>Металургів</w:t>
            </w:r>
            <w:proofErr w:type="spellEnd"/>
            <w:r w:rsidRPr="00506AD4">
              <w:rPr>
                <w:rFonts w:ascii="Times New Roman" w:hAnsi="Times New Roman"/>
              </w:rPr>
              <w:t xml:space="preserve">, 5-б </w:t>
            </w:r>
          </w:p>
          <w:p w14:paraId="072D5132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</w:p>
        </w:tc>
      </w:tr>
      <w:tr w:rsidR="00DA6262" w:rsidRPr="00506AD4" w14:paraId="3A7D5B81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7750C92D" w14:textId="77777777" w:rsidR="00DA6262" w:rsidRPr="001B4F3F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33.</w:t>
            </w:r>
          </w:p>
        </w:tc>
        <w:tc>
          <w:tcPr>
            <w:tcW w:w="6237" w:type="dxa"/>
          </w:tcPr>
          <w:p w14:paraId="7142CE0A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</w:t>
            </w:r>
            <w:r w:rsidRPr="00506AD4">
              <w:rPr>
                <w:rFonts w:ascii="Times New Roman" w:hAnsi="Times New Roman"/>
              </w:rPr>
              <w:t xml:space="preserve"> акробатики   </w:t>
            </w:r>
          </w:p>
        </w:tc>
        <w:tc>
          <w:tcPr>
            <w:tcW w:w="2977" w:type="dxa"/>
          </w:tcPr>
          <w:p w14:paraId="2AE737DE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r w:rsidRPr="00506AD4">
              <w:rPr>
                <w:rFonts w:ascii="Times New Roman" w:hAnsi="Times New Roman"/>
              </w:rPr>
              <w:t xml:space="preserve">пл. </w:t>
            </w:r>
            <w:proofErr w:type="spellStart"/>
            <w:r w:rsidRPr="00506AD4">
              <w:rPr>
                <w:rFonts w:ascii="Times New Roman" w:hAnsi="Times New Roman"/>
              </w:rPr>
              <w:t>Домнобудівників</w:t>
            </w:r>
            <w:proofErr w:type="spellEnd"/>
            <w:r w:rsidRPr="00506AD4">
              <w:rPr>
                <w:rFonts w:ascii="Times New Roman" w:hAnsi="Times New Roman"/>
              </w:rPr>
              <w:t>, 10а</w:t>
            </w:r>
          </w:p>
          <w:p w14:paraId="0356F839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</w:p>
        </w:tc>
      </w:tr>
      <w:tr w:rsidR="00DA6262" w:rsidRPr="00506AD4" w14:paraId="25FDD0E0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762C3190" w14:textId="77777777" w:rsidR="00DA6262" w:rsidRPr="001B4F3F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34.</w:t>
            </w:r>
          </w:p>
        </w:tc>
        <w:tc>
          <w:tcPr>
            <w:tcW w:w="6237" w:type="dxa"/>
          </w:tcPr>
          <w:p w14:paraId="1876490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стадіон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Будівельник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506AD4">
              <w:rPr>
                <w:rFonts w:ascii="Times New Roman" w:hAnsi="Times New Roman"/>
              </w:rPr>
              <w:t>  </w:t>
            </w:r>
          </w:p>
        </w:tc>
        <w:tc>
          <w:tcPr>
            <w:tcW w:w="2977" w:type="dxa"/>
          </w:tcPr>
          <w:p w14:paraId="0CDBE0EB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Ціолковського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06A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8а</w:t>
            </w:r>
          </w:p>
          <w:p w14:paraId="6A504F44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</w:p>
        </w:tc>
      </w:tr>
      <w:tr w:rsidR="00DA6262" w:rsidRPr="00506AD4" w14:paraId="68B80761" w14:textId="77777777" w:rsidTr="00080800">
        <w:trPr>
          <w:trHeight w:val="405"/>
        </w:trPr>
        <w:tc>
          <w:tcPr>
            <w:tcW w:w="993" w:type="dxa"/>
            <w:vAlign w:val="center"/>
          </w:tcPr>
          <w:p w14:paraId="1542EDCE" w14:textId="77777777" w:rsidR="00DA6262" w:rsidRPr="001B4F3F" w:rsidRDefault="00DA6262" w:rsidP="0008080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35.</w:t>
            </w:r>
          </w:p>
        </w:tc>
        <w:tc>
          <w:tcPr>
            <w:tcW w:w="6237" w:type="dxa"/>
          </w:tcPr>
          <w:p w14:paraId="43A9B5CD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Комунальний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позашкільний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навчальний</w:t>
            </w:r>
            <w:proofErr w:type="spellEnd"/>
            <w:r w:rsidRPr="00506AD4">
              <w:rPr>
                <w:rFonts w:ascii="Times New Roman" w:hAnsi="Times New Roman"/>
              </w:rPr>
              <w:t xml:space="preserve"> заклад «</w:t>
            </w:r>
            <w:proofErr w:type="spellStart"/>
            <w:r w:rsidRPr="00506AD4">
              <w:rPr>
                <w:rFonts w:ascii="Times New Roman" w:hAnsi="Times New Roman"/>
              </w:rPr>
              <w:t>Дитячо-юнацька</w:t>
            </w:r>
            <w:proofErr w:type="spellEnd"/>
            <w:r w:rsidRPr="00506AD4">
              <w:rPr>
                <w:rFonts w:ascii="Times New Roman" w:hAnsi="Times New Roman"/>
              </w:rPr>
              <w:t xml:space="preserve"> спортивна школа №1» </w:t>
            </w:r>
            <w:proofErr w:type="spellStart"/>
            <w:r w:rsidRPr="00506AD4">
              <w:rPr>
                <w:rFonts w:ascii="Times New Roman" w:hAnsi="Times New Roman"/>
              </w:rPr>
              <w:t>Криворізької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</w:t>
            </w:r>
            <w:proofErr w:type="spellStart"/>
            <w:r w:rsidRPr="00506AD4">
              <w:rPr>
                <w:rFonts w:ascii="Times New Roman" w:hAnsi="Times New Roman"/>
              </w:rPr>
              <w:t>міської</w:t>
            </w:r>
            <w:proofErr w:type="spellEnd"/>
            <w:r w:rsidRPr="00506AD4">
              <w:rPr>
                <w:rFonts w:ascii="Times New Roman" w:hAnsi="Times New Roman"/>
              </w:rPr>
              <w:t xml:space="preserve"> ради</w:t>
            </w:r>
            <w:r>
              <w:rPr>
                <w:rFonts w:ascii="Times New Roman" w:hAnsi="Times New Roman"/>
              </w:rPr>
              <w:t>,</w:t>
            </w:r>
            <w:r w:rsidRPr="00506AD4">
              <w:rPr>
                <w:rFonts w:ascii="Times New Roman" w:hAnsi="Times New Roman"/>
              </w:rPr>
              <w:t xml:space="preserve"> ПВВС </w:t>
            </w:r>
          </w:p>
        </w:tc>
        <w:tc>
          <w:tcPr>
            <w:tcW w:w="2977" w:type="dxa"/>
          </w:tcPr>
          <w:p w14:paraId="60B05BA1" w14:textId="77777777" w:rsidR="00DA6262" w:rsidRPr="00506AD4" w:rsidRDefault="00DA6262" w:rsidP="00080800">
            <w:pPr>
              <w:rPr>
                <w:rFonts w:ascii="Times New Roman" w:hAnsi="Times New Roman"/>
              </w:rPr>
            </w:pPr>
            <w:proofErr w:type="spellStart"/>
            <w:r w:rsidRPr="00506AD4">
              <w:rPr>
                <w:rFonts w:ascii="Times New Roman" w:hAnsi="Times New Roman"/>
              </w:rPr>
              <w:t>вул</w:t>
            </w:r>
            <w:proofErr w:type="spellEnd"/>
            <w:r w:rsidRPr="00506AD4">
              <w:rPr>
                <w:rFonts w:ascii="Times New Roman" w:hAnsi="Times New Roman"/>
              </w:rPr>
              <w:t xml:space="preserve">. </w:t>
            </w:r>
            <w:proofErr w:type="spellStart"/>
            <w:r w:rsidRPr="00506AD4">
              <w:rPr>
                <w:rFonts w:ascii="Times New Roman" w:hAnsi="Times New Roman"/>
              </w:rPr>
              <w:t>Соборності</w:t>
            </w:r>
            <w:proofErr w:type="spellEnd"/>
            <w:r w:rsidRPr="00506AD4">
              <w:rPr>
                <w:rFonts w:ascii="Times New Roman" w:hAnsi="Times New Roman"/>
              </w:rPr>
              <w:t>, 2</w:t>
            </w:r>
          </w:p>
        </w:tc>
      </w:tr>
      <w:bookmarkEnd w:id="1"/>
      <w:bookmarkEnd w:id="2"/>
    </w:tbl>
    <w:p w14:paraId="76FFF08C" w14:textId="77777777" w:rsidR="00DA6262" w:rsidRDefault="00DA6262" w:rsidP="00DA6262">
      <w:pPr>
        <w:jc w:val="both"/>
        <w:rPr>
          <w:rFonts w:ascii="Times New Roman" w:hAnsi="Times New Roman"/>
        </w:rPr>
      </w:pPr>
    </w:p>
    <w:p w14:paraId="3281B88E" w14:textId="0E31B00D" w:rsidR="00DA6262" w:rsidRDefault="00DA6262" w:rsidP="00FE2D9E">
      <w:pPr>
        <w:ind w:left="-709"/>
        <w:jc w:val="both"/>
        <w:rPr>
          <w:szCs w:val="28"/>
        </w:rPr>
      </w:pPr>
      <w:r>
        <w:rPr>
          <w:rFonts w:ascii="Times New Roman" w:hAnsi="Times New Roman"/>
        </w:rPr>
        <w:t xml:space="preserve">             </w:t>
      </w:r>
    </w:p>
    <w:bookmarkEnd w:id="0"/>
    <w:bookmarkEnd w:id="3"/>
    <w:p w14:paraId="32ABF42B" w14:textId="77777777" w:rsidR="00D74E2B" w:rsidRPr="005B4975" w:rsidRDefault="00D74E2B" w:rsidP="00D74E2B">
      <w:pPr>
        <w:keepLine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</w:pPr>
    </w:p>
    <w:sectPr w:rsidR="00D74E2B" w:rsidRPr="005B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/>
        <w:bCs/>
        <w:sz w:val="28"/>
        <w:highlight w:val="white"/>
        <w:lang w:val="uk-UA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FDE2324"/>
    <w:multiLevelType w:val="multilevel"/>
    <w:tmpl w:val="42565E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34"/>
    <w:rsid w:val="00152AC3"/>
    <w:rsid w:val="00184234"/>
    <w:rsid w:val="001E5380"/>
    <w:rsid w:val="00222FA3"/>
    <w:rsid w:val="003B122D"/>
    <w:rsid w:val="006F616F"/>
    <w:rsid w:val="00793F34"/>
    <w:rsid w:val="00A440AA"/>
    <w:rsid w:val="00AD05B3"/>
    <w:rsid w:val="00CD60BC"/>
    <w:rsid w:val="00D74E2B"/>
    <w:rsid w:val="00D77B51"/>
    <w:rsid w:val="00DA626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5672"/>
  <w15:chartTrackingRefBased/>
  <w15:docId w15:val="{BA312EFD-3677-4989-AEC3-0B2A5C55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2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Список уровня 2,название табл/рис,заголовок 1.1,Elenco Normale,----,CA bullets,Number Bullets,List Paragraph (numbered (a)),Chapter10,List Paragraph"/>
    <w:basedOn w:val="a"/>
    <w:link w:val="a4"/>
    <w:uiPriority w:val="99"/>
    <w:qFormat/>
    <w:rsid w:val="00D74E2B"/>
    <w:pPr>
      <w:ind w:left="720"/>
      <w:contextualSpacing/>
    </w:pPr>
  </w:style>
  <w:style w:type="character" w:customStyle="1" w:styleId="a4">
    <w:name w:val="Абзац списка Знак"/>
    <w:aliases w:val="AC List 01 Знак,EBRD List Знак,Список уровня 2 Знак,название табл/рис Знак,заголовок 1.1 Знак,Elenco Normale Знак,---- Знак,CA bullets Знак,Number Bullets Знак,List Paragraph (numbered (a)) Знак,Chapter10 Знак,List Paragraph Знак"/>
    <w:link w:val="a3"/>
    <w:uiPriority w:val="99"/>
    <w:qFormat/>
    <w:locked/>
    <w:rsid w:val="00D74E2B"/>
    <w:rPr>
      <w:lang w:val="ru-RU"/>
    </w:rPr>
  </w:style>
  <w:style w:type="character" w:customStyle="1" w:styleId="2">
    <w:name w:val="Основной текст2"/>
    <w:rsid w:val="00CD60B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character" w:customStyle="1" w:styleId="xfmc1">
    <w:name w:val="xfmc1"/>
    <w:basedOn w:val="a0"/>
    <w:rsid w:val="00DA6262"/>
  </w:style>
  <w:style w:type="paragraph" w:styleId="a5">
    <w:name w:val="Balloon Text"/>
    <w:basedOn w:val="a"/>
    <w:link w:val="a6"/>
    <w:uiPriority w:val="99"/>
    <w:semiHidden/>
    <w:unhideWhenUsed/>
    <w:rsid w:val="0022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A3"/>
    <w:rPr>
      <w:rFonts w:ascii="Segoe UI" w:hAnsi="Segoe UI" w:cs="Segoe UI"/>
      <w:sz w:val="18"/>
      <w:szCs w:val="18"/>
      <w:lang w:val="ru-RU"/>
    </w:rPr>
  </w:style>
  <w:style w:type="character" w:customStyle="1" w:styleId="docdata">
    <w:name w:val="docdata"/>
    <w:aliases w:val="docy,v5,2246,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A4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2023-12-22T09:48:00Z</cp:lastPrinted>
  <dcterms:created xsi:type="dcterms:W3CDTF">2023-12-18T11:25:00Z</dcterms:created>
  <dcterms:modified xsi:type="dcterms:W3CDTF">2023-12-26T12:06:00Z</dcterms:modified>
</cp:coreProperties>
</file>