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E" w:rsidRPr="007636BB" w:rsidRDefault="007636BB" w:rsidP="007636BB">
      <w:pPr>
        <w:pStyle w:val="20"/>
        <w:framePr w:w="9984" w:h="844" w:hRule="exact" w:wrap="none" w:vAnchor="page" w:hAnchor="page" w:x="1066" w:y="1921"/>
        <w:shd w:val="clear" w:color="auto" w:fill="auto"/>
        <w:ind w:left="1460"/>
      </w:pPr>
      <w:r w:rsidRPr="007636BB">
        <w:rPr>
          <w:rStyle w:val="21"/>
          <w:b/>
          <w:bCs/>
        </w:rPr>
        <w:t>ВІДОКРЕМЛЕНИЙ СТРУКТУРНИЙ ПІДРОЗДІЛ «ЛУБЕНСЬКИЙ</w:t>
      </w:r>
    </w:p>
    <w:p w:rsidR="003E534E" w:rsidRPr="007636BB" w:rsidRDefault="007636BB" w:rsidP="007636BB">
      <w:pPr>
        <w:pStyle w:val="20"/>
        <w:framePr w:w="9984" w:h="844" w:hRule="exact" w:wrap="none" w:vAnchor="page" w:hAnchor="page" w:x="1066" w:y="1921"/>
        <w:shd w:val="clear" w:color="auto" w:fill="auto"/>
        <w:ind w:left="20" w:firstLine="500"/>
        <w:jc w:val="both"/>
      </w:pPr>
      <w:r w:rsidRPr="007636BB">
        <w:t>ФІНАНСОВО-ЕКОНОМІЧН</w:t>
      </w:r>
      <w:r w:rsidR="009C4914" w:rsidRPr="007636BB">
        <w:t>ИЙ ФАХОВИЙ КОЛЕДЖ ПОЛТАВСЬКОГО ДЕРЖАВНОГО</w:t>
      </w:r>
    </w:p>
    <w:p w:rsidR="003E534E" w:rsidRPr="007636BB" w:rsidRDefault="009C4914" w:rsidP="007636BB">
      <w:pPr>
        <w:pStyle w:val="20"/>
        <w:framePr w:w="9984" w:h="844" w:hRule="exact" w:wrap="none" w:vAnchor="page" w:hAnchor="page" w:x="1066" w:y="1921"/>
        <w:shd w:val="clear" w:color="auto" w:fill="auto"/>
        <w:ind w:right="120"/>
        <w:jc w:val="center"/>
        <w:rPr>
          <w:sz w:val="24"/>
          <w:szCs w:val="24"/>
        </w:rPr>
      </w:pPr>
      <w:r w:rsidRPr="007636BB">
        <w:t>АГРАРНОГО УНІВЕРСИТЕТУ</w:t>
      </w:r>
      <w:r w:rsidRPr="007636BB">
        <w:rPr>
          <w:sz w:val="24"/>
          <w:szCs w:val="24"/>
        </w:rPr>
        <w:t>»</w:t>
      </w:r>
    </w:p>
    <w:p w:rsidR="003E534E" w:rsidRDefault="009C4914">
      <w:pPr>
        <w:pStyle w:val="20"/>
        <w:framePr w:w="9984" w:h="9910" w:hRule="exact" w:wrap="none" w:vAnchor="page" w:hAnchor="page" w:x="971" w:y="2792"/>
        <w:shd w:val="clear" w:color="auto" w:fill="auto"/>
        <w:spacing w:line="514" w:lineRule="exact"/>
        <w:ind w:left="2260"/>
      </w:pPr>
      <w:r>
        <w:t>ПРОТОКОЛ РІШЕННЯ УПОВНОВАЖЕНОЇ ОСОБИ</w:t>
      </w:r>
    </w:p>
    <w:p w:rsidR="003E534E" w:rsidRPr="007636BB" w:rsidRDefault="007636BB">
      <w:pPr>
        <w:pStyle w:val="1"/>
        <w:framePr w:w="9984" w:h="9910" w:hRule="exact" w:wrap="none" w:vAnchor="page" w:hAnchor="page" w:x="971" w:y="2792"/>
        <w:shd w:val="clear" w:color="auto" w:fill="auto"/>
        <w:tabs>
          <w:tab w:val="left" w:pos="4926"/>
          <w:tab w:val="left" w:pos="9352"/>
        </w:tabs>
        <w:ind w:left="20" w:firstLine="500"/>
        <w:rPr>
          <w:sz w:val="24"/>
          <w:szCs w:val="24"/>
        </w:rPr>
      </w:pPr>
      <w:r w:rsidRPr="007636BB">
        <w:rPr>
          <w:sz w:val="24"/>
          <w:szCs w:val="24"/>
        </w:rPr>
        <w:t>21</w:t>
      </w:r>
      <w:r w:rsidR="009C4914" w:rsidRPr="007636BB">
        <w:rPr>
          <w:sz w:val="24"/>
          <w:szCs w:val="24"/>
        </w:rPr>
        <w:t xml:space="preserve"> </w:t>
      </w:r>
      <w:r w:rsidRPr="007636BB">
        <w:rPr>
          <w:sz w:val="24"/>
          <w:szCs w:val="24"/>
        </w:rPr>
        <w:t xml:space="preserve">лютого </w:t>
      </w:r>
      <w:r w:rsidR="009C4914" w:rsidRPr="007636BB">
        <w:rPr>
          <w:sz w:val="24"/>
          <w:szCs w:val="24"/>
        </w:rPr>
        <w:t>2024 року</w:t>
      </w:r>
      <w:r w:rsidR="009C4914" w:rsidRPr="007636BB">
        <w:rPr>
          <w:sz w:val="24"/>
          <w:szCs w:val="24"/>
        </w:rPr>
        <w:tab/>
        <w:t xml:space="preserve">м. </w:t>
      </w:r>
      <w:r w:rsidRPr="007636BB">
        <w:rPr>
          <w:sz w:val="24"/>
          <w:szCs w:val="24"/>
        </w:rPr>
        <w:t>Лубни</w:t>
      </w:r>
      <w:r w:rsidRPr="007636BB">
        <w:rPr>
          <w:sz w:val="24"/>
          <w:szCs w:val="24"/>
        </w:rPr>
        <w:tab/>
        <w:t>№ 10</w:t>
      </w:r>
    </w:p>
    <w:p w:rsidR="003E534E" w:rsidRPr="007636BB" w:rsidRDefault="009C4914">
      <w:pPr>
        <w:pStyle w:val="20"/>
        <w:framePr w:w="9984" w:h="9910" w:hRule="exact" w:wrap="none" w:vAnchor="page" w:hAnchor="page" w:x="971" w:y="2792"/>
        <w:shd w:val="clear" w:color="auto" w:fill="auto"/>
        <w:spacing w:line="514" w:lineRule="exact"/>
        <w:ind w:left="20" w:firstLine="500"/>
        <w:jc w:val="both"/>
        <w:rPr>
          <w:sz w:val="24"/>
          <w:szCs w:val="24"/>
        </w:rPr>
      </w:pPr>
      <w:r w:rsidRPr="007636BB">
        <w:rPr>
          <w:sz w:val="24"/>
          <w:szCs w:val="24"/>
        </w:rPr>
        <w:t>Щодо прийняття рішення</w:t>
      </w:r>
    </w:p>
    <w:p w:rsidR="003E534E" w:rsidRPr="007636BB" w:rsidRDefault="009C4914">
      <w:pPr>
        <w:pStyle w:val="20"/>
        <w:framePr w:w="9984" w:h="9910" w:hRule="exact" w:wrap="none" w:vAnchor="page" w:hAnchor="page" w:x="971" w:y="2792"/>
        <w:shd w:val="clear" w:color="auto" w:fill="auto"/>
        <w:spacing w:after="216" w:line="200" w:lineRule="exact"/>
        <w:ind w:left="20" w:firstLine="500"/>
        <w:jc w:val="both"/>
        <w:rPr>
          <w:sz w:val="24"/>
          <w:szCs w:val="24"/>
        </w:rPr>
      </w:pPr>
      <w:r w:rsidRPr="007636BB">
        <w:rPr>
          <w:sz w:val="24"/>
          <w:szCs w:val="24"/>
        </w:rPr>
        <w:t>уповноваженою особою</w:t>
      </w:r>
    </w:p>
    <w:p w:rsidR="003E534E" w:rsidRPr="007636BB" w:rsidRDefault="009C4914">
      <w:pPr>
        <w:pStyle w:val="20"/>
        <w:framePr w:w="9984" w:h="9910" w:hRule="exact" w:wrap="none" w:vAnchor="page" w:hAnchor="page" w:x="971" w:y="2792"/>
        <w:shd w:val="clear" w:color="auto" w:fill="auto"/>
        <w:ind w:left="20" w:firstLine="500"/>
        <w:jc w:val="both"/>
        <w:rPr>
          <w:sz w:val="24"/>
          <w:szCs w:val="24"/>
        </w:rPr>
      </w:pPr>
      <w:r w:rsidRPr="007636BB">
        <w:rPr>
          <w:sz w:val="24"/>
          <w:szCs w:val="24"/>
        </w:rPr>
        <w:t>Порядок денний:</w:t>
      </w:r>
    </w:p>
    <w:p w:rsidR="003E534E" w:rsidRPr="007636BB" w:rsidRDefault="009C4914">
      <w:pPr>
        <w:pStyle w:val="20"/>
        <w:framePr w:w="9984" w:h="9910" w:hRule="exact" w:wrap="none" w:vAnchor="page" w:hAnchor="page" w:x="971" w:y="2792"/>
        <w:shd w:val="clear" w:color="auto" w:fill="auto"/>
        <w:ind w:left="20" w:right="20" w:firstLine="500"/>
        <w:jc w:val="both"/>
        <w:rPr>
          <w:sz w:val="24"/>
          <w:szCs w:val="24"/>
        </w:rPr>
      </w:pPr>
      <w:r w:rsidRPr="007636BB">
        <w:rPr>
          <w:rStyle w:val="20pt"/>
          <w:sz w:val="24"/>
          <w:szCs w:val="24"/>
        </w:rPr>
        <w:t xml:space="preserve">Про прийняття рішення та обґрунтування проведення відкритих торгів з особливостями за предметом </w:t>
      </w:r>
      <w:proofErr w:type="spellStart"/>
      <w:r w:rsidRPr="007636BB">
        <w:rPr>
          <w:sz w:val="24"/>
          <w:szCs w:val="24"/>
        </w:rPr>
        <w:t>ДК</w:t>
      </w:r>
      <w:proofErr w:type="spellEnd"/>
      <w:r w:rsidRPr="007636BB">
        <w:rPr>
          <w:sz w:val="24"/>
          <w:szCs w:val="24"/>
        </w:rPr>
        <w:t xml:space="preserve"> 021:2015 </w:t>
      </w:r>
      <w:r w:rsidRPr="007636BB">
        <w:rPr>
          <w:sz w:val="24"/>
          <w:szCs w:val="24"/>
          <w:lang w:val="ru-RU"/>
        </w:rPr>
        <w:t>(</w:t>
      </w:r>
      <w:r w:rsidRPr="007636BB">
        <w:rPr>
          <w:sz w:val="24"/>
          <w:szCs w:val="24"/>
          <w:lang w:val="en-US"/>
        </w:rPr>
        <w:t>CPV</w:t>
      </w:r>
      <w:r w:rsidRPr="007636BB">
        <w:rPr>
          <w:sz w:val="24"/>
          <w:szCs w:val="24"/>
          <w:lang w:val="ru-RU"/>
        </w:rPr>
        <w:t xml:space="preserve"> </w:t>
      </w:r>
      <w:r w:rsidRPr="007636BB">
        <w:rPr>
          <w:sz w:val="24"/>
          <w:szCs w:val="24"/>
        </w:rPr>
        <w:t xml:space="preserve">2008) - 09130000-9 - Нафта і дистиляти: бензин А-95 </w:t>
      </w:r>
      <w:r w:rsidRPr="007636BB">
        <w:rPr>
          <w:rStyle w:val="20pt"/>
          <w:sz w:val="24"/>
          <w:szCs w:val="24"/>
        </w:rPr>
        <w:t>(талони)</w:t>
      </w:r>
      <w:r w:rsidR="007636BB" w:rsidRPr="007636BB">
        <w:rPr>
          <w:rStyle w:val="20pt"/>
          <w:sz w:val="24"/>
          <w:szCs w:val="24"/>
        </w:rPr>
        <w:t>.</w:t>
      </w:r>
    </w:p>
    <w:p w:rsidR="003E534E" w:rsidRPr="007636BB" w:rsidRDefault="009C4914">
      <w:pPr>
        <w:pStyle w:val="1"/>
        <w:framePr w:w="9984" w:h="9910" w:hRule="exact" w:wrap="none" w:vAnchor="page" w:hAnchor="page" w:x="971" w:y="2792"/>
        <w:shd w:val="clear" w:color="auto" w:fill="auto"/>
        <w:spacing w:after="240" w:line="259" w:lineRule="exact"/>
        <w:ind w:left="20" w:right="20" w:firstLine="500"/>
        <w:rPr>
          <w:sz w:val="24"/>
          <w:szCs w:val="24"/>
        </w:rPr>
      </w:pPr>
      <w:r w:rsidRPr="007636BB">
        <w:rPr>
          <w:sz w:val="24"/>
          <w:szCs w:val="24"/>
        </w:rPr>
        <w:t xml:space="preserve">Підстава для застосування процедури відкритих торгів з особливостями: Закон України «Про публічні закупівлі» від </w:t>
      </w:r>
      <w:r w:rsidRPr="007636BB">
        <w:rPr>
          <w:rStyle w:val="0pt"/>
          <w:sz w:val="24"/>
          <w:szCs w:val="24"/>
        </w:rPr>
        <w:t xml:space="preserve">25 </w:t>
      </w:r>
      <w:r w:rsidRPr="007636BB">
        <w:rPr>
          <w:sz w:val="24"/>
          <w:szCs w:val="24"/>
        </w:rPr>
        <w:t xml:space="preserve">грудня </w:t>
      </w:r>
      <w:r w:rsidRPr="007636BB">
        <w:rPr>
          <w:rStyle w:val="0pt"/>
          <w:sz w:val="24"/>
          <w:szCs w:val="24"/>
        </w:rPr>
        <w:t xml:space="preserve">2015 </w:t>
      </w:r>
      <w:r w:rsidRPr="007636BB">
        <w:rPr>
          <w:sz w:val="24"/>
          <w:szCs w:val="24"/>
        </w:rPr>
        <w:t xml:space="preserve">року № </w:t>
      </w:r>
      <w:r w:rsidRPr="007636BB">
        <w:rPr>
          <w:rStyle w:val="0pt"/>
          <w:sz w:val="24"/>
          <w:szCs w:val="24"/>
          <w:lang w:val="ru-RU"/>
        </w:rPr>
        <w:t>922-</w:t>
      </w:r>
      <w:r w:rsidRPr="007636BB">
        <w:rPr>
          <w:rStyle w:val="0pt"/>
          <w:sz w:val="24"/>
          <w:szCs w:val="24"/>
          <w:lang w:val="en-US"/>
        </w:rPr>
        <w:t>VIII</w:t>
      </w:r>
      <w:r w:rsidRPr="007636BB">
        <w:rPr>
          <w:rStyle w:val="0pt"/>
          <w:sz w:val="24"/>
          <w:szCs w:val="24"/>
          <w:lang w:val="ru-RU"/>
        </w:rPr>
        <w:t xml:space="preserve"> </w:t>
      </w:r>
      <w:r w:rsidRPr="007636BB">
        <w:rPr>
          <w:sz w:val="24"/>
          <w:szCs w:val="24"/>
        </w:rPr>
        <w:t xml:space="preserve">(далі - Закон) з урахуванням особливостей визначених Постановою Кабінету Міністрів України від </w:t>
      </w:r>
      <w:r w:rsidRPr="007636BB">
        <w:rPr>
          <w:rStyle w:val="0pt"/>
          <w:sz w:val="24"/>
          <w:szCs w:val="24"/>
        </w:rPr>
        <w:t xml:space="preserve">12 </w:t>
      </w:r>
      <w:r w:rsidRPr="007636BB">
        <w:rPr>
          <w:sz w:val="24"/>
          <w:szCs w:val="24"/>
        </w:rPr>
        <w:t xml:space="preserve">жовтня </w:t>
      </w:r>
      <w:r w:rsidRPr="007636BB">
        <w:rPr>
          <w:rStyle w:val="0pt"/>
          <w:sz w:val="24"/>
          <w:szCs w:val="24"/>
        </w:rPr>
        <w:t xml:space="preserve">2022 </w:t>
      </w:r>
      <w:r w:rsidRPr="007636BB">
        <w:rPr>
          <w:sz w:val="24"/>
          <w:szCs w:val="24"/>
        </w:rPr>
        <w:t xml:space="preserve">р. № </w:t>
      </w:r>
      <w:r w:rsidRPr="007636BB">
        <w:rPr>
          <w:rStyle w:val="0pt"/>
          <w:sz w:val="24"/>
          <w:szCs w:val="24"/>
        </w:rPr>
        <w:t xml:space="preserve">1178 </w:t>
      </w:r>
      <w:r w:rsidRPr="007636BB">
        <w:rPr>
          <w:sz w:val="24"/>
          <w:szCs w:val="24"/>
        </w:rPr>
        <w:t xml:space="preserve">«Про затвердження особливостей здійсненної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</w:t>
      </w:r>
      <w:r w:rsidRPr="007636BB">
        <w:rPr>
          <w:rStyle w:val="0pt"/>
          <w:sz w:val="24"/>
          <w:szCs w:val="24"/>
        </w:rPr>
        <w:t xml:space="preserve">90 </w:t>
      </w:r>
      <w:r w:rsidRPr="007636BB">
        <w:rPr>
          <w:sz w:val="24"/>
          <w:szCs w:val="24"/>
        </w:rPr>
        <w:t xml:space="preserve">днів з дня його припинення або скасування» (далі - Постанова </w:t>
      </w:r>
      <w:r w:rsidRPr="007636BB">
        <w:rPr>
          <w:rStyle w:val="0pt"/>
          <w:sz w:val="24"/>
          <w:szCs w:val="24"/>
        </w:rPr>
        <w:t>1178).</w:t>
      </w:r>
    </w:p>
    <w:p w:rsidR="003E534E" w:rsidRPr="007636BB" w:rsidRDefault="009C4914">
      <w:pPr>
        <w:pStyle w:val="20"/>
        <w:framePr w:w="9984" w:h="9910" w:hRule="exact" w:wrap="none" w:vAnchor="page" w:hAnchor="page" w:x="971" w:y="2792"/>
        <w:shd w:val="clear" w:color="auto" w:fill="auto"/>
        <w:ind w:left="20" w:firstLine="500"/>
        <w:jc w:val="both"/>
        <w:rPr>
          <w:sz w:val="24"/>
          <w:szCs w:val="24"/>
        </w:rPr>
      </w:pPr>
      <w:r w:rsidRPr="007636BB">
        <w:rPr>
          <w:sz w:val="24"/>
          <w:szCs w:val="24"/>
        </w:rPr>
        <w:t xml:space="preserve">Уповноважена особа </w:t>
      </w:r>
      <w:r w:rsidRPr="007636BB">
        <w:rPr>
          <w:rStyle w:val="20pt"/>
          <w:sz w:val="24"/>
          <w:szCs w:val="24"/>
        </w:rPr>
        <w:t xml:space="preserve">під </w:t>
      </w:r>
      <w:r w:rsidRPr="007636BB">
        <w:rPr>
          <w:sz w:val="24"/>
          <w:szCs w:val="24"/>
        </w:rPr>
        <w:t>час розгляду порядку денного:</w:t>
      </w:r>
    </w:p>
    <w:p w:rsidR="003E534E" w:rsidRPr="007636BB" w:rsidRDefault="009C4914">
      <w:pPr>
        <w:pStyle w:val="1"/>
        <w:framePr w:w="9984" w:h="9910" w:hRule="exact" w:wrap="none" w:vAnchor="page" w:hAnchor="page" w:x="971" w:y="2792"/>
        <w:shd w:val="clear" w:color="auto" w:fill="auto"/>
        <w:spacing w:after="240" w:line="259" w:lineRule="exact"/>
        <w:ind w:left="20" w:right="20"/>
        <w:rPr>
          <w:sz w:val="24"/>
          <w:szCs w:val="24"/>
        </w:rPr>
      </w:pPr>
      <w:r w:rsidRPr="007636BB">
        <w:rPr>
          <w:sz w:val="24"/>
          <w:szCs w:val="24"/>
        </w:rPr>
        <w:t>Відповідно до статей 4 та 11 Закону, Положення про уповноважену особу, що затверджене наказом директора Відокремленого</w:t>
      </w:r>
      <w:r w:rsidR="007636BB" w:rsidRPr="007636BB">
        <w:rPr>
          <w:sz w:val="24"/>
          <w:szCs w:val="24"/>
        </w:rPr>
        <w:t xml:space="preserve"> структурного підрозділу «Лубен</w:t>
      </w:r>
      <w:r w:rsidRPr="007636BB">
        <w:rPr>
          <w:sz w:val="24"/>
          <w:szCs w:val="24"/>
        </w:rPr>
        <w:t xml:space="preserve">ський </w:t>
      </w:r>
      <w:r w:rsidR="007636BB" w:rsidRPr="007636BB">
        <w:rPr>
          <w:sz w:val="24"/>
          <w:szCs w:val="24"/>
        </w:rPr>
        <w:t>фінансово-економічн</w:t>
      </w:r>
      <w:r w:rsidRPr="007636BB">
        <w:rPr>
          <w:sz w:val="24"/>
          <w:szCs w:val="24"/>
        </w:rPr>
        <w:t>ий фаховий коледж Полтавського державно</w:t>
      </w:r>
      <w:r w:rsidR="007636BB" w:rsidRPr="007636BB">
        <w:rPr>
          <w:sz w:val="24"/>
          <w:szCs w:val="24"/>
        </w:rPr>
        <w:t xml:space="preserve">го аграрного університету» від </w:t>
      </w:r>
      <w:r w:rsidRPr="007636BB">
        <w:rPr>
          <w:sz w:val="24"/>
          <w:szCs w:val="24"/>
        </w:rPr>
        <w:t>0</w:t>
      </w:r>
      <w:r w:rsidR="007636BB" w:rsidRPr="007636BB">
        <w:rPr>
          <w:sz w:val="24"/>
          <w:szCs w:val="24"/>
        </w:rPr>
        <w:t>4 січн</w:t>
      </w:r>
      <w:r w:rsidRPr="007636BB">
        <w:rPr>
          <w:sz w:val="24"/>
          <w:szCs w:val="24"/>
        </w:rPr>
        <w:t>я 2</w:t>
      </w:r>
      <w:r w:rsidR="007636BB" w:rsidRPr="007636BB">
        <w:rPr>
          <w:sz w:val="24"/>
          <w:szCs w:val="24"/>
        </w:rPr>
        <w:t>022 року № 1-У з метою органі</w:t>
      </w:r>
      <w:r w:rsidRPr="007636BB">
        <w:rPr>
          <w:sz w:val="24"/>
          <w:szCs w:val="24"/>
        </w:rPr>
        <w:t xml:space="preserve">зації закупівлі за предметом </w:t>
      </w:r>
      <w:proofErr w:type="spellStart"/>
      <w:r w:rsidRPr="007636BB">
        <w:rPr>
          <w:rStyle w:val="0pt0"/>
          <w:sz w:val="24"/>
          <w:szCs w:val="24"/>
        </w:rPr>
        <w:t>ДК</w:t>
      </w:r>
      <w:proofErr w:type="spellEnd"/>
      <w:r w:rsidRPr="007636BB">
        <w:rPr>
          <w:rStyle w:val="0pt0"/>
          <w:sz w:val="24"/>
          <w:szCs w:val="24"/>
        </w:rPr>
        <w:t xml:space="preserve"> 021:2015 </w:t>
      </w:r>
      <w:r w:rsidRPr="007636BB">
        <w:rPr>
          <w:rStyle w:val="0pt0"/>
          <w:sz w:val="24"/>
          <w:szCs w:val="24"/>
          <w:lang w:val="ru-RU"/>
        </w:rPr>
        <w:t>(</w:t>
      </w:r>
      <w:r w:rsidRPr="007636BB">
        <w:rPr>
          <w:rStyle w:val="0pt0"/>
          <w:sz w:val="24"/>
          <w:szCs w:val="24"/>
          <w:lang w:val="en-US"/>
        </w:rPr>
        <w:t>CPV</w:t>
      </w:r>
      <w:r w:rsidRPr="007636BB">
        <w:rPr>
          <w:rStyle w:val="0pt0"/>
          <w:sz w:val="24"/>
          <w:szCs w:val="24"/>
          <w:lang w:val="ru-RU"/>
        </w:rPr>
        <w:t xml:space="preserve"> </w:t>
      </w:r>
      <w:r w:rsidRPr="007636BB">
        <w:rPr>
          <w:rStyle w:val="0pt0"/>
          <w:sz w:val="24"/>
          <w:szCs w:val="24"/>
        </w:rPr>
        <w:t xml:space="preserve">2008)-09130000-9- Нафта </w:t>
      </w:r>
      <w:r w:rsidRPr="007636BB">
        <w:rPr>
          <w:b/>
          <w:sz w:val="24"/>
          <w:szCs w:val="24"/>
        </w:rPr>
        <w:t>і дистиляти:</w:t>
      </w:r>
      <w:r w:rsidRPr="007636BB">
        <w:rPr>
          <w:sz w:val="24"/>
          <w:szCs w:val="24"/>
        </w:rPr>
        <w:t xml:space="preserve"> </w:t>
      </w:r>
      <w:r w:rsidRPr="007636BB">
        <w:rPr>
          <w:rStyle w:val="0pt0"/>
          <w:sz w:val="24"/>
          <w:szCs w:val="24"/>
        </w:rPr>
        <w:t xml:space="preserve">бензин </w:t>
      </w:r>
      <w:r w:rsidRPr="007636BB">
        <w:rPr>
          <w:rStyle w:val="11pt0pt"/>
          <w:sz w:val="24"/>
          <w:szCs w:val="24"/>
        </w:rPr>
        <w:t xml:space="preserve">А-95 </w:t>
      </w:r>
      <w:r w:rsidRPr="007636BB">
        <w:rPr>
          <w:rStyle w:val="0pt0"/>
          <w:sz w:val="24"/>
          <w:szCs w:val="24"/>
        </w:rPr>
        <w:t>(талони)</w:t>
      </w:r>
    </w:p>
    <w:p w:rsidR="003E534E" w:rsidRPr="007636BB" w:rsidRDefault="009C4914">
      <w:pPr>
        <w:pStyle w:val="20"/>
        <w:framePr w:w="9984" w:h="9910" w:hRule="exact" w:wrap="none" w:vAnchor="page" w:hAnchor="page" w:x="971" w:y="2792"/>
        <w:shd w:val="clear" w:color="auto" w:fill="auto"/>
        <w:ind w:left="20" w:firstLine="500"/>
        <w:jc w:val="both"/>
        <w:rPr>
          <w:sz w:val="24"/>
          <w:szCs w:val="24"/>
        </w:rPr>
      </w:pPr>
      <w:r w:rsidRPr="007636BB">
        <w:rPr>
          <w:sz w:val="24"/>
          <w:szCs w:val="24"/>
        </w:rPr>
        <w:t>ВИРІШИЛА:</w:t>
      </w:r>
    </w:p>
    <w:p w:rsidR="003E534E" w:rsidRPr="007636BB" w:rsidRDefault="009C4914">
      <w:pPr>
        <w:pStyle w:val="1"/>
        <w:framePr w:w="9984" w:h="9910" w:hRule="exact" w:wrap="none" w:vAnchor="page" w:hAnchor="page" w:x="971" w:y="2792"/>
        <w:numPr>
          <w:ilvl w:val="0"/>
          <w:numId w:val="1"/>
        </w:numPr>
        <w:shd w:val="clear" w:color="auto" w:fill="auto"/>
        <w:tabs>
          <w:tab w:val="left" w:pos="898"/>
        </w:tabs>
        <w:spacing w:line="259" w:lineRule="exact"/>
        <w:ind w:left="20" w:right="20" w:firstLine="500"/>
        <w:rPr>
          <w:sz w:val="24"/>
          <w:szCs w:val="24"/>
        </w:rPr>
      </w:pPr>
      <w:r w:rsidRPr="007636BB">
        <w:rPr>
          <w:sz w:val="24"/>
          <w:szCs w:val="24"/>
        </w:rPr>
        <w:t xml:space="preserve">Закупівлю по предмету </w:t>
      </w:r>
      <w:proofErr w:type="spellStart"/>
      <w:r w:rsidRPr="007636BB">
        <w:rPr>
          <w:rStyle w:val="0pt0"/>
          <w:sz w:val="24"/>
          <w:szCs w:val="24"/>
        </w:rPr>
        <w:t>ДК</w:t>
      </w:r>
      <w:proofErr w:type="spellEnd"/>
      <w:r w:rsidRPr="007636BB">
        <w:rPr>
          <w:rStyle w:val="0pt0"/>
          <w:sz w:val="24"/>
          <w:szCs w:val="24"/>
        </w:rPr>
        <w:t xml:space="preserve"> 021:2015 </w:t>
      </w:r>
      <w:r w:rsidRPr="007636BB">
        <w:rPr>
          <w:rStyle w:val="0pt0"/>
          <w:sz w:val="24"/>
          <w:szCs w:val="24"/>
          <w:lang w:val="ru-RU"/>
        </w:rPr>
        <w:t>(</w:t>
      </w:r>
      <w:r w:rsidRPr="007636BB">
        <w:rPr>
          <w:rStyle w:val="0pt0"/>
          <w:sz w:val="24"/>
          <w:szCs w:val="24"/>
          <w:lang w:val="en-US"/>
        </w:rPr>
        <w:t>CPV</w:t>
      </w:r>
      <w:r w:rsidRPr="007636BB">
        <w:rPr>
          <w:rStyle w:val="0pt0"/>
          <w:sz w:val="24"/>
          <w:szCs w:val="24"/>
          <w:lang w:val="ru-RU"/>
        </w:rPr>
        <w:t xml:space="preserve"> </w:t>
      </w:r>
      <w:r w:rsidRPr="007636BB">
        <w:rPr>
          <w:rStyle w:val="0pt0"/>
          <w:sz w:val="24"/>
          <w:szCs w:val="24"/>
        </w:rPr>
        <w:t xml:space="preserve">2008)-09130000-9-Нафта і дистиляти: </w:t>
      </w:r>
      <w:r w:rsidRPr="007636BB">
        <w:rPr>
          <w:sz w:val="24"/>
          <w:szCs w:val="24"/>
        </w:rPr>
        <w:t xml:space="preserve">бензин </w:t>
      </w:r>
      <w:r w:rsidR="007636BB" w:rsidRPr="007636BB">
        <w:rPr>
          <w:rStyle w:val="0pt0"/>
          <w:sz w:val="24"/>
          <w:szCs w:val="24"/>
        </w:rPr>
        <w:t>А-95 (талони)</w:t>
      </w:r>
      <w:r w:rsidRPr="007636BB">
        <w:rPr>
          <w:rStyle w:val="0pt0"/>
          <w:sz w:val="24"/>
          <w:szCs w:val="24"/>
        </w:rPr>
        <w:t xml:space="preserve"> </w:t>
      </w:r>
      <w:r w:rsidRPr="007636BB">
        <w:rPr>
          <w:sz w:val="24"/>
          <w:szCs w:val="24"/>
        </w:rPr>
        <w:t>здійснити шляхом проведення процедури відкритих торгів з особливостями у відповідності з вимогами Закону та Постанови 1178.</w:t>
      </w:r>
    </w:p>
    <w:p w:rsidR="003E534E" w:rsidRPr="007636BB" w:rsidRDefault="009C4914">
      <w:pPr>
        <w:pStyle w:val="1"/>
        <w:framePr w:w="9984" w:h="9910" w:hRule="exact" w:wrap="none" w:vAnchor="page" w:hAnchor="page" w:x="971" w:y="2792"/>
        <w:numPr>
          <w:ilvl w:val="0"/>
          <w:numId w:val="1"/>
        </w:numPr>
        <w:shd w:val="clear" w:color="auto" w:fill="auto"/>
        <w:tabs>
          <w:tab w:val="left" w:pos="956"/>
        </w:tabs>
        <w:spacing w:line="259" w:lineRule="exact"/>
        <w:ind w:left="20" w:right="20" w:firstLine="500"/>
        <w:rPr>
          <w:sz w:val="24"/>
          <w:szCs w:val="24"/>
        </w:rPr>
      </w:pPr>
      <w:r w:rsidRPr="007636BB">
        <w:rPr>
          <w:sz w:val="24"/>
          <w:szCs w:val="24"/>
        </w:rPr>
        <w:t>Забезпечити</w:t>
      </w:r>
      <w:r w:rsidR="007636BB" w:rsidRPr="007636BB">
        <w:rPr>
          <w:sz w:val="24"/>
          <w:szCs w:val="24"/>
        </w:rPr>
        <w:t xml:space="preserve"> проведення процедури відкритих </w:t>
      </w:r>
      <w:r w:rsidRPr="007636BB">
        <w:rPr>
          <w:sz w:val="24"/>
          <w:szCs w:val="24"/>
        </w:rPr>
        <w:t>торгів з особливостями в межах чинного законодавства.</w:t>
      </w:r>
    </w:p>
    <w:p w:rsidR="003E534E" w:rsidRPr="007636BB" w:rsidRDefault="009C4914">
      <w:pPr>
        <w:pStyle w:val="1"/>
        <w:framePr w:w="9984" w:h="9910" w:hRule="exact" w:wrap="none" w:vAnchor="page" w:hAnchor="page" w:x="971" w:y="2792"/>
        <w:numPr>
          <w:ilvl w:val="0"/>
          <w:numId w:val="1"/>
        </w:numPr>
        <w:shd w:val="clear" w:color="auto" w:fill="auto"/>
        <w:tabs>
          <w:tab w:val="left" w:pos="956"/>
        </w:tabs>
        <w:spacing w:line="259" w:lineRule="exact"/>
        <w:ind w:left="20" w:right="20" w:firstLine="500"/>
        <w:rPr>
          <w:sz w:val="24"/>
          <w:szCs w:val="24"/>
        </w:rPr>
      </w:pPr>
      <w:r w:rsidRPr="007636BB">
        <w:rPr>
          <w:sz w:val="24"/>
          <w:szCs w:val="24"/>
        </w:rPr>
        <w:t>Подати на оприлюднення через авторизований електронний майданчик оголошення про проведення процедури відкритих торгів з особливостями в електронній системі закупівель і урахуванням норм Закону та Постанови 1178.</w:t>
      </w:r>
    </w:p>
    <w:p w:rsidR="003E534E" w:rsidRPr="007636BB" w:rsidRDefault="009C4914">
      <w:pPr>
        <w:pStyle w:val="1"/>
        <w:framePr w:w="9984" w:h="9910" w:hRule="exact" w:wrap="none" w:vAnchor="page" w:hAnchor="page" w:x="971" w:y="2792"/>
        <w:shd w:val="clear" w:color="auto" w:fill="auto"/>
        <w:tabs>
          <w:tab w:val="left" w:pos="8622"/>
        </w:tabs>
        <w:spacing w:line="259" w:lineRule="exact"/>
        <w:ind w:left="20" w:firstLine="500"/>
        <w:rPr>
          <w:sz w:val="24"/>
          <w:szCs w:val="24"/>
        </w:rPr>
      </w:pPr>
      <w:r w:rsidRPr="007636BB">
        <w:rPr>
          <w:sz w:val="24"/>
          <w:szCs w:val="24"/>
        </w:rPr>
        <w:t>4. Затвердити т</w:t>
      </w:r>
      <w:r w:rsidR="007636BB" w:rsidRPr="007636BB">
        <w:rPr>
          <w:sz w:val="24"/>
          <w:szCs w:val="24"/>
        </w:rPr>
        <w:t>ендерну документацію (додається</w:t>
      </w:r>
      <w:r w:rsidRPr="007636BB">
        <w:rPr>
          <w:sz w:val="24"/>
          <w:szCs w:val="24"/>
        </w:rPr>
        <w:t>).</w:t>
      </w:r>
      <w:r w:rsidRPr="007636BB">
        <w:rPr>
          <w:sz w:val="24"/>
          <w:szCs w:val="24"/>
        </w:rPr>
        <w:tab/>
      </w:r>
    </w:p>
    <w:p w:rsidR="003E534E" w:rsidRPr="007636BB" w:rsidRDefault="009C4914">
      <w:pPr>
        <w:pStyle w:val="1"/>
        <w:framePr w:w="9984" w:h="9910" w:hRule="exact" w:wrap="none" w:vAnchor="page" w:hAnchor="page" w:x="971" w:y="2792"/>
        <w:shd w:val="clear" w:color="auto" w:fill="auto"/>
        <w:spacing w:line="259" w:lineRule="exact"/>
        <w:ind w:left="20" w:right="20" w:firstLine="500"/>
        <w:rPr>
          <w:sz w:val="24"/>
          <w:szCs w:val="24"/>
        </w:rPr>
      </w:pPr>
      <w:r w:rsidRPr="007636BB">
        <w:rPr>
          <w:sz w:val="24"/>
          <w:szCs w:val="24"/>
        </w:rPr>
        <w:t>5.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:rsidR="003E534E" w:rsidRDefault="009C4914">
      <w:pPr>
        <w:pStyle w:val="1"/>
        <w:framePr w:w="3792" w:h="1633" w:hRule="exact" w:wrap="none" w:vAnchor="page" w:hAnchor="page" w:x="1211" w:y="13686"/>
        <w:shd w:val="clear" w:color="auto" w:fill="auto"/>
        <w:spacing w:line="259" w:lineRule="exact"/>
        <w:ind w:left="20" w:right="220"/>
        <w:jc w:val="left"/>
      </w:pPr>
      <w:r>
        <w:t>Уповноважена особа Відокремленого</w:t>
      </w:r>
      <w:r w:rsidR="007636BB">
        <w:t xml:space="preserve"> структурного підрозділу «Лубенський фінансово-</w:t>
      </w:r>
      <w:r w:rsidR="007636BB" w:rsidRPr="007636BB">
        <w:rPr>
          <w:sz w:val="24"/>
          <w:szCs w:val="24"/>
        </w:rPr>
        <w:t>економічний</w:t>
      </w:r>
      <w:r>
        <w:t xml:space="preserve"> фаховий коледж Полтавського державного аграрного університету»</w:t>
      </w:r>
    </w:p>
    <w:p w:rsidR="003E534E" w:rsidRDefault="007636BB">
      <w:pPr>
        <w:pStyle w:val="1"/>
        <w:framePr w:wrap="none" w:vAnchor="page" w:hAnchor="page" w:x="8459" w:y="14006"/>
        <w:shd w:val="clear" w:color="auto" w:fill="auto"/>
        <w:spacing w:line="200" w:lineRule="exact"/>
        <w:ind w:left="100"/>
        <w:jc w:val="left"/>
      </w:pPr>
      <w:r>
        <w:rPr>
          <w:lang w:val="ru-RU"/>
        </w:rPr>
        <w:t xml:space="preserve">Тетяна </w:t>
      </w:r>
      <w:r w:rsidRPr="00943B5B">
        <w:rPr>
          <w:sz w:val="24"/>
          <w:szCs w:val="24"/>
          <w:lang w:val="ru-RU"/>
        </w:rPr>
        <w:t>ПРОХОРЕНКО</w:t>
      </w:r>
    </w:p>
    <w:p w:rsidR="003E534E" w:rsidRDefault="003E534E">
      <w:pPr>
        <w:rPr>
          <w:sz w:val="2"/>
          <w:szCs w:val="2"/>
        </w:rPr>
      </w:pPr>
    </w:p>
    <w:sectPr w:rsidR="003E534E" w:rsidSect="003E53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E9" w:rsidRDefault="003206E9" w:rsidP="003E534E">
      <w:r>
        <w:separator/>
      </w:r>
    </w:p>
  </w:endnote>
  <w:endnote w:type="continuationSeparator" w:id="0">
    <w:p w:rsidR="003206E9" w:rsidRDefault="003206E9" w:rsidP="003E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E9" w:rsidRDefault="003206E9"/>
  </w:footnote>
  <w:footnote w:type="continuationSeparator" w:id="0">
    <w:p w:rsidR="003206E9" w:rsidRDefault="00320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6277"/>
    <w:multiLevelType w:val="multilevel"/>
    <w:tmpl w:val="B1849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534E"/>
    <w:rsid w:val="002F2389"/>
    <w:rsid w:val="003206E9"/>
    <w:rsid w:val="003E534E"/>
    <w:rsid w:val="007636BB"/>
    <w:rsid w:val="00943B5B"/>
    <w:rsid w:val="009C4914"/>
    <w:rsid w:val="009F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34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5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3E534E"/>
    <w:rPr>
      <w:smallCaps/>
      <w:color w:val="000000"/>
      <w:w w:val="100"/>
      <w:position w:val="0"/>
      <w:lang w:val="uk-UA"/>
    </w:rPr>
  </w:style>
  <w:style w:type="character" w:customStyle="1" w:styleId="a4">
    <w:name w:val="Основной текст_"/>
    <w:basedOn w:val="a0"/>
    <w:link w:val="1"/>
    <w:rsid w:val="003E5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0pt">
    <w:name w:val="Основной текст (2) + Не полужирный;Интервал 0 pt"/>
    <w:basedOn w:val="2"/>
    <w:rsid w:val="003E534E"/>
    <w:rPr>
      <w:b/>
      <w:bCs/>
      <w:color w:val="000000"/>
      <w:spacing w:val="2"/>
      <w:w w:val="100"/>
      <w:position w:val="0"/>
      <w:lang w:val="uk-UA"/>
    </w:rPr>
  </w:style>
  <w:style w:type="character" w:customStyle="1" w:styleId="0pt">
    <w:name w:val="Основной текст + Интервал 0 pt"/>
    <w:basedOn w:val="a4"/>
    <w:rsid w:val="003E534E"/>
    <w:rPr>
      <w:color w:val="000000"/>
      <w:spacing w:val="4"/>
      <w:w w:val="100"/>
      <w:position w:val="0"/>
      <w:lang w:val="uk-UA"/>
    </w:rPr>
  </w:style>
  <w:style w:type="character" w:customStyle="1" w:styleId="0pt0">
    <w:name w:val="Основной текст + Полужирный;Интервал 0 pt"/>
    <w:basedOn w:val="a4"/>
    <w:rsid w:val="003E534E"/>
    <w:rPr>
      <w:b/>
      <w:bCs/>
      <w:color w:val="000000"/>
      <w:spacing w:val="5"/>
      <w:w w:val="100"/>
      <w:position w:val="0"/>
      <w:lang w:val="uk-UA"/>
    </w:rPr>
  </w:style>
  <w:style w:type="character" w:customStyle="1" w:styleId="11pt0pt">
    <w:name w:val="Основной текст + 11 pt;Полужирный;Интервал 0 pt"/>
    <w:basedOn w:val="a4"/>
    <w:rsid w:val="003E534E"/>
    <w:rPr>
      <w:b/>
      <w:bCs/>
      <w:color w:val="000000"/>
      <w:spacing w:val="-9"/>
      <w:w w:val="100"/>
      <w:position w:val="0"/>
      <w:sz w:val="22"/>
      <w:szCs w:val="22"/>
      <w:lang w:val="uk-UA"/>
    </w:rPr>
  </w:style>
  <w:style w:type="paragraph" w:customStyle="1" w:styleId="20">
    <w:name w:val="Основной текст (2)"/>
    <w:basedOn w:val="a"/>
    <w:link w:val="2"/>
    <w:rsid w:val="003E534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1">
    <w:name w:val="Основной текст1"/>
    <w:basedOn w:val="a"/>
    <w:link w:val="a4"/>
    <w:rsid w:val="003E534E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dcterms:created xsi:type="dcterms:W3CDTF">2024-02-21T15:21:00Z</dcterms:created>
  <dcterms:modified xsi:type="dcterms:W3CDTF">2024-02-21T15:32:00Z</dcterms:modified>
</cp:coreProperties>
</file>