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outlineLvl w:val="0"/>
        <w:rPr>
          <w:rFonts w:ascii="Times New Roman" w:hAnsi="Times New Roman" w:eastAsia="Times New Roman" w:cs="Times New Roman"/>
          <w:color w:val="333333"/>
          <w:kern w:val="2"/>
          <w:sz w:val="24"/>
          <w:szCs w:val="24"/>
          <w:lang w:eastAsia="uk-UA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Документ v1131227-10, поточна редакція —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Прийняття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 від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19.08.2010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/>
        <mc:AlternateContent>
          <mc:Choice Requires="wps">
            <w:drawing>
              <wp:inline distT="0" distB="0" distL="0" distR="0">
                <wp:extent cx="6121400" cy="12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120720" cy="72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333333" stroked="f" style="position:absolute;margin-left:0pt;margin-top:-0.1pt;width:481.9pt;height:0pt;mso-position-horizontal:left;mso-position-vertical:top">
                <w10:wrap type="none"/>
                <v:fill o:detectmouseclick="t" type="solid" color2="#cccccc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hyperlink r:id="rId2">
        <w:r>
          <w:rPr/>
          <mc:AlternateContent>
            <mc:Choice Requires="wps">
              <w:drawing>
                <wp:inline distT="0" distB="0" distL="114300" distR="114300">
                  <wp:extent cx="307975" cy="307975"/>
                  <wp:effectExtent l="0" t="0" r="0" b="0"/>
                  <wp:docPr id="2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07440" cy="3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margin-left:0pt;margin-top:-24.25pt;width:24.15pt;height:24.15pt;mso-position-vertical:top" type="shapetype_75">
                  <w10:wrap type="none"/>
                  <v:fill o:detectmouseclick="t" on="false"/>
                  <v:stroke color="#3465a4" joinstyle="round" endcap="flat"/>
                </v:shape>
              </w:pict>
            </mc:Fallback>
          </mc:AlternateContent>
        </w:r>
        <w:hyperlink r:id="rId3" w:tgtFrame="_blank">
          <w:r>
            <w:rPr/>
            <mc:AlternateContent>
              <mc:Choice Requires="wps">
                <w:drawing>
                  <wp:inline distT="0" distB="0" distL="114300" distR="114300">
                    <wp:extent cx="307975" cy="307975"/>
                    <wp:effectExtent l="0" t="0" r="0" b="0"/>
                    <wp:docPr id="3" name="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7440" cy="307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shape_0" stroked="f" style="position:absolute;margin-left:0pt;margin-top:-24.25pt;width:24.15pt;height:24.15pt;mso-position-vertical:top" type="shapetype_75">
                    <w10:wrap type="none"/>
                    <v:fill o:detectmouseclick="t" on="false"/>
                    <v:stroke color="#3465a4" joinstyle="round" endcap="flat"/>
                  </v:shape>
                </w:pict>
              </mc:Fallback>
            </mc:AlternateContent>
          </w:r>
        </w:hyperlink>
        <w:r>
          <w:fldChar w:fldCharType="begin"/>
        </w:r>
        <w:r>
          <w:rPr/>
          <w:instrText> HYPERLINK "https://zakon.rada.gov.ua/rada/show/v1131227-10/stru" \l "Stru"</w:instrText>
        </w:r>
        <w:r>
          <w:rPr/>
          <w:fldChar w:fldCharType="separate"/>
        </w:r>
        <w:r>
          <mc:AlternateContent>
            <mc:Choice Requires="wps">
              <w:drawing>
                <wp:inline distT="0" distB="0" distL="114300" distR="114300">
                  <wp:extent cx="307975" cy="307975"/>
                  <wp:effectExtent l="0" t="0" r="0" b="0"/>
                  <wp:docPr id="5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07440" cy="3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 id="shape_0" stroked="f" style="position:absolute;margin-left:0pt;margin-top:-24.25pt;width:24.15pt;height:24.15pt;mso-position-vertical:top" type="shapetype_75">
                  <w10:wrap type="none"/>
                  <v:fill o:detectmouseclick="t" on="false"/>
                  <v:stroke color="#3465a4" joinstyle="round" endcap="flat"/>
                </v:shape>
              </w:pict>
            </mc:Fallback>
          </mc:AlternateContent>
          <mc:AlternateContent>
            <mc:Choice Requires="wps">
              <w:drawing>
                <wp:inline distT="0" distB="0" distL="114300" distR="114300">
                  <wp:extent cx="307975" cy="307975"/>
                  <wp:effectExtent l="0" t="0" r="0" b="0"/>
                  <wp:docPr id="6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07440" cy="3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 id="shape_0" stroked="f" style="position:absolute;margin-left:0pt;margin-top:-24.25pt;width:24.15pt;height:24.15pt;mso-position-vertical:top" type="shapetype_75">
                  <w10:wrap type="none"/>
                  <v:fill o:detectmouseclick="t" on="false"/>
                  <v:stroke color="#3465a4" joinstyle="round" endcap="flat"/>
                </v:shape>
              </w:pict>
            </mc:Fallback>
          </mc:AlternateContent>
          <w:rPr/>
          <mc:AlternateContent>
            <mc:Choice Requires="wps">
              <w:drawing>
                <wp:inline distT="0" distB="0" distL="114300" distR="114300">
                  <wp:extent cx="307975" cy="307975"/>
                  <wp:effectExtent l="0" t="0" r="0" b="0"/>
                  <wp:docPr id="4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07440" cy="3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shape id="shape_0" stroked="f" style="position:absolute;margin-left:0pt;margin-top:-24.25pt;width:24.15pt;height:24.15pt;mso-position-vertical:top" type="shapetype_75">
                  <w10:wrap type="none"/>
                  <v:fill o:detectmouseclick="t" on="false"/>
                  <v:stroke color="#3465a4" joinstyle="round" endcap="flat"/>
                </v:shape>
              </w:pict>
            </mc:Fallback>
          </mc:AlternateContent>
        </w:r>
        <w:r>
          <w:rPr/>
          <w:fldChar w:fldCharType="end"/>
        </w:r>
        <mc:AlternateContent>
          <mc:Choice Requires="wps">
            <w:drawing>
              <wp:inline distT="0" distB="0" distL="114300" distR="114300">
                <wp:extent cx="307975" cy="30797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40" cy="3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24.25pt;width:24.15pt;height:24.15pt;mso-position-vertical:top" type="shapetype_75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hyperlink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212529"/>
          <w:sz w:val="24"/>
          <w:szCs w:val="24"/>
          <w:lang w:eastAsia="uk-UA"/>
        </w:rPr>
      </w:pPr>
      <w:bookmarkStart w:id="0" w:name="Text"/>
      <w:bookmarkEnd w:id="0"/>
      <w:r>
        <w:rPr/>
        <w:drawing>
          <wp:inline distT="0" distB="0" distL="0" distR="0">
            <wp:extent cx="570865" cy="760730"/>
            <wp:effectExtent l="0" t="0" r="0" b="0"/>
            <wp:docPr id="8" name="Рисунок 6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uk-UA"/>
        </w:rPr>
        <w:br/>
      </w:r>
      <w:bookmarkStart w:id="1" w:name="o1"/>
      <w:bookmarkEnd w:id="1"/>
      <w:r>
        <w:rPr>
          <w:rFonts w:eastAsia="Times New Roman" w:cs="Times New Roman" w:ascii="Times New Roman" w:hAnsi="Times New Roman"/>
          <w:b/>
          <w:bCs/>
          <w:color w:val="212529"/>
          <w:sz w:val="24"/>
          <w:szCs w:val="24"/>
          <w:lang w:eastAsia="uk-UA"/>
        </w:rPr>
        <w:t xml:space="preserve">НАЦІОНАЛЬНА КОМІСІЯ РЕГУЛЮВАННЯ ЕЛЕКТРОЕНЕРГЕТИКИ УКРАЇНИ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212529"/>
          <w:sz w:val="24"/>
          <w:szCs w:val="24"/>
          <w:lang w:eastAsia="uk-UA"/>
        </w:rPr>
      </w:pPr>
      <w:bookmarkStart w:id="2" w:name="o2"/>
      <w:bookmarkEnd w:id="2"/>
      <w:r>
        <w:rPr>
          <w:rFonts w:eastAsia="Times New Roman" w:cs="Times New Roman" w:ascii="Times New Roman" w:hAnsi="Times New Roman"/>
          <w:b/>
          <w:bCs/>
          <w:color w:val="212529"/>
          <w:sz w:val="24"/>
          <w:szCs w:val="24"/>
          <w:lang w:eastAsia="uk-UA"/>
        </w:rPr>
        <w:t>П О С Т А Н О В 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212529"/>
          <w:sz w:val="24"/>
          <w:szCs w:val="24"/>
          <w:lang w:eastAsia="uk-UA"/>
        </w:rPr>
      </w:pPr>
      <w:bookmarkStart w:id="3" w:name="o3"/>
      <w:bookmarkEnd w:id="3"/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uk-UA"/>
        </w:rPr>
        <w:t xml:space="preserve">19.08.2010  N 1131 </w:t>
        <w:b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212529"/>
          <w:sz w:val="24"/>
          <w:szCs w:val="24"/>
          <w:lang w:eastAsia="uk-UA"/>
        </w:rPr>
      </w:pPr>
      <w:bookmarkStart w:id="4" w:name="o4"/>
      <w:bookmarkEnd w:id="4"/>
      <w:r>
        <w:rPr>
          <w:rFonts w:eastAsia="Times New Roman" w:cs="Times New Roman" w:ascii="Times New Roman" w:hAnsi="Times New Roman"/>
          <w:b/>
          <w:bCs/>
          <w:color w:val="212529"/>
          <w:sz w:val="24"/>
          <w:szCs w:val="24"/>
          <w:lang w:eastAsia="uk-UA"/>
        </w:rPr>
        <w:t xml:space="preserve">Про видачу ліцензії з виробництва теплової енергії на теплоелектроцентралях та установках з використанням нетрадиційних або поновлюваних джерел енергії ТЕРНОПІЛЬСЬКОМУ ОБЛАСНОМУ КОМУНАЛЬНОМУ ПІДПРИЄМСТВУ ТЕПЛОВИХ МЕРЕЖ "ТЕРНОПІЛЬТЕПЛОКОМУНЕНЕРГО" </w:t>
        <w:br/>
      </w:r>
    </w:p>
    <w:p>
      <w:pPr>
        <w:pStyle w:val="Normal"/>
        <w:tabs>
          <w:tab w:val="clear" w:pos="708"/>
          <w:tab w:val="left" w:pos="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color w:val="212529"/>
          <w:sz w:val="24"/>
          <w:szCs w:val="24"/>
          <w:lang w:eastAsia="uk-UA"/>
        </w:rPr>
      </w:pPr>
      <w:bookmarkStart w:id="5" w:name="o5"/>
      <w:bookmarkEnd w:id="5"/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uk-UA"/>
        </w:rPr>
        <w:t xml:space="preserve">Згідно з повноваженнями, наданими Законом України "Про </w:t>
        <w:br/>
        <w:t>електроенергетику" (</w:t>
      </w:r>
      <w:hyperlink r:id="rId5" w:tgtFrame="_blank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uk-UA"/>
          </w:rPr>
          <w:t>575/97-ВР</w:t>
        </w:r>
      </w:hyperlink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uk-UA"/>
        </w:rPr>
        <w:t xml:space="preserve">), Указом Президента України від </w:t>
        <w:br/>
        <w:t>14.03.95 N 213 (</w:t>
      </w:r>
      <w:hyperlink r:id="rId6" w:tgtFrame="_blank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uk-UA"/>
          </w:rPr>
          <w:t>213/95</w:t>
        </w:r>
      </w:hyperlink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uk-UA"/>
        </w:rPr>
        <w:t xml:space="preserve">) "Про заходи щодо забезпечення діяльності </w:t>
        <w:br/>
        <w:t xml:space="preserve">Національної комісії з питань регулювання електроенергетики </w:t>
        <w:br/>
        <w:t xml:space="preserve">України", відповідно до Положення про порядок видачі Національною </w:t>
        <w:br/>
        <w:t xml:space="preserve">комісією регулювання електроенергетики ліцензій на провадження </w:t>
        <w:br/>
        <w:t xml:space="preserve">діяльності, пов'язаної з виробництвом, передачею та постачанням </w:t>
        <w:br/>
        <w:t xml:space="preserve">електричної енергії, комбінованим виробництвом теплової та </w:t>
        <w:br/>
        <w:t xml:space="preserve">електричної енергії, виробництвом теплової енергії на </w:t>
        <w:br/>
        <w:t xml:space="preserve">теплоелектроцентралях та установках з використанням нетрадиційних </w:t>
        <w:br/>
        <w:t xml:space="preserve">або поновлюваних джерел енергії, затвердженого постановою Кабінету </w:t>
        <w:br/>
        <w:t>Міністрів України від 29.04.99 N 753 (</w:t>
      </w:r>
      <w:hyperlink r:id="rId7" w:tgtFrame="_blank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uk-UA"/>
          </w:rPr>
          <w:t>753-99-п</w:t>
        </w:r>
      </w:hyperlink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uk-UA"/>
        </w:rPr>
        <w:t xml:space="preserve">), Національна </w:t>
        <w:br/>
        <w:t xml:space="preserve">комісія регулювання електроенергетики України </w:t>
        <w:b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212529"/>
          <w:sz w:val="24"/>
          <w:szCs w:val="24"/>
          <w:lang w:eastAsia="uk-UA"/>
        </w:rPr>
        <w:t>П О С Т А Н О В Л Я Є</w:t>
      </w:r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uk-UA"/>
        </w:rPr>
        <w:t xml:space="preserve">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uk-UA"/>
        </w:rPr>
      </w:r>
      <w:bookmarkStart w:id="6" w:name="o6"/>
      <w:bookmarkStart w:id="7" w:name="o6"/>
      <w:bookmarkEnd w:id="7"/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212529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uk-UA"/>
        </w:rPr>
        <w:t xml:space="preserve">Видати ТЕРНОПІЛЬСЬКОМУ ОБЛАСНОМУ КОМУНАЛЬНОМУ ПІДПРИЄМСТВУ </w:t>
        <w:br/>
        <w:t xml:space="preserve">ТЕПЛОВИХ МЕРЕЖ "ТЕРНОПІЛЬТЕПЛОКОМУНЕНЕРГО" (код  ЄДРПОУ  03353590, </w:t>
        <w:br/>
        <w:t xml:space="preserve">місто Тернопіль, вулиця Київська, будинок 3А) ліцензію на право </w:t>
        <w:br/>
        <w:t xml:space="preserve">провадження діяльності з виробництва теплової енергії на </w:t>
        <w:br/>
        <w:t xml:space="preserve">теплоелектроцентралях та установках з використанням нетрадиційних </w:t>
        <w:br/>
        <w:t xml:space="preserve">або поновлюваних джерел енергії на території України строком дії </w:t>
        <w:br/>
        <w:t xml:space="preserve">десять років.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212529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uk-UA"/>
        </w:rPr>
      </w:r>
      <w:bookmarkStart w:id="8" w:name="o7"/>
      <w:bookmarkStart w:id="9" w:name="o7"/>
      <w:bookmarkEnd w:id="9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212529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uk-UA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212529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212529"/>
          <w:sz w:val="24"/>
          <w:szCs w:val="24"/>
          <w:lang w:eastAsia="uk-UA"/>
        </w:rPr>
        <w:t xml:space="preserve">Голова Комісії                                                          С.Тітенко 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/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7b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link w:val="10"/>
    <w:uiPriority w:val="9"/>
    <w:qFormat/>
    <w:rsid w:val="00463f7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63f70"/>
    <w:rPr>
      <w:rFonts w:ascii="Times New Roman" w:hAnsi="Times New Roman" w:eastAsia="Times New Roman" w:cs="Times New Roman"/>
      <w:b/>
      <w:bCs/>
      <w:kern w:val="2"/>
      <w:sz w:val="48"/>
      <w:szCs w:val="48"/>
      <w:lang w:eastAsia="uk-UA"/>
    </w:rPr>
  </w:style>
  <w:style w:type="character" w:styleId="Dat0" w:customStyle="1">
    <w:name w:val="dat0"/>
    <w:basedOn w:val="DefaultParagraphFont"/>
    <w:qFormat/>
    <w:rsid w:val="00463f70"/>
    <w:rPr/>
  </w:style>
  <w:style w:type="character" w:styleId="Style13">
    <w:name w:val="Гіперпосилання"/>
    <w:basedOn w:val="DefaultParagraphFont"/>
    <w:uiPriority w:val="99"/>
    <w:semiHidden/>
    <w:unhideWhenUsed/>
    <w:rsid w:val="00463f70"/>
    <w:rPr>
      <w:color w:val="0000FF"/>
      <w:u w:val="single"/>
    </w:rPr>
  </w:style>
  <w:style w:type="character" w:styleId="Item" w:customStyle="1">
    <w:name w:val="item"/>
    <w:basedOn w:val="DefaultParagraphFont"/>
    <w:qFormat/>
    <w:rsid w:val="00463f70"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463f70"/>
    <w:rPr>
      <w:rFonts w:ascii="Courier New" w:hAnsi="Courier New" w:eastAsia="Times New Roman" w:cs="Courier New"/>
      <w:sz w:val="20"/>
      <w:szCs w:val="20"/>
      <w:lang w:eastAsia="uk-UA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63f7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463f7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uk-U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63f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rada/card/v1131227-10" TargetMode="External"/><Relationship Id="rId3" Type="http://schemas.openxmlformats.org/officeDocument/2006/relationships/hyperlink" Target="https://zakon.rada.gov.ua/rada/main/l330078" TargetMode="External"/><Relationship Id="rId4" Type="http://schemas.openxmlformats.org/officeDocument/2006/relationships/image" Target="media/image1.gif"/><Relationship Id="rId5" Type="http://schemas.openxmlformats.org/officeDocument/2006/relationships/hyperlink" Target="https://zakon.rada.gov.ua/rada/show/575/97-&#1074;&#1088;" TargetMode="External"/><Relationship Id="rId6" Type="http://schemas.openxmlformats.org/officeDocument/2006/relationships/hyperlink" Target="https://zakon.rada.gov.ua/rada/show/213/95" TargetMode="External"/><Relationship Id="rId7" Type="http://schemas.openxmlformats.org/officeDocument/2006/relationships/hyperlink" Target="https://zakon.rada.gov.ua/rada/show/753-99-&#1087;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LibreOffice/6.4.3.2$Windows_x86 LibreOffice_project/747b5d0ebf89f41c860ec2a39efd7cb15b54f2d8</Application>
  <Pages>1</Pages>
  <Words>193</Words>
  <Characters>1439</Characters>
  <CharactersWithSpaces>1713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2024-01-10T09:51:00Z</dcterms:created>
  <dc:creator>User</dc:creator>
  <dc:description/>
  <dc:language>uk-UA</dc:language>
  <cp:lastModifiedBy/>
  <dcterms:modified xsi:type="dcterms:W3CDTF">2024-01-24T10:31:53Z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