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69A8" w14:textId="57344309" w:rsidR="009B7F68" w:rsidRPr="005C1453" w:rsidRDefault="009B7F68" w:rsidP="001D3001">
      <w:pPr>
        <w:jc w:val="right"/>
        <w:rPr>
          <w:rFonts w:ascii="Times New Roman" w:hAnsi="Times New Roman"/>
        </w:rPr>
      </w:pPr>
      <w:r w:rsidRPr="005C1453">
        <w:rPr>
          <w:rFonts w:ascii="Times New Roman" w:hAnsi="Times New Roman"/>
          <w:b/>
          <w:color w:val="000000"/>
        </w:rPr>
        <w:t>ДОДАТОК  2</w:t>
      </w:r>
    </w:p>
    <w:p w14:paraId="3FB8F7CC" w14:textId="77777777" w:rsidR="009B7F68" w:rsidRPr="005C1453" w:rsidRDefault="009B7F68" w:rsidP="009B7F68">
      <w:pPr>
        <w:ind w:left="5660"/>
        <w:jc w:val="right"/>
        <w:rPr>
          <w:rFonts w:ascii="Times New Roman" w:hAnsi="Times New Roman"/>
        </w:rPr>
      </w:pPr>
      <w:r w:rsidRPr="005C1453">
        <w:rPr>
          <w:rFonts w:ascii="Times New Roman" w:hAnsi="Times New Roman"/>
          <w:i/>
          <w:color w:val="000000"/>
        </w:rPr>
        <w:t>до тендерної документації</w:t>
      </w:r>
      <w:r w:rsidRPr="005C1453">
        <w:rPr>
          <w:rFonts w:ascii="Times New Roman" w:hAnsi="Times New Roman"/>
          <w:color w:val="000000"/>
        </w:rPr>
        <w:t> </w:t>
      </w:r>
    </w:p>
    <w:p w14:paraId="47867AFF" w14:textId="4A1D1012" w:rsidR="009B7F68" w:rsidRPr="005C1453" w:rsidRDefault="009B7F68" w:rsidP="009B7F68">
      <w:pPr>
        <w:spacing w:before="240"/>
        <w:jc w:val="center"/>
        <w:rPr>
          <w:rFonts w:ascii="Times New Roman" w:hAnsi="Times New Roman"/>
          <w:b/>
          <w:i/>
          <w:color w:val="000000"/>
        </w:rPr>
      </w:pPr>
      <w:r w:rsidRPr="005C1453">
        <w:rPr>
          <w:rFonts w:ascii="Times New Roman" w:hAnsi="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A86006" w14:textId="77777777" w:rsidR="009B7F68" w:rsidRPr="005C1453" w:rsidRDefault="009B7F68" w:rsidP="005B4B8E">
      <w:pPr>
        <w:jc w:val="center"/>
        <w:outlineLvl w:val="0"/>
        <w:rPr>
          <w:rFonts w:ascii="Times New Roman" w:hAnsi="Times New Roman"/>
          <w:b/>
          <w:color w:val="000000"/>
        </w:rPr>
      </w:pPr>
    </w:p>
    <w:p w14:paraId="1CC05521" w14:textId="77777777" w:rsidR="009B7F68" w:rsidRPr="005C1453" w:rsidRDefault="009B7F68" w:rsidP="005B4B8E">
      <w:pPr>
        <w:jc w:val="center"/>
        <w:outlineLvl w:val="0"/>
        <w:rPr>
          <w:rFonts w:ascii="Times New Roman" w:hAnsi="Times New Roman"/>
          <w:b/>
          <w:color w:val="000000"/>
        </w:rPr>
      </w:pPr>
    </w:p>
    <w:p w14:paraId="07B07185" w14:textId="047878D6" w:rsidR="00C40CC5" w:rsidRPr="005C1453" w:rsidRDefault="00C40CC5" w:rsidP="005B4B8E">
      <w:pPr>
        <w:jc w:val="center"/>
        <w:outlineLvl w:val="0"/>
        <w:rPr>
          <w:rFonts w:ascii="Times New Roman" w:hAnsi="Times New Roman"/>
          <w:b/>
          <w:color w:val="000000"/>
        </w:rPr>
      </w:pPr>
      <w:r w:rsidRPr="005C1453">
        <w:rPr>
          <w:rFonts w:ascii="Times New Roman" w:hAnsi="Times New Roman"/>
          <w:b/>
          <w:color w:val="000000"/>
        </w:rPr>
        <w:t>МЕДИКО - ТЕХНІЧНІ ВИМОГИ</w:t>
      </w:r>
    </w:p>
    <w:p w14:paraId="33DA0A38" w14:textId="77777777" w:rsidR="008E7E95" w:rsidRPr="005C1453" w:rsidRDefault="00454C82" w:rsidP="00A53D01">
      <w:pPr>
        <w:jc w:val="center"/>
        <w:rPr>
          <w:rFonts w:ascii="Times New Roman" w:hAnsi="Times New Roman" w:cs="Calibri"/>
          <w:b/>
          <w:bCs/>
          <w:lang w:eastAsia="uk-UA"/>
        </w:rPr>
      </w:pPr>
      <w:r w:rsidRPr="005C1453">
        <w:rPr>
          <w:rFonts w:ascii="Times New Roman" w:hAnsi="Times New Roman" w:cs="Calibri"/>
          <w:b/>
          <w:bCs/>
          <w:lang w:eastAsia="uk-UA"/>
        </w:rPr>
        <w:t xml:space="preserve">на закупівлю:    </w:t>
      </w:r>
    </w:p>
    <w:p w14:paraId="1D127AE1" w14:textId="77777777" w:rsidR="00716E11" w:rsidRDefault="00454C82" w:rsidP="00716E11">
      <w:pPr>
        <w:jc w:val="center"/>
        <w:rPr>
          <w:rFonts w:ascii="Times New Roman" w:hAnsi="Times New Roman"/>
          <w:b/>
          <w:i/>
          <w:color w:val="000000"/>
          <w:sz w:val="28"/>
          <w:szCs w:val="28"/>
          <w:bdr w:val="none" w:sz="0" w:space="0" w:color="auto" w:frame="1"/>
          <w:shd w:val="clear" w:color="auto" w:fill="FDFEFD"/>
        </w:rPr>
      </w:pPr>
      <w:r w:rsidRPr="005C1453">
        <w:rPr>
          <w:rFonts w:ascii="Times New Roman" w:hAnsi="Times New Roman" w:cs="Calibri"/>
          <w:b/>
          <w:bCs/>
          <w:lang w:eastAsia="uk-UA"/>
        </w:rPr>
        <w:t xml:space="preserve">                                                                                                                                                                                                                                                                         </w:t>
      </w:r>
      <w:r w:rsidR="00716E11">
        <w:rPr>
          <w:rFonts w:ascii="Times New Roman" w:hAnsi="Times New Roman"/>
          <w:b/>
          <w:i/>
          <w:color w:val="000000"/>
          <w:sz w:val="28"/>
          <w:szCs w:val="28"/>
          <w:bdr w:val="none" w:sz="0" w:space="0" w:color="auto" w:frame="1"/>
          <w:shd w:val="clear" w:color="auto" w:fill="FDFEFD"/>
        </w:rPr>
        <w:t>Експрес-тестів</w:t>
      </w:r>
      <w:r w:rsidR="00716E11" w:rsidRPr="00716E11">
        <w:rPr>
          <w:rFonts w:ascii="Times New Roman" w:hAnsi="Times New Roman"/>
          <w:b/>
          <w:i/>
          <w:color w:val="000000"/>
          <w:sz w:val="28"/>
          <w:szCs w:val="28"/>
          <w:bdr w:val="none" w:sz="0" w:space="0" w:color="auto" w:frame="1"/>
          <w:shd w:val="clear" w:color="auto" w:fill="FDFEFD"/>
        </w:rPr>
        <w:t xml:space="preserve"> для аналізу (Імунофлуоресцентний аналіз) </w:t>
      </w:r>
    </w:p>
    <w:p w14:paraId="5CB83508" w14:textId="5BB1AB5A" w:rsidR="00716E11" w:rsidRDefault="00716E11" w:rsidP="00716E11">
      <w:pPr>
        <w:jc w:val="center"/>
        <w:rPr>
          <w:rFonts w:ascii="Times New Roman" w:hAnsi="Times New Roman"/>
          <w:b/>
          <w:i/>
          <w:color w:val="000000"/>
          <w:sz w:val="28"/>
          <w:szCs w:val="28"/>
          <w:bdr w:val="none" w:sz="0" w:space="0" w:color="auto" w:frame="1"/>
          <w:shd w:val="clear" w:color="auto" w:fill="FDFEFD"/>
        </w:rPr>
      </w:pPr>
      <w:r w:rsidRPr="00716E11">
        <w:rPr>
          <w:rFonts w:ascii="Times New Roman" w:hAnsi="Times New Roman"/>
          <w:b/>
          <w:i/>
          <w:color w:val="000000"/>
          <w:sz w:val="28"/>
          <w:szCs w:val="28"/>
          <w:bdr w:val="none" w:sz="0" w:space="0" w:color="auto" w:frame="1"/>
          <w:shd w:val="clear" w:color="auto" w:fill="FDFEFD"/>
        </w:rPr>
        <w:t xml:space="preserve">за кодом ДК 021:2015 - 33120000-7 </w:t>
      </w:r>
      <w:r>
        <w:rPr>
          <w:rFonts w:ascii="Times New Roman" w:hAnsi="Times New Roman"/>
          <w:b/>
          <w:i/>
          <w:color w:val="000000"/>
          <w:sz w:val="28"/>
          <w:szCs w:val="28"/>
          <w:bdr w:val="none" w:sz="0" w:space="0" w:color="auto" w:frame="1"/>
          <w:shd w:val="clear" w:color="auto" w:fill="FDFEFD"/>
        </w:rPr>
        <w:t>–</w:t>
      </w:r>
      <w:r w:rsidRPr="00716E11">
        <w:rPr>
          <w:rFonts w:ascii="Times New Roman" w:hAnsi="Times New Roman"/>
          <w:b/>
          <w:i/>
          <w:color w:val="000000"/>
          <w:sz w:val="28"/>
          <w:szCs w:val="28"/>
          <w:bdr w:val="none" w:sz="0" w:space="0" w:color="auto" w:frame="1"/>
          <w:shd w:val="clear" w:color="auto" w:fill="FDFEFD"/>
        </w:rPr>
        <w:t xml:space="preserve"> </w:t>
      </w:r>
    </w:p>
    <w:p w14:paraId="2E08F1B2" w14:textId="4A0777EF" w:rsidR="00A3077B" w:rsidRDefault="00716E11" w:rsidP="00716E11">
      <w:pPr>
        <w:jc w:val="center"/>
        <w:rPr>
          <w:rFonts w:ascii="Times New Roman" w:hAnsi="Times New Roman"/>
          <w:color w:val="000000"/>
        </w:rPr>
      </w:pPr>
      <w:r w:rsidRPr="00716E11">
        <w:rPr>
          <w:rFonts w:ascii="Times New Roman" w:hAnsi="Times New Roman"/>
          <w:b/>
          <w:i/>
          <w:color w:val="000000"/>
          <w:sz w:val="28"/>
          <w:szCs w:val="28"/>
          <w:bdr w:val="none" w:sz="0" w:space="0" w:color="auto" w:frame="1"/>
          <w:shd w:val="clear" w:color="auto" w:fill="FDFEFD"/>
        </w:rPr>
        <w:t>Системи реєстрації медичної інформації та дослідне обладнання</w:t>
      </w:r>
      <w:r w:rsidR="00BC34BA" w:rsidRPr="005C1453">
        <w:rPr>
          <w:rFonts w:ascii="Times New Roman" w:hAnsi="Times New Roman"/>
          <w:color w:val="000000"/>
        </w:rPr>
        <w:t> </w:t>
      </w:r>
    </w:p>
    <w:p w14:paraId="1B90D64E" w14:textId="77777777" w:rsidR="00716E11" w:rsidRPr="005C1453" w:rsidRDefault="00716E11" w:rsidP="00716E11">
      <w:pPr>
        <w:jc w:val="center"/>
        <w:rPr>
          <w:rFonts w:ascii="Times New Roman" w:hAnsi="Times New Roman"/>
          <w:b/>
          <w:i/>
          <w:color w:val="000000"/>
          <w:sz w:val="28"/>
          <w:szCs w:val="28"/>
          <w:bdr w:val="none" w:sz="0" w:space="0" w:color="auto" w:frame="1"/>
          <w:shd w:val="clear" w:color="auto" w:fill="FDFEFD"/>
        </w:rPr>
      </w:pPr>
    </w:p>
    <w:p w14:paraId="3C46AD6B" w14:textId="6497EAA9" w:rsidR="00A3077B" w:rsidRPr="005C1453" w:rsidRDefault="00BC34BA" w:rsidP="00A3077B">
      <w:pPr>
        <w:ind w:firstLine="709"/>
        <w:jc w:val="both"/>
        <w:outlineLvl w:val="0"/>
        <w:rPr>
          <w:rFonts w:ascii="Times New Roman" w:hAnsi="Times New Roman"/>
          <w:b/>
          <w:iCs/>
          <w:lang w:eastAsia="uk-UA"/>
        </w:rPr>
      </w:pPr>
      <w:r w:rsidRPr="005C1453">
        <w:rPr>
          <w:rFonts w:ascii="Times New Roman" w:hAnsi="Times New Roman"/>
          <w:b/>
          <w:iCs/>
          <w:lang w:eastAsia="uk-UA"/>
        </w:rPr>
        <w:t xml:space="preserve">І. </w:t>
      </w:r>
      <w:r w:rsidR="00C40CC5" w:rsidRPr="005C1453">
        <w:rPr>
          <w:rFonts w:ascii="Times New Roman" w:hAnsi="Times New Roman"/>
          <w:b/>
          <w:iCs/>
          <w:lang w:eastAsia="uk-UA"/>
        </w:rPr>
        <w:t>Запропонований учасником товар повинен відповідати таким вимогам:</w:t>
      </w:r>
    </w:p>
    <w:p w14:paraId="615B2FAD" w14:textId="77777777" w:rsidR="00A3077B" w:rsidRPr="005C1453" w:rsidRDefault="00A3077B" w:rsidP="00A3077B">
      <w:pPr>
        <w:ind w:firstLine="709"/>
        <w:jc w:val="both"/>
        <w:outlineLvl w:val="0"/>
        <w:rPr>
          <w:rFonts w:ascii="Times New Roman" w:hAnsi="Times New Roman"/>
          <w:b/>
          <w:iCs/>
          <w:lang w:eastAsia="uk-UA"/>
        </w:rPr>
      </w:pPr>
    </w:p>
    <w:p w14:paraId="2993D31E" w14:textId="1F6507CD" w:rsidR="0032220B" w:rsidRPr="005C1453" w:rsidRDefault="0032220B" w:rsidP="0032220B">
      <w:pPr>
        <w:suppressAutoHyphens/>
        <w:jc w:val="both"/>
        <w:rPr>
          <w:rFonts w:ascii="Times New Roman" w:hAnsi="Times New Roman"/>
          <w:lang w:eastAsia="ar-SA"/>
        </w:rPr>
      </w:pPr>
      <w:r w:rsidRPr="005C1453">
        <w:rPr>
          <w:rFonts w:ascii="Times New Roman" w:hAnsi="Times New Roman"/>
          <w:lang w:eastAsia="ar-SA"/>
        </w:rPr>
        <w:t xml:space="preserve">       1. </w:t>
      </w:r>
      <w:r w:rsidRPr="005C1453">
        <w:rPr>
          <w:rFonts w:ascii="Times New Roman" w:hAnsi="Times New Roman"/>
          <w:bCs/>
          <w:lang w:eastAsia="ar-SA"/>
        </w:rPr>
        <w:t xml:space="preserve">Усі запропоновані </w:t>
      </w:r>
      <w:r w:rsidR="00716E11">
        <w:rPr>
          <w:rFonts w:ascii="Times New Roman" w:hAnsi="Times New Roman"/>
          <w:bCs/>
          <w:lang w:eastAsia="ar-SA"/>
        </w:rPr>
        <w:t>експрес-тести</w:t>
      </w:r>
      <w:r w:rsidRPr="005C1453">
        <w:rPr>
          <w:rFonts w:ascii="Times New Roman" w:hAnsi="Times New Roman"/>
          <w:bCs/>
          <w:lang w:eastAsia="ar-SA"/>
        </w:rPr>
        <w:t xml:space="preserve"> мають бути належним чином зареєстрованими </w:t>
      </w:r>
      <w:r w:rsidRPr="005C1453">
        <w:rPr>
          <w:rFonts w:ascii="Times New Roman" w:hAnsi="Times New Roman"/>
          <w:lang w:eastAsia="ar-SA"/>
        </w:rPr>
        <w:t xml:space="preserve">в МОЗ України (подаються завірені належним чином копії </w:t>
      </w:r>
      <w:r w:rsidR="00716E11">
        <w:rPr>
          <w:rFonts w:ascii="Times New Roman" w:hAnsi="Times New Roman"/>
          <w:lang w:eastAsia="ar-SA"/>
        </w:rPr>
        <w:t>відповідних документів</w:t>
      </w:r>
      <w:r w:rsidRPr="005C1453">
        <w:rPr>
          <w:rFonts w:ascii="Times New Roman" w:hAnsi="Times New Roman"/>
          <w:lang w:eastAsia="ar-SA"/>
        </w:rPr>
        <w:t xml:space="preserve"> у складі тендерної пропозиції та на кожну партію товару при доставці).</w:t>
      </w:r>
    </w:p>
    <w:p w14:paraId="2716DC13" w14:textId="35B1BB47" w:rsidR="0032220B" w:rsidRPr="005C1453" w:rsidRDefault="0032220B" w:rsidP="0032220B">
      <w:pPr>
        <w:jc w:val="both"/>
        <w:rPr>
          <w:rFonts w:ascii="Times New Roman" w:hAnsi="Times New Roman"/>
          <w:color w:val="000000"/>
          <w:lang w:eastAsia="uk-UA"/>
        </w:rPr>
      </w:pPr>
      <w:r w:rsidRPr="005C1453">
        <w:rPr>
          <w:rFonts w:ascii="Times New Roman" w:hAnsi="Times New Roman"/>
          <w:bCs/>
          <w:lang w:eastAsia="ar-SA"/>
        </w:rPr>
        <w:t xml:space="preserve">       2. </w:t>
      </w:r>
      <w:r w:rsidRPr="005C1453">
        <w:rPr>
          <w:iCs/>
        </w:rPr>
        <w:t xml:space="preserve">Якість товару повинна відповідати нормативним актам діючого законодавства та підтверджуватися сертифікатами якості виробника, або іншими документами, передбаченими чинним законодавством </w:t>
      </w:r>
      <w:r w:rsidRPr="005C1453">
        <w:rPr>
          <w:rFonts w:ascii="Times New Roman" w:hAnsi="Times New Roman"/>
          <w:color w:val="000000"/>
          <w:lang w:eastAsia="uk-UA"/>
        </w:rPr>
        <w:t>(</w:t>
      </w:r>
      <w:r w:rsidRPr="005C1453">
        <w:rPr>
          <w:rFonts w:ascii="Times New Roman" w:hAnsi="Times New Roman"/>
          <w:lang w:eastAsia="ar-SA"/>
        </w:rPr>
        <w:t xml:space="preserve">подаються завірені належним чином копії </w:t>
      </w:r>
      <w:r w:rsidRPr="005C1453">
        <w:rPr>
          <w:rFonts w:ascii="Times New Roman" w:hAnsi="Times New Roman"/>
          <w:color w:val="000000"/>
          <w:lang w:eastAsia="uk-UA"/>
        </w:rPr>
        <w:t xml:space="preserve">сертифікатів якості </w:t>
      </w:r>
      <w:r w:rsidR="009E4EC8" w:rsidRPr="005C1453">
        <w:rPr>
          <w:rFonts w:ascii="Times New Roman" w:hAnsi="Times New Roman"/>
          <w:color w:val="000000"/>
          <w:lang w:eastAsia="uk-UA"/>
        </w:rPr>
        <w:t xml:space="preserve">або ін. документів </w:t>
      </w:r>
      <w:r w:rsidRPr="005C1453">
        <w:rPr>
          <w:rFonts w:ascii="Times New Roman" w:hAnsi="Times New Roman"/>
          <w:lang w:eastAsia="ar-SA"/>
        </w:rPr>
        <w:t>на кожну партію товару при доставці</w:t>
      </w:r>
      <w:r w:rsidRPr="005C1453">
        <w:rPr>
          <w:rFonts w:ascii="Times New Roman" w:hAnsi="Times New Roman"/>
          <w:color w:val="000000"/>
          <w:lang w:eastAsia="uk-UA"/>
        </w:rPr>
        <w:t>).</w:t>
      </w:r>
    </w:p>
    <w:p w14:paraId="330584E4" w14:textId="77777777" w:rsidR="0032220B" w:rsidRPr="005C1453" w:rsidRDefault="0032220B" w:rsidP="0032220B">
      <w:pPr>
        <w:suppressAutoHyphens/>
        <w:jc w:val="both"/>
        <w:rPr>
          <w:rFonts w:ascii="Times New Roman" w:hAnsi="Times New Roman"/>
          <w:lang w:eastAsia="ar-SA"/>
        </w:rPr>
      </w:pPr>
      <w:r w:rsidRPr="005C1453">
        <w:rPr>
          <w:rFonts w:ascii="Times New Roman" w:hAnsi="Times New Roman"/>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5C1453">
        <w:rPr>
          <w:rFonts w:ascii="Times New Roman" w:hAnsi="Times New Roman"/>
          <w:bCs/>
          <w:lang w:eastAsia="ar-SA"/>
        </w:rPr>
        <w:t>.</w:t>
      </w:r>
    </w:p>
    <w:p w14:paraId="75C7FD4F" w14:textId="702C7CF7" w:rsidR="0032220B" w:rsidRPr="005C1453" w:rsidRDefault="0032220B" w:rsidP="0032220B">
      <w:pPr>
        <w:suppressAutoHyphens/>
        <w:ind w:firstLine="284"/>
        <w:jc w:val="both"/>
        <w:rPr>
          <w:rFonts w:ascii="Times New Roman" w:hAnsi="Times New Roman"/>
          <w:lang w:eastAsia="ar-SA"/>
        </w:rPr>
      </w:pPr>
      <w:r w:rsidRPr="005C1453">
        <w:rPr>
          <w:rFonts w:ascii="Times New Roman" w:hAnsi="Times New Roman"/>
          <w:lang w:eastAsia="ar-SA"/>
        </w:rPr>
        <w:t xml:space="preserve">    4. Учасник повинен забезпечувати належні умови зберігання та транспортування </w:t>
      </w:r>
      <w:r w:rsidR="00716E11">
        <w:rPr>
          <w:rFonts w:ascii="Times New Roman" w:hAnsi="Times New Roman"/>
          <w:bCs/>
          <w:lang w:eastAsia="ar-SA"/>
        </w:rPr>
        <w:t>товару</w:t>
      </w:r>
      <w:r w:rsidR="00661475" w:rsidRPr="005C1453">
        <w:rPr>
          <w:rFonts w:ascii="Times New Roman" w:hAnsi="Times New Roman"/>
          <w:bCs/>
          <w:lang w:eastAsia="ar-SA"/>
        </w:rPr>
        <w:t>.</w:t>
      </w:r>
    </w:p>
    <w:p w14:paraId="144DC1C7" w14:textId="77777777" w:rsidR="0032220B" w:rsidRPr="005C1453" w:rsidRDefault="0032220B" w:rsidP="0032220B">
      <w:pPr>
        <w:jc w:val="both"/>
        <w:rPr>
          <w:rFonts w:ascii="Times New Roman" w:hAnsi="Times New Roman"/>
          <w:lang w:eastAsia="uk-UA"/>
        </w:rPr>
      </w:pPr>
      <w:r w:rsidRPr="005C1453">
        <w:rPr>
          <w:rFonts w:ascii="Times New Roman" w:hAnsi="Times New Roman"/>
          <w:color w:val="000000"/>
          <w:lang w:eastAsia="uk-UA"/>
        </w:rPr>
        <w:t xml:space="preserve">         5. </w:t>
      </w:r>
      <w:r w:rsidRPr="005C1453">
        <w:rPr>
          <w:rFonts w:ascii="Times New Roman" w:hAnsi="Times New Roman"/>
        </w:rPr>
        <w:t>Термін придатності товару на момент поставки Покупцю повинен становити не менше 80% від терміну придатності визначеного виробником, а з меншим терміном придатності - за згодою Замовника.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 з меншим терміном придатності - за згодою Замовника. Лист повинен містити посилання на номер оголошення про проведення відкритих торгів.</w:t>
      </w:r>
    </w:p>
    <w:p w14:paraId="060FAF5C" w14:textId="5642F400" w:rsidR="0032220B" w:rsidRPr="005C1453" w:rsidRDefault="0032220B" w:rsidP="0032220B">
      <w:pPr>
        <w:spacing w:after="150"/>
        <w:jc w:val="both"/>
        <w:rPr>
          <w:rFonts w:ascii="Times New Roman" w:hAnsi="Times New Roman"/>
          <w:lang w:eastAsia="uk-UA"/>
        </w:rPr>
      </w:pPr>
      <w:r w:rsidRPr="005C1453">
        <w:rPr>
          <w:rFonts w:ascii="Times New Roman" w:hAnsi="Times New Roman"/>
          <w:lang w:eastAsia="uk-UA"/>
        </w:rPr>
        <w:t xml:space="preserve">         6. У разі надання еквіваленту, </w:t>
      </w:r>
      <w:r w:rsidRPr="005C1453">
        <w:rPr>
          <w:rFonts w:ascii="Times New Roman" w:hAnsi="Times New Roman"/>
          <w:bCs/>
          <w:lang w:eastAsia="uk-UA"/>
        </w:rPr>
        <w:t xml:space="preserve">Учасник повинен надати у складі пропозиції порівняльну таблицю, </w:t>
      </w:r>
      <w:r w:rsidRPr="005C1453">
        <w:rPr>
          <w:rFonts w:ascii="Times New Roman" w:hAnsi="Times New Roman"/>
          <w:lang w:eastAsia="uk-UA"/>
        </w:rPr>
        <w:t xml:space="preserve">яка підтверджує еквівалентність товару (порівняльну характеристику) </w:t>
      </w:r>
      <w:r w:rsidRPr="005C1453">
        <w:rPr>
          <w:rFonts w:ascii="Times New Roman" w:hAnsi="Times New Roman"/>
          <w:bCs/>
          <w:lang w:eastAsia="uk-UA"/>
        </w:rPr>
        <w:t>з вказівкою: найменування товару,</w:t>
      </w:r>
      <w:r w:rsidR="00716E11">
        <w:rPr>
          <w:rFonts w:ascii="Times New Roman" w:hAnsi="Times New Roman"/>
          <w:bCs/>
          <w:lang w:eastAsia="uk-UA"/>
        </w:rPr>
        <w:t xml:space="preserve"> технічний опис,</w:t>
      </w:r>
      <w:r w:rsidRPr="005C1453">
        <w:rPr>
          <w:rFonts w:ascii="Times New Roman" w:hAnsi="Times New Roman"/>
          <w:bCs/>
          <w:lang w:eastAsia="uk-UA"/>
        </w:rPr>
        <w:t xml:space="preserve"> форми випуску та дозування товару.</w:t>
      </w:r>
    </w:p>
    <w:p w14:paraId="22C71B83" w14:textId="02FC8ADE" w:rsidR="0032220B" w:rsidRPr="005C1453" w:rsidRDefault="0032220B" w:rsidP="0032220B">
      <w:pPr>
        <w:spacing w:after="150"/>
        <w:jc w:val="both"/>
        <w:rPr>
          <w:rFonts w:ascii="Times New Roman" w:hAnsi="Times New Roman"/>
          <w:lang w:eastAsia="ar-SA"/>
        </w:rPr>
      </w:pPr>
      <w:r w:rsidRPr="005C1453">
        <w:rPr>
          <w:rFonts w:ascii="Times New Roman" w:hAnsi="Times New Roman"/>
          <w:lang w:eastAsia="uk-UA"/>
        </w:rPr>
        <w:t xml:space="preserve">     7. </w:t>
      </w:r>
      <w:r w:rsidR="00716E11">
        <w:rPr>
          <w:rFonts w:ascii="Times New Roman" w:hAnsi="Times New Roman"/>
          <w:bCs/>
          <w:lang w:eastAsia="ar-SA"/>
        </w:rPr>
        <w:t>Експрес-тести</w:t>
      </w:r>
      <w:r w:rsidRPr="005C1453">
        <w:rPr>
          <w:rFonts w:ascii="Times New Roman" w:hAnsi="Times New Roman"/>
          <w:lang w:eastAsia="ar-SA"/>
        </w:rPr>
        <w:t xml:space="preserve"> повинні мати інструкції по використанню українською мовою.  </w:t>
      </w:r>
    </w:p>
    <w:p w14:paraId="4B77482E" w14:textId="3DD08E57" w:rsidR="0032220B" w:rsidRPr="005C1453" w:rsidRDefault="0032220B" w:rsidP="0032220B">
      <w:pPr>
        <w:spacing w:after="150"/>
        <w:jc w:val="both"/>
        <w:rPr>
          <w:rFonts w:ascii="Times New Roman" w:hAnsi="Times New Roman"/>
          <w:lang w:eastAsia="ar-SA"/>
        </w:rPr>
      </w:pPr>
      <w:r w:rsidRPr="005C1453">
        <w:rPr>
          <w:rFonts w:ascii="Times New Roman" w:hAnsi="Times New Roman"/>
          <w:color w:val="000000"/>
          <w:lang w:eastAsia="uk-UA"/>
        </w:rPr>
        <w:t xml:space="preserve">     8. Надати у складі тендерної пропозиції гарантійний лист </w:t>
      </w:r>
      <w:r w:rsidRPr="005C1453">
        <w:rPr>
          <w:rFonts w:ascii="Times New Roman" w:hAnsi="Times New Roman"/>
          <w:color w:val="000000"/>
          <w:bdr w:val="none" w:sz="0" w:space="0" w:color="auto" w:frame="1"/>
        </w:rPr>
        <w:t xml:space="preserve">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5C1453">
        <w:rPr>
          <w:rFonts w:ascii="Times New Roman" w:hAnsi="Times New Roman"/>
          <w:bCs/>
          <w:iCs/>
          <w:color w:val="000000"/>
        </w:rPr>
        <w:t xml:space="preserve">із зазначенням замовника торгів та номером закупівлі, що оприлюднене на </w:t>
      </w:r>
      <w:r w:rsidRPr="005C1453">
        <w:rPr>
          <w:rFonts w:ascii="Times New Roman" w:hAnsi="Times New Roman"/>
          <w:bCs/>
          <w:iCs/>
          <w:color w:val="000000"/>
          <w:lang w:val="en-US"/>
        </w:rPr>
        <w:t>Prozorro</w:t>
      </w:r>
      <w:r w:rsidR="009E4EC8" w:rsidRPr="005C1453">
        <w:rPr>
          <w:rFonts w:ascii="Times New Roman" w:hAnsi="Times New Roman"/>
          <w:bCs/>
          <w:iCs/>
          <w:color w:val="000000"/>
        </w:rPr>
        <w:t>.</w:t>
      </w:r>
      <w:r w:rsidRPr="005C1453">
        <w:rPr>
          <w:rFonts w:ascii="Times New Roman" w:hAnsi="Times New Roman"/>
          <w:bCs/>
          <w:iCs/>
          <w:color w:val="000000"/>
        </w:rPr>
        <w:t xml:space="preserve"> </w:t>
      </w:r>
    </w:p>
    <w:p w14:paraId="3A18F383" w14:textId="38671C52" w:rsidR="0032220B" w:rsidRPr="005C1453" w:rsidRDefault="0032220B" w:rsidP="0032220B">
      <w:pPr>
        <w:spacing w:after="150"/>
        <w:jc w:val="both"/>
        <w:rPr>
          <w:rFonts w:ascii="Times New Roman" w:hAnsi="Times New Roman"/>
          <w:color w:val="000000"/>
          <w:lang w:eastAsia="uk-UA"/>
        </w:rPr>
      </w:pPr>
      <w:r w:rsidRPr="005C1453">
        <w:rPr>
          <w:rFonts w:ascii="Times New Roman" w:hAnsi="Times New Roman"/>
          <w:color w:val="000000"/>
          <w:lang w:eastAsia="uk-UA"/>
        </w:rPr>
        <w:t xml:space="preserve">      9. Надати у складі тендерної пропозиції гарантійний лист Учасника</w:t>
      </w:r>
      <w:r w:rsidR="00716E11">
        <w:rPr>
          <w:rFonts w:ascii="Times New Roman" w:hAnsi="Times New Roman"/>
          <w:color w:val="000000"/>
          <w:lang w:eastAsia="uk-UA"/>
        </w:rPr>
        <w:t xml:space="preserve"> щодо можливості доставки даного товару</w:t>
      </w:r>
      <w:r w:rsidRPr="005C1453">
        <w:rPr>
          <w:rFonts w:ascii="Times New Roman" w:hAnsi="Times New Roman"/>
          <w:color w:val="000000"/>
          <w:lang w:eastAsia="uk-UA"/>
        </w:rPr>
        <w:t xml:space="preserve"> протягом </w:t>
      </w:r>
      <w:r w:rsidRPr="005C1453">
        <w:rPr>
          <w:rFonts w:ascii="Times New Roman" w:hAnsi="Times New Roman"/>
          <w:color w:val="000000"/>
          <w:lang w:val="ru-RU" w:eastAsia="uk-UA"/>
        </w:rPr>
        <w:t>10</w:t>
      </w:r>
      <w:r w:rsidRPr="005C1453">
        <w:rPr>
          <w:rFonts w:ascii="Times New Roman" w:hAnsi="Times New Roman"/>
          <w:color w:val="000000"/>
          <w:lang w:eastAsia="uk-UA"/>
        </w:rPr>
        <w:t>-ти  робочих днів з дня заявки.</w:t>
      </w:r>
    </w:p>
    <w:p w14:paraId="6A42CA85" w14:textId="77777777" w:rsidR="0032220B" w:rsidRPr="005C1453" w:rsidRDefault="0032220B" w:rsidP="0032220B">
      <w:pPr>
        <w:spacing w:after="150"/>
        <w:jc w:val="both"/>
        <w:rPr>
          <w:rFonts w:ascii="Times New Roman" w:hAnsi="Times New Roman"/>
          <w:lang w:eastAsia="ar-SA"/>
        </w:rPr>
      </w:pPr>
      <w:r w:rsidRPr="005C1453">
        <w:rPr>
          <w:rFonts w:ascii="Times New Roman" w:hAnsi="Times New Roman"/>
        </w:rPr>
        <w:t xml:space="preserve">     10.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w:t>
      </w:r>
      <w:r w:rsidRPr="005C1453">
        <w:rPr>
          <w:rFonts w:ascii="Times New Roman" w:hAnsi="Times New Roman"/>
        </w:rPr>
        <w:lastRenderedPageBreak/>
        <w:t>у заявці на поставку, що надсилається  за допомогою засобів зв’язку (поштою, факсом, телефоном, тощо)</w:t>
      </w:r>
      <w:r w:rsidRPr="005C1453">
        <w:rPr>
          <w:rFonts w:ascii="Times New Roman" w:hAnsi="Times New Roman"/>
          <w:lang w:eastAsia="ar-SA"/>
        </w:rPr>
        <w:t>.</w:t>
      </w:r>
    </w:p>
    <w:p w14:paraId="4991176F" w14:textId="23B2C337" w:rsidR="0032220B" w:rsidRPr="005C1453" w:rsidRDefault="0032220B" w:rsidP="009E4EC8">
      <w:pPr>
        <w:spacing w:after="150"/>
        <w:jc w:val="both"/>
        <w:rPr>
          <w:rFonts w:ascii="Times New Roman" w:hAnsi="Times New Roman"/>
          <w:lang w:eastAsia="uk-UA"/>
        </w:rPr>
      </w:pPr>
      <w:r w:rsidRPr="005C1453">
        <w:rPr>
          <w:rFonts w:ascii="Times New Roman" w:hAnsi="Times New Roman"/>
          <w:lang w:eastAsia="ar-SA"/>
        </w:rPr>
        <w:t xml:space="preserve">     11. Учасник зобов’язаний забезпечити поставку (доставку) </w:t>
      </w:r>
      <w:r w:rsidR="00661475" w:rsidRPr="005C1453">
        <w:rPr>
          <w:rFonts w:ascii="Times New Roman" w:hAnsi="Times New Roman"/>
          <w:lang w:eastAsia="ar-SA"/>
        </w:rPr>
        <w:t>товару</w:t>
      </w:r>
      <w:r w:rsidRPr="005C1453">
        <w:rPr>
          <w:rFonts w:ascii="Times New Roman" w:hAnsi="Times New Roman"/>
          <w:lang w:eastAsia="ar-SA"/>
        </w:rPr>
        <w:t xml:space="preserve"> до дверей складу </w:t>
      </w:r>
      <w:r w:rsidR="00716E11">
        <w:rPr>
          <w:rFonts w:ascii="Times New Roman" w:hAnsi="Times New Roman"/>
          <w:lang w:eastAsia="ar-SA"/>
        </w:rPr>
        <w:t>медичного закладу</w:t>
      </w:r>
      <w:r w:rsidRPr="005C1453">
        <w:rPr>
          <w:rFonts w:ascii="Times New Roman" w:hAnsi="Times New Roman"/>
          <w:lang w:eastAsia="ar-SA"/>
        </w:rPr>
        <w:t xml:space="preserve"> (</w:t>
      </w:r>
      <w:r w:rsidRPr="005C1453">
        <w:rPr>
          <w:rFonts w:ascii="Times New Roman" w:hAnsi="Times New Roman"/>
          <w:lang w:eastAsia="uk-UA"/>
        </w:rPr>
        <w:t>за адресою Замовника).</w:t>
      </w:r>
    </w:p>
    <w:p w14:paraId="63DAF6BC" w14:textId="7913BC3F" w:rsidR="0032220B" w:rsidRPr="005C1453" w:rsidRDefault="009E4EC8" w:rsidP="0032220B">
      <w:pPr>
        <w:tabs>
          <w:tab w:val="left" w:pos="1080"/>
        </w:tabs>
        <w:suppressAutoHyphens/>
        <w:ind w:firstLine="284"/>
        <w:jc w:val="both"/>
        <w:rPr>
          <w:rFonts w:ascii="Times New Roman" w:hAnsi="Times New Roman"/>
          <w:spacing w:val="-2"/>
          <w:lang w:eastAsia="ar-SA"/>
        </w:rPr>
      </w:pPr>
      <w:r w:rsidRPr="005C1453">
        <w:rPr>
          <w:rFonts w:ascii="Times New Roman" w:hAnsi="Times New Roman"/>
          <w:lang w:eastAsia="ar-SA"/>
        </w:rPr>
        <w:t>12</w:t>
      </w:r>
      <w:r w:rsidR="0032220B" w:rsidRPr="005C1453">
        <w:rPr>
          <w:rFonts w:ascii="Times New Roman" w:hAnsi="Times New Roman"/>
          <w:lang w:eastAsia="ar-SA"/>
        </w:rPr>
        <w:t xml:space="preserve">. Учасник у складі тендерної пропозиції повинен надати </w:t>
      </w:r>
      <w:r w:rsidR="00232DEA" w:rsidRPr="005C1453">
        <w:rPr>
          <w:rFonts w:ascii="Times New Roman" w:hAnsi="Times New Roman"/>
          <w:spacing w:val="-3"/>
          <w:lang w:eastAsia="ar-SA"/>
        </w:rPr>
        <w:t xml:space="preserve">копію ліцензії на право </w:t>
      </w:r>
      <w:r w:rsidR="0032220B" w:rsidRPr="005C1453">
        <w:rPr>
          <w:rFonts w:ascii="Times New Roman" w:hAnsi="Times New Roman"/>
          <w:spacing w:val="-3"/>
          <w:lang w:eastAsia="ar-SA"/>
        </w:rPr>
        <w:t xml:space="preserve">торгівлі   </w:t>
      </w:r>
      <w:r w:rsidR="00716E11">
        <w:rPr>
          <w:rFonts w:ascii="Times New Roman" w:hAnsi="Times New Roman"/>
          <w:bCs/>
          <w:lang w:eastAsia="ar-SA"/>
        </w:rPr>
        <w:t>товару</w:t>
      </w:r>
      <w:r w:rsidR="00661475" w:rsidRPr="005C1453">
        <w:rPr>
          <w:rFonts w:ascii="Times New Roman" w:hAnsi="Times New Roman"/>
          <w:lang w:eastAsia="ar-SA"/>
        </w:rPr>
        <w:t xml:space="preserve"> </w:t>
      </w:r>
      <w:r w:rsidR="0032220B" w:rsidRPr="005C1453">
        <w:rPr>
          <w:rFonts w:ascii="Times New Roman" w:hAnsi="Times New Roman"/>
          <w:lang w:eastAsia="ar-SA"/>
        </w:rPr>
        <w:t>або ліцензії на виробництво</w:t>
      </w:r>
      <w:r w:rsidR="0032220B" w:rsidRPr="005C1453">
        <w:rPr>
          <w:rFonts w:ascii="Times New Roman" w:hAnsi="Times New Roman"/>
          <w:u w:val="single"/>
          <w:lang w:eastAsia="ar-SA"/>
        </w:rPr>
        <w:t>,</w:t>
      </w:r>
      <w:r w:rsidR="0032220B" w:rsidRPr="005C1453">
        <w:rPr>
          <w:rFonts w:ascii="Times New Roman" w:hAnsi="Times New Roman"/>
          <w:lang w:eastAsia="ar-SA"/>
        </w:rPr>
        <w:t xml:space="preserve"> якщо учасник є виробником запропонованого товару,</w:t>
      </w:r>
      <w:r w:rsidR="0032220B" w:rsidRPr="005C1453">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w:t>
      </w:r>
      <w:r w:rsidR="00716E11">
        <w:rPr>
          <w:rFonts w:ascii="Times New Roman" w:hAnsi="Times New Roman"/>
          <w:spacing w:val="-2"/>
          <w:lang w:eastAsia="ar-SA"/>
        </w:rPr>
        <w:t xml:space="preserve"> роз'яснення державних органів.</w:t>
      </w:r>
    </w:p>
    <w:p w14:paraId="623875AB" w14:textId="77777777" w:rsidR="0032220B" w:rsidRPr="005C1453" w:rsidRDefault="0032220B" w:rsidP="0032220B">
      <w:pPr>
        <w:ind w:firstLine="709"/>
        <w:jc w:val="both"/>
        <w:rPr>
          <w:rFonts w:ascii="Times New Roman" w:hAnsi="Times New Roman"/>
          <w:b/>
          <w:iCs/>
          <w:lang w:eastAsia="uk-UA"/>
        </w:rPr>
      </w:pPr>
    </w:p>
    <w:p w14:paraId="6E875DA8" w14:textId="46B9DE53" w:rsidR="00BC34BA" w:rsidRPr="005C1453" w:rsidRDefault="00BC34BA" w:rsidP="0032220B">
      <w:pPr>
        <w:rPr>
          <w:rFonts w:ascii="Times New Roman" w:hAnsi="Times New Roman"/>
          <w:b/>
        </w:rPr>
      </w:pPr>
      <w:r w:rsidRPr="005C1453">
        <w:rPr>
          <w:rFonts w:ascii="Times New Roman" w:hAnsi="Times New Roman"/>
          <w:b/>
          <w:bCs/>
        </w:rPr>
        <w:t xml:space="preserve">ІІ. </w:t>
      </w:r>
      <w:r w:rsidR="0032220B" w:rsidRPr="005C1453">
        <w:rPr>
          <w:rFonts w:ascii="Times New Roman" w:hAnsi="Times New Roman"/>
          <w:b/>
        </w:rPr>
        <w:t>Специфікація</w:t>
      </w:r>
    </w:p>
    <w:p w14:paraId="24F49F46" w14:textId="6D1DD30F" w:rsidR="0032220B" w:rsidRPr="005C1453" w:rsidRDefault="0032220B" w:rsidP="00E51D74">
      <w:pPr>
        <w:jc w:val="center"/>
        <w:rPr>
          <w:rFonts w:ascii="Times New Roman" w:hAnsi="Times New Roman"/>
          <w:i/>
        </w:rPr>
      </w:pPr>
    </w:p>
    <w:tbl>
      <w:tblPr>
        <w:tblpPr w:leftFromText="180" w:rightFromText="180" w:vertAnchor="text" w:horzAnchor="margin" w:tblpXSpec="center" w:tblpY="341"/>
        <w:tblW w:w="9923" w:type="dxa"/>
        <w:tblLayout w:type="fixed"/>
        <w:tblLook w:val="00A0" w:firstRow="1" w:lastRow="0" w:firstColumn="1" w:lastColumn="0" w:noHBand="0" w:noVBand="0"/>
      </w:tblPr>
      <w:tblGrid>
        <w:gridCol w:w="534"/>
        <w:gridCol w:w="2409"/>
        <w:gridCol w:w="3544"/>
        <w:gridCol w:w="1843"/>
        <w:gridCol w:w="709"/>
        <w:gridCol w:w="884"/>
      </w:tblGrid>
      <w:tr w:rsidR="00716E11" w:rsidRPr="00716E11" w14:paraId="32D191EF" w14:textId="77777777" w:rsidTr="00740CEB">
        <w:trPr>
          <w:trHeight w:val="544"/>
        </w:trPr>
        <w:tc>
          <w:tcPr>
            <w:tcW w:w="534" w:type="dxa"/>
            <w:tcBorders>
              <w:top w:val="single" w:sz="4" w:space="0" w:color="auto"/>
              <w:left w:val="single" w:sz="4" w:space="0" w:color="auto"/>
              <w:bottom w:val="single" w:sz="4" w:space="0" w:color="auto"/>
              <w:right w:val="single" w:sz="4" w:space="0" w:color="auto"/>
            </w:tcBorders>
          </w:tcPr>
          <w:p w14:paraId="1A2A0F68" w14:textId="77777777"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  п/п</w:t>
            </w:r>
          </w:p>
        </w:tc>
        <w:tc>
          <w:tcPr>
            <w:tcW w:w="2409" w:type="dxa"/>
            <w:tcBorders>
              <w:top w:val="single" w:sz="4" w:space="0" w:color="auto"/>
              <w:left w:val="nil"/>
              <w:bottom w:val="single" w:sz="4" w:space="0" w:color="auto"/>
              <w:right w:val="single" w:sz="4" w:space="0" w:color="auto"/>
            </w:tcBorders>
          </w:tcPr>
          <w:p w14:paraId="5A9DC865" w14:textId="77777777"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Найменування</w:t>
            </w:r>
          </w:p>
        </w:tc>
        <w:tc>
          <w:tcPr>
            <w:tcW w:w="3544" w:type="dxa"/>
            <w:tcBorders>
              <w:top w:val="single" w:sz="4" w:space="0" w:color="auto"/>
              <w:left w:val="nil"/>
              <w:bottom w:val="single" w:sz="4" w:space="0" w:color="auto"/>
              <w:right w:val="single" w:sz="4" w:space="0" w:color="auto"/>
            </w:tcBorders>
          </w:tcPr>
          <w:p w14:paraId="721DACB2" w14:textId="77777777"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Медико-технічні умови</w:t>
            </w:r>
          </w:p>
        </w:tc>
        <w:tc>
          <w:tcPr>
            <w:tcW w:w="1843" w:type="dxa"/>
            <w:tcBorders>
              <w:top w:val="single" w:sz="4" w:space="0" w:color="auto"/>
              <w:left w:val="nil"/>
              <w:bottom w:val="single" w:sz="4" w:space="0" w:color="auto"/>
              <w:right w:val="single" w:sz="4" w:space="0" w:color="auto"/>
            </w:tcBorders>
          </w:tcPr>
          <w:p w14:paraId="777718FB" w14:textId="5AA61BE4"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Код НК</w:t>
            </w:r>
          </w:p>
          <w:p w14:paraId="2F0639D0" w14:textId="77777777"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024:2019</w:t>
            </w:r>
          </w:p>
        </w:tc>
        <w:tc>
          <w:tcPr>
            <w:tcW w:w="709" w:type="dxa"/>
            <w:tcBorders>
              <w:top w:val="single" w:sz="4" w:space="0" w:color="auto"/>
              <w:left w:val="single" w:sz="4" w:space="0" w:color="auto"/>
              <w:bottom w:val="single" w:sz="4" w:space="0" w:color="auto"/>
              <w:right w:val="single" w:sz="4" w:space="0" w:color="auto"/>
            </w:tcBorders>
          </w:tcPr>
          <w:p w14:paraId="1CE4B84E" w14:textId="77777777" w:rsidR="00716E11" w:rsidRPr="00716E11" w:rsidRDefault="00716E11" w:rsidP="009720EA">
            <w:pPr>
              <w:jc w:val="center"/>
              <w:rPr>
                <w:rFonts w:ascii="Times New Roman" w:hAnsi="Times New Roman"/>
                <w:b/>
                <w:bCs/>
                <w:sz w:val="22"/>
                <w:szCs w:val="22"/>
              </w:rPr>
            </w:pPr>
            <w:r w:rsidRPr="00716E11">
              <w:rPr>
                <w:rFonts w:ascii="Times New Roman" w:hAnsi="Times New Roman"/>
                <w:b/>
                <w:bCs/>
                <w:sz w:val="22"/>
                <w:szCs w:val="22"/>
              </w:rPr>
              <w:t xml:space="preserve">Од. </w:t>
            </w:r>
            <w:proofErr w:type="spellStart"/>
            <w:r w:rsidRPr="00716E11">
              <w:rPr>
                <w:rFonts w:ascii="Times New Roman" w:hAnsi="Times New Roman"/>
                <w:b/>
                <w:bCs/>
                <w:sz w:val="22"/>
                <w:szCs w:val="22"/>
              </w:rPr>
              <w:t>вим</w:t>
            </w:r>
            <w:proofErr w:type="spellEnd"/>
            <w:r w:rsidRPr="00716E11">
              <w:rPr>
                <w:rFonts w:ascii="Times New Roman" w:hAnsi="Times New Roman"/>
                <w:b/>
                <w:bCs/>
                <w:sz w:val="22"/>
                <w:szCs w:val="22"/>
              </w:rPr>
              <w:t>.</w:t>
            </w:r>
          </w:p>
        </w:tc>
        <w:tc>
          <w:tcPr>
            <w:tcW w:w="884" w:type="dxa"/>
            <w:tcBorders>
              <w:top w:val="single" w:sz="4" w:space="0" w:color="auto"/>
              <w:left w:val="nil"/>
              <w:bottom w:val="single" w:sz="4" w:space="0" w:color="auto"/>
              <w:right w:val="single" w:sz="4" w:space="0" w:color="auto"/>
            </w:tcBorders>
          </w:tcPr>
          <w:p w14:paraId="692E5DCE" w14:textId="5E774A27" w:rsidR="00716E11" w:rsidRPr="00716E11" w:rsidRDefault="009720EA" w:rsidP="009720EA">
            <w:pPr>
              <w:jc w:val="center"/>
              <w:rPr>
                <w:rFonts w:ascii="Times New Roman" w:hAnsi="Times New Roman"/>
                <w:b/>
                <w:bCs/>
                <w:sz w:val="22"/>
                <w:szCs w:val="22"/>
              </w:rPr>
            </w:pPr>
            <w:r>
              <w:rPr>
                <w:rFonts w:ascii="Times New Roman" w:hAnsi="Times New Roman"/>
                <w:b/>
                <w:bCs/>
                <w:sz w:val="22"/>
                <w:szCs w:val="22"/>
              </w:rPr>
              <w:t>Кіл-</w:t>
            </w:r>
            <w:proofErr w:type="spellStart"/>
            <w:r w:rsidR="00716E11" w:rsidRPr="00716E11">
              <w:rPr>
                <w:rFonts w:ascii="Times New Roman" w:hAnsi="Times New Roman"/>
                <w:b/>
                <w:bCs/>
                <w:sz w:val="22"/>
                <w:szCs w:val="22"/>
              </w:rPr>
              <w:t>ть</w:t>
            </w:r>
            <w:proofErr w:type="spellEnd"/>
          </w:p>
        </w:tc>
      </w:tr>
      <w:tr w:rsidR="00716E11" w:rsidRPr="00716E11" w14:paraId="652D8E04" w14:textId="77777777" w:rsidTr="00740CEB">
        <w:trPr>
          <w:trHeight w:val="353"/>
        </w:trPr>
        <w:tc>
          <w:tcPr>
            <w:tcW w:w="534" w:type="dxa"/>
            <w:tcBorders>
              <w:top w:val="single" w:sz="4" w:space="0" w:color="auto"/>
              <w:left w:val="single" w:sz="4" w:space="0" w:color="auto"/>
              <w:bottom w:val="single" w:sz="4" w:space="0" w:color="auto"/>
              <w:right w:val="single" w:sz="4" w:space="0" w:color="auto"/>
            </w:tcBorders>
          </w:tcPr>
          <w:p w14:paraId="2CD85F75"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03D2D8FC" w14:textId="4A6D9AF3"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IF1024 Експрес-тест TSH (Імунофлуоресценція)</w:t>
            </w:r>
            <w:r w:rsidR="002705D2">
              <w:rPr>
                <w:rFonts w:ascii="Times New Roman" w:hAnsi="Times New Roman"/>
                <w:sz w:val="22"/>
                <w:szCs w:val="22"/>
              </w:rPr>
              <w:t xml:space="preserve"> 25 шт./упак</w:t>
            </w:r>
          </w:p>
        </w:tc>
        <w:tc>
          <w:tcPr>
            <w:tcW w:w="3544" w:type="dxa"/>
            <w:tcBorders>
              <w:top w:val="single" w:sz="4" w:space="0" w:color="auto"/>
              <w:left w:val="single" w:sz="4" w:space="0" w:color="auto"/>
              <w:bottom w:val="single" w:sz="4" w:space="0" w:color="auto"/>
              <w:right w:val="single" w:sz="4" w:space="0" w:color="auto"/>
            </w:tcBorders>
          </w:tcPr>
          <w:p w14:paraId="5AA9656B" w14:textId="3188DA7D" w:rsidR="009720EA" w:rsidRDefault="00716E11" w:rsidP="009720EA">
            <w:pPr>
              <w:jc w:val="both"/>
              <w:rPr>
                <w:rFonts w:ascii="Times New Roman" w:hAnsi="Times New Roman"/>
                <w:sz w:val="22"/>
                <w:szCs w:val="22"/>
              </w:rPr>
            </w:pPr>
            <w:r w:rsidRPr="00716E11">
              <w:rPr>
                <w:rFonts w:ascii="Times New Roman" w:hAnsi="Times New Roman"/>
                <w:sz w:val="22"/>
                <w:szCs w:val="22"/>
              </w:rPr>
              <w:t xml:space="preserve">Експрес–тест для кількісного визначення </w:t>
            </w:r>
            <w:proofErr w:type="spellStart"/>
            <w:r w:rsidRPr="00716E11">
              <w:rPr>
                <w:rFonts w:ascii="Times New Roman" w:hAnsi="Times New Roman"/>
                <w:sz w:val="22"/>
                <w:szCs w:val="22"/>
              </w:rPr>
              <w:t>тиреотропного</w:t>
            </w:r>
            <w:proofErr w:type="spellEnd"/>
            <w:r w:rsidRPr="00716E11">
              <w:rPr>
                <w:rFonts w:ascii="Times New Roman" w:hAnsi="Times New Roman"/>
                <w:sz w:val="22"/>
                <w:szCs w:val="22"/>
              </w:rPr>
              <w:t xml:space="preserve"> гормону, тест-система повинна бути сумісна з аналізатором Getein</w:t>
            </w:r>
            <w:r w:rsidR="009720EA">
              <w:rPr>
                <w:rFonts w:ascii="Times New Roman" w:hAnsi="Times New Roman"/>
                <w:sz w:val="22"/>
                <w:szCs w:val="22"/>
              </w:rPr>
              <w:t>-1100;</w:t>
            </w:r>
          </w:p>
          <w:p w14:paraId="4049BFCD" w14:textId="6A32AD06" w:rsidR="009720EA" w:rsidRDefault="009720EA" w:rsidP="009720EA">
            <w:pPr>
              <w:jc w:val="both"/>
              <w:rPr>
                <w:rFonts w:ascii="Times New Roman" w:hAnsi="Times New Roman"/>
                <w:sz w:val="22"/>
                <w:szCs w:val="22"/>
              </w:rPr>
            </w:pPr>
            <w:r>
              <w:rPr>
                <w:rFonts w:ascii="Times New Roman" w:hAnsi="Times New Roman"/>
                <w:sz w:val="22"/>
                <w:szCs w:val="22"/>
              </w:rPr>
              <w:t xml:space="preserve">Склад </w:t>
            </w:r>
            <w:r w:rsidR="00716E11" w:rsidRPr="00716E11">
              <w:rPr>
                <w:rFonts w:ascii="Times New Roman" w:hAnsi="Times New Roman"/>
                <w:sz w:val="22"/>
                <w:szCs w:val="22"/>
              </w:rPr>
              <w:t>набору:</w:t>
            </w:r>
          </w:p>
          <w:p w14:paraId="4B025702" w14:textId="08F63883" w:rsidR="00716E11" w:rsidRPr="00716E11" w:rsidRDefault="00716E11" w:rsidP="009720EA">
            <w:pPr>
              <w:jc w:val="both"/>
              <w:rPr>
                <w:rFonts w:ascii="Times New Roman" w:hAnsi="Times New Roman"/>
                <w:sz w:val="22"/>
                <w:szCs w:val="22"/>
              </w:rPr>
            </w:pPr>
            <w:r w:rsidRPr="00716E11">
              <w:rPr>
                <w:rFonts w:ascii="Times New Roman" w:hAnsi="Times New Roman"/>
                <w:sz w:val="22"/>
                <w:szCs w:val="22"/>
              </w:rPr>
              <w:t xml:space="preserve">тест – касета </w:t>
            </w:r>
            <w:proofErr w:type="spellStart"/>
            <w:r w:rsidRPr="00716E11">
              <w:rPr>
                <w:rFonts w:ascii="Times New Roman" w:hAnsi="Times New Roman"/>
                <w:sz w:val="22"/>
                <w:szCs w:val="22"/>
              </w:rPr>
              <w:t>Getein</w:t>
            </w:r>
            <w:proofErr w:type="spellEnd"/>
            <w:r w:rsidRPr="00716E11">
              <w:rPr>
                <w:rFonts w:ascii="Times New Roman" w:hAnsi="Times New Roman"/>
                <w:sz w:val="22"/>
                <w:szCs w:val="22"/>
              </w:rPr>
              <w:t xml:space="preserve"> для визначення </w:t>
            </w:r>
            <w:proofErr w:type="spellStart"/>
            <w:r w:rsidRPr="00716E11">
              <w:rPr>
                <w:rFonts w:ascii="Times New Roman" w:hAnsi="Times New Roman"/>
                <w:sz w:val="22"/>
                <w:szCs w:val="22"/>
              </w:rPr>
              <w:t>тиреотропного</w:t>
            </w:r>
            <w:proofErr w:type="spellEnd"/>
            <w:r w:rsidRPr="00716E11">
              <w:rPr>
                <w:rFonts w:ascii="Times New Roman" w:hAnsi="Times New Roman"/>
                <w:sz w:val="22"/>
                <w:szCs w:val="22"/>
              </w:rPr>
              <w:t xml:space="preserve"> гормону (ТТГ)  у герметичній упаковці з</w:t>
            </w:r>
            <w:r w:rsidR="009720EA">
              <w:rPr>
                <w:rFonts w:ascii="Times New Roman" w:hAnsi="Times New Roman"/>
                <w:sz w:val="22"/>
                <w:szCs w:val="22"/>
              </w:rPr>
              <w:t xml:space="preserve"> </w:t>
            </w:r>
            <w:r w:rsidRPr="00716E11">
              <w:rPr>
                <w:rFonts w:ascii="Times New Roman" w:hAnsi="Times New Roman"/>
                <w:sz w:val="22"/>
                <w:szCs w:val="22"/>
              </w:rPr>
              <w:t>осушувачем - 25                                                                                    одноразові піпетки - 25</w:t>
            </w:r>
          </w:p>
          <w:p w14:paraId="33D0C4DD" w14:textId="77777777" w:rsidR="00716E11" w:rsidRPr="00716E11" w:rsidRDefault="00716E11" w:rsidP="009720EA">
            <w:pPr>
              <w:jc w:val="both"/>
              <w:rPr>
                <w:rFonts w:ascii="Times New Roman" w:hAnsi="Times New Roman"/>
                <w:sz w:val="22"/>
                <w:szCs w:val="22"/>
              </w:rPr>
            </w:pPr>
            <w:r w:rsidRPr="00716E11">
              <w:rPr>
                <w:rFonts w:ascii="Times New Roman" w:hAnsi="Times New Roman"/>
                <w:sz w:val="22"/>
                <w:szCs w:val="22"/>
              </w:rPr>
              <w:t>SD/RFID   карта - 1</w:t>
            </w:r>
          </w:p>
          <w:p w14:paraId="6B1D23A8" w14:textId="77777777" w:rsidR="00716E11" w:rsidRPr="00716E11" w:rsidRDefault="00716E11" w:rsidP="009720EA">
            <w:pPr>
              <w:jc w:val="both"/>
              <w:rPr>
                <w:rFonts w:ascii="Times New Roman" w:hAnsi="Times New Roman"/>
                <w:sz w:val="22"/>
                <w:szCs w:val="22"/>
              </w:rPr>
            </w:pPr>
            <w:r w:rsidRPr="00716E11">
              <w:rPr>
                <w:rFonts w:ascii="Times New Roman" w:hAnsi="Times New Roman"/>
                <w:sz w:val="22"/>
                <w:szCs w:val="22"/>
              </w:rPr>
              <w:t>інструкція з використання - 1</w:t>
            </w:r>
          </w:p>
        </w:tc>
        <w:tc>
          <w:tcPr>
            <w:tcW w:w="1843" w:type="dxa"/>
            <w:tcBorders>
              <w:top w:val="single" w:sz="4" w:space="0" w:color="auto"/>
              <w:left w:val="single" w:sz="4" w:space="0" w:color="auto"/>
              <w:bottom w:val="single" w:sz="4" w:space="0" w:color="auto"/>
              <w:right w:val="single" w:sz="4" w:space="0" w:color="auto"/>
            </w:tcBorders>
          </w:tcPr>
          <w:p w14:paraId="57EDC7E9" w14:textId="59487864"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30318 – Набір реагентів для ви</w:t>
            </w:r>
            <w:r w:rsidR="009720EA">
              <w:rPr>
                <w:rFonts w:ascii="Times New Roman" w:hAnsi="Times New Roman"/>
                <w:sz w:val="22"/>
                <w:szCs w:val="22"/>
              </w:rPr>
              <w:t xml:space="preserve">мірювання </w:t>
            </w:r>
            <w:proofErr w:type="spellStart"/>
            <w:r w:rsidR="009720EA">
              <w:rPr>
                <w:rFonts w:ascii="Times New Roman" w:hAnsi="Times New Roman"/>
                <w:sz w:val="22"/>
                <w:szCs w:val="22"/>
              </w:rPr>
              <w:t>тиреотропного</w:t>
            </w:r>
            <w:proofErr w:type="spellEnd"/>
            <w:r w:rsidR="009720EA">
              <w:rPr>
                <w:rFonts w:ascii="Times New Roman" w:hAnsi="Times New Roman"/>
                <w:sz w:val="22"/>
                <w:szCs w:val="22"/>
              </w:rPr>
              <w:t xml:space="preserve"> гормону</w:t>
            </w:r>
          </w:p>
        </w:tc>
        <w:tc>
          <w:tcPr>
            <w:tcW w:w="709" w:type="dxa"/>
            <w:tcBorders>
              <w:top w:val="single" w:sz="4" w:space="0" w:color="auto"/>
              <w:left w:val="single" w:sz="4" w:space="0" w:color="auto"/>
              <w:bottom w:val="single" w:sz="4" w:space="0" w:color="auto"/>
              <w:right w:val="single" w:sz="4" w:space="0" w:color="auto"/>
            </w:tcBorders>
          </w:tcPr>
          <w:p w14:paraId="581B146D"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упак</w:t>
            </w:r>
          </w:p>
        </w:tc>
        <w:tc>
          <w:tcPr>
            <w:tcW w:w="884" w:type="dxa"/>
            <w:tcBorders>
              <w:top w:val="single" w:sz="4" w:space="0" w:color="auto"/>
              <w:left w:val="single" w:sz="4" w:space="0" w:color="auto"/>
              <w:bottom w:val="single" w:sz="4" w:space="0" w:color="auto"/>
              <w:right w:val="single" w:sz="4" w:space="0" w:color="auto"/>
            </w:tcBorders>
          </w:tcPr>
          <w:p w14:paraId="21EB912F"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2</w:t>
            </w:r>
          </w:p>
        </w:tc>
      </w:tr>
      <w:tr w:rsidR="00716E11" w:rsidRPr="00716E11" w14:paraId="768DE3D3" w14:textId="77777777" w:rsidTr="00740CEB">
        <w:trPr>
          <w:trHeight w:val="353"/>
        </w:trPr>
        <w:tc>
          <w:tcPr>
            <w:tcW w:w="534" w:type="dxa"/>
            <w:tcBorders>
              <w:top w:val="single" w:sz="4" w:space="0" w:color="auto"/>
              <w:left w:val="single" w:sz="4" w:space="0" w:color="auto"/>
              <w:bottom w:val="single" w:sz="4" w:space="0" w:color="auto"/>
              <w:right w:val="single" w:sz="4" w:space="0" w:color="auto"/>
            </w:tcBorders>
          </w:tcPr>
          <w:p w14:paraId="1FAE1668"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7558F3DF" w14:textId="77777777" w:rsidR="00716E11" w:rsidRDefault="00716E11" w:rsidP="009720EA">
            <w:pPr>
              <w:jc w:val="center"/>
              <w:rPr>
                <w:rFonts w:ascii="Times New Roman" w:hAnsi="Times New Roman"/>
                <w:sz w:val="22"/>
                <w:szCs w:val="22"/>
              </w:rPr>
            </w:pPr>
            <w:r w:rsidRPr="00716E11">
              <w:rPr>
                <w:rFonts w:ascii="Times New Roman" w:hAnsi="Times New Roman"/>
                <w:sz w:val="22"/>
                <w:szCs w:val="22"/>
              </w:rPr>
              <w:t>IF1002 Експрес-тест NT-</w:t>
            </w:r>
            <w:proofErr w:type="spellStart"/>
            <w:r w:rsidRPr="00716E11">
              <w:rPr>
                <w:rFonts w:ascii="Times New Roman" w:hAnsi="Times New Roman"/>
                <w:sz w:val="22"/>
                <w:szCs w:val="22"/>
              </w:rPr>
              <w:t>proBNP</w:t>
            </w:r>
            <w:proofErr w:type="spellEnd"/>
            <w:r w:rsidRPr="00716E11">
              <w:rPr>
                <w:rFonts w:ascii="Times New Roman" w:hAnsi="Times New Roman"/>
                <w:sz w:val="22"/>
                <w:szCs w:val="22"/>
              </w:rPr>
              <w:t xml:space="preserve"> (Імунофлуоресценція)</w:t>
            </w:r>
          </w:p>
          <w:p w14:paraId="749E5D48" w14:textId="7090A04E" w:rsidR="002705D2" w:rsidRPr="00716E11" w:rsidRDefault="002705D2" w:rsidP="009720EA">
            <w:pPr>
              <w:jc w:val="center"/>
              <w:rPr>
                <w:rFonts w:ascii="Times New Roman" w:hAnsi="Times New Roman"/>
                <w:sz w:val="22"/>
                <w:szCs w:val="22"/>
              </w:rPr>
            </w:pPr>
            <w:r>
              <w:rPr>
                <w:rFonts w:ascii="Times New Roman" w:hAnsi="Times New Roman"/>
                <w:sz w:val="22"/>
                <w:szCs w:val="22"/>
              </w:rPr>
              <w:t>25 шт./упак</w:t>
            </w:r>
          </w:p>
        </w:tc>
        <w:tc>
          <w:tcPr>
            <w:tcW w:w="3544" w:type="dxa"/>
            <w:tcBorders>
              <w:top w:val="single" w:sz="4" w:space="0" w:color="auto"/>
              <w:left w:val="single" w:sz="4" w:space="0" w:color="auto"/>
              <w:bottom w:val="single" w:sz="4" w:space="0" w:color="auto"/>
              <w:right w:val="single" w:sz="4" w:space="0" w:color="auto"/>
            </w:tcBorders>
          </w:tcPr>
          <w:p w14:paraId="0A4ABB7B" w14:textId="77777777" w:rsidR="00740CEB" w:rsidRDefault="00716E11" w:rsidP="00740CEB">
            <w:pPr>
              <w:jc w:val="both"/>
              <w:rPr>
                <w:rFonts w:ascii="Times New Roman" w:hAnsi="Times New Roman"/>
                <w:sz w:val="22"/>
                <w:szCs w:val="22"/>
              </w:rPr>
            </w:pPr>
            <w:r w:rsidRPr="00716E11">
              <w:rPr>
                <w:rFonts w:ascii="Times New Roman" w:hAnsi="Times New Roman"/>
                <w:sz w:val="22"/>
                <w:szCs w:val="22"/>
              </w:rPr>
              <w:t>Експрес–тест для кількісного визначення NT-</w:t>
            </w:r>
            <w:proofErr w:type="spellStart"/>
            <w:r w:rsidRPr="00716E11">
              <w:rPr>
                <w:rFonts w:ascii="Times New Roman" w:hAnsi="Times New Roman"/>
                <w:sz w:val="22"/>
                <w:szCs w:val="22"/>
              </w:rPr>
              <w:t>proBNP</w:t>
            </w:r>
            <w:proofErr w:type="spellEnd"/>
            <w:r w:rsidRPr="00716E11">
              <w:rPr>
                <w:rFonts w:ascii="Times New Roman" w:hAnsi="Times New Roman"/>
                <w:sz w:val="22"/>
                <w:szCs w:val="22"/>
              </w:rPr>
              <w:t xml:space="preserve">, тест-система повинна бути сумісна з </w:t>
            </w:r>
            <w:proofErr w:type="spellStart"/>
            <w:r w:rsidRPr="00716E11">
              <w:rPr>
                <w:rFonts w:ascii="Times New Roman" w:hAnsi="Times New Roman"/>
                <w:sz w:val="22"/>
                <w:szCs w:val="22"/>
              </w:rPr>
              <w:t>аналізаторм</w:t>
            </w:r>
            <w:proofErr w:type="spellEnd"/>
            <w:r w:rsidRPr="00716E11">
              <w:rPr>
                <w:rFonts w:ascii="Times New Roman" w:hAnsi="Times New Roman"/>
                <w:sz w:val="22"/>
                <w:szCs w:val="22"/>
              </w:rPr>
              <w:t xml:space="preserve"> Getein-1100;  </w:t>
            </w:r>
            <w:r w:rsidR="00740CEB">
              <w:rPr>
                <w:rFonts w:ascii="Times New Roman" w:hAnsi="Times New Roman"/>
                <w:sz w:val="22"/>
                <w:szCs w:val="22"/>
              </w:rPr>
              <w:t xml:space="preserve">                               Склад </w:t>
            </w:r>
            <w:r w:rsidRPr="00716E11">
              <w:rPr>
                <w:rFonts w:ascii="Times New Roman" w:hAnsi="Times New Roman"/>
                <w:sz w:val="22"/>
                <w:szCs w:val="22"/>
              </w:rPr>
              <w:t>набору:</w:t>
            </w:r>
          </w:p>
          <w:p w14:paraId="7A6D9AA0" w14:textId="6B96EFB3"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 xml:space="preserve">тест – касета </w:t>
            </w:r>
            <w:proofErr w:type="spellStart"/>
            <w:r w:rsidRPr="00716E11">
              <w:rPr>
                <w:rFonts w:ascii="Times New Roman" w:hAnsi="Times New Roman"/>
                <w:sz w:val="22"/>
                <w:szCs w:val="22"/>
              </w:rPr>
              <w:t>Getein</w:t>
            </w:r>
            <w:proofErr w:type="spellEnd"/>
            <w:r w:rsidRPr="00716E11">
              <w:rPr>
                <w:rFonts w:ascii="Times New Roman" w:hAnsi="Times New Roman"/>
                <w:sz w:val="22"/>
                <w:szCs w:val="22"/>
              </w:rPr>
              <w:t xml:space="preserve"> для визначення NT-</w:t>
            </w:r>
            <w:proofErr w:type="spellStart"/>
            <w:r w:rsidRPr="00716E11">
              <w:rPr>
                <w:rFonts w:ascii="Times New Roman" w:hAnsi="Times New Roman"/>
                <w:sz w:val="22"/>
                <w:szCs w:val="22"/>
              </w:rPr>
              <w:t>proBNP</w:t>
            </w:r>
            <w:proofErr w:type="spellEnd"/>
            <w:r w:rsidRPr="00716E11">
              <w:rPr>
                <w:rFonts w:ascii="Times New Roman" w:hAnsi="Times New Roman"/>
                <w:sz w:val="22"/>
                <w:szCs w:val="22"/>
              </w:rPr>
              <w:t xml:space="preserve"> у герметичній упаковці з осушувачем - 25</w:t>
            </w:r>
          </w:p>
          <w:p w14:paraId="59D1D58C" w14:textId="77777777"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одноразові піпетки - 25</w:t>
            </w:r>
          </w:p>
          <w:p w14:paraId="61FA4B93" w14:textId="77777777"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Буфер для зразків цільної крові - 1</w:t>
            </w:r>
          </w:p>
          <w:p w14:paraId="5A323FEF" w14:textId="77777777"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SD карта - 1</w:t>
            </w:r>
          </w:p>
          <w:p w14:paraId="54CBA57D" w14:textId="77777777"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Інструкція з використання - 1</w:t>
            </w:r>
          </w:p>
        </w:tc>
        <w:tc>
          <w:tcPr>
            <w:tcW w:w="1843" w:type="dxa"/>
            <w:tcBorders>
              <w:top w:val="single" w:sz="4" w:space="0" w:color="auto"/>
              <w:left w:val="single" w:sz="4" w:space="0" w:color="auto"/>
              <w:bottom w:val="single" w:sz="4" w:space="0" w:color="auto"/>
              <w:right w:val="single" w:sz="4" w:space="0" w:color="auto"/>
            </w:tcBorders>
          </w:tcPr>
          <w:p w14:paraId="23989B4E" w14:textId="71EC82CB"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 xml:space="preserve">47041 В-тип </w:t>
            </w:r>
            <w:proofErr w:type="spellStart"/>
            <w:r w:rsidRPr="00716E11">
              <w:rPr>
                <w:rFonts w:ascii="Times New Roman" w:hAnsi="Times New Roman"/>
                <w:sz w:val="22"/>
                <w:szCs w:val="22"/>
              </w:rPr>
              <w:t>натрийуретический</w:t>
            </w:r>
            <w:proofErr w:type="spellEnd"/>
            <w:r w:rsidRPr="00716E11">
              <w:rPr>
                <w:rFonts w:ascii="Times New Roman" w:hAnsi="Times New Roman"/>
                <w:sz w:val="22"/>
                <w:szCs w:val="22"/>
              </w:rPr>
              <w:t xml:space="preserve"> білок / N-термінальний </w:t>
            </w:r>
            <w:proofErr w:type="spellStart"/>
            <w:r w:rsidRPr="00716E11">
              <w:rPr>
                <w:rFonts w:ascii="Times New Roman" w:hAnsi="Times New Roman"/>
                <w:sz w:val="22"/>
                <w:szCs w:val="22"/>
              </w:rPr>
              <w:t>натрійуретичний</w:t>
            </w:r>
            <w:proofErr w:type="spellEnd"/>
            <w:r w:rsidRPr="00716E11">
              <w:rPr>
                <w:rFonts w:ascii="Times New Roman" w:hAnsi="Times New Roman"/>
                <w:sz w:val="22"/>
                <w:szCs w:val="22"/>
              </w:rPr>
              <w:t xml:space="preserve"> пепти</w:t>
            </w:r>
            <w:r w:rsidR="00740CEB">
              <w:rPr>
                <w:rFonts w:ascii="Times New Roman" w:hAnsi="Times New Roman"/>
                <w:sz w:val="22"/>
                <w:szCs w:val="22"/>
              </w:rPr>
              <w:t xml:space="preserve">д, набір, </w:t>
            </w:r>
            <w:proofErr w:type="spellStart"/>
            <w:r w:rsidR="00740CEB">
              <w:rPr>
                <w:rFonts w:ascii="Times New Roman" w:hAnsi="Times New Roman"/>
                <w:sz w:val="22"/>
                <w:szCs w:val="22"/>
              </w:rPr>
              <w:t>імунохроматографічним</w:t>
            </w:r>
            <w:proofErr w:type="spellEnd"/>
          </w:p>
        </w:tc>
        <w:tc>
          <w:tcPr>
            <w:tcW w:w="709" w:type="dxa"/>
            <w:tcBorders>
              <w:top w:val="single" w:sz="4" w:space="0" w:color="auto"/>
              <w:left w:val="single" w:sz="4" w:space="0" w:color="auto"/>
              <w:bottom w:val="single" w:sz="4" w:space="0" w:color="auto"/>
              <w:right w:val="single" w:sz="4" w:space="0" w:color="auto"/>
            </w:tcBorders>
          </w:tcPr>
          <w:p w14:paraId="308AD295"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упак</w:t>
            </w:r>
          </w:p>
        </w:tc>
        <w:tc>
          <w:tcPr>
            <w:tcW w:w="884" w:type="dxa"/>
            <w:tcBorders>
              <w:top w:val="single" w:sz="4" w:space="0" w:color="auto"/>
              <w:left w:val="single" w:sz="4" w:space="0" w:color="auto"/>
              <w:bottom w:val="single" w:sz="4" w:space="0" w:color="auto"/>
              <w:right w:val="single" w:sz="4" w:space="0" w:color="auto"/>
            </w:tcBorders>
          </w:tcPr>
          <w:p w14:paraId="58BD7066"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2</w:t>
            </w:r>
          </w:p>
        </w:tc>
      </w:tr>
      <w:tr w:rsidR="00716E11" w:rsidRPr="00716E11" w14:paraId="6AB1000E" w14:textId="77777777" w:rsidTr="00740CEB">
        <w:trPr>
          <w:trHeight w:val="353"/>
        </w:trPr>
        <w:tc>
          <w:tcPr>
            <w:tcW w:w="534" w:type="dxa"/>
            <w:tcBorders>
              <w:top w:val="single" w:sz="4" w:space="0" w:color="auto"/>
              <w:left w:val="single" w:sz="4" w:space="0" w:color="auto"/>
              <w:bottom w:val="single" w:sz="4" w:space="0" w:color="auto"/>
              <w:right w:val="single" w:sz="4" w:space="0" w:color="auto"/>
            </w:tcBorders>
          </w:tcPr>
          <w:p w14:paraId="3C6A0FA3"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214F3944" w14:textId="77777777" w:rsidR="00716E11" w:rsidRDefault="00716E11" w:rsidP="009720EA">
            <w:pPr>
              <w:jc w:val="center"/>
              <w:rPr>
                <w:rFonts w:ascii="Times New Roman" w:hAnsi="Times New Roman"/>
                <w:color w:val="000000"/>
                <w:sz w:val="22"/>
                <w:szCs w:val="22"/>
                <w:lang w:val="en-US"/>
              </w:rPr>
            </w:pPr>
            <w:r w:rsidRPr="00716E11">
              <w:rPr>
                <w:rFonts w:ascii="Times New Roman" w:hAnsi="Times New Roman"/>
                <w:color w:val="000000"/>
                <w:sz w:val="22"/>
                <w:szCs w:val="22"/>
                <w:lang w:val="en-US"/>
              </w:rPr>
              <w:t xml:space="preserve">IF 1009 </w:t>
            </w:r>
            <w:proofErr w:type="spellStart"/>
            <w:r w:rsidRPr="00716E11">
              <w:rPr>
                <w:rFonts w:ascii="Times New Roman" w:hAnsi="Times New Roman"/>
                <w:color w:val="000000"/>
                <w:sz w:val="22"/>
                <w:szCs w:val="22"/>
                <w:lang w:val="en-US"/>
              </w:rPr>
              <w:t>Експрес-тестmAlb</w:t>
            </w:r>
            <w:proofErr w:type="spellEnd"/>
            <w:r w:rsidRPr="00716E11">
              <w:rPr>
                <w:rFonts w:ascii="Times New Roman" w:hAnsi="Times New Roman"/>
                <w:color w:val="000000"/>
                <w:sz w:val="22"/>
                <w:szCs w:val="22"/>
                <w:lang w:val="en-US"/>
              </w:rPr>
              <w:t xml:space="preserve"> (</w:t>
            </w:r>
            <w:proofErr w:type="spellStart"/>
            <w:r w:rsidRPr="00716E11">
              <w:rPr>
                <w:rFonts w:ascii="Times New Roman" w:hAnsi="Times New Roman"/>
                <w:color w:val="000000"/>
                <w:sz w:val="22"/>
                <w:szCs w:val="22"/>
              </w:rPr>
              <w:t>Мікроальбумін</w:t>
            </w:r>
            <w:proofErr w:type="spellEnd"/>
            <w:r w:rsidRPr="00716E11">
              <w:rPr>
                <w:rFonts w:ascii="Times New Roman" w:hAnsi="Times New Roman"/>
                <w:color w:val="000000"/>
                <w:sz w:val="22"/>
                <w:szCs w:val="22"/>
                <w:lang w:val="en-US"/>
              </w:rPr>
              <w:t>) Fast Test Ki</w:t>
            </w:r>
            <w:r w:rsidR="00740CEB">
              <w:rPr>
                <w:rFonts w:ascii="Times New Roman" w:hAnsi="Times New Roman"/>
                <w:color w:val="000000"/>
                <w:sz w:val="22"/>
                <w:szCs w:val="22"/>
                <w:lang w:val="en-US"/>
              </w:rPr>
              <w:t>t (Immunofluorescence Assay)</w:t>
            </w:r>
          </w:p>
          <w:p w14:paraId="4BE6AEF7" w14:textId="7754AE28" w:rsidR="002705D2" w:rsidRPr="00716E11" w:rsidRDefault="002705D2" w:rsidP="009720EA">
            <w:pPr>
              <w:jc w:val="center"/>
              <w:rPr>
                <w:rFonts w:ascii="Times New Roman" w:hAnsi="Times New Roman"/>
                <w:color w:val="000000"/>
                <w:sz w:val="22"/>
                <w:szCs w:val="22"/>
                <w:lang w:val="en-US"/>
              </w:rPr>
            </w:pPr>
            <w:r>
              <w:rPr>
                <w:rFonts w:ascii="Times New Roman" w:hAnsi="Times New Roman"/>
                <w:sz w:val="22"/>
                <w:szCs w:val="22"/>
              </w:rPr>
              <w:t>25 шт./упак</w:t>
            </w:r>
          </w:p>
        </w:tc>
        <w:tc>
          <w:tcPr>
            <w:tcW w:w="3544" w:type="dxa"/>
            <w:tcBorders>
              <w:top w:val="single" w:sz="4" w:space="0" w:color="auto"/>
              <w:left w:val="single" w:sz="4" w:space="0" w:color="auto"/>
              <w:bottom w:val="single" w:sz="4" w:space="0" w:color="auto"/>
              <w:right w:val="single" w:sz="4" w:space="0" w:color="auto"/>
            </w:tcBorders>
          </w:tcPr>
          <w:p w14:paraId="3D7AFFAF" w14:textId="77777777" w:rsidR="00740CEB" w:rsidRDefault="00716E11" w:rsidP="00740CEB">
            <w:pPr>
              <w:jc w:val="both"/>
              <w:rPr>
                <w:rFonts w:ascii="Times New Roman" w:hAnsi="Times New Roman"/>
                <w:sz w:val="22"/>
                <w:szCs w:val="22"/>
              </w:rPr>
            </w:pPr>
            <w:r w:rsidRPr="00716E11">
              <w:rPr>
                <w:rFonts w:ascii="Times New Roman" w:hAnsi="Times New Roman"/>
                <w:sz w:val="22"/>
                <w:szCs w:val="22"/>
              </w:rPr>
              <w:t xml:space="preserve">Експрес–тест для кількісного визначення </w:t>
            </w:r>
            <w:proofErr w:type="spellStart"/>
            <w:r w:rsidRPr="00716E11">
              <w:rPr>
                <w:rFonts w:ascii="Times New Roman" w:hAnsi="Times New Roman"/>
                <w:color w:val="000000"/>
                <w:sz w:val="22"/>
                <w:szCs w:val="22"/>
                <w:lang w:val="en-US"/>
              </w:rPr>
              <w:t>mAlb</w:t>
            </w:r>
            <w:proofErr w:type="spellEnd"/>
            <w:r w:rsidRPr="002705D2">
              <w:rPr>
                <w:rFonts w:ascii="Times New Roman" w:hAnsi="Times New Roman"/>
                <w:color w:val="000000"/>
                <w:sz w:val="22"/>
                <w:szCs w:val="22"/>
                <w:lang w:val="ru-RU"/>
              </w:rPr>
              <w:t xml:space="preserve"> (</w:t>
            </w:r>
            <w:proofErr w:type="spellStart"/>
            <w:r w:rsidRPr="00716E11">
              <w:rPr>
                <w:rFonts w:ascii="Times New Roman" w:hAnsi="Times New Roman"/>
                <w:color w:val="000000"/>
                <w:sz w:val="22"/>
                <w:szCs w:val="22"/>
              </w:rPr>
              <w:t>Мікроальбумін</w:t>
            </w:r>
            <w:proofErr w:type="spellEnd"/>
            <w:r w:rsidRPr="002705D2">
              <w:rPr>
                <w:rFonts w:ascii="Times New Roman" w:hAnsi="Times New Roman"/>
                <w:color w:val="000000"/>
                <w:sz w:val="22"/>
                <w:szCs w:val="22"/>
                <w:lang w:val="ru-RU"/>
              </w:rPr>
              <w:t>)</w:t>
            </w:r>
            <w:r w:rsidRPr="00716E11">
              <w:rPr>
                <w:rFonts w:ascii="Times New Roman" w:hAnsi="Times New Roman"/>
                <w:sz w:val="22"/>
                <w:szCs w:val="22"/>
              </w:rPr>
              <w:t xml:space="preserve">, тест-система повинна бути сумісна з аналізатором </w:t>
            </w:r>
            <w:proofErr w:type="spellStart"/>
            <w:r w:rsidRPr="00716E11">
              <w:rPr>
                <w:rFonts w:ascii="Times New Roman" w:hAnsi="Times New Roman"/>
                <w:sz w:val="22"/>
                <w:szCs w:val="22"/>
                <w:lang w:val="en-US"/>
              </w:rPr>
              <w:t>Getein</w:t>
            </w:r>
            <w:proofErr w:type="spellEnd"/>
            <w:r w:rsidR="00740CEB">
              <w:rPr>
                <w:rFonts w:ascii="Times New Roman" w:hAnsi="Times New Roman"/>
                <w:sz w:val="22"/>
                <w:szCs w:val="22"/>
              </w:rPr>
              <w:t>-1100;                   С</w:t>
            </w:r>
            <w:r w:rsidRPr="00716E11">
              <w:rPr>
                <w:rFonts w:ascii="Times New Roman" w:hAnsi="Times New Roman"/>
                <w:sz w:val="22"/>
                <w:szCs w:val="22"/>
              </w:rPr>
              <w:t xml:space="preserve">клад набору: </w:t>
            </w:r>
          </w:p>
          <w:p w14:paraId="1B15C00D" w14:textId="67B6E44A"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 xml:space="preserve">тест – касета </w:t>
            </w:r>
            <w:proofErr w:type="spellStart"/>
            <w:r w:rsidRPr="00716E11">
              <w:rPr>
                <w:rFonts w:ascii="Times New Roman" w:hAnsi="Times New Roman"/>
                <w:sz w:val="22"/>
                <w:szCs w:val="22"/>
                <w:lang w:val="en-US"/>
              </w:rPr>
              <w:t>Getein</w:t>
            </w:r>
            <w:proofErr w:type="spellEnd"/>
            <w:r w:rsidRPr="00716E11">
              <w:rPr>
                <w:rFonts w:ascii="Times New Roman" w:hAnsi="Times New Roman"/>
                <w:sz w:val="22"/>
                <w:szCs w:val="22"/>
              </w:rPr>
              <w:t xml:space="preserve"> для визначення </w:t>
            </w:r>
            <w:proofErr w:type="spellStart"/>
            <w:r w:rsidRPr="00716E11">
              <w:rPr>
                <w:rFonts w:ascii="Times New Roman" w:hAnsi="Times New Roman"/>
                <w:color w:val="000000"/>
                <w:sz w:val="22"/>
                <w:szCs w:val="22"/>
                <w:lang w:val="en-US"/>
              </w:rPr>
              <w:t>mAlb</w:t>
            </w:r>
            <w:proofErr w:type="spellEnd"/>
            <w:r w:rsidRPr="00740CEB">
              <w:rPr>
                <w:rFonts w:ascii="Times New Roman" w:hAnsi="Times New Roman"/>
                <w:color w:val="000000"/>
                <w:sz w:val="22"/>
                <w:szCs w:val="22"/>
              </w:rPr>
              <w:t xml:space="preserve"> (</w:t>
            </w:r>
            <w:proofErr w:type="spellStart"/>
            <w:r w:rsidRPr="00716E11">
              <w:rPr>
                <w:rFonts w:ascii="Times New Roman" w:hAnsi="Times New Roman"/>
                <w:color w:val="000000"/>
                <w:sz w:val="22"/>
                <w:szCs w:val="22"/>
              </w:rPr>
              <w:t>Мікроальбумін</w:t>
            </w:r>
            <w:proofErr w:type="spellEnd"/>
            <w:r w:rsidRPr="00740CEB">
              <w:rPr>
                <w:rFonts w:ascii="Times New Roman" w:hAnsi="Times New Roman"/>
                <w:color w:val="000000"/>
                <w:sz w:val="22"/>
                <w:szCs w:val="22"/>
              </w:rPr>
              <w:t>)</w:t>
            </w:r>
            <w:r w:rsidRPr="00716E11">
              <w:rPr>
                <w:rFonts w:ascii="Times New Roman" w:hAnsi="Times New Roman"/>
                <w:sz w:val="22"/>
                <w:szCs w:val="22"/>
              </w:rPr>
              <w:t xml:space="preserve">  у герметичній упаковці з</w:t>
            </w:r>
            <w:r w:rsidR="00740CEB">
              <w:rPr>
                <w:rFonts w:ascii="Times New Roman" w:hAnsi="Times New Roman"/>
                <w:sz w:val="22"/>
                <w:szCs w:val="22"/>
              </w:rPr>
              <w:t xml:space="preserve"> </w:t>
            </w:r>
            <w:r w:rsidRPr="00716E11">
              <w:rPr>
                <w:rFonts w:ascii="Times New Roman" w:hAnsi="Times New Roman"/>
                <w:sz w:val="22"/>
                <w:szCs w:val="22"/>
              </w:rPr>
              <w:t>осушувачем - 25                                                                                    одноразові</w:t>
            </w:r>
            <w:r w:rsidR="00740CEB">
              <w:rPr>
                <w:rFonts w:ascii="Times New Roman" w:hAnsi="Times New Roman"/>
                <w:sz w:val="22"/>
                <w:szCs w:val="22"/>
              </w:rPr>
              <w:t xml:space="preserve"> </w:t>
            </w:r>
            <w:r w:rsidRPr="00716E11">
              <w:rPr>
                <w:rFonts w:ascii="Times New Roman" w:hAnsi="Times New Roman"/>
                <w:sz w:val="22"/>
                <w:szCs w:val="22"/>
              </w:rPr>
              <w:t>піпетки - 25</w:t>
            </w:r>
          </w:p>
          <w:p w14:paraId="2C756FF1" w14:textId="77777777" w:rsidR="00716E11" w:rsidRPr="00716E11" w:rsidRDefault="00716E11" w:rsidP="00740CEB">
            <w:pPr>
              <w:jc w:val="both"/>
              <w:rPr>
                <w:rFonts w:ascii="Times New Roman" w:hAnsi="Times New Roman"/>
                <w:sz w:val="22"/>
                <w:szCs w:val="22"/>
              </w:rPr>
            </w:pPr>
            <w:r w:rsidRPr="00716E11">
              <w:rPr>
                <w:rFonts w:ascii="Times New Roman" w:hAnsi="Times New Roman"/>
                <w:sz w:val="22"/>
                <w:szCs w:val="22"/>
              </w:rPr>
              <w:t>SD/RFID   карта - 1</w:t>
            </w:r>
          </w:p>
          <w:p w14:paraId="30543363" w14:textId="77777777" w:rsidR="00716E11" w:rsidRPr="00740CEB" w:rsidRDefault="00716E11" w:rsidP="00740CEB">
            <w:pPr>
              <w:rPr>
                <w:rFonts w:ascii="Times New Roman" w:hAnsi="Times New Roman"/>
                <w:sz w:val="22"/>
                <w:szCs w:val="22"/>
                <w:lang w:val="ru-RU"/>
              </w:rPr>
            </w:pPr>
            <w:r w:rsidRPr="00716E11">
              <w:rPr>
                <w:rFonts w:ascii="Times New Roman" w:hAnsi="Times New Roman"/>
                <w:sz w:val="22"/>
                <w:szCs w:val="22"/>
              </w:rPr>
              <w:t>інструкція з використання - 1</w:t>
            </w:r>
          </w:p>
        </w:tc>
        <w:tc>
          <w:tcPr>
            <w:tcW w:w="1843" w:type="dxa"/>
            <w:tcBorders>
              <w:top w:val="single" w:sz="4" w:space="0" w:color="auto"/>
              <w:left w:val="single" w:sz="4" w:space="0" w:color="auto"/>
              <w:bottom w:val="single" w:sz="4" w:space="0" w:color="auto"/>
              <w:right w:val="single" w:sz="4" w:space="0" w:color="auto"/>
            </w:tcBorders>
          </w:tcPr>
          <w:p w14:paraId="294437B4" w14:textId="18769C31"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 xml:space="preserve">53475-Мікроальбумін IVD, набір, </w:t>
            </w:r>
            <w:proofErr w:type="spellStart"/>
            <w:r w:rsidRPr="00716E11">
              <w:rPr>
                <w:rFonts w:ascii="Times New Roman" w:hAnsi="Times New Roman"/>
                <w:sz w:val="22"/>
                <w:szCs w:val="22"/>
              </w:rPr>
              <w:t>нефелометричний</w:t>
            </w:r>
            <w:proofErr w:type="spellEnd"/>
            <w:r w:rsidRPr="00716E11">
              <w:rPr>
                <w:rFonts w:ascii="Times New Roman" w:hAnsi="Times New Roman"/>
                <w:sz w:val="22"/>
                <w:szCs w:val="22"/>
              </w:rPr>
              <w:t xml:space="preserve"> / </w:t>
            </w:r>
            <w:proofErr w:type="spellStart"/>
            <w:r w:rsidRPr="00716E11">
              <w:rPr>
                <w:rFonts w:ascii="Times New Roman" w:hAnsi="Times New Roman"/>
                <w:sz w:val="22"/>
                <w:szCs w:val="22"/>
              </w:rPr>
              <w:t>турбідиметричнийаналіз</w:t>
            </w:r>
            <w:proofErr w:type="spellEnd"/>
          </w:p>
        </w:tc>
        <w:tc>
          <w:tcPr>
            <w:tcW w:w="709" w:type="dxa"/>
            <w:tcBorders>
              <w:top w:val="single" w:sz="4" w:space="0" w:color="auto"/>
              <w:left w:val="single" w:sz="4" w:space="0" w:color="auto"/>
              <w:bottom w:val="single" w:sz="4" w:space="0" w:color="auto"/>
              <w:right w:val="single" w:sz="4" w:space="0" w:color="auto"/>
            </w:tcBorders>
          </w:tcPr>
          <w:p w14:paraId="3919CCF5"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упак</w:t>
            </w:r>
          </w:p>
        </w:tc>
        <w:tc>
          <w:tcPr>
            <w:tcW w:w="884" w:type="dxa"/>
            <w:tcBorders>
              <w:top w:val="single" w:sz="4" w:space="0" w:color="auto"/>
              <w:left w:val="single" w:sz="4" w:space="0" w:color="auto"/>
              <w:bottom w:val="single" w:sz="4" w:space="0" w:color="auto"/>
              <w:right w:val="single" w:sz="4" w:space="0" w:color="auto"/>
            </w:tcBorders>
          </w:tcPr>
          <w:p w14:paraId="2DD8A14E"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2</w:t>
            </w:r>
          </w:p>
        </w:tc>
      </w:tr>
      <w:tr w:rsidR="00716E11" w:rsidRPr="00716E11" w14:paraId="733776B6" w14:textId="77777777" w:rsidTr="00740CEB">
        <w:trPr>
          <w:trHeight w:val="353"/>
        </w:trPr>
        <w:tc>
          <w:tcPr>
            <w:tcW w:w="534" w:type="dxa"/>
            <w:tcBorders>
              <w:top w:val="single" w:sz="4" w:space="0" w:color="auto"/>
              <w:left w:val="single" w:sz="4" w:space="0" w:color="auto"/>
              <w:bottom w:val="single" w:sz="4" w:space="0" w:color="auto"/>
              <w:right w:val="single" w:sz="4" w:space="0" w:color="auto"/>
            </w:tcBorders>
          </w:tcPr>
          <w:p w14:paraId="235C074F"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lastRenderedPageBreak/>
              <w:t>4</w:t>
            </w:r>
          </w:p>
        </w:tc>
        <w:tc>
          <w:tcPr>
            <w:tcW w:w="2409" w:type="dxa"/>
            <w:tcBorders>
              <w:top w:val="single" w:sz="4" w:space="0" w:color="auto"/>
              <w:left w:val="single" w:sz="4" w:space="0" w:color="auto"/>
              <w:bottom w:val="single" w:sz="4" w:space="0" w:color="auto"/>
              <w:right w:val="single" w:sz="4" w:space="0" w:color="auto"/>
            </w:tcBorders>
          </w:tcPr>
          <w:p w14:paraId="48AD9987" w14:textId="77777777" w:rsidR="00716E11" w:rsidRDefault="00716E11" w:rsidP="009720EA">
            <w:pPr>
              <w:jc w:val="center"/>
              <w:rPr>
                <w:rFonts w:ascii="Times New Roman" w:hAnsi="Times New Roman"/>
                <w:sz w:val="22"/>
                <w:szCs w:val="22"/>
              </w:rPr>
            </w:pPr>
            <w:r w:rsidRPr="00716E11">
              <w:rPr>
                <w:rFonts w:ascii="Times New Roman" w:hAnsi="Times New Roman"/>
                <w:sz w:val="22"/>
                <w:szCs w:val="22"/>
              </w:rPr>
              <w:t xml:space="preserve">Експрес‐тест </w:t>
            </w:r>
            <w:proofErr w:type="spellStart"/>
            <w:r w:rsidRPr="00716E11">
              <w:rPr>
                <w:rFonts w:ascii="Times New Roman" w:hAnsi="Times New Roman"/>
                <w:sz w:val="22"/>
                <w:szCs w:val="22"/>
              </w:rPr>
              <w:t>Cys</w:t>
            </w:r>
            <w:proofErr w:type="spellEnd"/>
            <w:r w:rsidRPr="00716E11">
              <w:rPr>
                <w:rFonts w:ascii="Times New Roman" w:hAnsi="Times New Roman"/>
                <w:sz w:val="22"/>
                <w:szCs w:val="22"/>
              </w:rPr>
              <w:t xml:space="preserve"> C (</w:t>
            </w:r>
            <w:proofErr w:type="spellStart"/>
            <w:r w:rsidRPr="00716E11">
              <w:rPr>
                <w:rFonts w:ascii="Times New Roman" w:hAnsi="Times New Roman"/>
                <w:sz w:val="22"/>
                <w:szCs w:val="22"/>
              </w:rPr>
              <w:t>цистатин</w:t>
            </w:r>
            <w:proofErr w:type="spellEnd"/>
            <w:r w:rsidRPr="00716E11">
              <w:rPr>
                <w:rFonts w:ascii="Times New Roman" w:hAnsi="Times New Roman"/>
                <w:sz w:val="22"/>
                <w:szCs w:val="22"/>
              </w:rPr>
              <w:t xml:space="preserve"> С)</w:t>
            </w:r>
            <w:r w:rsidR="00740CEB">
              <w:rPr>
                <w:rFonts w:ascii="Times New Roman" w:hAnsi="Times New Roman"/>
                <w:sz w:val="22"/>
                <w:szCs w:val="22"/>
              </w:rPr>
              <w:t xml:space="preserve"> (Імунофлуоресценція)</w:t>
            </w:r>
          </w:p>
          <w:p w14:paraId="1C911C98" w14:textId="46E7A204" w:rsidR="002705D2" w:rsidRPr="00716E11" w:rsidRDefault="002705D2" w:rsidP="009720EA">
            <w:pPr>
              <w:jc w:val="center"/>
              <w:rPr>
                <w:rFonts w:ascii="Times New Roman" w:hAnsi="Times New Roman"/>
                <w:sz w:val="22"/>
                <w:szCs w:val="22"/>
              </w:rPr>
            </w:pPr>
            <w:r>
              <w:rPr>
                <w:rFonts w:ascii="Times New Roman" w:hAnsi="Times New Roman"/>
                <w:sz w:val="22"/>
                <w:szCs w:val="22"/>
              </w:rPr>
              <w:t>25 шт./упак</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14:paraId="332E5962" w14:textId="667AAC25" w:rsidR="00716E11" w:rsidRPr="00716E11" w:rsidRDefault="00716E11" w:rsidP="00740CEB">
            <w:pPr>
              <w:rPr>
                <w:rFonts w:ascii="Times New Roman" w:hAnsi="Times New Roman"/>
                <w:sz w:val="22"/>
                <w:szCs w:val="22"/>
              </w:rPr>
            </w:pPr>
            <w:r w:rsidRPr="00716E11">
              <w:rPr>
                <w:rFonts w:ascii="Times New Roman" w:hAnsi="Times New Roman"/>
                <w:sz w:val="22"/>
                <w:szCs w:val="22"/>
              </w:rPr>
              <w:t xml:space="preserve">Експрес–тест для кількісного визначення </w:t>
            </w:r>
            <w:proofErr w:type="spellStart"/>
            <w:r w:rsidRPr="00716E11">
              <w:rPr>
                <w:rFonts w:ascii="Times New Roman" w:hAnsi="Times New Roman"/>
                <w:sz w:val="22"/>
                <w:szCs w:val="22"/>
              </w:rPr>
              <w:t>Cys</w:t>
            </w:r>
            <w:proofErr w:type="spellEnd"/>
            <w:r w:rsidRPr="00716E11">
              <w:rPr>
                <w:rFonts w:ascii="Times New Roman" w:hAnsi="Times New Roman"/>
                <w:sz w:val="22"/>
                <w:szCs w:val="22"/>
              </w:rPr>
              <w:t xml:space="preserve"> C (</w:t>
            </w:r>
            <w:proofErr w:type="spellStart"/>
            <w:r w:rsidRPr="00716E11">
              <w:rPr>
                <w:rFonts w:ascii="Times New Roman" w:hAnsi="Times New Roman"/>
                <w:sz w:val="22"/>
                <w:szCs w:val="22"/>
              </w:rPr>
              <w:t>цистатин</w:t>
            </w:r>
            <w:proofErr w:type="spellEnd"/>
            <w:r w:rsidRPr="00716E11">
              <w:rPr>
                <w:rFonts w:ascii="Times New Roman" w:hAnsi="Times New Roman"/>
                <w:sz w:val="22"/>
                <w:szCs w:val="22"/>
              </w:rPr>
              <w:t xml:space="preserve"> С), тест-система повинна бути сумісна з аналізатором Getein</w:t>
            </w:r>
            <w:r w:rsidR="00740CEB">
              <w:rPr>
                <w:rFonts w:ascii="Times New Roman" w:hAnsi="Times New Roman"/>
                <w:sz w:val="22"/>
                <w:szCs w:val="22"/>
              </w:rPr>
              <w:t>-1100;                   С</w:t>
            </w:r>
            <w:r w:rsidRPr="00716E11">
              <w:rPr>
                <w:rFonts w:ascii="Times New Roman" w:hAnsi="Times New Roman"/>
                <w:sz w:val="22"/>
                <w:szCs w:val="22"/>
              </w:rPr>
              <w:t xml:space="preserve">клад набору:                                                                                               тест – касета </w:t>
            </w:r>
            <w:proofErr w:type="spellStart"/>
            <w:r w:rsidRPr="00716E11">
              <w:rPr>
                <w:rFonts w:ascii="Times New Roman" w:hAnsi="Times New Roman"/>
                <w:sz w:val="22"/>
                <w:szCs w:val="22"/>
              </w:rPr>
              <w:t>Getein</w:t>
            </w:r>
            <w:proofErr w:type="spellEnd"/>
            <w:r w:rsidRPr="00716E11">
              <w:rPr>
                <w:rFonts w:ascii="Times New Roman" w:hAnsi="Times New Roman"/>
                <w:sz w:val="22"/>
                <w:szCs w:val="22"/>
              </w:rPr>
              <w:t xml:space="preserve"> для визначення </w:t>
            </w:r>
            <w:proofErr w:type="spellStart"/>
            <w:r w:rsidRPr="00716E11">
              <w:rPr>
                <w:rFonts w:ascii="Times New Roman" w:hAnsi="Times New Roman"/>
                <w:sz w:val="22"/>
                <w:szCs w:val="22"/>
              </w:rPr>
              <w:t>Cys</w:t>
            </w:r>
            <w:proofErr w:type="spellEnd"/>
            <w:r w:rsidRPr="00716E11">
              <w:rPr>
                <w:rFonts w:ascii="Times New Roman" w:hAnsi="Times New Roman"/>
                <w:sz w:val="22"/>
                <w:szCs w:val="22"/>
              </w:rPr>
              <w:t xml:space="preserve"> C (</w:t>
            </w:r>
            <w:proofErr w:type="spellStart"/>
            <w:r w:rsidRPr="00716E11">
              <w:rPr>
                <w:rFonts w:ascii="Times New Roman" w:hAnsi="Times New Roman"/>
                <w:sz w:val="22"/>
                <w:szCs w:val="22"/>
              </w:rPr>
              <w:t>цистатин</w:t>
            </w:r>
            <w:proofErr w:type="spellEnd"/>
            <w:r w:rsidRPr="00716E11">
              <w:rPr>
                <w:rFonts w:ascii="Times New Roman" w:hAnsi="Times New Roman"/>
                <w:sz w:val="22"/>
                <w:szCs w:val="22"/>
              </w:rPr>
              <w:t xml:space="preserve"> С)  у герметичній упаковці з</w:t>
            </w:r>
            <w:r w:rsidR="00740CEB">
              <w:rPr>
                <w:rFonts w:ascii="Times New Roman" w:hAnsi="Times New Roman"/>
                <w:sz w:val="22"/>
                <w:szCs w:val="22"/>
              </w:rPr>
              <w:t xml:space="preserve"> </w:t>
            </w:r>
            <w:r w:rsidRPr="00716E11">
              <w:rPr>
                <w:rFonts w:ascii="Times New Roman" w:hAnsi="Times New Roman"/>
                <w:sz w:val="22"/>
                <w:szCs w:val="22"/>
              </w:rPr>
              <w:t>осушувачем - 25                                                                                    одноразові</w:t>
            </w:r>
            <w:r w:rsidR="00740CEB">
              <w:rPr>
                <w:rFonts w:ascii="Times New Roman" w:hAnsi="Times New Roman"/>
                <w:sz w:val="22"/>
                <w:szCs w:val="22"/>
              </w:rPr>
              <w:t xml:space="preserve"> </w:t>
            </w:r>
            <w:r w:rsidRPr="00716E11">
              <w:rPr>
                <w:rFonts w:ascii="Times New Roman" w:hAnsi="Times New Roman"/>
                <w:sz w:val="22"/>
                <w:szCs w:val="22"/>
              </w:rPr>
              <w:t>піпетки - 25</w:t>
            </w:r>
          </w:p>
          <w:p w14:paraId="1427D18E" w14:textId="77777777" w:rsidR="00716E11" w:rsidRPr="00716E11" w:rsidRDefault="00716E11" w:rsidP="00740CEB">
            <w:pPr>
              <w:rPr>
                <w:rFonts w:ascii="Times New Roman" w:hAnsi="Times New Roman"/>
                <w:sz w:val="22"/>
                <w:szCs w:val="22"/>
              </w:rPr>
            </w:pPr>
            <w:r w:rsidRPr="00716E11">
              <w:rPr>
                <w:rFonts w:ascii="Times New Roman" w:hAnsi="Times New Roman"/>
                <w:sz w:val="22"/>
                <w:szCs w:val="22"/>
              </w:rPr>
              <w:t>SD/RFID   карта - 1</w:t>
            </w:r>
          </w:p>
          <w:p w14:paraId="569EFCF7" w14:textId="77777777" w:rsidR="00716E11" w:rsidRPr="00716E11" w:rsidRDefault="00716E11" w:rsidP="00740CEB">
            <w:pPr>
              <w:rPr>
                <w:rFonts w:ascii="Times New Roman" w:hAnsi="Times New Roman"/>
                <w:sz w:val="22"/>
                <w:szCs w:val="22"/>
              </w:rPr>
            </w:pPr>
            <w:r w:rsidRPr="00716E11">
              <w:rPr>
                <w:rFonts w:ascii="Times New Roman" w:hAnsi="Times New Roman"/>
                <w:sz w:val="22"/>
                <w:szCs w:val="22"/>
              </w:rPr>
              <w:t>інструкція з використання - 1</w:t>
            </w:r>
          </w:p>
        </w:tc>
        <w:tc>
          <w:tcPr>
            <w:tcW w:w="1843" w:type="dxa"/>
            <w:tcBorders>
              <w:top w:val="single" w:sz="4" w:space="0" w:color="auto"/>
              <w:left w:val="single" w:sz="4" w:space="0" w:color="auto"/>
              <w:bottom w:val="single" w:sz="4" w:space="0" w:color="auto"/>
              <w:right w:val="single" w:sz="4" w:space="0" w:color="auto"/>
            </w:tcBorders>
          </w:tcPr>
          <w:p w14:paraId="2C5B7B67" w14:textId="0B2B014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 xml:space="preserve">48177 </w:t>
            </w:r>
            <w:proofErr w:type="spellStart"/>
            <w:r w:rsidRPr="00716E11">
              <w:rPr>
                <w:rFonts w:ascii="Times New Roman" w:hAnsi="Times New Roman"/>
                <w:sz w:val="22"/>
                <w:szCs w:val="22"/>
              </w:rPr>
              <w:t>Цистатін</w:t>
            </w:r>
            <w:proofErr w:type="spellEnd"/>
            <w:r w:rsidRPr="00716E11">
              <w:rPr>
                <w:rFonts w:ascii="Times New Roman" w:hAnsi="Times New Roman"/>
                <w:sz w:val="22"/>
                <w:szCs w:val="22"/>
              </w:rPr>
              <w:t xml:space="preserve"> С IVD, реагент</w:t>
            </w:r>
          </w:p>
          <w:p w14:paraId="4C99F8EE" w14:textId="77777777" w:rsidR="00716E11" w:rsidRPr="00716E11" w:rsidRDefault="00716E11" w:rsidP="009720EA">
            <w:pPr>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9EFAC7C"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упак</w:t>
            </w:r>
          </w:p>
        </w:tc>
        <w:tc>
          <w:tcPr>
            <w:tcW w:w="884" w:type="dxa"/>
            <w:tcBorders>
              <w:top w:val="single" w:sz="4" w:space="0" w:color="auto"/>
              <w:left w:val="single" w:sz="4" w:space="0" w:color="auto"/>
              <w:bottom w:val="single" w:sz="4" w:space="0" w:color="auto"/>
              <w:right w:val="single" w:sz="4" w:space="0" w:color="auto"/>
            </w:tcBorders>
          </w:tcPr>
          <w:p w14:paraId="0AB8EBB7" w14:textId="77777777" w:rsidR="00716E11" w:rsidRPr="00716E11" w:rsidRDefault="00716E11" w:rsidP="009720EA">
            <w:pPr>
              <w:jc w:val="center"/>
              <w:rPr>
                <w:rFonts w:ascii="Times New Roman" w:hAnsi="Times New Roman"/>
                <w:sz w:val="22"/>
                <w:szCs w:val="22"/>
              </w:rPr>
            </w:pPr>
            <w:r w:rsidRPr="00716E11">
              <w:rPr>
                <w:rFonts w:ascii="Times New Roman" w:hAnsi="Times New Roman"/>
                <w:sz w:val="22"/>
                <w:szCs w:val="22"/>
              </w:rPr>
              <w:t>2</w:t>
            </w:r>
          </w:p>
        </w:tc>
      </w:tr>
    </w:tbl>
    <w:p w14:paraId="2C36E228" w14:textId="77777777" w:rsidR="00E51D74" w:rsidRPr="005C1453" w:rsidRDefault="00E51D74" w:rsidP="00BC34BA">
      <w:pPr>
        <w:jc w:val="both"/>
        <w:rPr>
          <w:rFonts w:ascii="Times New Roman" w:hAnsi="Times New Roman"/>
          <w:i/>
        </w:rPr>
      </w:pPr>
    </w:p>
    <w:p w14:paraId="240863CC" w14:textId="7ED74EBD" w:rsidR="00BC34BA" w:rsidRPr="005C1453" w:rsidRDefault="00BC34BA" w:rsidP="00BC34BA">
      <w:pPr>
        <w:jc w:val="both"/>
        <w:rPr>
          <w:rFonts w:ascii="Times New Roman" w:hAnsi="Times New Roman"/>
          <w:i/>
        </w:rPr>
      </w:pPr>
      <w:r w:rsidRPr="005C1453">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DB4B371" w14:textId="77777777" w:rsidR="00BC34BA" w:rsidRPr="005C1453" w:rsidRDefault="00BC34BA" w:rsidP="002520EF">
      <w:pPr>
        <w:suppressAutoHyphens/>
        <w:jc w:val="both"/>
        <w:rPr>
          <w:rFonts w:ascii="Times New Roman" w:hAnsi="Times New Roman"/>
          <w:i/>
          <w:lang w:eastAsia="ar-SA"/>
        </w:rPr>
      </w:pPr>
    </w:p>
    <w:p w14:paraId="19387B5B" w14:textId="6D4FE943" w:rsidR="00C40CC5" w:rsidRPr="00AD1024" w:rsidRDefault="00C40CC5" w:rsidP="002520EF">
      <w:pPr>
        <w:suppressAutoHyphens/>
        <w:jc w:val="both"/>
        <w:rPr>
          <w:rFonts w:ascii="Times New Roman" w:hAnsi="Times New Roman"/>
          <w:i/>
          <w:lang w:eastAsia="ar-SA"/>
        </w:rPr>
      </w:pPr>
      <w:r w:rsidRPr="005C1453">
        <w:rPr>
          <w:rFonts w:ascii="Times New Roman" w:hAnsi="Times New Roman"/>
          <w:i/>
          <w:lang w:eastAsia="ar-SA"/>
        </w:rPr>
        <w:t>Тендерна пропозиція, що не відповідає вимогам, буде відхилена як невідповідна вимогам Тендерної документації.</w:t>
      </w:r>
    </w:p>
    <w:p w14:paraId="26E11FE9" w14:textId="77777777" w:rsidR="00C40CC5" w:rsidRPr="008A3A91" w:rsidRDefault="00C40CC5" w:rsidP="002520EF">
      <w:pPr>
        <w:suppressAutoHyphens/>
        <w:jc w:val="both"/>
        <w:rPr>
          <w:rFonts w:ascii="Times New Roman" w:hAnsi="Times New Roman"/>
          <w:lang w:eastAsia="ar-SA"/>
        </w:rPr>
      </w:pPr>
    </w:p>
    <w:p w14:paraId="2591FCEC" w14:textId="77777777" w:rsidR="000D4CFD" w:rsidRPr="008A3A91" w:rsidRDefault="000D4CFD" w:rsidP="002520EF">
      <w:pPr>
        <w:suppressAutoHyphens/>
        <w:jc w:val="both"/>
        <w:rPr>
          <w:rFonts w:ascii="Times New Roman" w:hAnsi="Times New Roman"/>
          <w:lang w:eastAsia="ar-SA"/>
        </w:rPr>
      </w:pPr>
    </w:p>
    <w:p w14:paraId="6CA0A3F4" w14:textId="77777777" w:rsidR="000D4CFD" w:rsidRPr="008A3A91" w:rsidRDefault="000D4CFD" w:rsidP="002520EF">
      <w:pPr>
        <w:suppressAutoHyphens/>
        <w:jc w:val="both"/>
        <w:rPr>
          <w:rFonts w:ascii="Times New Roman" w:hAnsi="Times New Roman"/>
          <w:lang w:eastAsia="ar-SA"/>
        </w:rPr>
      </w:pPr>
    </w:p>
    <w:p w14:paraId="17B0F4FF" w14:textId="5A90A6AF" w:rsidR="00DA0FE5" w:rsidRPr="00DA0FE5" w:rsidRDefault="00DA0FE5" w:rsidP="00DA0FE5">
      <w:pPr>
        <w:widowControl/>
        <w:autoSpaceDE/>
        <w:autoSpaceDN/>
        <w:adjustRightInd/>
        <w:jc w:val="both"/>
        <w:rPr>
          <w:rFonts w:ascii="Calibri" w:hAnsi="Calibri" w:cs="Calibri"/>
          <w:color w:val="000000"/>
          <w:sz w:val="22"/>
          <w:szCs w:val="22"/>
          <w:lang w:val="ru-RU"/>
        </w:rPr>
      </w:pPr>
    </w:p>
    <w:p w14:paraId="69BEA6A6" w14:textId="77777777" w:rsidR="000D4CFD" w:rsidRPr="008A3A91" w:rsidRDefault="000D4CFD" w:rsidP="002520EF">
      <w:pPr>
        <w:suppressAutoHyphens/>
        <w:jc w:val="both"/>
        <w:rPr>
          <w:rFonts w:ascii="Times New Roman" w:hAnsi="Times New Roman"/>
          <w:lang w:eastAsia="ar-SA"/>
        </w:rPr>
      </w:pPr>
    </w:p>
    <w:sectPr w:rsidR="000D4CFD" w:rsidRPr="008A3A91" w:rsidSect="009B7F6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5BBF"/>
    <w:rsid w:val="000546A9"/>
    <w:rsid w:val="00057560"/>
    <w:rsid w:val="000644D7"/>
    <w:rsid w:val="00072F47"/>
    <w:rsid w:val="00080162"/>
    <w:rsid w:val="00080FD0"/>
    <w:rsid w:val="000839FC"/>
    <w:rsid w:val="00086446"/>
    <w:rsid w:val="00090C14"/>
    <w:rsid w:val="00092808"/>
    <w:rsid w:val="000B7FBB"/>
    <w:rsid w:val="000D4CFD"/>
    <w:rsid w:val="000D7CBB"/>
    <w:rsid w:val="000E06B1"/>
    <w:rsid w:val="000E36B6"/>
    <w:rsid w:val="000E71AE"/>
    <w:rsid w:val="00103E72"/>
    <w:rsid w:val="00111B06"/>
    <w:rsid w:val="001239E1"/>
    <w:rsid w:val="00123E4A"/>
    <w:rsid w:val="00141AE2"/>
    <w:rsid w:val="00161E7C"/>
    <w:rsid w:val="00174ACD"/>
    <w:rsid w:val="00183BA2"/>
    <w:rsid w:val="00185952"/>
    <w:rsid w:val="00196A7E"/>
    <w:rsid w:val="001A04C7"/>
    <w:rsid w:val="001B6BC9"/>
    <w:rsid w:val="001C276D"/>
    <w:rsid w:val="001C62A4"/>
    <w:rsid w:val="001C63AB"/>
    <w:rsid w:val="001D01BF"/>
    <w:rsid w:val="001D3001"/>
    <w:rsid w:val="001D3409"/>
    <w:rsid w:val="001E10F6"/>
    <w:rsid w:val="001E691E"/>
    <w:rsid w:val="00201319"/>
    <w:rsid w:val="00202B2D"/>
    <w:rsid w:val="00207550"/>
    <w:rsid w:val="002260B1"/>
    <w:rsid w:val="00232DEA"/>
    <w:rsid w:val="002413F4"/>
    <w:rsid w:val="00251732"/>
    <w:rsid w:val="002520EF"/>
    <w:rsid w:val="00256AD6"/>
    <w:rsid w:val="00256B55"/>
    <w:rsid w:val="002623B8"/>
    <w:rsid w:val="00265DDD"/>
    <w:rsid w:val="002705D2"/>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20B"/>
    <w:rsid w:val="00322C05"/>
    <w:rsid w:val="00326E80"/>
    <w:rsid w:val="003448A2"/>
    <w:rsid w:val="0037596D"/>
    <w:rsid w:val="003860DB"/>
    <w:rsid w:val="003866CB"/>
    <w:rsid w:val="00390055"/>
    <w:rsid w:val="003A2D49"/>
    <w:rsid w:val="003A3E8D"/>
    <w:rsid w:val="003A3ECC"/>
    <w:rsid w:val="003B196D"/>
    <w:rsid w:val="003C0B97"/>
    <w:rsid w:val="003C164D"/>
    <w:rsid w:val="003C3259"/>
    <w:rsid w:val="003D498C"/>
    <w:rsid w:val="003D534F"/>
    <w:rsid w:val="003E3F4E"/>
    <w:rsid w:val="003F1334"/>
    <w:rsid w:val="003F366A"/>
    <w:rsid w:val="003F3C38"/>
    <w:rsid w:val="003F75AF"/>
    <w:rsid w:val="003F7D1D"/>
    <w:rsid w:val="003F7E9A"/>
    <w:rsid w:val="00403B9C"/>
    <w:rsid w:val="00403FCB"/>
    <w:rsid w:val="00405278"/>
    <w:rsid w:val="004115F0"/>
    <w:rsid w:val="00420D0D"/>
    <w:rsid w:val="00434161"/>
    <w:rsid w:val="00441129"/>
    <w:rsid w:val="00447304"/>
    <w:rsid w:val="00451342"/>
    <w:rsid w:val="00453A40"/>
    <w:rsid w:val="00454C82"/>
    <w:rsid w:val="00455DA6"/>
    <w:rsid w:val="0046176D"/>
    <w:rsid w:val="004621F1"/>
    <w:rsid w:val="00464A77"/>
    <w:rsid w:val="00473084"/>
    <w:rsid w:val="004937AA"/>
    <w:rsid w:val="00497E16"/>
    <w:rsid w:val="004A489C"/>
    <w:rsid w:val="004A7133"/>
    <w:rsid w:val="004B44BA"/>
    <w:rsid w:val="004B74AF"/>
    <w:rsid w:val="004C07A2"/>
    <w:rsid w:val="004C1F17"/>
    <w:rsid w:val="004C73BD"/>
    <w:rsid w:val="004C7898"/>
    <w:rsid w:val="004D6215"/>
    <w:rsid w:val="004D749B"/>
    <w:rsid w:val="004E390A"/>
    <w:rsid w:val="00511239"/>
    <w:rsid w:val="00516E37"/>
    <w:rsid w:val="005240CD"/>
    <w:rsid w:val="0052473D"/>
    <w:rsid w:val="0053476A"/>
    <w:rsid w:val="005375B1"/>
    <w:rsid w:val="00541CE4"/>
    <w:rsid w:val="00546C8B"/>
    <w:rsid w:val="005548DD"/>
    <w:rsid w:val="005550E9"/>
    <w:rsid w:val="005602F2"/>
    <w:rsid w:val="00562E4D"/>
    <w:rsid w:val="00567483"/>
    <w:rsid w:val="005756FE"/>
    <w:rsid w:val="005B4B8E"/>
    <w:rsid w:val="005B730A"/>
    <w:rsid w:val="005C1453"/>
    <w:rsid w:val="005D02D4"/>
    <w:rsid w:val="005D05CE"/>
    <w:rsid w:val="005E2816"/>
    <w:rsid w:val="005F4C64"/>
    <w:rsid w:val="00602A54"/>
    <w:rsid w:val="00602F5A"/>
    <w:rsid w:val="00604383"/>
    <w:rsid w:val="0060715D"/>
    <w:rsid w:val="0063182F"/>
    <w:rsid w:val="00650314"/>
    <w:rsid w:val="0065485C"/>
    <w:rsid w:val="00661475"/>
    <w:rsid w:val="00661C43"/>
    <w:rsid w:val="006A59D7"/>
    <w:rsid w:val="006B0947"/>
    <w:rsid w:val="006C5256"/>
    <w:rsid w:val="006D01AA"/>
    <w:rsid w:val="006F740C"/>
    <w:rsid w:val="00700D6D"/>
    <w:rsid w:val="00700FC1"/>
    <w:rsid w:val="0070131D"/>
    <w:rsid w:val="00712A59"/>
    <w:rsid w:val="00716E11"/>
    <w:rsid w:val="0072014D"/>
    <w:rsid w:val="00726CD4"/>
    <w:rsid w:val="00733A86"/>
    <w:rsid w:val="00734F68"/>
    <w:rsid w:val="00740CEB"/>
    <w:rsid w:val="00755E10"/>
    <w:rsid w:val="00756870"/>
    <w:rsid w:val="00761863"/>
    <w:rsid w:val="007714B9"/>
    <w:rsid w:val="00784233"/>
    <w:rsid w:val="00785B09"/>
    <w:rsid w:val="00791862"/>
    <w:rsid w:val="007B29AF"/>
    <w:rsid w:val="007B7DE2"/>
    <w:rsid w:val="007D0524"/>
    <w:rsid w:val="007D3BA4"/>
    <w:rsid w:val="00826AE7"/>
    <w:rsid w:val="00836391"/>
    <w:rsid w:val="008433A2"/>
    <w:rsid w:val="008807B8"/>
    <w:rsid w:val="00881314"/>
    <w:rsid w:val="008A3A91"/>
    <w:rsid w:val="008B4667"/>
    <w:rsid w:val="008C0ECD"/>
    <w:rsid w:val="008D1582"/>
    <w:rsid w:val="008D46A1"/>
    <w:rsid w:val="008D6C81"/>
    <w:rsid w:val="008E3976"/>
    <w:rsid w:val="008E7E95"/>
    <w:rsid w:val="008F2618"/>
    <w:rsid w:val="008F5DF6"/>
    <w:rsid w:val="008F78CF"/>
    <w:rsid w:val="00902EE1"/>
    <w:rsid w:val="0091120B"/>
    <w:rsid w:val="00930263"/>
    <w:rsid w:val="00934A44"/>
    <w:rsid w:val="0093630F"/>
    <w:rsid w:val="009720EA"/>
    <w:rsid w:val="009753CF"/>
    <w:rsid w:val="00983220"/>
    <w:rsid w:val="00997196"/>
    <w:rsid w:val="0099736C"/>
    <w:rsid w:val="009A4B9F"/>
    <w:rsid w:val="009B2731"/>
    <w:rsid w:val="009B5CBB"/>
    <w:rsid w:val="009B7F68"/>
    <w:rsid w:val="009C1A3A"/>
    <w:rsid w:val="009C4448"/>
    <w:rsid w:val="009D08ED"/>
    <w:rsid w:val="009D1BA4"/>
    <w:rsid w:val="009E4EC8"/>
    <w:rsid w:val="009F4543"/>
    <w:rsid w:val="009F4E0D"/>
    <w:rsid w:val="00A023DB"/>
    <w:rsid w:val="00A03665"/>
    <w:rsid w:val="00A059AB"/>
    <w:rsid w:val="00A15535"/>
    <w:rsid w:val="00A21ED3"/>
    <w:rsid w:val="00A2752A"/>
    <w:rsid w:val="00A3077B"/>
    <w:rsid w:val="00A44140"/>
    <w:rsid w:val="00A474D6"/>
    <w:rsid w:val="00A51A41"/>
    <w:rsid w:val="00A53758"/>
    <w:rsid w:val="00A53D01"/>
    <w:rsid w:val="00A548F4"/>
    <w:rsid w:val="00A5644F"/>
    <w:rsid w:val="00A61DCA"/>
    <w:rsid w:val="00A62E6C"/>
    <w:rsid w:val="00A905DF"/>
    <w:rsid w:val="00AB4776"/>
    <w:rsid w:val="00AD1024"/>
    <w:rsid w:val="00AD32DC"/>
    <w:rsid w:val="00AD6036"/>
    <w:rsid w:val="00B1069C"/>
    <w:rsid w:val="00B60574"/>
    <w:rsid w:val="00B7240D"/>
    <w:rsid w:val="00B8116C"/>
    <w:rsid w:val="00BA6235"/>
    <w:rsid w:val="00BC118A"/>
    <w:rsid w:val="00BC34BA"/>
    <w:rsid w:val="00BE1BA1"/>
    <w:rsid w:val="00BE3C36"/>
    <w:rsid w:val="00BE4709"/>
    <w:rsid w:val="00BE5E8E"/>
    <w:rsid w:val="00BF357B"/>
    <w:rsid w:val="00C02157"/>
    <w:rsid w:val="00C048D9"/>
    <w:rsid w:val="00C07252"/>
    <w:rsid w:val="00C2094F"/>
    <w:rsid w:val="00C25655"/>
    <w:rsid w:val="00C269DA"/>
    <w:rsid w:val="00C31D1C"/>
    <w:rsid w:val="00C40CC5"/>
    <w:rsid w:val="00C50E08"/>
    <w:rsid w:val="00C51D61"/>
    <w:rsid w:val="00C65591"/>
    <w:rsid w:val="00C67DFC"/>
    <w:rsid w:val="00C72E87"/>
    <w:rsid w:val="00C77906"/>
    <w:rsid w:val="00C91972"/>
    <w:rsid w:val="00CB4EE0"/>
    <w:rsid w:val="00CB7C0C"/>
    <w:rsid w:val="00CC3819"/>
    <w:rsid w:val="00CC3A51"/>
    <w:rsid w:val="00CC589A"/>
    <w:rsid w:val="00CD2166"/>
    <w:rsid w:val="00CE0C32"/>
    <w:rsid w:val="00CE3967"/>
    <w:rsid w:val="00CF19E9"/>
    <w:rsid w:val="00D02F02"/>
    <w:rsid w:val="00D12CC4"/>
    <w:rsid w:val="00D12E10"/>
    <w:rsid w:val="00D20C1F"/>
    <w:rsid w:val="00D26107"/>
    <w:rsid w:val="00D26E4E"/>
    <w:rsid w:val="00D43291"/>
    <w:rsid w:val="00D447B5"/>
    <w:rsid w:val="00D525D8"/>
    <w:rsid w:val="00D57144"/>
    <w:rsid w:val="00D60964"/>
    <w:rsid w:val="00D62827"/>
    <w:rsid w:val="00D62897"/>
    <w:rsid w:val="00D675F4"/>
    <w:rsid w:val="00D806F1"/>
    <w:rsid w:val="00D905DC"/>
    <w:rsid w:val="00D95D93"/>
    <w:rsid w:val="00D96119"/>
    <w:rsid w:val="00DA0FE5"/>
    <w:rsid w:val="00DA4EB4"/>
    <w:rsid w:val="00DB2554"/>
    <w:rsid w:val="00DC41B7"/>
    <w:rsid w:val="00DD085B"/>
    <w:rsid w:val="00DF46AA"/>
    <w:rsid w:val="00E004A1"/>
    <w:rsid w:val="00E03F1C"/>
    <w:rsid w:val="00E16747"/>
    <w:rsid w:val="00E2170C"/>
    <w:rsid w:val="00E45B2C"/>
    <w:rsid w:val="00E5043D"/>
    <w:rsid w:val="00E51D74"/>
    <w:rsid w:val="00E56216"/>
    <w:rsid w:val="00E57D48"/>
    <w:rsid w:val="00E66217"/>
    <w:rsid w:val="00E73582"/>
    <w:rsid w:val="00E74414"/>
    <w:rsid w:val="00E831AC"/>
    <w:rsid w:val="00E86B05"/>
    <w:rsid w:val="00E95AAF"/>
    <w:rsid w:val="00E96B4F"/>
    <w:rsid w:val="00EA0117"/>
    <w:rsid w:val="00EA4978"/>
    <w:rsid w:val="00EA6921"/>
    <w:rsid w:val="00EC5FB0"/>
    <w:rsid w:val="00ED015C"/>
    <w:rsid w:val="00ED5F21"/>
    <w:rsid w:val="00EE4FA9"/>
    <w:rsid w:val="00EF0BF8"/>
    <w:rsid w:val="00EF21CB"/>
    <w:rsid w:val="00EF2C40"/>
    <w:rsid w:val="00EF3720"/>
    <w:rsid w:val="00EF5320"/>
    <w:rsid w:val="00F07E46"/>
    <w:rsid w:val="00F131ED"/>
    <w:rsid w:val="00F27A18"/>
    <w:rsid w:val="00F43F8D"/>
    <w:rsid w:val="00F52EE3"/>
    <w:rsid w:val="00F5723F"/>
    <w:rsid w:val="00F63668"/>
    <w:rsid w:val="00F97840"/>
    <w:rsid w:val="00FB3810"/>
    <w:rsid w:val="00FB5B80"/>
    <w:rsid w:val="00FC3B5D"/>
    <w:rsid w:val="00FC4190"/>
    <w:rsid w:val="00FC54C8"/>
    <w:rsid w:val="00FC5E93"/>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xfmc2">
    <w:name w:val="xfmc2"/>
    <w:basedOn w:val="a"/>
    <w:rsid w:val="00E51D74"/>
    <w:pPr>
      <w:widowControl/>
      <w:autoSpaceDE/>
      <w:autoSpaceDN/>
      <w:adjustRightInd/>
      <w:spacing w:before="100" w:beforeAutospacing="1" w:after="100" w:afterAutospacing="1"/>
    </w:pPr>
    <w:rPr>
      <w:rFonts w:ascii="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886">
      <w:bodyDiv w:val="1"/>
      <w:marLeft w:val="0"/>
      <w:marRight w:val="0"/>
      <w:marTop w:val="0"/>
      <w:marBottom w:val="0"/>
      <w:divBdr>
        <w:top w:val="none" w:sz="0" w:space="0" w:color="auto"/>
        <w:left w:val="none" w:sz="0" w:space="0" w:color="auto"/>
        <w:bottom w:val="none" w:sz="0" w:space="0" w:color="auto"/>
        <w:right w:val="none" w:sz="0" w:space="0" w:color="auto"/>
      </w:divBdr>
    </w:div>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236016635">
      <w:bodyDiv w:val="1"/>
      <w:marLeft w:val="0"/>
      <w:marRight w:val="0"/>
      <w:marTop w:val="0"/>
      <w:marBottom w:val="0"/>
      <w:divBdr>
        <w:top w:val="none" w:sz="0" w:space="0" w:color="auto"/>
        <w:left w:val="none" w:sz="0" w:space="0" w:color="auto"/>
        <w:bottom w:val="none" w:sz="0" w:space="0" w:color="auto"/>
        <w:right w:val="none" w:sz="0" w:space="0" w:color="auto"/>
      </w:divBdr>
      <w:divsChild>
        <w:div w:id="204871478">
          <w:marLeft w:val="0"/>
          <w:marRight w:val="0"/>
          <w:marTop w:val="0"/>
          <w:marBottom w:val="0"/>
          <w:divBdr>
            <w:top w:val="none" w:sz="0" w:space="0" w:color="auto"/>
            <w:left w:val="none" w:sz="0" w:space="0" w:color="auto"/>
            <w:bottom w:val="none" w:sz="0" w:space="0" w:color="auto"/>
            <w:right w:val="none" w:sz="0" w:space="0" w:color="auto"/>
          </w:divBdr>
        </w:div>
      </w:divsChild>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993414857">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216619352">
      <w:bodyDiv w:val="1"/>
      <w:marLeft w:val="0"/>
      <w:marRight w:val="0"/>
      <w:marTop w:val="0"/>
      <w:marBottom w:val="0"/>
      <w:divBdr>
        <w:top w:val="none" w:sz="0" w:space="0" w:color="auto"/>
        <w:left w:val="none" w:sz="0" w:space="0" w:color="auto"/>
        <w:bottom w:val="none" w:sz="0" w:space="0" w:color="auto"/>
        <w:right w:val="none" w:sz="0" w:space="0" w:color="auto"/>
      </w:divBdr>
      <w:divsChild>
        <w:div w:id="392315644">
          <w:marLeft w:val="0"/>
          <w:marRight w:val="0"/>
          <w:marTop w:val="0"/>
          <w:marBottom w:val="0"/>
          <w:divBdr>
            <w:top w:val="none" w:sz="0" w:space="0" w:color="auto"/>
            <w:left w:val="none" w:sz="0" w:space="0" w:color="auto"/>
            <w:bottom w:val="none" w:sz="0" w:space="0" w:color="auto"/>
            <w:right w:val="none" w:sz="0" w:space="0" w:color="auto"/>
          </w:divBdr>
        </w:div>
        <w:div w:id="1803885977">
          <w:marLeft w:val="0"/>
          <w:marRight w:val="0"/>
          <w:marTop w:val="0"/>
          <w:marBottom w:val="0"/>
          <w:divBdr>
            <w:top w:val="none" w:sz="0" w:space="0" w:color="auto"/>
            <w:left w:val="none" w:sz="0" w:space="0" w:color="auto"/>
            <w:bottom w:val="none" w:sz="0" w:space="0" w:color="auto"/>
            <w:right w:val="none" w:sz="0" w:space="0" w:color="auto"/>
          </w:divBdr>
        </w:div>
        <w:div w:id="132797758">
          <w:marLeft w:val="0"/>
          <w:marRight w:val="0"/>
          <w:marTop w:val="0"/>
          <w:marBottom w:val="0"/>
          <w:divBdr>
            <w:top w:val="none" w:sz="0" w:space="0" w:color="auto"/>
            <w:left w:val="none" w:sz="0" w:space="0" w:color="auto"/>
            <w:bottom w:val="none" w:sz="0" w:space="0" w:color="auto"/>
            <w:right w:val="none" w:sz="0" w:space="0" w:color="auto"/>
          </w:divBdr>
        </w:div>
        <w:div w:id="1525828770">
          <w:marLeft w:val="0"/>
          <w:marRight w:val="0"/>
          <w:marTop w:val="0"/>
          <w:marBottom w:val="0"/>
          <w:divBdr>
            <w:top w:val="none" w:sz="0" w:space="0" w:color="auto"/>
            <w:left w:val="none" w:sz="0" w:space="0" w:color="auto"/>
            <w:bottom w:val="none" w:sz="0" w:space="0" w:color="auto"/>
            <w:right w:val="none" w:sz="0" w:space="0" w:color="auto"/>
          </w:divBdr>
        </w:div>
        <w:div w:id="1863082944">
          <w:marLeft w:val="0"/>
          <w:marRight w:val="0"/>
          <w:marTop w:val="0"/>
          <w:marBottom w:val="0"/>
          <w:divBdr>
            <w:top w:val="none" w:sz="0" w:space="0" w:color="auto"/>
            <w:left w:val="none" w:sz="0" w:space="0" w:color="auto"/>
            <w:bottom w:val="none" w:sz="0" w:space="0" w:color="auto"/>
            <w:right w:val="none" w:sz="0" w:space="0" w:color="auto"/>
          </w:divBdr>
        </w:div>
        <w:div w:id="1610160920">
          <w:marLeft w:val="0"/>
          <w:marRight w:val="0"/>
          <w:marTop w:val="0"/>
          <w:marBottom w:val="0"/>
          <w:divBdr>
            <w:top w:val="none" w:sz="0" w:space="0" w:color="auto"/>
            <w:left w:val="none" w:sz="0" w:space="0" w:color="auto"/>
            <w:bottom w:val="none" w:sz="0" w:space="0" w:color="auto"/>
            <w:right w:val="none" w:sz="0" w:space="0" w:color="auto"/>
          </w:divBdr>
        </w:div>
        <w:div w:id="2081125517">
          <w:marLeft w:val="0"/>
          <w:marRight w:val="0"/>
          <w:marTop w:val="0"/>
          <w:marBottom w:val="0"/>
          <w:divBdr>
            <w:top w:val="none" w:sz="0" w:space="0" w:color="auto"/>
            <w:left w:val="none" w:sz="0" w:space="0" w:color="auto"/>
            <w:bottom w:val="none" w:sz="0" w:space="0" w:color="auto"/>
            <w:right w:val="none" w:sz="0" w:space="0" w:color="auto"/>
          </w:divBdr>
        </w:div>
        <w:div w:id="2097438430">
          <w:marLeft w:val="0"/>
          <w:marRight w:val="0"/>
          <w:marTop w:val="0"/>
          <w:marBottom w:val="0"/>
          <w:divBdr>
            <w:top w:val="none" w:sz="0" w:space="0" w:color="auto"/>
            <w:left w:val="none" w:sz="0" w:space="0" w:color="auto"/>
            <w:bottom w:val="none" w:sz="0" w:space="0" w:color="auto"/>
            <w:right w:val="none" w:sz="0" w:space="0" w:color="auto"/>
          </w:divBdr>
        </w:div>
        <w:div w:id="287904766">
          <w:marLeft w:val="0"/>
          <w:marRight w:val="0"/>
          <w:marTop w:val="0"/>
          <w:marBottom w:val="0"/>
          <w:divBdr>
            <w:top w:val="none" w:sz="0" w:space="0" w:color="auto"/>
            <w:left w:val="none" w:sz="0" w:space="0" w:color="auto"/>
            <w:bottom w:val="none" w:sz="0" w:space="0" w:color="auto"/>
            <w:right w:val="none" w:sz="0" w:space="0" w:color="auto"/>
          </w:divBdr>
        </w:div>
        <w:div w:id="1995261657">
          <w:marLeft w:val="0"/>
          <w:marRight w:val="0"/>
          <w:marTop w:val="0"/>
          <w:marBottom w:val="0"/>
          <w:divBdr>
            <w:top w:val="none" w:sz="0" w:space="0" w:color="auto"/>
            <w:left w:val="none" w:sz="0" w:space="0" w:color="auto"/>
            <w:bottom w:val="none" w:sz="0" w:space="0" w:color="auto"/>
            <w:right w:val="none" w:sz="0" w:space="0" w:color="auto"/>
          </w:divBdr>
        </w:div>
        <w:div w:id="25837731">
          <w:marLeft w:val="0"/>
          <w:marRight w:val="0"/>
          <w:marTop w:val="0"/>
          <w:marBottom w:val="0"/>
          <w:divBdr>
            <w:top w:val="none" w:sz="0" w:space="0" w:color="auto"/>
            <w:left w:val="none" w:sz="0" w:space="0" w:color="auto"/>
            <w:bottom w:val="none" w:sz="0" w:space="0" w:color="auto"/>
            <w:right w:val="none" w:sz="0" w:space="0" w:color="auto"/>
          </w:divBdr>
        </w:div>
        <w:div w:id="934359345">
          <w:marLeft w:val="0"/>
          <w:marRight w:val="0"/>
          <w:marTop w:val="0"/>
          <w:marBottom w:val="0"/>
          <w:divBdr>
            <w:top w:val="none" w:sz="0" w:space="0" w:color="auto"/>
            <w:left w:val="none" w:sz="0" w:space="0" w:color="auto"/>
            <w:bottom w:val="none" w:sz="0" w:space="0" w:color="auto"/>
            <w:right w:val="none" w:sz="0" w:space="0" w:color="auto"/>
          </w:divBdr>
        </w:div>
        <w:div w:id="986397575">
          <w:marLeft w:val="0"/>
          <w:marRight w:val="0"/>
          <w:marTop w:val="0"/>
          <w:marBottom w:val="0"/>
          <w:divBdr>
            <w:top w:val="none" w:sz="0" w:space="0" w:color="auto"/>
            <w:left w:val="none" w:sz="0" w:space="0" w:color="auto"/>
            <w:bottom w:val="none" w:sz="0" w:space="0" w:color="auto"/>
            <w:right w:val="none" w:sz="0" w:space="0" w:color="auto"/>
          </w:divBdr>
        </w:div>
      </w:divsChild>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38059840">
      <w:bodyDiv w:val="1"/>
      <w:marLeft w:val="0"/>
      <w:marRight w:val="0"/>
      <w:marTop w:val="0"/>
      <w:marBottom w:val="0"/>
      <w:divBdr>
        <w:top w:val="none" w:sz="0" w:space="0" w:color="auto"/>
        <w:left w:val="none" w:sz="0" w:space="0" w:color="auto"/>
        <w:bottom w:val="none" w:sz="0" w:space="0" w:color="auto"/>
        <w:right w:val="none" w:sz="0" w:space="0" w:color="auto"/>
      </w:divBdr>
      <w:divsChild>
        <w:div w:id="151338775">
          <w:marLeft w:val="300"/>
          <w:marRight w:val="0"/>
          <w:marTop w:val="150"/>
          <w:marBottom w:val="0"/>
          <w:divBdr>
            <w:top w:val="none" w:sz="0" w:space="0" w:color="auto"/>
            <w:left w:val="none" w:sz="0" w:space="0" w:color="auto"/>
            <w:bottom w:val="none" w:sz="0" w:space="0" w:color="auto"/>
            <w:right w:val="none" w:sz="0" w:space="0" w:color="auto"/>
          </w:divBdr>
          <w:divsChild>
            <w:div w:id="683048455">
              <w:marLeft w:val="0"/>
              <w:marRight w:val="0"/>
              <w:marTop w:val="0"/>
              <w:marBottom w:val="0"/>
              <w:divBdr>
                <w:top w:val="none" w:sz="0" w:space="0" w:color="auto"/>
                <w:left w:val="none" w:sz="0" w:space="0" w:color="auto"/>
                <w:bottom w:val="none" w:sz="0" w:space="0" w:color="auto"/>
                <w:right w:val="none" w:sz="0" w:space="0" w:color="auto"/>
              </w:divBdr>
              <w:divsChild>
                <w:div w:id="977807315">
                  <w:marLeft w:val="0"/>
                  <w:marRight w:val="0"/>
                  <w:marTop w:val="0"/>
                  <w:marBottom w:val="0"/>
                  <w:divBdr>
                    <w:top w:val="none" w:sz="0" w:space="0" w:color="auto"/>
                    <w:left w:val="none" w:sz="0" w:space="0" w:color="auto"/>
                    <w:bottom w:val="none" w:sz="0" w:space="0" w:color="auto"/>
                    <w:right w:val="none" w:sz="0" w:space="0" w:color="auto"/>
                  </w:divBdr>
                </w:div>
                <w:div w:id="1403062682">
                  <w:marLeft w:val="0"/>
                  <w:marRight w:val="0"/>
                  <w:marTop w:val="0"/>
                  <w:marBottom w:val="0"/>
                  <w:divBdr>
                    <w:top w:val="none" w:sz="0" w:space="0" w:color="auto"/>
                    <w:left w:val="none" w:sz="0" w:space="0" w:color="auto"/>
                    <w:bottom w:val="none" w:sz="0" w:space="0" w:color="auto"/>
                    <w:right w:val="none" w:sz="0" w:space="0" w:color="auto"/>
                  </w:divBdr>
                </w:div>
                <w:div w:id="1740711268">
                  <w:marLeft w:val="0"/>
                  <w:marRight w:val="0"/>
                  <w:marTop w:val="0"/>
                  <w:marBottom w:val="0"/>
                  <w:divBdr>
                    <w:top w:val="none" w:sz="0" w:space="0" w:color="auto"/>
                    <w:left w:val="none" w:sz="0" w:space="0" w:color="auto"/>
                    <w:bottom w:val="none" w:sz="0" w:space="0" w:color="auto"/>
                    <w:right w:val="none" w:sz="0" w:space="0" w:color="auto"/>
                  </w:divBdr>
                </w:div>
                <w:div w:id="29570067">
                  <w:marLeft w:val="0"/>
                  <w:marRight w:val="0"/>
                  <w:marTop w:val="0"/>
                  <w:marBottom w:val="0"/>
                  <w:divBdr>
                    <w:top w:val="none" w:sz="0" w:space="0" w:color="auto"/>
                    <w:left w:val="none" w:sz="0" w:space="0" w:color="auto"/>
                    <w:bottom w:val="none" w:sz="0" w:space="0" w:color="auto"/>
                    <w:right w:val="none" w:sz="0" w:space="0" w:color="auto"/>
                  </w:divBdr>
                </w:div>
                <w:div w:id="1672291888">
                  <w:marLeft w:val="0"/>
                  <w:marRight w:val="0"/>
                  <w:marTop w:val="0"/>
                  <w:marBottom w:val="0"/>
                  <w:divBdr>
                    <w:top w:val="none" w:sz="0" w:space="0" w:color="auto"/>
                    <w:left w:val="none" w:sz="0" w:space="0" w:color="auto"/>
                    <w:bottom w:val="none" w:sz="0" w:space="0" w:color="auto"/>
                    <w:right w:val="none" w:sz="0" w:space="0" w:color="auto"/>
                  </w:divBdr>
                </w:div>
                <w:div w:id="427118466">
                  <w:marLeft w:val="0"/>
                  <w:marRight w:val="0"/>
                  <w:marTop w:val="0"/>
                  <w:marBottom w:val="0"/>
                  <w:divBdr>
                    <w:top w:val="none" w:sz="0" w:space="0" w:color="auto"/>
                    <w:left w:val="none" w:sz="0" w:space="0" w:color="auto"/>
                    <w:bottom w:val="none" w:sz="0" w:space="0" w:color="auto"/>
                    <w:right w:val="none" w:sz="0" w:space="0" w:color="auto"/>
                  </w:divBdr>
                </w:div>
                <w:div w:id="1144422222">
                  <w:marLeft w:val="0"/>
                  <w:marRight w:val="0"/>
                  <w:marTop w:val="0"/>
                  <w:marBottom w:val="0"/>
                  <w:divBdr>
                    <w:top w:val="none" w:sz="0" w:space="0" w:color="auto"/>
                    <w:left w:val="none" w:sz="0" w:space="0" w:color="auto"/>
                    <w:bottom w:val="none" w:sz="0" w:space="0" w:color="auto"/>
                    <w:right w:val="none" w:sz="0" w:space="0" w:color="auto"/>
                  </w:divBdr>
                </w:div>
                <w:div w:id="23289235">
                  <w:marLeft w:val="0"/>
                  <w:marRight w:val="0"/>
                  <w:marTop w:val="0"/>
                  <w:marBottom w:val="0"/>
                  <w:divBdr>
                    <w:top w:val="none" w:sz="0" w:space="0" w:color="auto"/>
                    <w:left w:val="none" w:sz="0" w:space="0" w:color="auto"/>
                    <w:bottom w:val="none" w:sz="0" w:space="0" w:color="auto"/>
                    <w:right w:val="none" w:sz="0" w:space="0" w:color="auto"/>
                  </w:divBdr>
                </w:div>
                <w:div w:id="1672219471">
                  <w:marLeft w:val="0"/>
                  <w:marRight w:val="0"/>
                  <w:marTop w:val="0"/>
                  <w:marBottom w:val="0"/>
                  <w:divBdr>
                    <w:top w:val="none" w:sz="0" w:space="0" w:color="auto"/>
                    <w:left w:val="none" w:sz="0" w:space="0" w:color="auto"/>
                    <w:bottom w:val="none" w:sz="0" w:space="0" w:color="auto"/>
                    <w:right w:val="none" w:sz="0" w:space="0" w:color="auto"/>
                  </w:divBdr>
                </w:div>
                <w:div w:id="1364554134">
                  <w:marLeft w:val="0"/>
                  <w:marRight w:val="0"/>
                  <w:marTop w:val="0"/>
                  <w:marBottom w:val="0"/>
                  <w:divBdr>
                    <w:top w:val="none" w:sz="0" w:space="0" w:color="auto"/>
                    <w:left w:val="none" w:sz="0" w:space="0" w:color="auto"/>
                    <w:bottom w:val="none" w:sz="0" w:space="0" w:color="auto"/>
                    <w:right w:val="none" w:sz="0" w:space="0" w:color="auto"/>
                  </w:divBdr>
                </w:div>
                <w:div w:id="923219278">
                  <w:marLeft w:val="0"/>
                  <w:marRight w:val="0"/>
                  <w:marTop w:val="0"/>
                  <w:marBottom w:val="0"/>
                  <w:divBdr>
                    <w:top w:val="none" w:sz="0" w:space="0" w:color="auto"/>
                    <w:left w:val="none" w:sz="0" w:space="0" w:color="auto"/>
                    <w:bottom w:val="none" w:sz="0" w:space="0" w:color="auto"/>
                    <w:right w:val="none" w:sz="0" w:space="0" w:color="auto"/>
                  </w:divBdr>
                </w:div>
                <w:div w:id="305552545">
                  <w:marLeft w:val="0"/>
                  <w:marRight w:val="0"/>
                  <w:marTop w:val="0"/>
                  <w:marBottom w:val="0"/>
                  <w:divBdr>
                    <w:top w:val="none" w:sz="0" w:space="0" w:color="auto"/>
                    <w:left w:val="none" w:sz="0" w:space="0" w:color="auto"/>
                    <w:bottom w:val="none" w:sz="0" w:space="0" w:color="auto"/>
                    <w:right w:val="none" w:sz="0" w:space="0" w:color="auto"/>
                  </w:divBdr>
                </w:div>
                <w:div w:id="882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258">
          <w:marLeft w:val="300"/>
          <w:marRight w:val="0"/>
          <w:marTop w:val="150"/>
          <w:marBottom w:val="0"/>
          <w:divBdr>
            <w:top w:val="none" w:sz="0" w:space="0" w:color="auto"/>
            <w:left w:val="none" w:sz="0" w:space="0" w:color="auto"/>
            <w:bottom w:val="none" w:sz="0" w:space="0" w:color="auto"/>
            <w:right w:val="none" w:sz="0" w:space="0" w:color="auto"/>
          </w:divBdr>
          <w:divsChild>
            <w:div w:id="1802184607">
              <w:marLeft w:val="0"/>
              <w:marRight w:val="0"/>
              <w:marTop w:val="0"/>
              <w:marBottom w:val="0"/>
              <w:divBdr>
                <w:top w:val="none" w:sz="0" w:space="0" w:color="auto"/>
                <w:left w:val="none" w:sz="0" w:space="0" w:color="auto"/>
                <w:bottom w:val="none" w:sz="0" w:space="0" w:color="auto"/>
                <w:right w:val="none" w:sz="0" w:space="0" w:color="auto"/>
              </w:divBdr>
            </w:div>
            <w:div w:id="228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683">
      <w:bodyDiv w:val="1"/>
      <w:marLeft w:val="0"/>
      <w:marRight w:val="0"/>
      <w:marTop w:val="0"/>
      <w:marBottom w:val="0"/>
      <w:divBdr>
        <w:top w:val="none" w:sz="0" w:space="0" w:color="auto"/>
        <w:left w:val="none" w:sz="0" w:space="0" w:color="auto"/>
        <w:bottom w:val="none" w:sz="0" w:space="0" w:color="auto"/>
        <w:right w:val="none" w:sz="0" w:space="0" w:color="auto"/>
      </w:divBdr>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Pages>
  <Words>4250</Words>
  <Characters>2424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64</cp:revision>
  <dcterms:created xsi:type="dcterms:W3CDTF">2023-01-23T14:10:00Z</dcterms:created>
  <dcterms:modified xsi:type="dcterms:W3CDTF">2023-03-28T12:43:00Z</dcterms:modified>
</cp:coreProperties>
</file>