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EF" w:rsidRPr="00155F4C" w:rsidRDefault="00E06CEF" w:rsidP="00E06CEF">
      <w:pPr>
        <w:ind w:left="5670"/>
        <w:jc w:val="right"/>
        <w:outlineLvl w:val="0"/>
        <w:rPr>
          <w:b/>
          <w:i/>
          <w:szCs w:val="24"/>
        </w:rPr>
      </w:pPr>
      <w:r w:rsidRPr="00155F4C">
        <w:rPr>
          <w:b/>
          <w:i/>
          <w:szCs w:val="24"/>
        </w:rPr>
        <w:t xml:space="preserve">Додаток </w:t>
      </w:r>
      <w:r>
        <w:rPr>
          <w:b/>
          <w:i/>
          <w:szCs w:val="24"/>
        </w:rPr>
        <w:t xml:space="preserve"> 2</w:t>
      </w:r>
      <w:r w:rsidRPr="00155F4C">
        <w:rPr>
          <w:b/>
          <w:i/>
          <w:szCs w:val="24"/>
        </w:rPr>
        <w:t xml:space="preserve"> </w:t>
      </w:r>
    </w:p>
    <w:p w:rsidR="00E06CEF" w:rsidRPr="00E60649" w:rsidRDefault="00E06CEF" w:rsidP="00E06CEF">
      <w:pPr>
        <w:ind w:left="5670"/>
        <w:jc w:val="right"/>
        <w:rPr>
          <w:i/>
          <w:szCs w:val="24"/>
        </w:rPr>
      </w:pPr>
      <w:r w:rsidRPr="00B22AE7">
        <w:rPr>
          <w:i/>
          <w:szCs w:val="24"/>
        </w:rPr>
        <w:t xml:space="preserve">до тендерної документації </w:t>
      </w:r>
    </w:p>
    <w:p w:rsidR="00E06CEF" w:rsidRDefault="00E06CEF" w:rsidP="00E06CEF">
      <w:pPr>
        <w:jc w:val="both"/>
        <w:rPr>
          <w:szCs w:val="24"/>
        </w:rPr>
      </w:pPr>
    </w:p>
    <w:p w:rsidR="00E06CEF" w:rsidRDefault="00E06CEF" w:rsidP="00E06CEF">
      <w:pPr>
        <w:jc w:val="center"/>
        <w:rPr>
          <w:b/>
          <w:sz w:val="28"/>
          <w:szCs w:val="28"/>
          <w:u w:val="single"/>
        </w:rPr>
      </w:pPr>
      <w:r w:rsidRPr="002B1D55">
        <w:rPr>
          <w:b/>
          <w:sz w:val="28"/>
          <w:szCs w:val="28"/>
          <w:u w:val="single"/>
        </w:rPr>
        <w:t>Перелік документів для підтвердження відповідності учасника кваліфікаційним та іншим вимогам замовника</w:t>
      </w:r>
    </w:p>
    <w:p w:rsidR="00E06CEF" w:rsidRDefault="00E06CEF" w:rsidP="00E06CEF">
      <w:pPr>
        <w:jc w:val="center"/>
        <w:rPr>
          <w:b/>
          <w:sz w:val="28"/>
          <w:szCs w:val="28"/>
          <w:u w:val="single"/>
        </w:rPr>
      </w:pPr>
    </w:p>
    <w:p w:rsidR="00E06CEF" w:rsidRPr="00FA69C3" w:rsidRDefault="00E06CEF" w:rsidP="00E06CEF">
      <w:pPr>
        <w:shd w:val="clear" w:color="auto" w:fill="FFFFFF"/>
        <w:contextualSpacing w:val="0"/>
        <w:jc w:val="both"/>
        <w:rPr>
          <w:b/>
          <w:szCs w:val="24"/>
        </w:rPr>
      </w:pPr>
      <w:r>
        <w:rPr>
          <w:b/>
          <w:szCs w:val="24"/>
        </w:rPr>
        <w:t xml:space="preserve">1. </w:t>
      </w:r>
      <w:r w:rsidRPr="00FA69C3">
        <w:rPr>
          <w:b/>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06CEF" w:rsidRPr="0024506D" w:rsidRDefault="00E06CEF" w:rsidP="00E06CEF">
      <w:pPr>
        <w:jc w:val="center"/>
        <w:rPr>
          <w:b/>
          <w:i/>
          <w:spacing w:val="1"/>
          <w:sz w:val="28"/>
          <w:szCs w:val="28"/>
          <w:u w:val="single"/>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774"/>
        <w:gridCol w:w="5371"/>
      </w:tblGrid>
      <w:tr w:rsidR="00E06CEF" w:rsidRPr="00DD0AAA" w:rsidTr="00D94A50">
        <w:tc>
          <w:tcPr>
            <w:tcW w:w="560" w:type="dxa"/>
          </w:tcPr>
          <w:p w:rsidR="00E06CEF" w:rsidRPr="00DD0AAA" w:rsidRDefault="00E06CEF" w:rsidP="00D94A50">
            <w:pPr>
              <w:widowControl w:val="0"/>
              <w:tabs>
                <w:tab w:val="left" w:pos="1080"/>
              </w:tabs>
              <w:jc w:val="center"/>
              <w:rPr>
                <w:b/>
                <w:bCs/>
                <w:szCs w:val="24"/>
              </w:rPr>
            </w:pPr>
            <w:r w:rsidRPr="00DD0AAA">
              <w:rPr>
                <w:b/>
                <w:bCs/>
                <w:szCs w:val="24"/>
              </w:rPr>
              <w:t>№ п/п</w:t>
            </w:r>
          </w:p>
        </w:tc>
        <w:tc>
          <w:tcPr>
            <w:tcW w:w="3774" w:type="dxa"/>
          </w:tcPr>
          <w:p w:rsidR="00E06CEF" w:rsidRPr="00DD0AAA" w:rsidRDefault="00E06CEF" w:rsidP="00D94A50">
            <w:pPr>
              <w:widowControl w:val="0"/>
              <w:tabs>
                <w:tab w:val="left" w:pos="1080"/>
              </w:tabs>
              <w:jc w:val="center"/>
              <w:rPr>
                <w:b/>
                <w:bCs/>
                <w:szCs w:val="24"/>
              </w:rPr>
            </w:pPr>
            <w:r w:rsidRPr="00DD0AAA">
              <w:rPr>
                <w:b/>
                <w:bCs/>
                <w:szCs w:val="24"/>
              </w:rPr>
              <w:t>Кваліфікаційні критерії</w:t>
            </w:r>
          </w:p>
          <w:p w:rsidR="00E06CEF" w:rsidRPr="00DD0AAA" w:rsidRDefault="00E06CEF" w:rsidP="00D94A50">
            <w:pPr>
              <w:widowControl w:val="0"/>
              <w:tabs>
                <w:tab w:val="left" w:pos="1080"/>
              </w:tabs>
              <w:jc w:val="center"/>
              <w:rPr>
                <w:b/>
                <w:bCs/>
                <w:szCs w:val="24"/>
              </w:rPr>
            </w:pPr>
          </w:p>
        </w:tc>
        <w:tc>
          <w:tcPr>
            <w:tcW w:w="5371" w:type="dxa"/>
          </w:tcPr>
          <w:p w:rsidR="00E06CEF" w:rsidRPr="00DD0AAA" w:rsidRDefault="00E06CEF" w:rsidP="00D94A50">
            <w:pPr>
              <w:widowControl w:val="0"/>
              <w:tabs>
                <w:tab w:val="left" w:pos="1080"/>
              </w:tabs>
              <w:jc w:val="center"/>
              <w:rPr>
                <w:b/>
                <w:bCs/>
                <w:szCs w:val="24"/>
              </w:rPr>
            </w:pPr>
            <w:r w:rsidRPr="00DD0AAA">
              <w:rPr>
                <w:b/>
                <w:bCs/>
                <w:szCs w:val="24"/>
              </w:rPr>
              <w:t>Документи,  які підтверджують відповідність Учасника кваліфікаційним критеріям</w:t>
            </w:r>
          </w:p>
        </w:tc>
      </w:tr>
      <w:tr w:rsidR="00E06CEF" w:rsidRPr="00DD0AAA" w:rsidTr="00D94A50">
        <w:tc>
          <w:tcPr>
            <w:tcW w:w="560" w:type="dxa"/>
          </w:tcPr>
          <w:p w:rsidR="00E06CEF" w:rsidRPr="00DD0AAA" w:rsidRDefault="00E06CEF" w:rsidP="00D94A50">
            <w:pPr>
              <w:widowControl w:val="0"/>
              <w:tabs>
                <w:tab w:val="left" w:pos="1080"/>
              </w:tabs>
              <w:jc w:val="center"/>
              <w:rPr>
                <w:b/>
                <w:bCs/>
                <w:szCs w:val="24"/>
              </w:rPr>
            </w:pPr>
            <w:r>
              <w:rPr>
                <w:b/>
                <w:bCs/>
                <w:szCs w:val="24"/>
                <w:lang w:val="en-US"/>
              </w:rPr>
              <w:t>1</w:t>
            </w:r>
            <w:r w:rsidRPr="00DD0AAA">
              <w:rPr>
                <w:b/>
                <w:bCs/>
                <w:szCs w:val="24"/>
              </w:rPr>
              <w:t>.</w:t>
            </w:r>
          </w:p>
        </w:tc>
        <w:tc>
          <w:tcPr>
            <w:tcW w:w="3774" w:type="dxa"/>
          </w:tcPr>
          <w:p w:rsidR="00E06CEF" w:rsidRPr="00DD0AAA" w:rsidRDefault="00E06CEF" w:rsidP="00D94A50">
            <w:pPr>
              <w:widowControl w:val="0"/>
              <w:tabs>
                <w:tab w:val="left" w:pos="1080"/>
              </w:tabs>
              <w:rPr>
                <w:szCs w:val="24"/>
              </w:rPr>
            </w:pPr>
            <w:r w:rsidRPr="00FA69C3">
              <w:rPr>
                <w:b/>
                <w:sz w:val="22"/>
              </w:rPr>
              <w:t>Наявність документально підтвердженого досвіду виконання аналогічного (аналогічних) за предметом закупівлі договору (договорів</w:t>
            </w:r>
            <w:r>
              <w:rPr>
                <w:b/>
                <w:sz w:val="22"/>
              </w:rPr>
              <w:t>)</w:t>
            </w:r>
          </w:p>
        </w:tc>
        <w:tc>
          <w:tcPr>
            <w:tcW w:w="5371" w:type="dxa"/>
          </w:tcPr>
          <w:p w:rsidR="00E06CEF" w:rsidRPr="00EF046E" w:rsidRDefault="00E06CEF" w:rsidP="00D94A50">
            <w:pPr>
              <w:jc w:val="both"/>
            </w:pPr>
            <w:r w:rsidRPr="00EF046E">
              <w:rPr>
                <w:sz w:val="22"/>
                <w:lang w:val="ru-RU"/>
              </w:rPr>
              <w:t xml:space="preserve">1.1 </w:t>
            </w:r>
            <w:r w:rsidRPr="00EF046E">
              <w:rPr>
                <w:sz w:val="22"/>
              </w:rPr>
              <w:t xml:space="preserve">На </w:t>
            </w:r>
            <w:proofErr w:type="gramStart"/>
            <w:r w:rsidRPr="00EF046E">
              <w:rPr>
                <w:sz w:val="22"/>
              </w:rPr>
              <w:t>п</w:t>
            </w:r>
            <w:proofErr w:type="gramEnd"/>
            <w:r w:rsidRPr="00EF046E">
              <w:rPr>
                <w:sz w:val="22"/>
              </w:rPr>
              <w:t>ідтвердження досвіду виконання аналогічного (аналогічних) за предметом закупівлі договору (договорів) Учасник має надати:</w:t>
            </w:r>
          </w:p>
          <w:p w:rsidR="00E06CEF" w:rsidRPr="008E7A47" w:rsidRDefault="00E06CEF" w:rsidP="00D94A50">
            <w:pPr>
              <w:widowControl w:val="0"/>
              <w:tabs>
                <w:tab w:val="left" w:pos="1080"/>
              </w:tabs>
              <w:jc w:val="both"/>
            </w:pPr>
            <w:r w:rsidRPr="008E7A47">
              <w:rPr>
                <w:sz w:val="22"/>
              </w:rPr>
              <w:t>-</w:t>
            </w:r>
            <w:r w:rsidRPr="008E7A47">
              <w:rPr>
                <w:b/>
                <w:sz w:val="22"/>
              </w:rPr>
              <w:t xml:space="preserve"> </w:t>
            </w:r>
            <w:r>
              <w:rPr>
                <w:sz w:val="22"/>
              </w:rPr>
              <w:t>Копію</w:t>
            </w:r>
            <w:r w:rsidRPr="008E7A47">
              <w:rPr>
                <w:sz w:val="22"/>
              </w:rPr>
              <w:t>/ї аналогічного/</w:t>
            </w:r>
            <w:proofErr w:type="spellStart"/>
            <w:r w:rsidRPr="008E7A47">
              <w:rPr>
                <w:sz w:val="22"/>
              </w:rPr>
              <w:t>их</w:t>
            </w:r>
            <w:proofErr w:type="spellEnd"/>
            <w:r w:rsidRPr="008E7A47">
              <w:rPr>
                <w:sz w:val="22"/>
              </w:rPr>
              <w:t>* договору/договорів (не менше 1-го договору) та документів (документ), що підтверджують виконання Учасником цього договору/договорів, а саме копії первинних документів (документа), що визначені в аналогічному/</w:t>
            </w:r>
            <w:proofErr w:type="spellStart"/>
            <w:r w:rsidRPr="008E7A47">
              <w:rPr>
                <w:sz w:val="22"/>
              </w:rPr>
              <w:t>их</w:t>
            </w:r>
            <w:proofErr w:type="spellEnd"/>
            <w:r w:rsidRPr="008E7A47">
              <w:rPr>
                <w:sz w:val="22"/>
              </w:rPr>
              <w:t xml:space="preserve"> договорі/договорах (видаткові накладні/акти </w:t>
            </w:r>
            <w:r>
              <w:rPr>
                <w:sz w:val="22"/>
              </w:rPr>
              <w:t>про прийняття-передавання товарної продукції</w:t>
            </w:r>
            <w:r w:rsidRPr="008E7A47">
              <w:rPr>
                <w:sz w:val="22"/>
              </w:rPr>
              <w:t>/тощо).</w:t>
            </w:r>
          </w:p>
          <w:p w:rsidR="00E06CEF" w:rsidRPr="008E7A47" w:rsidRDefault="00E06CEF" w:rsidP="00D94A50">
            <w:pPr>
              <w:widowControl w:val="0"/>
              <w:tabs>
                <w:tab w:val="left" w:pos="1080"/>
              </w:tabs>
              <w:spacing w:after="120"/>
              <w:jc w:val="both"/>
            </w:pPr>
            <w:r w:rsidRPr="008E7A47">
              <w:rPr>
                <w:sz w:val="22"/>
              </w:rPr>
              <w:t>Аналогічний договір має бути наданий з додатками або іншими невід’ємними його частинами (</w:t>
            </w:r>
            <w:r>
              <w:rPr>
                <w:sz w:val="22"/>
              </w:rPr>
              <w:t xml:space="preserve">специфікаціями, </w:t>
            </w:r>
            <w:r w:rsidRPr="008E7A47">
              <w:rPr>
                <w:sz w:val="22"/>
              </w:rPr>
              <w:t>додатковими угодами тощо).</w:t>
            </w:r>
          </w:p>
          <w:p w:rsidR="00E06CEF" w:rsidRPr="00EF046E" w:rsidRDefault="00E06CEF" w:rsidP="00D94A50">
            <w:pPr>
              <w:pStyle w:val="a3"/>
              <w:pBdr>
                <w:top w:val="nil"/>
                <w:left w:val="nil"/>
                <w:bottom w:val="nil"/>
                <w:right w:val="nil"/>
                <w:between w:val="nil"/>
              </w:pBdr>
              <w:shd w:val="clear" w:color="auto" w:fill="FFFFFF"/>
              <w:tabs>
                <w:tab w:val="left" w:pos="25"/>
                <w:tab w:val="left" w:pos="601"/>
              </w:tabs>
              <w:spacing w:after="120" w:line="240" w:lineRule="auto"/>
              <w:ind w:left="5"/>
              <w:jc w:val="both"/>
              <w:rPr>
                <w:rFonts w:ascii="Times New Roman" w:hAnsi="Times New Roman"/>
                <w:b/>
                <w:i/>
                <w:highlight w:val="white"/>
              </w:rPr>
            </w:pPr>
            <w:r>
              <w:rPr>
                <w:rFonts w:ascii="Times New Roman" w:hAnsi="Times New Roman"/>
                <w:b/>
                <w:i/>
              </w:rPr>
              <w:t>*</w:t>
            </w:r>
            <w:r w:rsidRPr="00EF046E">
              <w:rPr>
                <w:rFonts w:ascii="Times New Roman" w:hAnsi="Times New Roman"/>
                <w:b/>
                <w:i/>
              </w:rPr>
              <w:t>Аналогічним вважається договір, за яким учасник постачав(є) електричну енергію незалежно від того, чи включались послуги з передачі та/або розподілу.</w:t>
            </w:r>
          </w:p>
          <w:p w:rsidR="00E06CEF" w:rsidRDefault="00E06CEF" w:rsidP="00D94A50">
            <w:pPr>
              <w:pStyle w:val="LO-normal"/>
              <w:jc w:val="both"/>
              <w:rPr>
                <w:rFonts w:ascii="Times New Roman" w:hAnsi="Times New Roman" w:cs="Times New Roman"/>
                <w:sz w:val="24"/>
                <w:szCs w:val="24"/>
              </w:rPr>
            </w:pPr>
          </w:p>
          <w:p w:rsidR="00E06CEF" w:rsidRPr="00EF046E" w:rsidRDefault="00E06CEF" w:rsidP="00D94A50">
            <w:pPr>
              <w:pStyle w:val="LO-normal"/>
              <w:jc w:val="both"/>
              <w:rPr>
                <w:rFonts w:ascii="Times New Roman" w:hAnsi="Times New Roman" w:cs="Times New Roman"/>
                <w:i/>
                <w:sz w:val="24"/>
                <w:szCs w:val="24"/>
                <w:lang w:eastAsia="uk-UA"/>
              </w:rPr>
            </w:pPr>
            <w:r w:rsidRPr="00EF046E">
              <w:rPr>
                <w:rFonts w:ascii="Times New Roman" w:hAnsi="Times New Roman" w:cs="Times New Roman"/>
                <w:i/>
                <w:sz w:val="24"/>
                <w:szCs w:val="24"/>
              </w:rPr>
              <w:t xml:space="preserve">У разі участі об'єднання учасників підтвердження відповідності вказаним вище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tc>
      </w:tr>
    </w:tbl>
    <w:p w:rsidR="00E06CEF" w:rsidRDefault="00E06CEF" w:rsidP="00E06CEF">
      <w:pPr>
        <w:rPr>
          <w:b/>
          <w:i/>
          <w:szCs w:val="24"/>
        </w:rPr>
      </w:pPr>
    </w:p>
    <w:p w:rsidR="00E06CEF" w:rsidRDefault="00E06CEF" w:rsidP="00E06CEF">
      <w:pPr>
        <w:jc w:val="both"/>
        <w:rPr>
          <w:b/>
          <w:bCs/>
          <w:szCs w:val="24"/>
        </w:rPr>
      </w:pPr>
      <w:r w:rsidRPr="00D66AAE">
        <w:rPr>
          <w:b/>
          <w:szCs w:val="24"/>
        </w:rPr>
        <w:t xml:space="preserve">2. Підтвердження відповідності УЧАСНИКА (в тому числі для об’єднання учасників як учасника процедури) вимогам, визначеним у </w:t>
      </w:r>
      <w:r>
        <w:rPr>
          <w:b/>
          <w:bCs/>
          <w:szCs w:val="24"/>
        </w:rPr>
        <w:t>пункті 47 Особливостей:</w:t>
      </w:r>
    </w:p>
    <w:p w:rsidR="00E06CEF" w:rsidRDefault="00E06CEF" w:rsidP="00E06CEF">
      <w:pPr>
        <w:jc w:val="both"/>
        <w:rPr>
          <w:b/>
          <w:bCs/>
          <w:szCs w:val="24"/>
        </w:rPr>
      </w:pPr>
    </w:p>
    <w:p w:rsidR="00E06CEF" w:rsidRPr="00D66AAE" w:rsidRDefault="00E06CEF" w:rsidP="00E06CEF">
      <w:pPr>
        <w:jc w:val="both"/>
        <w:rPr>
          <w:b/>
          <w:sz w:val="22"/>
        </w:rPr>
      </w:pPr>
      <w:r>
        <w:rPr>
          <w:b/>
          <w:szCs w:val="24"/>
        </w:rPr>
        <w:t xml:space="preserve">    </w:t>
      </w:r>
      <w:r w:rsidRPr="00D66AAE">
        <w:rPr>
          <w:sz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rPr>
        <w:t>7</w:t>
      </w:r>
      <w:r w:rsidRPr="00D66AAE">
        <w:rPr>
          <w:sz w:val="22"/>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Pr>
          <w:sz w:val="22"/>
        </w:rPr>
        <w:t>до абзацу шістнадцятого пункту 47</w:t>
      </w:r>
      <w:r w:rsidRPr="00D66AAE">
        <w:rPr>
          <w:sz w:val="22"/>
        </w:rPr>
        <w:t xml:space="preserve"> Особливостей.</w:t>
      </w:r>
    </w:p>
    <w:p w:rsidR="00E06CEF" w:rsidRPr="00D66AAE" w:rsidRDefault="00E06CEF" w:rsidP="00E06CEF">
      <w:pPr>
        <w:widowControl w:val="0"/>
        <w:pBdr>
          <w:top w:val="nil"/>
          <w:left w:val="nil"/>
          <w:bottom w:val="nil"/>
          <w:right w:val="nil"/>
          <w:between w:val="nil"/>
        </w:pBdr>
        <w:jc w:val="both"/>
        <w:rPr>
          <w:b/>
          <w:bCs/>
          <w:sz w:val="22"/>
        </w:rPr>
      </w:pPr>
      <w:r>
        <w:rPr>
          <w:b/>
          <w:bCs/>
          <w:sz w:val="20"/>
          <w:szCs w:val="20"/>
        </w:rPr>
        <w:t xml:space="preserve">  </w:t>
      </w:r>
      <w:r w:rsidRPr="00D66AAE">
        <w:rPr>
          <w:b/>
          <w:bCs/>
          <w:sz w:val="22"/>
        </w:rPr>
        <w:t>Учасник процедури закупівлі підтверджує відсутність</w:t>
      </w:r>
      <w:r>
        <w:rPr>
          <w:b/>
          <w:bCs/>
          <w:sz w:val="22"/>
        </w:rPr>
        <w:t xml:space="preserve"> підстав, зазначених в пункті 47</w:t>
      </w:r>
      <w:r w:rsidRPr="00D66AAE">
        <w:rPr>
          <w:b/>
          <w:bCs/>
          <w:sz w:val="22"/>
        </w:rPr>
        <w:t xml:space="preserve"> Особливостей (крім </w:t>
      </w:r>
      <w:r>
        <w:rPr>
          <w:b/>
          <w:bCs/>
          <w:sz w:val="22"/>
        </w:rPr>
        <w:t xml:space="preserve">підпунктів 1 і 7, </w:t>
      </w:r>
      <w:r w:rsidRPr="00D66AAE">
        <w:rPr>
          <w:b/>
          <w:bCs/>
          <w:sz w:val="22"/>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6CEF" w:rsidRPr="00695EB9" w:rsidRDefault="00E06CEF" w:rsidP="00E06CEF">
      <w:pPr>
        <w:jc w:val="both"/>
        <w:rPr>
          <w:sz w:val="22"/>
        </w:rPr>
      </w:pPr>
      <w:r>
        <w:rPr>
          <w:sz w:val="20"/>
          <w:szCs w:val="20"/>
        </w:rPr>
        <w:t xml:space="preserve"> </w:t>
      </w:r>
      <w:r>
        <w:rPr>
          <w:sz w:val="22"/>
        </w:rPr>
        <w:t xml:space="preserve">  </w:t>
      </w:r>
      <w:r w:rsidRPr="00695EB9">
        <w:rPr>
          <w:sz w:val="22"/>
        </w:rPr>
        <w:t>За</w:t>
      </w:r>
      <w:r>
        <w:rPr>
          <w:sz w:val="22"/>
        </w:rPr>
        <w:t>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06CEF" w:rsidRPr="008F7923" w:rsidRDefault="00E06CEF" w:rsidP="00E06CEF">
      <w:pPr>
        <w:jc w:val="both"/>
        <w:rPr>
          <w:sz w:val="22"/>
        </w:rPr>
      </w:pPr>
      <w:r>
        <w:rPr>
          <w:sz w:val="22"/>
        </w:rPr>
        <w:lastRenderedPageBreak/>
        <w:t xml:space="preserve">Для підтвердження </w:t>
      </w:r>
      <w:r w:rsidRPr="00D66AAE">
        <w:rPr>
          <w:sz w:val="22"/>
        </w:rPr>
        <w:t>відсутності підстави для відмови учаснику процедури закупівлі в участі у відкритих торгах, вс</w:t>
      </w:r>
      <w:r>
        <w:rPr>
          <w:sz w:val="22"/>
        </w:rPr>
        <w:t>тановленої в абзаці 14 пункту 47</w:t>
      </w:r>
      <w:r w:rsidRPr="00D66AAE">
        <w:rPr>
          <w:sz w:val="22"/>
        </w:rPr>
        <w:t xml:space="preserve"> Особливостей</w:t>
      </w:r>
      <w:r>
        <w:rPr>
          <w:sz w:val="22"/>
        </w:rPr>
        <w:t xml:space="preserve">, </w:t>
      </w:r>
      <w:r w:rsidRPr="008F7923">
        <w:rPr>
          <w:sz w:val="22"/>
          <w:lang w:eastAsia="ru-RU"/>
        </w:rPr>
        <w:t xml:space="preserve">Учасник процедури закупівлі має </w:t>
      </w:r>
      <w:r w:rsidRPr="008F7923">
        <w:rPr>
          <w:sz w:val="22"/>
        </w:rPr>
        <w:t>надати:</w:t>
      </w:r>
    </w:p>
    <w:p w:rsidR="00E06CEF" w:rsidRPr="008F7923" w:rsidRDefault="00E06CEF" w:rsidP="00E06CEF">
      <w:pPr>
        <w:numPr>
          <w:ilvl w:val="0"/>
          <w:numId w:val="1"/>
        </w:numPr>
        <w:spacing w:line="256" w:lineRule="auto"/>
        <w:ind w:left="410"/>
        <w:jc w:val="both"/>
        <w:rPr>
          <w:sz w:val="22"/>
        </w:rPr>
      </w:pPr>
      <w:r w:rsidRPr="008F7923">
        <w:rPr>
          <w:b/>
          <w:i/>
          <w:sz w:val="22"/>
        </w:rPr>
        <w:t>довідку в довільній формі</w:t>
      </w:r>
      <w:r w:rsidRPr="008F7923">
        <w:rPr>
          <w:sz w:val="22"/>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w:t>
      </w:r>
      <w:r>
        <w:rPr>
          <w:sz w:val="22"/>
        </w:rPr>
        <w:t xml:space="preserve">а / або відшкодування збитків </w:t>
      </w:r>
      <w:r w:rsidRPr="008F7923">
        <w:rPr>
          <w:sz w:val="22"/>
        </w:rPr>
        <w:t>протягом трьох років з дати дострокового розірвання такого договору;</w:t>
      </w:r>
    </w:p>
    <w:p w:rsidR="00E06CEF" w:rsidRPr="008F7923" w:rsidRDefault="00E06CEF" w:rsidP="00E06CEF">
      <w:pPr>
        <w:ind w:left="50"/>
        <w:jc w:val="both"/>
        <w:rPr>
          <w:b/>
          <w:sz w:val="22"/>
        </w:rPr>
      </w:pPr>
      <w:r w:rsidRPr="008F7923">
        <w:rPr>
          <w:b/>
          <w:sz w:val="22"/>
        </w:rPr>
        <w:t xml:space="preserve">або </w:t>
      </w:r>
    </w:p>
    <w:p w:rsidR="00E06CEF" w:rsidRPr="00D66AAE" w:rsidRDefault="00E06CEF" w:rsidP="00E06CEF">
      <w:pPr>
        <w:widowControl w:val="0"/>
        <w:pBdr>
          <w:top w:val="nil"/>
          <w:left w:val="nil"/>
          <w:bottom w:val="nil"/>
          <w:right w:val="nil"/>
          <w:between w:val="nil"/>
        </w:pBdr>
        <w:jc w:val="both"/>
        <w:rPr>
          <w:sz w:val="22"/>
        </w:rPr>
      </w:pPr>
      <w:r>
        <w:rPr>
          <w:sz w:val="22"/>
        </w:rPr>
        <w:t xml:space="preserve">       У</w:t>
      </w:r>
      <w:r w:rsidRPr="008F7923">
        <w:rPr>
          <w:sz w:val="22"/>
        </w:rPr>
        <w:t xml:space="preserve">часник процедури закупівлі, що перебуває в обставинах, </w:t>
      </w:r>
      <w:r>
        <w:rPr>
          <w:sz w:val="22"/>
        </w:rPr>
        <w:t>зазначених в абзаці 14 пункту 47</w:t>
      </w:r>
      <w:r w:rsidRPr="008F7923">
        <w:rPr>
          <w:sz w:val="22"/>
        </w:rPr>
        <w:t xml:space="preserve"> </w:t>
      </w:r>
      <w:r>
        <w:rPr>
          <w:sz w:val="22"/>
        </w:rPr>
        <w:t xml:space="preserve">     Особливос</w:t>
      </w:r>
      <w:r w:rsidRPr="008F7923">
        <w:rPr>
          <w:sz w:val="22"/>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66AAE">
        <w:rPr>
          <w:sz w:val="22"/>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6CEF" w:rsidRDefault="00E06CEF" w:rsidP="00E06CEF">
      <w:pPr>
        <w:shd w:val="clear" w:color="auto" w:fill="FFFFFF"/>
        <w:jc w:val="center"/>
        <w:rPr>
          <w:b/>
          <w:szCs w:val="24"/>
        </w:rPr>
      </w:pPr>
    </w:p>
    <w:p w:rsidR="00E06CEF" w:rsidRDefault="00E06CEF" w:rsidP="00E06CEF">
      <w:pPr>
        <w:shd w:val="clear" w:color="auto" w:fill="FFFFFF"/>
        <w:jc w:val="center"/>
        <w:rPr>
          <w:b/>
          <w:szCs w:val="24"/>
        </w:rPr>
      </w:pPr>
      <w:r>
        <w:rPr>
          <w:b/>
          <w:szCs w:val="24"/>
        </w:rPr>
        <w:t>3. Перелік документів та інформації  для підтвердження відповідності ПЕРЕМОЖЦЯ вимогам, визначеним у пункті 47 Особливостей:</w:t>
      </w:r>
    </w:p>
    <w:p w:rsidR="00E06CEF" w:rsidRDefault="00E06CEF" w:rsidP="00E06CEF">
      <w:pPr>
        <w:widowControl w:val="0"/>
        <w:pBdr>
          <w:top w:val="nil"/>
          <w:left w:val="nil"/>
          <w:bottom w:val="nil"/>
          <w:right w:val="nil"/>
          <w:between w:val="nil"/>
        </w:pBdr>
        <w:jc w:val="both"/>
        <w:rPr>
          <w:sz w:val="22"/>
        </w:rPr>
      </w:pPr>
    </w:p>
    <w:p w:rsidR="00E06CEF" w:rsidRDefault="00E06CEF" w:rsidP="00E06CEF">
      <w:pPr>
        <w:widowControl w:val="0"/>
        <w:pBdr>
          <w:top w:val="nil"/>
          <w:left w:val="nil"/>
          <w:bottom w:val="nil"/>
          <w:right w:val="nil"/>
          <w:between w:val="nil"/>
        </w:pBdr>
        <w:jc w:val="both"/>
        <w:rPr>
          <w:sz w:val="22"/>
        </w:rPr>
      </w:pPr>
      <w:r w:rsidRPr="00D66AAE">
        <w:rPr>
          <w:sz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sz w:val="22"/>
        </w:rPr>
        <w:t xml:space="preserve"> абзаці чотирнадцятому пункту 47</w:t>
      </w:r>
      <w:r w:rsidRPr="00D66AAE">
        <w:rPr>
          <w:sz w:val="22"/>
        </w:rPr>
        <w:t xml:space="preserve"> Особливостей.</w:t>
      </w:r>
    </w:p>
    <w:p w:rsidR="00E06CEF" w:rsidRDefault="00E06CEF" w:rsidP="00E06CEF">
      <w:pPr>
        <w:spacing w:before="120" w:after="120"/>
        <w:jc w:val="both"/>
        <w:rPr>
          <w:sz w:val="22"/>
          <w:highlight w:val="white"/>
        </w:rPr>
      </w:pPr>
      <w:r w:rsidRPr="00D1602E">
        <w:rPr>
          <w:sz w:val="22"/>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1602E">
        <w:rPr>
          <w:sz w:val="22"/>
          <w:highlight w:val="white"/>
        </w:rPr>
        <w:t>“Про</w:t>
      </w:r>
      <w:proofErr w:type="spellEnd"/>
      <w:r w:rsidRPr="00D1602E">
        <w:rPr>
          <w:sz w:val="22"/>
          <w:highlight w:val="white"/>
        </w:rPr>
        <w:t xml:space="preserve"> доступ до публічної </w:t>
      </w:r>
      <w:proofErr w:type="spellStart"/>
      <w:r w:rsidRPr="00D1602E">
        <w:rPr>
          <w:sz w:val="22"/>
          <w:highlight w:val="white"/>
        </w:rPr>
        <w:t>інформації”</w:t>
      </w:r>
      <w:proofErr w:type="spellEnd"/>
      <w:r w:rsidRPr="00D1602E">
        <w:rPr>
          <w:sz w:val="22"/>
          <w:highlight w:val="white"/>
        </w:rPr>
        <w:t xml:space="preserve"> та/або міститься у відкрити</w:t>
      </w:r>
      <w:r>
        <w:rPr>
          <w:sz w:val="22"/>
          <w:highlight w:val="white"/>
        </w:rPr>
        <w:t>х публічних електронних</w:t>
      </w:r>
      <w:r w:rsidRPr="00D1602E">
        <w:rPr>
          <w:sz w:val="22"/>
          <w:highlight w:val="white"/>
        </w:rPr>
        <w:t xml:space="preserve"> реєстрах, доступ до яких є вільним, або публічної інформації, що є доступною в електронній системі закупівель</w:t>
      </w:r>
      <w:r w:rsidRPr="006446F1">
        <w:rPr>
          <w:sz w:val="22"/>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E06CEF" w:rsidRDefault="00E06CEF" w:rsidP="00E06CEF">
      <w:pPr>
        <w:spacing w:before="120" w:after="120"/>
        <w:jc w:val="both"/>
        <w:rPr>
          <w:sz w:val="22"/>
          <w:highlight w:val="white"/>
        </w:rPr>
      </w:pPr>
    </w:p>
    <w:p w:rsidR="00E06CEF" w:rsidRPr="008305C2" w:rsidRDefault="00E06CEF" w:rsidP="00E06CEF">
      <w:pPr>
        <w:spacing w:before="120" w:after="120"/>
        <w:jc w:val="both"/>
        <w:rPr>
          <w:b/>
          <w:sz w:val="22"/>
          <w:highlight w:val="white"/>
        </w:rPr>
      </w:pPr>
      <w:r w:rsidRPr="008305C2">
        <w:rPr>
          <w:b/>
          <w:sz w:val="22"/>
          <w:highlight w:val="white"/>
        </w:rPr>
        <w:t>3.1. Документи, які надаються ПЕРЕМОЖЦЕМ (юридичною особою):</w:t>
      </w:r>
    </w:p>
    <w:tbl>
      <w:tblPr>
        <w:tblW w:w="9618" w:type="dxa"/>
        <w:tblInd w:w="-100" w:type="dxa"/>
        <w:tblLayout w:type="fixed"/>
        <w:tblLook w:val="0400"/>
      </w:tblPr>
      <w:tblGrid>
        <w:gridCol w:w="765"/>
        <w:gridCol w:w="4113"/>
        <w:gridCol w:w="4740"/>
      </w:tblGrid>
      <w:tr w:rsidR="00E06CEF" w:rsidRPr="00023BAD" w:rsidTr="00D94A5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D66AAE" w:rsidRDefault="00E06CEF" w:rsidP="00D94A50">
            <w:pPr>
              <w:ind w:left="100"/>
              <w:jc w:val="center"/>
            </w:pPr>
            <w:r w:rsidRPr="00D66AAE">
              <w:rPr>
                <w:b/>
                <w:sz w:val="22"/>
              </w:rPr>
              <w:t>№</w:t>
            </w:r>
          </w:p>
          <w:p w:rsidR="00E06CEF" w:rsidRPr="00D66AAE" w:rsidRDefault="00E06CEF" w:rsidP="00D94A50">
            <w:pPr>
              <w:ind w:left="100"/>
              <w:jc w:val="center"/>
            </w:pPr>
            <w:r w:rsidRPr="00D66AAE">
              <w:rPr>
                <w:b/>
                <w:sz w:val="22"/>
              </w:rPr>
              <w:t>з/п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D66AAE" w:rsidRDefault="00E06CEF" w:rsidP="00D94A50">
            <w:pPr>
              <w:ind w:left="100"/>
              <w:jc w:val="center"/>
              <w:rPr>
                <w:b/>
              </w:rPr>
            </w:pPr>
            <w:r>
              <w:rPr>
                <w:b/>
                <w:sz w:val="22"/>
              </w:rPr>
              <w:t>Вимоги згідно п. 47</w:t>
            </w:r>
            <w:r w:rsidRPr="00D66AAE">
              <w:rPr>
                <w:b/>
                <w:sz w:val="22"/>
              </w:rPr>
              <w:t xml:space="preserve"> Особливостей</w:t>
            </w:r>
          </w:p>
          <w:p w:rsidR="00E06CEF" w:rsidRPr="00D66AAE" w:rsidRDefault="00E06CEF" w:rsidP="00D94A50">
            <w:pPr>
              <w:ind w:left="100"/>
              <w:jc w:val="center"/>
              <w:rPr>
                <w:b/>
              </w:rPr>
            </w:pPr>
          </w:p>
        </w:t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D66AAE" w:rsidRDefault="00E06CEF" w:rsidP="00D94A50">
            <w:pPr>
              <w:ind w:left="100"/>
              <w:jc w:val="center"/>
              <w:rPr>
                <w:b/>
              </w:rPr>
            </w:pPr>
            <w:r w:rsidRPr="00D66AAE">
              <w:rPr>
                <w:b/>
                <w:sz w:val="22"/>
              </w:rPr>
              <w:t xml:space="preserve">Переможець торгів </w:t>
            </w:r>
            <w:r>
              <w:rPr>
                <w:b/>
                <w:sz w:val="22"/>
              </w:rPr>
              <w:t>на виконання вимоги згідно п. 47</w:t>
            </w:r>
            <w:r w:rsidRPr="00D66AAE">
              <w:rPr>
                <w:b/>
                <w:sz w:val="22"/>
              </w:rPr>
              <w:t xml:space="preserve"> Особливостей (підтвердження відсутності підстав) повинен надати таку інформацію:</w:t>
            </w:r>
          </w:p>
        </w:tc>
      </w:tr>
      <w:tr w:rsidR="00E06CEF" w:rsidRPr="00B44A05" w:rsidTr="00D94A50">
        <w:trPr>
          <w:trHeight w:val="41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D66AAE" w:rsidRDefault="00E06CEF" w:rsidP="00D94A50">
            <w:pPr>
              <w:ind w:left="100"/>
              <w:jc w:val="center"/>
            </w:pPr>
            <w:r w:rsidRPr="00D66AAE">
              <w:rPr>
                <w:b/>
                <w:sz w:val="22"/>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D66AAE" w:rsidRDefault="00E06CEF" w:rsidP="00D94A50">
            <w:pPr>
              <w:widowControl w:val="0"/>
              <w:pBdr>
                <w:top w:val="nil"/>
                <w:left w:val="nil"/>
                <w:bottom w:val="nil"/>
                <w:right w:val="nil"/>
                <w:between w:val="nil"/>
              </w:pBdr>
              <w:spacing w:before="120"/>
              <w:jc w:val="both"/>
            </w:pPr>
            <w:r w:rsidRPr="00D66AAE">
              <w:rPr>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6CEF" w:rsidRPr="00D66AAE" w:rsidRDefault="00E06CEF" w:rsidP="00D94A50">
            <w:pPr>
              <w:jc w:val="both"/>
              <w:rPr>
                <w:b/>
              </w:rPr>
            </w:pPr>
            <w:r>
              <w:rPr>
                <w:b/>
                <w:sz w:val="22"/>
              </w:rPr>
              <w:t>(підпункт 3 пункт 47</w:t>
            </w:r>
            <w:r w:rsidRPr="00D66AAE">
              <w:rPr>
                <w:b/>
                <w:sz w:val="22"/>
              </w:rPr>
              <w:t xml:space="preserve"> Особливостей)</w:t>
            </w:r>
          </w:p>
        </w:t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5C593E" w:rsidRDefault="00E06CEF" w:rsidP="00D94A50">
            <w:pPr>
              <w:pStyle w:val="a5"/>
              <w:jc w:val="both"/>
              <w:rPr>
                <w:rFonts w:ascii="Times New Roman" w:hAnsi="Times New Roman"/>
                <w:bCs/>
              </w:rPr>
            </w:pPr>
            <w:r w:rsidRPr="004C095B">
              <w:rPr>
                <w:rFonts w:ascii="Times New Roman" w:hAnsi="Times New Roma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hAnsi="Times New Roman"/>
              </w:rPr>
              <w:t>им, тому відповідно до пункту 47</w:t>
            </w:r>
            <w:r w:rsidRPr="004C095B">
              <w:rPr>
                <w:rFonts w:ascii="Times New Roman" w:hAnsi="Times New Roman"/>
              </w:rPr>
              <w:t xml:space="preserve"> Особливостей переможець процедури закупівлі має надати</w:t>
            </w:r>
            <w:r w:rsidRPr="004C095B">
              <w:rPr>
                <w:rFonts w:ascii="Times New Roman" w:hAnsi="Times New Roman"/>
                <w:bCs/>
              </w:rPr>
              <w:t xml:space="preserve"> інформаційну довідку або Витяг з Єдиного державного реєстру осіб, які вчинили корупційні або пов’язані з корупцією правопорушення, про те що </w:t>
            </w:r>
            <w:r w:rsidRPr="004C095B">
              <w:rPr>
                <w:rFonts w:ascii="Times New Roman" w:hAnsi="Times New Roman"/>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06CEF" w:rsidRPr="00023BAD" w:rsidTr="00D94A5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D66AAE" w:rsidRDefault="00E06CEF" w:rsidP="00D94A50">
            <w:pPr>
              <w:ind w:left="100"/>
              <w:jc w:val="center"/>
            </w:pPr>
            <w:r>
              <w:rPr>
                <w:b/>
                <w:sz w:val="22"/>
              </w:rPr>
              <w:lastRenderedPageBreak/>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D66AAE" w:rsidRDefault="00E06CEF" w:rsidP="00D94A50">
            <w:pPr>
              <w:widowControl w:val="0"/>
              <w:pBdr>
                <w:top w:val="nil"/>
                <w:left w:val="nil"/>
                <w:bottom w:val="nil"/>
                <w:right w:val="nil"/>
                <w:between w:val="nil"/>
              </w:pBdr>
              <w:spacing w:before="120"/>
              <w:jc w:val="both"/>
            </w:pPr>
            <w:r w:rsidRPr="00D66AAE">
              <w:rPr>
                <w:sz w:val="22"/>
              </w:rPr>
              <w:t>Керівник</w:t>
            </w:r>
            <w:r>
              <w:rPr>
                <w:sz w:val="22"/>
              </w:rPr>
              <w:t xml:space="preserve"> </w:t>
            </w:r>
            <w:r w:rsidRPr="00D66AAE">
              <w:rPr>
                <w:sz w:val="22"/>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6CEF" w:rsidRPr="00D66AAE" w:rsidRDefault="00E06CEF" w:rsidP="00D94A50">
            <w:pPr>
              <w:ind w:right="140"/>
              <w:jc w:val="both"/>
            </w:pPr>
            <w:r w:rsidRPr="00D66AAE">
              <w:rPr>
                <w:sz w:val="22"/>
              </w:rPr>
              <w:t>(</w:t>
            </w:r>
            <w:r>
              <w:rPr>
                <w:b/>
                <w:bCs/>
                <w:sz w:val="22"/>
              </w:rPr>
              <w:t>підпункт 6 пункт 47</w:t>
            </w:r>
            <w:r w:rsidRPr="00D66AAE">
              <w:rPr>
                <w:b/>
                <w:bCs/>
                <w:sz w:val="22"/>
              </w:rPr>
              <w:t xml:space="preserve"> Особливостей</w:t>
            </w:r>
            <w:r w:rsidRPr="00D66AAE">
              <w:rPr>
                <w:sz w:val="22"/>
              </w:rPr>
              <w:t>)</w:t>
            </w:r>
          </w:p>
        </w:tc>
        <w:tc>
          <w:tcPr>
            <w:tcW w:w="4740" w:type="dxa"/>
            <w:tcBorders>
              <w:top w:val="single" w:sz="8" w:space="0" w:color="000000"/>
              <w:left w:val="single" w:sz="8" w:space="0" w:color="000000"/>
              <w:right w:val="single" w:sz="8" w:space="0" w:color="000000"/>
            </w:tcBorders>
            <w:tcMar>
              <w:top w:w="100" w:type="dxa"/>
              <w:left w:w="100" w:type="dxa"/>
              <w:bottom w:w="100" w:type="dxa"/>
              <w:right w:w="100" w:type="dxa"/>
            </w:tcMar>
          </w:tcPr>
          <w:p w:rsidR="00E06CEF" w:rsidRPr="004C095B" w:rsidRDefault="00E06CEF" w:rsidP="00D94A50">
            <w:pPr>
              <w:pStyle w:val="a5"/>
              <w:jc w:val="both"/>
              <w:rPr>
                <w:rFonts w:ascii="Times New Roman" w:hAnsi="Times New Roman"/>
                <w:bCs/>
              </w:rPr>
            </w:pPr>
            <w:r w:rsidRPr="004C095B">
              <w:rPr>
                <w:rFonts w:ascii="Times New Roman" w:hAnsi="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4C095B">
              <w:rPr>
                <w:rFonts w:ascii="Times New Roman" w:hAnsi="Times New Roman"/>
              </w:rPr>
              <w:t>незнятої</w:t>
            </w:r>
            <w:proofErr w:type="spellEnd"/>
            <w:r w:rsidRPr="004C095B">
              <w:rPr>
                <w:rFonts w:ascii="Times New Roman" w:hAnsi="Times New Roman"/>
              </w:rPr>
              <w:t xml:space="preserve"> чи непогашеної судимості не має та в розшуку не перебуває.</w:t>
            </w:r>
          </w:p>
        </w:tc>
      </w:tr>
      <w:tr w:rsidR="00E06CEF" w:rsidRPr="00023BAD" w:rsidTr="00D94A5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3F04D8" w:rsidRDefault="00E06CEF" w:rsidP="00D94A50">
            <w:pPr>
              <w:ind w:left="100"/>
              <w:jc w:val="center"/>
            </w:pPr>
            <w:r w:rsidRPr="003F04D8">
              <w:rPr>
                <w:b/>
                <w:sz w:val="22"/>
              </w:rPr>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D66AAE" w:rsidRDefault="00E06CEF" w:rsidP="00D94A50">
            <w:pPr>
              <w:widowControl w:val="0"/>
              <w:pBdr>
                <w:top w:val="nil"/>
                <w:left w:val="nil"/>
                <w:bottom w:val="nil"/>
                <w:right w:val="nil"/>
                <w:between w:val="nil"/>
              </w:pBdr>
              <w:spacing w:before="120"/>
              <w:jc w:val="both"/>
            </w:pPr>
            <w:r w:rsidRPr="00D66AAE">
              <w:rPr>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6CEF" w:rsidRPr="00023BAD" w:rsidRDefault="00E06CEF" w:rsidP="00D94A50">
            <w:pPr>
              <w:jc w:val="both"/>
              <w:rPr>
                <w:b/>
                <w:sz w:val="20"/>
                <w:szCs w:val="20"/>
              </w:rPr>
            </w:pPr>
            <w:r>
              <w:rPr>
                <w:b/>
                <w:sz w:val="22"/>
              </w:rPr>
              <w:t>(підпункт 12 пункт 47</w:t>
            </w:r>
            <w:r w:rsidRPr="00D66AAE">
              <w:rPr>
                <w:b/>
                <w:sz w:val="22"/>
              </w:rPr>
              <w:t xml:space="preserve"> Особливостей</w:t>
            </w:r>
            <w:r w:rsidRPr="00023BAD">
              <w:rPr>
                <w:b/>
                <w:sz w:val="20"/>
                <w:szCs w:val="20"/>
              </w:rPr>
              <w:t>)</w:t>
            </w:r>
          </w:p>
        </w:tc>
        <w:tc>
          <w:tcPr>
            <w:tcW w:w="4740" w:type="dxa"/>
            <w:tcBorders>
              <w:top w:val="single" w:sz="8" w:space="0" w:color="000000"/>
              <w:left w:val="single" w:sz="8" w:space="0" w:color="000000"/>
              <w:right w:val="single" w:sz="8" w:space="0" w:color="000000"/>
            </w:tcBorders>
            <w:tcMar>
              <w:top w:w="100" w:type="dxa"/>
              <w:left w:w="100" w:type="dxa"/>
              <w:bottom w:w="100" w:type="dxa"/>
              <w:right w:w="100" w:type="dxa"/>
            </w:tcMar>
          </w:tcPr>
          <w:p w:rsidR="00E06CEF" w:rsidRPr="004C095B" w:rsidRDefault="00E06CEF" w:rsidP="00D94A50">
            <w:pPr>
              <w:pStyle w:val="a5"/>
              <w:jc w:val="both"/>
              <w:rPr>
                <w:rFonts w:ascii="Times New Roman" w:hAnsi="Times New Roman"/>
                <w:b/>
              </w:rPr>
            </w:pPr>
            <w:r w:rsidRPr="004C095B">
              <w:rPr>
                <w:rFonts w:ascii="Times New Roman" w:hAnsi="Times New Roma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w:t>
            </w:r>
            <w:proofErr w:type="spellStart"/>
            <w:r w:rsidRPr="004C095B">
              <w:rPr>
                <w:rFonts w:ascii="Times New Roman" w:hAnsi="Times New Roman"/>
              </w:rPr>
              <w:t>незнятої</w:t>
            </w:r>
            <w:proofErr w:type="spellEnd"/>
            <w:r w:rsidRPr="004C095B">
              <w:rPr>
                <w:rFonts w:ascii="Times New Roman" w:hAnsi="Times New Roman"/>
              </w:rPr>
              <w:t xml:space="preserve"> чи непогашеної судимості не має та в розшуку не перебуває.</w:t>
            </w:r>
          </w:p>
        </w:tc>
      </w:tr>
      <w:tr w:rsidR="00E06CEF" w:rsidRPr="00B44A05" w:rsidTr="00D94A5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AE0D9C" w:rsidRDefault="00E06CEF" w:rsidP="00D94A50">
            <w:pPr>
              <w:ind w:left="100"/>
              <w:jc w:val="center"/>
              <w:rPr>
                <w:b/>
              </w:rPr>
            </w:pPr>
            <w:r w:rsidRPr="00AE0D9C">
              <w:rPr>
                <w:b/>
                <w:sz w:val="22"/>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AE0D9C" w:rsidRDefault="00E06CEF" w:rsidP="00D94A50">
            <w:pPr>
              <w:pBdr>
                <w:top w:val="nil"/>
                <w:left w:val="nil"/>
                <w:bottom w:val="nil"/>
                <w:right w:val="nil"/>
                <w:between w:val="nil"/>
              </w:pBdr>
              <w:jc w:val="both"/>
            </w:pPr>
            <w:r w:rsidRPr="00AE0D9C">
              <w:rPr>
                <w:sz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w:t>
            </w:r>
            <w:r>
              <w:rPr>
                <w:sz w:val="22"/>
              </w:rPr>
              <w:t xml:space="preserve"> та/або відшкодування збитків </w:t>
            </w:r>
            <w:r w:rsidRPr="00AE0D9C">
              <w:rPr>
                <w:sz w:val="22"/>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6CEF" w:rsidRPr="00AE0D9C" w:rsidRDefault="00E06CEF" w:rsidP="00D94A50">
            <w:pPr>
              <w:pBdr>
                <w:top w:val="nil"/>
                <w:left w:val="nil"/>
                <w:bottom w:val="nil"/>
                <w:right w:val="nil"/>
                <w:between w:val="nil"/>
              </w:pBdr>
              <w:jc w:val="both"/>
              <w:rPr>
                <w:b/>
              </w:rPr>
            </w:pPr>
            <w:r>
              <w:rPr>
                <w:b/>
                <w:sz w:val="22"/>
              </w:rPr>
              <w:t>(абзац 14 пункт 47</w:t>
            </w:r>
            <w:r w:rsidRPr="00AE0D9C">
              <w:rPr>
                <w:b/>
                <w:sz w:val="22"/>
              </w:rPr>
              <w:t xml:space="preserve"> Особливостей)</w:t>
            </w:r>
          </w:p>
        </w:t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4C095B" w:rsidRDefault="00E06CEF" w:rsidP="00D94A50">
            <w:pPr>
              <w:pStyle w:val="a5"/>
              <w:jc w:val="both"/>
              <w:rPr>
                <w:rFonts w:ascii="Times New Roman" w:hAnsi="Times New Roman"/>
              </w:rPr>
            </w:pPr>
            <w:r w:rsidRPr="004C095B">
              <w:rPr>
                <w:rFonts w:ascii="Times New Roman" w:hAnsi="Times New Roman"/>
              </w:rPr>
              <w:t xml:space="preserve">Переможець надає </w:t>
            </w:r>
            <w:r w:rsidRPr="00037299">
              <w:rPr>
                <w:rFonts w:ascii="Times New Roman" w:hAnsi="Times New Roman"/>
                <w:b/>
              </w:rPr>
              <w:t>довідку в довільній формі</w:t>
            </w:r>
            <w:r w:rsidRPr="004C095B">
              <w:rPr>
                <w:rFonts w:ascii="Times New Roman" w:hAnsi="Times New Roman"/>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w:t>
            </w:r>
            <w:r>
              <w:rPr>
                <w:rFonts w:ascii="Times New Roman" w:hAnsi="Times New Roman"/>
              </w:rPr>
              <w:t xml:space="preserve"> та/або відшкодування збитків </w:t>
            </w:r>
            <w:r w:rsidRPr="004C095B">
              <w:rPr>
                <w:rFonts w:ascii="Times New Roman" w:hAnsi="Times New Roman"/>
              </w:rPr>
              <w:t>протягом трьох років з дати дострокового розірвання такого договору</w:t>
            </w:r>
          </w:p>
          <w:p w:rsidR="00E06CEF" w:rsidRPr="004C095B" w:rsidRDefault="00E06CEF" w:rsidP="00D94A50">
            <w:pPr>
              <w:pStyle w:val="a5"/>
              <w:jc w:val="both"/>
              <w:rPr>
                <w:rFonts w:ascii="Times New Roman" w:hAnsi="Times New Roman"/>
                <w:lang w:eastAsia="ru-RU"/>
              </w:rPr>
            </w:pPr>
          </w:p>
          <w:p w:rsidR="00E06CEF" w:rsidRPr="004C095B" w:rsidRDefault="00E06CEF" w:rsidP="00D94A50">
            <w:pPr>
              <w:pStyle w:val="a5"/>
              <w:jc w:val="both"/>
              <w:rPr>
                <w:rFonts w:ascii="Times New Roman" w:hAnsi="Times New Roman"/>
                <w:lang w:eastAsia="ru-RU"/>
              </w:rPr>
            </w:pPr>
            <w:r w:rsidRPr="004C095B">
              <w:rPr>
                <w:rFonts w:ascii="Times New Roman" w:hAnsi="Times New Roman"/>
                <w:lang w:eastAsia="ru-RU"/>
              </w:rPr>
              <w:t>або</w:t>
            </w:r>
          </w:p>
          <w:p w:rsidR="00E06CEF" w:rsidRPr="004C095B" w:rsidRDefault="00E06CEF" w:rsidP="00D94A50">
            <w:pPr>
              <w:pStyle w:val="a5"/>
              <w:jc w:val="both"/>
              <w:rPr>
                <w:rFonts w:ascii="Times New Roman" w:hAnsi="Times New Roman"/>
                <w:lang w:eastAsia="ru-RU"/>
              </w:rPr>
            </w:pPr>
          </w:p>
          <w:p w:rsidR="00E06CEF" w:rsidRPr="00AE0D9C" w:rsidRDefault="00E06CEF" w:rsidP="00D94A50">
            <w:pPr>
              <w:pStyle w:val="a5"/>
              <w:jc w:val="both"/>
            </w:pPr>
            <w:r w:rsidRPr="004C095B">
              <w:rPr>
                <w:rFonts w:ascii="Times New Roman" w:hAnsi="Times New Roman"/>
                <w:lang w:eastAsia="ru-RU"/>
              </w:rPr>
              <w:t xml:space="preserve">Переможець процедури закупівлі, що перебуває в обставинах, </w:t>
            </w:r>
            <w:r>
              <w:rPr>
                <w:rFonts w:ascii="Times New Roman" w:hAnsi="Times New Roman"/>
                <w:lang w:eastAsia="ru-RU"/>
              </w:rPr>
              <w:t>зазначених в абзаці 14 пункті 47</w:t>
            </w:r>
            <w:r w:rsidRPr="004C095B">
              <w:rPr>
                <w:rFonts w:ascii="Times New Roman" w:hAnsi="Times New Roman"/>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06CEF" w:rsidRDefault="00E06CEF" w:rsidP="00E06CEF">
      <w:pPr>
        <w:spacing w:before="120" w:after="120"/>
        <w:jc w:val="both"/>
        <w:rPr>
          <w:b/>
          <w:sz w:val="22"/>
          <w:highlight w:val="white"/>
        </w:rPr>
      </w:pPr>
    </w:p>
    <w:p w:rsidR="00E06CEF" w:rsidRPr="008305C2" w:rsidRDefault="00E06CEF" w:rsidP="00E06CEF">
      <w:pPr>
        <w:spacing w:before="120" w:after="120"/>
        <w:jc w:val="both"/>
        <w:rPr>
          <w:b/>
          <w:sz w:val="22"/>
          <w:highlight w:val="white"/>
        </w:rPr>
      </w:pPr>
      <w:r>
        <w:rPr>
          <w:b/>
          <w:sz w:val="22"/>
          <w:highlight w:val="white"/>
        </w:rPr>
        <w:t>3.2</w:t>
      </w:r>
      <w:r w:rsidRPr="008305C2">
        <w:rPr>
          <w:b/>
          <w:sz w:val="22"/>
          <w:highlight w:val="white"/>
        </w:rPr>
        <w:t xml:space="preserve">. Документи, які надаються </w:t>
      </w:r>
      <w:r>
        <w:rPr>
          <w:b/>
          <w:sz w:val="22"/>
          <w:highlight w:val="white"/>
        </w:rPr>
        <w:t>ПЕРЕМОЖЦЕМ (фізичною особою чи фізичною особою - підприємцем</w:t>
      </w:r>
      <w:r w:rsidRPr="008305C2">
        <w:rPr>
          <w:b/>
          <w:sz w:val="22"/>
          <w:highlight w:val="white"/>
        </w:rPr>
        <w:t>):</w:t>
      </w:r>
    </w:p>
    <w:tbl>
      <w:tblPr>
        <w:tblW w:w="9618" w:type="dxa"/>
        <w:tblInd w:w="-100" w:type="dxa"/>
        <w:tblLayout w:type="fixed"/>
        <w:tblLook w:val="0400"/>
      </w:tblPr>
      <w:tblGrid>
        <w:gridCol w:w="765"/>
        <w:gridCol w:w="4113"/>
        <w:gridCol w:w="4740"/>
      </w:tblGrid>
      <w:tr w:rsidR="00E06CEF" w:rsidRPr="00023BAD" w:rsidTr="00D94A5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D66AAE" w:rsidRDefault="00E06CEF" w:rsidP="00D94A50">
            <w:pPr>
              <w:ind w:left="100"/>
              <w:jc w:val="center"/>
            </w:pPr>
            <w:r w:rsidRPr="00D66AAE">
              <w:rPr>
                <w:b/>
                <w:sz w:val="22"/>
              </w:rPr>
              <w:t>№</w:t>
            </w:r>
          </w:p>
          <w:p w:rsidR="00E06CEF" w:rsidRPr="00D66AAE" w:rsidRDefault="00E06CEF" w:rsidP="00D94A50">
            <w:pPr>
              <w:ind w:left="100"/>
              <w:jc w:val="center"/>
            </w:pPr>
            <w:r w:rsidRPr="00D66AAE">
              <w:rPr>
                <w:b/>
                <w:sz w:val="22"/>
              </w:rPr>
              <w:t>з/п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D66AAE" w:rsidRDefault="00E06CEF" w:rsidP="00D94A50">
            <w:pPr>
              <w:ind w:left="100"/>
              <w:jc w:val="center"/>
              <w:rPr>
                <w:b/>
              </w:rPr>
            </w:pPr>
            <w:r>
              <w:rPr>
                <w:b/>
                <w:sz w:val="22"/>
              </w:rPr>
              <w:t>Вимоги згідно п. 47</w:t>
            </w:r>
            <w:r w:rsidRPr="00D66AAE">
              <w:rPr>
                <w:b/>
                <w:sz w:val="22"/>
              </w:rPr>
              <w:t xml:space="preserve"> Особливостей</w:t>
            </w:r>
          </w:p>
          <w:p w:rsidR="00E06CEF" w:rsidRPr="00D66AAE" w:rsidRDefault="00E06CEF" w:rsidP="00D94A50">
            <w:pPr>
              <w:ind w:left="100"/>
              <w:jc w:val="center"/>
              <w:rPr>
                <w:b/>
              </w:rPr>
            </w:pPr>
          </w:p>
        </w:t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D66AAE" w:rsidRDefault="00E06CEF" w:rsidP="00D94A50">
            <w:pPr>
              <w:ind w:left="100"/>
              <w:jc w:val="center"/>
              <w:rPr>
                <w:b/>
              </w:rPr>
            </w:pPr>
            <w:r w:rsidRPr="00D66AAE">
              <w:rPr>
                <w:b/>
                <w:sz w:val="22"/>
              </w:rPr>
              <w:t xml:space="preserve">Переможець торгів </w:t>
            </w:r>
            <w:r>
              <w:rPr>
                <w:b/>
                <w:sz w:val="22"/>
              </w:rPr>
              <w:t>на виконання вимоги згідно п. 47</w:t>
            </w:r>
            <w:r w:rsidRPr="00D66AAE">
              <w:rPr>
                <w:b/>
                <w:sz w:val="22"/>
              </w:rPr>
              <w:t xml:space="preserve"> Особливостей (підтвердження відсутності підстав) повинен надати таку інформацію:</w:t>
            </w:r>
          </w:p>
        </w:tc>
      </w:tr>
      <w:tr w:rsidR="00E06CEF" w:rsidRPr="00B44A05" w:rsidTr="00D94A50">
        <w:trPr>
          <w:trHeight w:val="4176"/>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06CEF" w:rsidRPr="00D66AAE" w:rsidRDefault="00E06CEF" w:rsidP="00D94A50">
            <w:pPr>
              <w:ind w:left="100"/>
              <w:jc w:val="center"/>
            </w:pPr>
            <w:r w:rsidRPr="00D66AAE">
              <w:rPr>
                <w:b/>
                <w:sz w:val="22"/>
              </w:rPr>
              <w:lastRenderedPageBreak/>
              <w:t>1</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06CEF" w:rsidRPr="00D66AAE" w:rsidRDefault="00E06CEF" w:rsidP="00D94A50">
            <w:pPr>
              <w:widowControl w:val="0"/>
              <w:pBdr>
                <w:top w:val="nil"/>
                <w:left w:val="nil"/>
                <w:bottom w:val="nil"/>
                <w:right w:val="nil"/>
                <w:between w:val="nil"/>
              </w:pBdr>
              <w:spacing w:before="120"/>
              <w:jc w:val="both"/>
            </w:pPr>
            <w:r w:rsidRPr="00D66AAE">
              <w:rPr>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6CEF" w:rsidRPr="00D66AAE" w:rsidRDefault="00E06CEF" w:rsidP="00D94A50">
            <w:pPr>
              <w:jc w:val="both"/>
              <w:rPr>
                <w:b/>
              </w:rPr>
            </w:pPr>
            <w:r>
              <w:rPr>
                <w:b/>
                <w:sz w:val="22"/>
              </w:rPr>
              <w:t>(підпункт 3 пункт 47</w:t>
            </w:r>
            <w:r w:rsidRPr="00D66AAE">
              <w:rPr>
                <w:b/>
                <w:sz w:val="22"/>
              </w:rPr>
              <w:t xml:space="preserve"> Особливостей)</w:t>
            </w:r>
          </w:p>
        </w:tc>
        <w:tc>
          <w:tcPr>
            <w:tcW w:w="47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06CEF" w:rsidRPr="005C593E" w:rsidRDefault="00E06CEF" w:rsidP="00D94A50">
            <w:pPr>
              <w:pStyle w:val="a5"/>
              <w:jc w:val="both"/>
              <w:rPr>
                <w:rFonts w:ascii="Times New Roman" w:hAnsi="Times New Roman"/>
                <w:bCs/>
              </w:rPr>
            </w:pPr>
            <w:r w:rsidRPr="004C095B">
              <w:rPr>
                <w:rFonts w:ascii="Times New Roman" w:hAnsi="Times New Roma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hAnsi="Times New Roman"/>
              </w:rPr>
              <w:t>им, тому відповідно до пункту 47</w:t>
            </w:r>
            <w:r w:rsidRPr="004C095B">
              <w:rPr>
                <w:rFonts w:ascii="Times New Roman" w:hAnsi="Times New Roman"/>
              </w:rPr>
              <w:t xml:space="preserve"> Особливостей переможець процедури закупівлі має надати</w:t>
            </w:r>
            <w:r w:rsidRPr="004C095B">
              <w:rPr>
                <w:rFonts w:ascii="Times New Roman" w:hAnsi="Times New Roman"/>
                <w:bCs/>
              </w:rPr>
              <w:t xml:space="preserve"> інформаційну довідку або Витяг з Єдиного державного реєстру осіб, які вчинили корупційні або пов’язані з корупцією правопорушення, про те що </w:t>
            </w:r>
            <w:r w:rsidRPr="004C095B">
              <w:rPr>
                <w:rFonts w:ascii="Times New Roman" w:hAnsi="Times New Roman"/>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06CEF" w:rsidRPr="00023BAD" w:rsidTr="00D94A50">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06CEF" w:rsidRPr="00D66AAE" w:rsidRDefault="00E06CEF" w:rsidP="00D94A50">
            <w:pPr>
              <w:ind w:left="100"/>
              <w:jc w:val="center"/>
              <w:rPr>
                <w:b/>
              </w:rPr>
            </w:pPr>
            <w:r>
              <w:rPr>
                <w:b/>
                <w:sz w:val="22"/>
              </w:rPr>
              <w:t>2</w:t>
            </w:r>
          </w:p>
        </w:tc>
        <w:tc>
          <w:tcPr>
            <w:tcW w:w="41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06CEF" w:rsidRPr="007E0D70" w:rsidRDefault="00E06CEF" w:rsidP="00D94A50">
            <w:pPr>
              <w:widowControl w:val="0"/>
              <w:pBdr>
                <w:top w:val="nil"/>
                <w:left w:val="nil"/>
                <w:bottom w:val="nil"/>
                <w:right w:val="nil"/>
                <w:between w:val="nil"/>
              </w:pBdr>
              <w:jc w:val="both"/>
            </w:pPr>
            <w:r w:rsidRPr="007E0D70">
              <w:rPr>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6CEF" w:rsidRPr="00D66AAE" w:rsidRDefault="00E06CEF" w:rsidP="00D94A50">
            <w:pPr>
              <w:widowControl w:val="0"/>
              <w:pBdr>
                <w:top w:val="nil"/>
                <w:left w:val="nil"/>
                <w:bottom w:val="nil"/>
                <w:right w:val="nil"/>
                <w:between w:val="nil"/>
              </w:pBdr>
              <w:spacing w:before="120"/>
              <w:jc w:val="both"/>
            </w:pPr>
            <w:r>
              <w:rPr>
                <w:b/>
                <w:sz w:val="22"/>
              </w:rPr>
              <w:t>(підпункт 5 пункт 47</w:t>
            </w:r>
            <w:r w:rsidRPr="007E0D70">
              <w:rPr>
                <w:b/>
                <w:sz w:val="22"/>
              </w:rPr>
              <w:t xml:space="preserve"> Особливостей)</w:t>
            </w:r>
          </w:p>
        </w:tc>
        <w:tc>
          <w:tcPr>
            <w:tcW w:w="47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06CEF" w:rsidRPr="004C095B" w:rsidRDefault="00E06CEF" w:rsidP="00D94A50">
            <w:pPr>
              <w:pStyle w:val="a5"/>
              <w:jc w:val="both"/>
              <w:rPr>
                <w:rFonts w:ascii="Times New Roman" w:hAnsi="Times New Roman"/>
                <w:bCs/>
              </w:rPr>
            </w:pPr>
            <w:r w:rsidRPr="004C095B">
              <w:rPr>
                <w:rFonts w:ascii="Times New Roman" w:hAnsi="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4C095B">
              <w:rPr>
                <w:rFonts w:ascii="Times New Roman" w:hAnsi="Times New Roman"/>
              </w:rPr>
              <w:t>незнятої</w:t>
            </w:r>
            <w:proofErr w:type="spellEnd"/>
            <w:r w:rsidRPr="004C095B">
              <w:rPr>
                <w:rFonts w:ascii="Times New Roman" w:hAnsi="Times New Roman"/>
              </w:rPr>
              <w:t xml:space="preserve"> чи непогашеної судимості не має та в розшуку не перебуває.</w:t>
            </w:r>
          </w:p>
        </w:tc>
      </w:tr>
      <w:tr w:rsidR="00E06CEF" w:rsidRPr="00023BAD" w:rsidTr="00D94A50">
        <w:trPr>
          <w:trHeight w:val="2446"/>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06CEF" w:rsidRPr="003F04D8" w:rsidRDefault="00E06CEF" w:rsidP="00D94A50">
            <w:pPr>
              <w:ind w:left="100"/>
              <w:jc w:val="center"/>
            </w:pPr>
            <w:r w:rsidRPr="003F04D8">
              <w:rPr>
                <w:b/>
                <w:sz w:val="22"/>
              </w:rPr>
              <w:t>3</w:t>
            </w:r>
          </w:p>
        </w:tc>
        <w:tc>
          <w:tcPr>
            <w:tcW w:w="411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06CEF" w:rsidRPr="00D66AAE" w:rsidRDefault="00E06CEF" w:rsidP="00D94A50">
            <w:pPr>
              <w:widowControl w:val="0"/>
              <w:pBdr>
                <w:top w:val="nil"/>
                <w:left w:val="nil"/>
                <w:bottom w:val="nil"/>
                <w:right w:val="nil"/>
                <w:between w:val="nil"/>
              </w:pBdr>
              <w:spacing w:before="120"/>
              <w:jc w:val="both"/>
            </w:pPr>
            <w:r w:rsidRPr="00D66AAE">
              <w:rPr>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6CEF" w:rsidRPr="00023BAD" w:rsidRDefault="00E06CEF" w:rsidP="00D94A50">
            <w:pPr>
              <w:jc w:val="both"/>
              <w:rPr>
                <w:b/>
                <w:sz w:val="20"/>
                <w:szCs w:val="20"/>
              </w:rPr>
            </w:pPr>
            <w:r>
              <w:rPr>
                <w:b/>
                <w:sz w:val="22"/>
              </w:rPr>
              <w:t>(підпункт 12 пункт 47</w:t>
            </w:r>
            <w:r w:rsidRPr="00D66AAE">
              <w:rPr>
                <w:b/>
                <w:sz w:val="22"/>
              </w:rPr>
              <w:t xml:space="preserve"> Особливостей</w:t>
            </w:r>
            <w:r w:rsidRPr="00023BAD">
              <w:rPr>
                <w:b/>
                <w:sz w:val="20"/>
                <w:szCs w:val="20"/>
              </w:rPr>
              <w:t>)</w:t>
            </w:r>
          </w:p>
        </w:tc>
        <w:tc>
          <w:tcPr>
            <w:tcW w:w="4740" w:type="dxa"/>
            <w:tcBorders>
              <w:top w:val="single" w:sz="4" w:space="0" w:color="auto"/>
              <w:left w:val="single" w:sz="8" w:space="0" w:color="000000"/>
              <w:right w:val="single" w:sz="8" w:space="0" w:color="000000"/>
            </w:tcBorders>
            <w:tcMar>
              <w:top w:w="100" w:type="dxa"/>
              <w:left w:w="100" w:type="dxa"/>
              <w:bottom w:w="100" w:type="dxa"/>
              <w:right w:w="100" w:type="dxa"/>
            </w:tcMar>
          </w:tcPr>
          <w:p w:rsidR="00E06CEF" w:rsidRPr="004C095B" w:rsidRDefault="00E06CEF" w:rsidP="00D94A50">
            <w:pPr>
              <w:pStyle w:val="a5"/>
              <w:jc w:val="both"/>
              <w:rPr>
                <w:rFonts w:ascii="Times New Roman" w:hAnsi="Times New Roman"/>
                <w:b/>
              </w:rPr>
            </w:pPr>
            <w:r w:rsidRPr="004C095B">
              <w:rPr>
                <w:rFonts w:ascii="Times New Roman" w:hAnsi="Times New Roma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w:t>
            </w:r>
            <w:proofErr w:type="spellStart"/>
            <w:r w:rsidRPr="004C095B">
              <w:rPr>
                <w:rFonts w:ascii="Times New Roman" w:hAnsi="Times New Roman"/>
              </w:rPr>
              <w:t>незнятої</w:t>
            </w:r>
            <w:proofErr w:type="spellEnd"/>
            <w:r w:rsidRPr="004C095B">
              <w:rPr>
                <w:rFonts w:ascii="Times New Roman" w:hAnsi="Times New Roman"/>
              </w:rPr>
              <w:t xml:space="preserve"> чи непогашеної судимості не має та в розшуку не перебуває.</w:t>
            </w:r>
          </w:p>
        </w:tc>
      </w:tr>
      <w:tr w:rsidR="00E06CEF" w:rsidRPr="00B44A05" w:rsidTr="00D94A5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AE0D9C" w:rsidRDefault="00E06CEF" w:rsidP="00D94A50">
            <w:pPr>
              <w:ind w:left="100"/>
              <w:jc w:val="center"/>
              <w:rPr>
                <w:b/>
              </w:rPr>
            </w:pPr>
            <w:r w:rsidRPr="00AE0D9C">
              <w:rPr>
                <w:b/>
                <w:sz w:val="22"/>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AE0D9C" w:rsidRDefault="00E06CEF" w:rsidP="00D94A50">
            <w:pPr>
              <w:pBdr>
                <w:top w:val="nil"/>
                <w:left w:val="nil"/>
                <w:bottom w:val="nil"/>
                <w:right w:val="nil"/>
                <w:between w:val="nil"/>
              </w:pBdr>
              <w:jc w:val="both"/>
            </w:pPr>
            <w:r w:rsidRPr="00AE0D9C">
              <w:rPr>
                <w:sz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w:t>
            </w:r>
            <w:r>
              <w:rPr>
                <w:sz w:val="22"/>
              </w:rPr>
              <w:t xml:space="preserve"> та/або відшкодування збитків </w:t>
            </w:r>
            <w:r w:rsidRPr="00AE0D9C">
              <w:rPr>
                <w:sz w:val="22"/>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6CEF" w:rsidRPr="00AE0D9C" w:rsidRDefault="00E06CEF" w:rsidP="00D94A50">
            <w:pPr>
              <w:pBdr>
                <w:top w:val="nil"/>
                <w:left w:val="nil"/>
                <w:bottom w:val="nil"/>
                <w:right w:val="nil"/>
                <w:between w:val="nil"/>
              </w:pBdr>
              <w:jc w:val="both"/>
              <w:rPr>
                <w:b/>
              </w:rPr>
            </w:pPr>
            <w:r>
              <w:rPr>
                <w:b/>
                <w:sz w:val="22"/>
              </w:rPr>
              <w:t>(абзац 14 пункт 47</w:t>
            </w:r>
            <w:r w:rsidRPr="00AE0D9C">
              <w:rPr>
                <w:b/>
                <w:sz w:val="22"/>
              </w:rPr>
              <w:t xml:space="preserve"> Особливостей)</w:t>
            </w:r>
          </w:p>
        </w:t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CEF" w:rsidRPr="004C095B" w:rsidRDefault="00E06CEF" w:rsidP="00D94A50">
            <w:pPr>
              <w:pStyle w:val="a5"/>
              <w:jc w:val="both"/>
              <w:rPr>
                <w:rFonts w:ascii="Times New Roman" w:hAnsi="Times New Roman"/>
              </w:rPr>
            </w:pPr>
            <w:r w:rsidRPr="004C095B">
              <w:rPr>
                <w:rFonts w:ascii="Times New Roman" w:hAnsi="Times New Roman"/>
              </w:rPr>
              <w:t xml:space="preserve">Переможець надає </w:t>
            </w:r>
            <w:r w:rsidRPr="00037299">
              <w:rPr>
                <w:rFonts w:ascii="Times New Roman" w:hAnsi="Times New Roman"/>
                <w:b/>
              </w:rPr>
              <w:t>довідку в довільній формі</w:t>
            </w:r>
            <w:r w:rsidRPr="004C095B">
              <w:rPr>
                <w:rFonts w:ascii="Times New Roman" w:hAnsi="Times New Roman"/>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w:t>
            </w:r>
            <w:r>
              <w:rPr>
                <w:rFonts w:ascii="Times New Roman" w:hAnsi="Times New Roman"/>
              </w:rPr>
              <w:t xml:space="preserve"> та/або відшкодування збитків </w:t>
            </w:r>
            <w:r w:rsidRPr="004C095B">
              <w:rPr>
                <w:rFonts w:ascii="Times New Roman" w:hAnsi="Times New Roman"/>
              </w:rPr>
              <w:t>протягом трьох років з дати дострокового розірвання такого договору</w:t>
            </w:r>
          </w:p>
          <w:p w:rsidR="00E06CEF" w:rsidRPr="004C095B" w:rsidRDefault="00E06CEF" w:rsidP="00D94A50">
            <w:pPr>
              <w:pStyle w:val="a5"/>
              <w:jc w:val="both"/>
              <w:rPr>
                <w:rFonts w:ascii="Times New Roman" w:hAnsi="Times New Roman"/>
                <w:lang w:eastAsia="ru-RU"/>
              </w:rPr>
            </w:pPr>
          </w:p>
          <w:p w:rsidR="00E06CEF" w:rsidRPr="004C095B" w:rsidRDefault="00E06CEF" w:rsidP="00D94A50">
            <w:pPr>
              <w:pStyle w:val="a5"/>
              <w:jc w:val="both"/>
              <w:rPr>
                <w:rFonts w:ascii="Times New Roman" w:hAnsi="Times New Roman"/>
                <w:lang w:eastAsia="ru-RU"/>
              </w:rPr>
            </w:pPr>
            <w:r w:rsidRPr="004C095B">
              <w:rPr>
                <w:rFonts w:ascii="Times New Roman" w:hAnsi="Times New Roman"/>
                <w:lang w:eastAsia="ru-RU"/>
              </w:rPr>
              <w:t>або</w:t>
            </w:r>
          </w:p>
          <w:p w:rsidR="00E06CEF" w:rsidRPr="004C095B" w:rsidRDefault="00E06CEF" w:rsidP="00D94A50">
            <w:pPr>
              <w:pStyle w:val="a5"/>
              <w:jc w:val="both"/>
              <w:rPr>
                <w:rFonts w:ascii="Times New Roman" w:hAnsi="Times New Roman"/>
                <w:lang w:eastAsia="ru-RU"/>
              </w:rPr>
            </w:pPr>
          </w:p>
          <w:p w:rsidR="00E06CEF" w:rsidRPr="00AE0D9C" w:rsidRDefault="00E06CEF" w:rsidP="00D94A50">
            <w:pPr>
              <w:pStyle w:val="a5"/>
              <w:jc w:val="both"/>
            </w:pPr>
            <w:r w:rsidRPr="004C095B">
              <w:rPr>
                <w:rFonts w:ascii="Times New Roman" w:hAnsi="Times New Roman"/>
                <w:lang w:eastAsia="ru-RU"/>
              </w:rPr>
              <w:t xml:space="preserve">Переможець процедури закупівлі, що перебуває в обставинах, </w:t>
            </w:r>
            <w:r>
              <w:rPr>
                <w:rFonts w:ascii="Times New Roman" w:hAnsi="Times New Roman"/>
                <w:lang w:eastAsia="ru-RU"/>
              </w:rPr>
              <w:t>зазначених в абзаці 14 пункті 47</w:t>
            </w:r>
            <w:r w:rsidRPr="004C095B">
              <w:rPr>
                <w:rFonts w:ascii="Times New Roman" w:hAnsi="Times New Roman"/>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4C095B">
              <w:rPr>
                <w:rFonts w:ascii="Times New Roman" w:hAnsi="Times New Roman"/>
                <w:lang w:eastAsia="ru-RU"/>
              </w:rPr>
              <w:lastRenderedPageBreak/>
              <w:t>цього він повинен довести, що сплатив або зобов’язався сплатити відповідні зобов’язання та відшкодування завданих збитків.</w:t>
            </w:r>
          </w:p>
        </w:tc>
      </w:tr>
    </w:tbl>
    <w:p w:rsidR="00E06CEF" w:rsidRPr="00322FE3" w:rsidRDefault="00E06CEF" w:rsidP="00E06CEF">
      <w:pPr>
        <w:jc w:val="both"/>
        <w:rPr>
          <w:i/>
          <w:szCs w:val="24"/>
        </w:rPr>
      </w:pPr>
      <w:r w:rsidRPr="00322FE3">
        <w:rPr>
          <w:i/>
          <w:szCs w:val="24"/>
        </w:rPr>
        <w:lastRenderedPageBreak/>
        <w:t>*</w:t>
      </w:r>
      <w:r w:rsidRPr="00322FE3">
        <w:rPr>
          <w:i/>
          <w:sz w:val="22"/>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підтверджує відсутність підстав, визначених підпунктами 5, 6 та 12 пункту 47 Особливостей.</w:t>
      </w:r>
    </w:p>
    <w:p w:rsidR="00E06CEF" w:rsidRDefault="00E06CEF" w:rsidP="00E06CEF">
      <w:pPr>
        <w:rPr>
          <w:color w:val="FF0000"/>
          <w:szCs w:val="24"/>
        </w:rPr>
      </w:pPr>
    </w:p>
    <w:p w:rsidR="00E06CEF" w:rsidRPr="00D03B39" w:rsidRDefault="00E06CEF" w:rsidP="00E06CEF">
      <w:pPr>
        <w:shd w:val="clear" w:color="auto" w:fill="FFFFFF"/>
        <w:jc w:val="center"/>
        <w:rPr>
          <w:b/>
          <w:szCs w:val="24"/>
        </w:rPr>
      </w:pPr>
      <w:r>
        <w:rPr>
          <w:b/>
          <w:szCs w:val="24"/>
        </w:rPr>
        <w:t xml:space="preserve">4. </w:t>
      </w:r>
      <w:r w:rsidRPr="00D03B39">
        <w:rPr>
          <w:b/>
          <w:szCs w:val="24"/>
        </w:rPr>
        <w:t>Інша інформація встановлена відповідно до законодавства (для УЧАСНИКІВ — юридичних осіб, фізичних осіб та фізи</w:t>
      </w:r>
      <w:r>
        <w:rPr>
          <w:b/>
          <w:szCs w:val="24"/>
        </w:rPr>
        <w:t>чних осіб — підприємців):</w:t>
      </w:r>
    </w:p>
    <w:p w:rsidR="00E06CEF" w:rsidRPr="00C737D2" w:rsidRDefault="00E06CEF" w:rsidP="00E06CEF">
      <w:pPr>
        <w:jc w:val="center"/>
        <w:rPr>
          <w:b/>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8897"/>
      </w:tblGrid>
      <w:tr w:rsidR="00E06CEF" w:rsidRPr="00B15885" w:rsidTr="00D94A50">
        <w:trPr>
          <w:trHeight w:val="537"/>
        </w:trPr>
        <w:tc>
          <w:tcPr>
            <w:tcW w:w="964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06CEF" w:rsidRPr="00EF046E" w:rsidRDefault="00E06CEF" w:rsidP="00D94A50">
            <w:pPr>
              <w:suppressAutoHyphens/>
              <w:spacing w:before="120" w:line="240" w:lineRule="atLeast"/>
              <w:jc w:val="center"/>
              <w:rPr>
                <w:szCs w:val="24"/>
              </w:rPr>
            </w:pPr>
            <w:r w:rsidRPr="00EF046E">
              <w:rPr>
                <w:b/>
                <w:szCs w:val="24"/>
              </w:rPr>
              <w:t>Інші документи від Учасника:</w:t>
            </w:r>
          </w:p>
        </w:tc>
      </w:tr>
      <w:tr w:rsidR="00E06CEF" w:rsidRPr="0044679E" w:rsidTr="00D94A50">
        <w:trPr>
          <w:trHeight w:val="571"/>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t>1.</w:t>
            </w:r>
          </w:p>
        </w:tc>
        <w:tc>
          <w:tcPr>
            <w:tcW w:w="8897" w:type="dxa"/>
            <w:tcBorders>
              <w:top w:val="single" w:sz="4" w:space="0" w:color="auto"/>
              <w:left w:val="single" w:sz="4" w:space="0" w:color="auto"/>
              <w:bottom w:val="single" w:sz="4" w:space="0" w:color="auto"/>
              <w:right w:val="single" w:sz="4" w:space="0" w:color="auto"/>
            </w:tcBorders>
            <w:hideMark/>
          </w:tcPr>
          <w:p w:rsidR="00E06CEF" w:rsidRPr="00FB4F0D" w:rsidRDefault="00E06CEF" w:rsidP="00D94A50">
            <w:pPr>
              <w:tabs>
                <w:tab w:val="left" w:pos="709"/>
              </w:tabs>
              <w:jc w:val="both"/>
            </w:pPr>
            <w:r w:rsidRPr="00FB4F0D">
              <w:rPr>
                <w:sz w:val="22"/>
                <w:lang w:eastAsia="ru-RU"/>
              </w:rPr>
              <w:t xml:space="preserve">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w:t>
            </w:r>
            <w:r w:rsidRPr="00FB4F0D">
              <w:rPr>
                <w:sz w:val="22"/>
              </w:rPr>
              <w:t>(або виписка з протоколу засновників, або наказ про призначення, або довіреність, або доручення, або інший документ, складений відповідно до вимог чинного законодавства).</w:t>
            </w:r>
          </w:p>
          <w:p w:rsidR="00E06CEF" w:rsidRDefault="00E06CEF" w:rsidP="00D94A50">
            <w:pPr>
              <w:suppressAutoHyphens/>
              <w:spacing w:line="240" w:lineRule="atLeast"/>
              <w:jc w:val="both"/>
            </w:pPr>
            <w:r w:rsidRPr="00FB4F0D">
              <w:rPr>
                <w:i/>
                <w:sz w:val="22"/>
              </w:rPr>
              <w:t>Дана вимога не стосується фізичних осіб у тому числі фізичних осіб-підприємців, що подають тендерну пропозицію від власного імені та особисто підписують документи тендерної пропозиції.</w:t>
            </w:r>
          </w:p>
        </w:tc>
      </w:tr>
      <w:tr w:rsidR="00E06CEF" w:rsidRPr="0044679E" w:rsidTr="00D94A50">
        <w:trPr>
          <w:trHeight w:val="571"/>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t>2.</w:t>
            </w:r>
          </w:p>
        </w:tc>
        <w:tc>
          <w:tcPr>
            <w:tcW w:w="8897" w:type="dxa"/>
            <w:tcBorders>
              <w:top w:val="single" w:sz="4" w:space="0" w:color="auto"/>
              <w:left w:val="single" w:sz="4" w:space="0" w:color="auto"/>
              <w:bottom w:val="single" w:sz="4" w:space="0" w:color="auto"/>
              <w:right w:val="single" w:sz="4" w:space="0" w:color="auto"/>
            </w:tcBorders>
            <w:hideMark/>
          </w:tcPr>
          <w:p w:rsidR="00E06CEF" w:rsidRPr="00FB4F0D" w:rsidRDefault="00E06CEF" w:rsidP="00D94A50">
            <w:pPr>
              <w:widowControl w:val="0"/>
              <w:shd w:val="clear" w:color="auto" w:fill="FFFFFF"/>
              <w:jc w:val="both"/>
            </w:pPr>
            <w:r w:rsidRPr="00FB4F0D">
              <w:rPr>
                <w:sz w:val="22"/>
              </w:rPr>
              <w:t>Інформація про технічні</w:t>
            </w:r>
            <w:r w:rsidRPr="00FB4F0D">
              <w:rPr>
                <w:b/>
                <w:sz w:val="22"/>
              </w:rPr>
              <w:t xml:space="preserve">, </w:t>
            </w:r>
            <w:r w:rsidRPr="00FB4F0D">
              <w:rPr>
                <w:sz w:val="22"/>
              </w:rPr>
              <w:t xml:space="preserve">якісні та кількісні характеристики предмета закупівлі згідно з </w:t>
            </w:r>
            <w:r w:rsidRPr="00FB4F0D">
              <w:rPr>
                <w:b/>
                <w:i/>
                <w:sz w:val="22"/>
              </w:rPr>
              <w:t xml:space="preserve">Додатком № 1 </w:t>
            </w:r>
            <w:r w:rsidRPr="00FB4F0D">
              <w:rPr>
                <w:sz w:val="22"/>
              </w:rPr>
              <w:t>до тендерної документації.</w:t>
            </w:r>
          </w:p>
        </w:tc>
      </w:tr>
      <w:tr w:rsidR="00E06CEF" w:rsidRPr="00202948" w:rsidTr="00D94A50">
        <w:trPr>
          <w:trHeight w:val="571"/>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t>3.</w:t>
            </w:r>
          </w:p>
        </w:tc>
        <w:tc>
          <w:tcPr>
            <w:tcW w:w="8897" w:type="dxa"/>
            <w:tcBorders>
              <w:top w:val="single" w:sz="4" w:space="0" w:color="auto"/>
              <w:left w:val="single" w:sz="4" w:space="0" w:color="auto"/>
              <w:bottom w:val="single" w:sz="4" w:space="0" w:color="auto"/>
              <w:right w:val="single" w:sz="4" w:space="0" w:color="auto"/>
            </w:tcBorders>
            <w:hideMark/>
          </w:tcPr>
          <w:p w:rsidR="00E06CEF" w:rsidRPr="00FB4F0D" w:rsidRDefault="00E06CEF" w:rsidP="00D94A50">
            <w:pPr>
              <w:spacing w:after="120"/>
              <w:jc w:val="both"/>
              <w:rPr>
                <w:lang w:eastAsia="ru-RU"/>
              </w:rPr>
            </w:pPr>
            <w:r w:rsidRPr="00EF046E">
              <w:rPr>
                <w:b/>
                <w:sz w:val="22"/>
              </w:rPr>
              <w:t xml:space="preserve">Достовірна інформація у вигляді довідки довільної форми, </w:t>
            </w:r>
            <w:r w:rsidRPr="00EF046E">
              <w:rPr>
                <w:sz w:val="22"/>
              </w:rPr>
              <w:t xml:space="preserve">у якій зазначити дані про наявність з посиланням на Постанову НКРЕКП та/або копія Постанови про видачу ліцензії на право здійснення діяльності з постачання електричної енергії. </w:t>
            </w:r>
            <w:r w:rsidRPr="00EF046E">
              <w:rPr>
                <w:i/>
                <w:sz w:val="22"/>
              </w:rPr>
              <w:t>Замість довідки довільної форми учасник може надати копію діючої ліцензії на постачання електричної енергії споживачу або іншого чинного документу, що дає право на провадження господарської діяльності з постачання електричної енергії споживачу.</w:t>
            </w:r>
          </w:p>
        </w:tc>
      </w:tr>
      <w:tr w:rsidR="00E06CEF" w:rsidRPr="00202948" w:rsidTr="00D94A50">
        <w:trPr>
          <w:trHeight w:val="571"/>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t>3</w:t>
            </w:r>
            <w:r w:rsidRPr="0034437B">
              <w:rPr>
                <w:szCs w:val="24"/>
              </w:rPr>
              <w:t>.</w:t>
            </w:r>
          </w:p>
        </w:tc>
        <w:tc>
          <w:tcPr>
            <w:tcW w:w="8897" w:type="dxa"/>
            <w:tcBorders>
              <w:top w:val="single" w:sz="4" w:space="0" w:color="auto"/>
              <w:left w:val="single" w:sz="4" w:space="0" w:color="auto"/>
              <w:bottom w:val="single" w:sz="4" w:space="0" w:color="auto"/>
              <w:right w:val="single" w:sz="4" w:space="0" w:color="auto"/>
            </w:tcBorders>
            <w:hideMark/>
          </w:tcPr>
          <w:p w:rsidR="00E06CEF" w:rsidRPr="00FB4F0D" w:rsidRDefault="00E06CEF" w:rsidP="00D94A50">
            <w:pPr>
              <w:spacing w:after="120"/>
              <w:jc w:val="both"/>
              <w:rPr>
                <w:lang w:eastAsia="ru-RU"/>
              </w:rPr>
            </w:pPr>
            <w:r w:rsidRPr="00FB4F0D">
              <w:rPr>
                <w:sz w:val="22"/>
                <w:lang w:eastAsia="ru-RU"/>
              </w:rPr>
              <w:t>У разі, якщо місцезнаходження (місце проживання – для фізичних осіб-підприємців)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E06CEF" w:rsidRPr="00EF046E" w:rsidRDefault="00E06CEF" w:rsidP="00D94A50">
            <w:pPr>
              <w:jc w:val="both"/>
              <w:rPr>
                <w:rFonts w:ascii="Calibri" w:hAnsi="Calibri" w:cs="Calibri"/>
                <w:i/>
                <w:color w:val="auto"/>
                <w:lang w:eastAsia="ru-RU"/>
              </w:rPr>
            </w:pPr>
            <w:r w:rsidRPr="00FB4F0D">
              <w:rPr>
                <w:i/>
                <w:color w:val="auto"/>
                <w:sz w:val="22"/>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E06CEF" w:rsidRPr="00202948" w:rsidTr="00CB1056">
        <w:trPr>
          <w:trHeight w:val="699"/>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t>3.</w:t>
            </w:r>
          </w:p>
        </w:tc>
        <w:tc>
          <w:tcPr>
            <w:tcW w:w="8897" w:type="dxa"/>
            <w:tcBorders>
              <w:top w:val="single" w:sz="4" w:space="0" w:color="auto"/>
              <w:left w:val="single" w:sz="4" w:space="0" w:color="auto"/>
              <w:bottom w:val="single" w:sz="4" w:space="0" w:color="auto"/>
              <w:right w:val="single" w:sz="4" w:space="0" w:color="auto"/>
            </w:tcBorders>
            <w:hideMark/>
          </w:tcPr>
          <w:p w:rsidR="00E06CEF" w:rsidRPr="008B3258" w:rsidRDefault="00E06CEF" w:rsidP="00D94A50">
            <w:pPr>
              <w:spacing w:after="120"/>
              <w:jc w:val="both"/>
            </w:pPr>
            <w:r w:rsidRPr="008B3258">
              <w:rPr>
                <w:sz w:val="22"/>
              </w:rPr>
              <w:t xml:space="preserve">У разі якщо учасник або його кінцевий </w:t>
            </w:r>
            <w:proofErr w:type="spellStart"/>
            <w:r w:rsidRPr="008B3258">
              <w:rPr>
                <w:sz w:val="22"/>
              </w:rPr>
              <w:t>бенефіціарний</w:t>
            </w:r>
            <w:proofErr w:type="spellEnd"/>
            <w:r w:rsidRPr="008B3258">
              <w:rPr>
                <w:sz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6CEF" w:rsidRPr="008B3258" w:rsidRDefault="00E06CEF" w:rsidP="00E06CEF">
            <w:pPr>
              <w:numPr>
                <w:ilvl w:val="0"/>
                <w:numId w:val="4"/>
              </w:numPr>
              <w:ind w:left="283"/>
              <w:contextualSpacing w:val="0"/>
              <w:jc w:val="both"/>
            </w:pPr>
            <w:r w:rsidRPr="008B3258">
              <w:rPr>
                <w:sz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6CEF" w:rsidRPr="008B3258" w:rsidRDefault="00E06CEF" w:rsidP="00D94A50">
            <w:pPr>
              <w:ind w:left="283"/>
              <w:jc w:val="both"/>
              <w:rPr>
                <w:i/>
              </w:rPr>
            </w:pPr>
            <w:r w:rsidRPr="008B3258">
              <w:rPr>
                <w:i/>
                <w:sz w:val="22"/>
              </w:rPr>
              <w:t>або</w:t>
            </w:r>
          </w:p>
          <w:p w:rsidR="00E06CEF" w:rsidRPr="008B3258" w:rsidRDefault="00E06CEF" w:rsidP="00E06CEF">
            <w:pPr>
              <w:numPr>
                <w:ilvl w:val="0"/>
                <w:numId w:val="5"/>
              </w:numPr>
              <w:ind w:left="283"/>
              <w:contextualSpacing w:val="0"/>
              <w:jc w:val="both"/>
            </w:pPr>
            <w:r w:rsidRPr="008B3258">
              <w:rPr>
                <w:sz w:val="22"/>
              </w:rPr>
              <w:t>посвідчення біженця чи документ, що підтверджує надання притулку в Україні,</w:t>
            </w:r>
          </w:p>
          <w:p w:rsidR="00E06CEF" w:rsidRPr="008B3258" w:rsidRDefault="00E06CEF" w:rsidP="00D94A50">
            <w:pPr>
              <w:ind w:left="283"/>
              <w:jc w:val="both"/>
              <w:rPr>
                <w:i/>
              </w:rPr>
            </w:pPr>
            <w:r w:rsidRPr="008B3258">
              <w:rPr>
                <w:i/>
                <w:sz w:val="22"/>
              </w:rPr>
              <w:t>або</w:t>
            </w:r>
          </w:p>
          <w:p w:rsidR="00E06CEF" w:rsidRPr="008B3258" w:rsidRDefault="00E06CEF" w:rsidP="00E06CEF">
            <w:pPr>
              <w:numPr>
                <w:ilvl w:val="0"/>
                <w:numId w:val="3"/>
              </w:numPr>
              <w:ind w:left="283"/>
              <w:contextualSpacing w:val="0"/>
              <w:jc w:val="both"/>
            </w:pPr>
            <w:r w:rsidRPr="008B3258">
              <w:rPr>
                <w:sz w:val="22"/>
              </w:rPr>
              <w:t xml:space="preserve"> посвідчення особи, яка потребує додаткового захисту в Україні,</w:t>
            </w:r>
          </w:p>
          <w:p w:rsidR="00E06CEF" w:rsidRPr="008B3258" w:rsidRDefault="00E06CEF" w:rsidP="00D94A50">
            <w:pPr>
              <w:ind w:left="283"/>
              <w:jc w:val="both"/>
              <w:rPr>
                <w:i/>
              </w:rPr>
            </w:pPr>
            <w:r w:rsidRPr="008B3258">
              <w:rPr>
                <w:i/>
                <w:sz w:val="22"/>
              </w:rPr>
              <w:t>або</w:t>
            </w:r>
          </w:p>
          <w:p w:rsidR="00E06CEF" w:rsidRPr="008B3258" w:rsidRDefault="00E06CEF" w:rsidP="00E06CEF">
            <w:pPr>
              <w:numPr>
                <w:ilvl w:val="0"/>
                <w:numId w:val="2"/>
              </w:numPr>
              <w:shd w:val="clear" w:color="auto" w:fill="FFFFFF"/>
              <w:ind w:left="283"/>
              <w:contextualSpacing w:val="0"/>
              <w:jc w:val="both"/>
            </w:pPr>
            <w:r w:rsidRPr="008B3258">
              <w:rPr>
                <w:sz w:val="22"/>
              </w:rPr>
              <w:t>посвідчення особи, якій надано тимчасовий захист в Україні,</w:t>
            </w:r>
          </w:p>
          <w:p w:rsidR="00E06CEF" w:rsidRPr="008B3258" w:rsidRDefault="00E06CEF" w:rsidP="00D94A50">
            <w:pPr>
              <w:shd w:val="clear" w:color="auto" w:fill="FFFFFF"/>
              <w:ind w:left="283"/>
              <w:jc w:val="both"/>
              <w:rPr>
                <w:i/>
              </w:rPr>
            </w:pPr>
            <w:r w:rsidRPr="008B3258">
              <w:rPr>
                <w:i/>
                <w:sz w:val="22"/>
              </w:rPr>
              <w:t>або</w:t>
            </w:r>
          </w:p>
          <w:p w:rsidR="00E06CEF" w:rsidRDefault="00E06CEF" w:rsidP="00D94A50">
            <w:pPr>
              <w:ind w:right="120"/>
              <w:jc w:val="both"/>
            </w:pPr>
            <w:proofErr w:type="spellStart"/>
            <w:r w:rsidRPr="00322FE3">
              <w:rPr>
                <w:sz w:val="22"/>
              </w:rPr>
              <w:t>-витяг</w:t>
            </w:r>
            <w:proofErr w:type="spellEnd"/>
            <w:r w:rsidRPr="008B3258">
              <w:rPr>
                <w:sz w:val="22"/>
              </w:rPr>
              <w:t xml:space="preserve">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2"/>
              </w:rPr>
              <w:t>;</w:t>
            </w:r>
          </w:p>
          <w:p w:rsidR="00E06CEF" w:rsidRDefault="00E06CEF" w:rsidP="00D94A50">
            <w:pPr>
              <w:ind w:right="120"/>
              <w:jc w:val="both"/>
              <w:rPr>
                <w:i/>
              </w:rPr>
            </w:pPr>
            <w:r>
              <w:rPr>
                <w:sz w:val="22"/>
              </w:rPr>
              <w:t xml:space="preserve">    </w:t>
            </w:r>
            <w:r>
              <w:rPr>
                <w:i/>
                <w:sz w:val="22"/>
              </w:rPr>
              <w:t>а</w:t>
            </w:r>
            <w:r w:rsidRPr="003971E5">
              <w:rPr>
                <w:i/>
                <w:sz w:val="22"/>
              </w:rPr>
              <w:t>бо</w:t>
            </w:r>
          </w:p>
          <w:p w:rsidR="00E06CEF" w:rsidRPr="00CB1056" w:rsidRDefault="00E06CEF" w:rsidP="00D94A50">
            <w:pPr>
              <w:pStyle w:val="Standard"/>
              <w:widowControl/>
              <w:jc w:val="both"/>
              <w:rPr>
                <w:sz w:val="22"/>
              </w:rPr>
            </w:pPr>
            <w:r>
              <w:rPr>
                <w:i/>
                <w:sz w:val="22"/>
              </w:rPr>
              <w:lastRenderedPageBreak/>
              <w:t>-</w:t>
            </w:r>
            <w:r>
              <w:rPr>
                <w:sz w:val="22"/>
              </w:rPr>
              <w:t xml:space="preserve"> </w:t>
            </w:r>
            <w:r w:rsidRPr="00322FE3">
              <w:rPr>
                <w:sz w:val="22"/>
                <w:lang w:val="uk-UA"/>
              </w:rPr>
              <w:t>інший</w:t>
            </w:r>
            <w:r>
              <w:rPr>
                <w:sz w:val="22"/>
              </w:rPr>
              <w:t xml:space="preserve"> документ, </w:t>
            </w:r>
            <w:r w:rsidRPr="00322FE3">
              <w:rPr>
                <w:sz w:val="22"/>
                <w:lang w:val="uk-UA"/>
              </w:rPr>
              <w:t>що</w:t>
            </w:r>
            <w:r>
              <w:rPr>
                <w:sz w:val="22"/>
              </w:rPr>
              <w:t xml:space="preserve"> </w:t>
            </w:r>
            <w:proofErr w:type="gramStart"/>
            <w:r w:rsidRPr="00322FE3">
              <w:rPr>
                <w:sz w:val="22"/>
                <w:lang w:val="uk-UA"/>
              </w:rPr>
              <w:t>п</w:t>
            </w:r>
            <w:proofErr w:type="gramEnd"/>
            <w:r w:rsidRPr="00322FE3">
              <w:rPr>
                <w:sz w:val="22"/>
                <w:lang w:val="uk-UA"/>
              </w:rPr>
              <w:t>ідтверджує</w:t>
            </w:r>
            <w:r>
              <w:rPr>
                <w:sz w:val="22"/>
              </w:rPr>
              <w:t xml:space="preserve"> </w:t>
            </w:r>
            <w:r w:rsidRPr="00322FE3">
              <w:rPr>
                <w:sz w:val="22"/>
                <w:lang w:val="uk-UA"/>
              </w:rPr>
              <w:t>проживання</w:t>
            </w:r>
            <w:r>
              <w:rPr>
                <w:sz w:val="22"/>
              </w:rPr>
              <w:t xml:space="preserve"> на </w:t>
            </w:r>
            <w:r w:rsidRPr="00322FE3">
              <w:rPr>
                <w:sz w:val="22"/>
                <w:lang w:val="uk-UA"/>
              </w:rPr>
              <w:t>території</w:t>
            </w:r>
            <w:r>
              <w:rPr>
                <w:sz w:val="22"/>
              </w:rPr>
              <w:t xml:space="preserve"> </w:t>
            </w:r>
            <w:r w:rsidRPr="00322FE3">
              <w:rPr>
                <w:sz w:val="22"/>
                <w:lang w:val="uk-UA"/>
              </w:rPr>
              <w:t>України</w:t>
            </w:r>
            <w:r>
              <w:rPr>
                <w:sz w:val="22"/>
              </w:rPr>
              <w:t xml:space="preserve"> на </w:t>
            </w:r>
            <w:r w:rsidRPr="00322FE3">
              <w:rPr>
                <w:sz w:val="22"/>
                <w:lang w:val="uk-UA"/>
              </w:rPr>
              <w:t>законних</w:t>
            </w:r>
            <w:r>
              <w:rPr>
                <w:sz w:val="22"/>
              </w:rPr>
              <w:t xml:space="preserve"> </w:t>
            </w:r>
            <w:r w:rsidRPr="00322FE3">
              <w:rPr>
                <w:sz w:val="22"/>
                <w:lang w:val="uk-UA"/>
              </w:rPr>
              <w:t>підставах</w:t>
            </w:r>
            <w:r>
              <w:rPr>
                <w:sz w:val="22"/>
              </w:rPr>
              <w:t>.</w:t>
            </w:r>
          </w:p>
        </w:tc>
      </w:tr>
      <w:tr w:rsidR="00E06CEF" w:rsidRPr="00202948" w:rsidTr="00D94A50">
        <w:trPr>
          <w:trHeight w:val="571"/>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lastRenderedPageBreak/>
              <w:t>4.</w:t>
            </w:r>
          </w:p>
        </w:tc>
        <w:tc>
          <w:tcPr>
            <w:tcW w:w="8897" w:type="dxa"/>
            <w:tcBorders>
              <w:top w:val="single" w:sz="4" w:space="0" w:color="auto"/>
              <w:left w:val="single" w:sz="4" w:space="0" w:color="auto"/>
              <w:bottom w:val="single" w:sz="4" w:space="0" w:color="auto"/>
              <w:right w:val="single" w:sz="4" w:space="0" w:color="auto"/>
            </w:tcBorders>
            <w:hideMark/>
          </w:tcPr>
          <w:p w:rsidR="00E06CEF" w:rsidRPr="00FB4F0D" w:rsidRDefault="00E06CEF" w:rsidP="00D94A50">
            <w:pPr>
              <w:jc w:val="both"/>
            </w:pPr>
            <w:r w:rsidRPr="00FB4F0D">
              <w:rPr>
                <w:sz w:val="22"/>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06CEF" w:rsidRPr="00FB4F0D" w:rsidRDefault="00E06CEF" w:rsidP="00D94A50">
            <w:pPr>
              <w:pStyle w:val="a3"/>
              <w:spacing w:after="0" w:line="259" w:lineRule="auto"/>
              <w:ind w:left="0"/>
              <w:jc w:val="both"/>
              <w:rPr>
                <w:rFonts w:ascii="Times New Roman" w:hAnsi="Times New Roman"/>
                <w:color w:val="000000"/>
              </w:rPr>
            </w:pPr>
            <w:r w:rsidRPr="00FB4F0D">
              <w:rPr>
                <w:rFonts w:ascii="Times New Roman" w:hAnsi="Times New Roman"/>
                <w:color w:val="000000"/>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06CEF" w:rsidRPr="00FB4F0D" w:rsidRDefault="00E06CEF" w:rsidP="00D94A50">
            <w:pPr>
              <w:jc w:val="both"/>
              <w:rPr>
                <w:i/>
              </w:rPr>
            </w:pPr>
            <w:r w:rsidRPr="00FB4F0D">
              <w:rPr>
                <w:i/>
                <w:sz w:val="22"/>
              </w:rPr>
              <w:t xml:space="preserve">    або </w:t>
            </w:r>
          </w:p>
          <w:p w:rsidR="00E06CEF" w:rsidRPr="00FB4F0D" w:rsidRDefault="00E06CEF" w:rsidP="00D94A50">
            <w:pPr>
              <w:pStyle w:val="a3"/>
              <w:spacing w:after="160" w:line="259" w:lineRule="auto"/>
              <w:ind w:left="0"/>
              <w:jc w:val="both"/>
              <w:rPr>
                <w:rFonts w:ascii="Times New Roman" w:hAnsi="Times New Roman"/>
                <w:color w:val="000000"/>
              </w:rPr>
            </w:pPr>
            <w:r w:rsidRPr="00FB4F0D">
              <w:rPr>
                <w:rFonts w:ascii="Times New Roman" w:hAnsi="Times New Roman"/>
                <w:color w:val="000000"/>
              </w:rPr>
              <w:t>- згоду самого власника активів про передачу активів, підпис якої нотаріально завірений в установленому законодавством порядку.</w:t>
            </w:r>
          </w:p>
          <w:p w:rsidR="00E06CEF" w:rsidRPr="00FB4F0D" w:rsidRDefault="00E06CEF" w:rsidP="00D94A50">
            <w:pPr>
              <w:pStyle w:val="1"/>
              <w:widowControl w:val="0"/>
              <w:pBdr>
                <w:top w:val="nil"/>
                <w:left w:val="nil"/>
                <w:bottom w:val="nil"/>
                <w:right w:val="nil"/>
                <w:between w:val="nil"/>
              </w:pBdr>
              <w:ind w:hanging="21"/>
              <w:jc w:val="both"/>
              <w:rPr>
                <w:rFonts w:ascii="Times New Roman" w:eastAsia="Times New Roman" w:hAnsi="Times New Roman" w:cs="Times New Roman"/>
                <w:lang w:val="uk-UA"/>
              </w:rPr>
            </w:pPr>
            <w:r w:rsidRPr="00FB4F0D">
              <w:rPr>
                <w:rFonts w:ascii="Times New Roman" w:hAnsi="Times New Roman" w:cs="Times New Roman"/>
                <w:lang w:val="uk-UA"/>
              </w:rPr>
              <w:t>*</w:t>
            </w:r>
            <w:r w:rsidRPr="00FB4F0D">
              <w:rPr>
                <w:rFonts w:ascii="Times New Roman" w:hAnsi="Times New Roman" w:cs="Times New Roman"/>
                <w:i/>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tc>
      </w:tr>
      <w:tr w:rsidR="00E06CEF" w:rsidRPr="00202948" w:rsidTr="00D94A50">
        <w:trPr>
          <w:trHeight w:val="571"/>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t>5.</w:t>
            </w:r>
          </w:p>
        </w:tc>
        <w:tc>
          <w:tcPr>
            <w:tcW w:w="8897" w:type="dxa"/>
            <w:tcBorders>
              <w:top w:val="single" w:sz="4" w:space="0" w:color="auto"/>
              <w:left w:val="single" w:sz="4" w:space="0" w:color="auto"/>
              <w:bottom w:val="single" w:sz="4" w:space="0" w:color="auto"/>
              <w:right w:val="single" w:sz="4" w:space="0" w:color="auto"/>
            </w:tcBorders>
            <w:hideMark/>
          </w:tcPr>
          <w:p w:rsidR="00E06CEF" w:rsidRPr="00FB4F0D" w:rsidRDefault="00E06CEF" w:rsidP="00D94A50">
            <w:pPr>
              <w:pStyle w:val="Standard"/>
              <w:widowControl/>
              <w:jc w:val="both"/>
              <w:rPr>
                <w:rFonts w:eastAsia="Calibri"/>
                <w:kern w:val="0"/>
                <w:sz w:val="22"/>
                <w:szCs w:val="22"/>
                <w:lang w:eastAsia="en-US"/>
              </w:rPr>
            </w:pPr>
            <w:r w:rsidRPr="00FB4F0D">
              <w:rPr>
                <w:sz w:val="22"/>
                <w:szCs w:val="22"/>
              </w:rPr>
              <w:t xml:space="preserve">У </w:t>
            </w:r>
            <w:r w:rsidRPr="00FB4F0D">
              <w:rPr>
                <w:sz w:val="22"/>
                <w:szCs w:val="22"/>
                <w:lang w:val="uk-UA"/>
              </w:rPr>
              <w:t>разі</w:t>
            </w:r>
            <w:r w:rsidRPr="00FB4F0D">
              <w:rPr>
                <w:sz w:val="22"/>
                <w:szCs w:val="22"/>
              </w:rPr>
              <w:t xml:space="preserve"> </w:t>
            </w:r>
            <w:r w:rsidRPr="00FB4F0D">
              <w:rPr>
                <w:sz w:val="22"/>
                <w:szCs w:val="22"/>
                <w:lang w:val="uk-UA"/>
              </w:rPr>
              <w:t>якщо</w:t>
            </w:r>
            <w:r w:rsidRPr="00FB4F0D">
              <w:rPr>
                <w:sz w:val="22"/>
                <w:szCs w:val="22"/>
              </w:rPr>
              <w:t xml:space="preserve"> </w:t>
            </w:r>
            <w:r w:rsidRPr="00FB4F0D">
              <w:rPr>
                <w:sz w:val="22"/>
                <w:szCs w:val="22"/>
                <w:lang w:val="uk-UA"/>
              </w:rPr>
              <w:t>тендерна</w:t>
            </w:r>
            <w:r w:rsidRPr="00FB4F0D">
              <w:rPr>
                <w:sz w:val="22"/>
                <w:szCs w:val="22"/>
              </w:rPr>
              <w:t xml:space="preserve"> </w:t>
            </w:r>
            <w:r w:rsidRPr="00FB4F0D">
              <w:rPr>
                <w:sz w:val="22"/>
                <w:szCs w:val="22"/>
                <w:lang w:val="uk-UA"/>
              </w:rPr>
              <w:t>пропозиція</w:t>
            </w:r>
            <w:r w:rsidRPr="00FB4F0D">
              <w:rPr>
                <w:sz w:val="22"/>
                <w:szCs w:val="22"/>
              </w:rPr>
              <w:t xml:space="preserve"> </w:t>
            </w:r>
            <w:proofErr w:type="spellStart"/>
            <w:r w:rsidRPr="00FB4F0D">
              <w:rPr>
                <w:sz w:val="22"/>
                <w:szCs w:val="22"/>
              </w:rPr>
              <w:t>подається</w:t>
            </w:r>
            <w:proofErr w:type="spellEnd"/>
            <w:r w:rsidRPr="00FB4F0D">
              <w:rPr>
                <w:sz w:val="22"/>
                <w:szCs w:val="22"/>
              </w:rPr>
              <w:t xml:space="preserve"> </w:t>
            </w:r>
            <w:proofErr w:type="spellStart"/>
            <w:r w:rsidRPr="00FB4F0D">
              <w:rPr>
                <w:sz w:val="22"/>
                <w:szCs w:val="22"/>
              </w:rPr>
              <w:t>об'єднанням</w:t>
            </w:r>
            <w:proofErr w:type="spellEnd"/>
            <w:r w:rsidRPr="00FB4F0D">
              <w:rPr>
                <w:sz w:val="22"/>
                <w:szCs w:val="22"/>
              </w:rPr>
              <w:t xml:space="preserve"> </w:t>
            </w:r>
            <w:proofErr w:type="spellStart"/>
            <w:r w:rsidRPr="00FB4F0D">
              <w:rPr>
                <w:sz w:val="22"/>
                <w:szCs w:val="22"/>
              </w:rPr>
              <w:t>учасників</w:t>
            </w:r>
            <w:proofErr w:type="spellEnd"/>
            <w:r w:rsidRPr="00FB4F0D">
              <w:rPr>
                <w:sz w:val="22"/>
                <w:szCs w:val="22"/>
              </w:rPr>
              <w:t xml:space="preserve">, до </w:t>
            </w:r>
            <w:proofErr w:type="spellStart"/>
            <w:r w:rsidRPr="00FB4F0D">
              <w:rPr>
                <w:sz w:val="22"/>
                <w:szCs w:val="22"/>
              </w:rPr>
              <w:t>неї</w:t>
            </w:r>
            <w:proofErr w:type="spellEnd"/>
            <w:r w:rsidRPr="00FB4F0D">
              <w:rPr>
                <w:sz w:val="22"/>
                <w:szCs w:val="22"/>
              </w:rPr>
              <w:t xml:space="preserve"> </w:t>
            </w:r>
            <w:proofErr w:type="spellStart"/>
            <w:r w:rsidRPr="00FB4F0D">
              <w:rPr>
                <w:sz w:val="22"/>
                <w:szCs w:val="22"/>
              </w:rPr>
              <w:t>обов'язково</w:t>
            </w:r>
            <w:proofErr w:type="spellEnd"/>
            <w:r w:rsidRPr="00FB4F0D">
              <w:rPr>
                <w:sz w:val="22"/>
                <w:szCs w:val="22"/>
              </w:rPr>
              <w:t xml:space="preserve"> </w:t>
            </w:r>
            <w:proofErr w:type="spellStart"/>
            <w:r w:rsidRPr="00FB4F0D">
              <w:rPr>
                <w:sz w:val="22"/>
                <w:szCs w:val="22"/>
              </w:rPr>
              <w:t>включається</w:t>
            </w:r>
            <w:proofErr w:type="spellEnd"/>
            <w:r w:rsidRPr="00FB4F0D">
              <w:rPr>
                <w:sz w:val="22"/>
                <w:szCs w:val="22"/>
              </w:rPr>
              <w:t xml:space="preserve"> документ про </w:t>
            </w:r>
            <w:proofErr w:type="spellStart"/>
            <w:r w:rsidRPr="00FB4F0D">
              <w:rPr>
                <w:sz w:val="22"/>
                <w:szCs w:val="22"/>
              </w:rPr>
              <w:t>створення</w:t>
            </w:r>
            <w:proofErr w:type="spellEnd"/>
            <w:r w:rsidRPr="00FB4F0D">
              <w:rPr>
                <w:sz w:val="22"/>
                <w:szCs w:val="22"/>
              </w:rPr>
              <w:t xml:space="preserve"> такого </w:t>
            </w:r>
            <w:proofErr w:type="spellStart"/>
            <w:r w:rsidRPr="00FB4F0D">
              <w:rPr>
                <w:sz w:val="22"/>
                <w:szCs w:val="22"/>
              </w:rPr>
              <w:t>об'єднання</w:t>
            </w:r>
            <w:proofErr w:type="spellEnd"/>
            <w:r w:rsidRPr="00FB4F0D">
              <w:rPr>
                <w:sz w:val="22"/>
                <w:szCs w:val="22"/>
              </w:rPr>
              <w:t xml:space="preserve"> (</w:t>
            </w:r>
            <w:proofErr w:type="spellStart"/>
            <w:r w:rsidRPr="00FB4F0D">
              <w:rPr>
                <w:sz w:val="22"/>
                <w:szCs w:val="22"/>
              </w:rPr>
              <w:t>надається</w:t>
            </w:r>
            <w:proofErr w:type="spellEnd"/>
            <w:r w:rsidRPr="00FB4F0D">
              <w:rPr>
                <w:sz w:val="22"/>
                <w:szCs w:val="22"/>
              </w:rPr>
              <w:t xml:space="preserve"> </w:t>
            </w:r>
            <w:proofErr w:type="spellStart"/>
            <w:proofErr w:type="gramStart"/>
            <w:r w:rsidRPr="00FB4F0D">
              <w:rPr>
                <w:sz w:val="22"/>
                <w:szCs w:val="22"/>
              </w:rPr>
              <w:t>п</w:t>
            </w:r>
            <w:proofErr w:type="gramEnd"/>
            <w:r w:rsidRPr="00FB4F0D">
              <w:rPr>
                <w:sz w:val="22"/>
                <w:szCs w:val="22"/>
              </w:rPr>
              <w:t>ідтверджуючий</w:t>
            </w:r>
            <w:proofErr w:type="spellEnd"/>
            <w:r w:rsidRPr="00FB4F0D">
              <w:rPr>
                <w:sz w:val="22"/>
                <w:szCs w:val="22"/>
              </w:rPr>
              <w:t xml:space="preserve"> документ).</w:t>
            </w:r>
          </w:p>
        </w:tc>
      </w:tr>
    </w:tbl>
    <w:p w:rsidR="00E06CEF" w:rsidRDefault="00E06CEF" w:rsidP="00E06CEF">
      <w:pPr>
        <w:shd w:val="clear" w:color="auto" w:fill="FFFFFF"/>
        <w:suppressAutoHyphens/>
        <w:spacing w:after="240"/>
        <w:jc w:val="both"/>
        <w:rPr>
          <w:b/>
          <w:i/>
        </w:rPr>
      </w:pPr>
    </w:p>
    <w:p w:rsidR="00E06CEF" w:rsidRPr="00EF35B1" w:rsidRDefault="00E06CEF" w:rsidP="00E06CEF">
      <w:pPr>
        <w:shd w:val="clear" w:color="auto" w:fill="FFFFFF"/>
        <w:suppressAutoHyphens/>
        <w:spacing w:after="240"/>
        <w:jc w:val="both"/>
        <w:rPr>
          <w:b/>
          <w:i/>
        </w:rPr>
      </w:pPr>
      <w:r w:rsidRPr="00EF35B1">
        <w:rPr>
          <w:b/>
          <w:i/>
        </w:rPr>
        <w:t xml:space="preserve">У разі якщо учасник  даної закупівлі не повинен складати, або відповідно до норм чинного законодавства  не зобов’язаний складати якийсь зі вказаних в переліку документів,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законодавчі підстави ненадання відповідних документів. </w:t>
      </w:r>
    </w:p>
    <w:p w:rsidR="00E06CEF" w:rsidRPr="00F80DA6" w:rsidRDefault="00E06CEF" w:rsidP="00E06CEF">
      <w:pPr>
        <w:jc w:val="both"/>
        <w:rPr>
          <w:i/>
        </w:rPr>
      </w:pPr>
      <w:r w:rsidRPr="00F80DA6">
        <w:rPr>
          <w:i/>
        </w:rPr>
        <w:t>Учасник</w:t>
      </w:r>
      <w:r>
        <w:rPr>
          <w:i/>
        </w:rPr>
        <w:t>и</w:t>
      </w:r>
      <w:r w:rsidRPr="00F80DA6">
        <w:rPr>
          <w:i/>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F80DA6">
        <w:rPr>
          <w:i/>
        </w:rPr>
        <w:t>обгрунтуванням</w:t>
      </w:r>
      <w:proofErr w:type="spellEnd"/>
      <w:r w:rsidRPr="00F80DA6">
        <w:rPr>
          <w:i/>
        </w:rPr>
        <w:t xml:space="preserve"> відсутності відповідного документа. Не надання такої довідки прирівнюється до ненадання відповідного документа.</w:t>
      </w:r>
    </w:p>
    <w:p w:rsidR="00E06CEF" w:rsidRDefault="00E06CEF" w:rsidP="00E06CEF">
      <w:pPr>
        <w:widowControl w:val="0"/>
        <w:tabs>
          <w:tab w:val="left" w:pos="2160"/>
          <w:tab w:val="left" w:pos="3600"/>
        </w:tabs>
        <w:autoSpaceDE w:val="0"/>
        <w:autoSpaceDN w:val="0"/>
        <w:adjustRightInd w:val="0"/>
        <w:jc w:val="both"/>
        <w:rPr>
          <w:b/>
          <w:i/>
          <w:sz w:val="22"/>
        </w:rPr>
      </w:pPr>
    </w:p>
    <w:p w:rsidR="00E06CEF" w:rsidRPr="00756E44" w:rsidRDefault="00E06CEF" w:rsidP="00E06CEF">
      <w:pPr>
        <w:widowControl w:val="0"/>
        <w:tabs>
          <w:tab w:val="left" w:pos="2160"/>
          <w:tab w:val="left" w:pos="3600"/>
        </w:tabs>
        <w:autoSpaceDE w:val="0"/>
        <w:autoSpaceDN w:val="0"/>
        <w:adjustRightInd w:val="0"/>
        <w:jc w:val="both"/>
        <w:rPr>
          <w:b/>
          <w:i/>
          <w:sz w:val="22"/>
        </w:rPr>
      </w:pPr>
      <w:r w:rsidRPr="00756E44">
        <w:rPr>
          <w:b/>
          <w:i/>
          <w:sz w:val="22"/>
        </w:rPr>
        <w:t xml:space="preserve">Примітки: </w:t>
      </w:r>
    </w:p>
    <w:p w:rsidR="00E06CEF" w:rsidRPr="005158C9" w:rsidRDefault="00E06CEF" w:rsidP="00E06CEF">
      <w:pPr>
        <w:widowControl w:val="0"/>
        <w:tabs>
          <w:tab w:val="left" w:pos="2160"/>
          <w:tab w:val="left" w:pos="3600"/>
        </w:tabs>
        <w:autoSpaceDE w:val="0"/>
        <w:autoSpaceDN w:val="0"/>
        <w:adjustRightInd w:val="0"/>
        <w:jc w:val="both"/>
        <w:rPr>
          <w:i/>
          <w:sz w:val="22"/>
        </w:rPr>
      </w:pPr>
      <w:r w:rsidRPr="005158C9">
        <w:rPr>
          <w:i/>
          <w:sz w:val="22"/>
        </w:rPr>
        <w:t>а) за достовірність інформації та відповідальність за зміст довідок, які викладені в довільній формі несе учасник;</w:t>
      </w:r>
    </w:p>
    <w:p w:rsidR="00E06CEF" w:rsidRPr="005158C9" w:rsidRDefault="00E06CEF" w:rsidP="00E06CEF">
      <w:pPr>
        <w:shd w:val="clear" w:color="auto" w:fill="FFFFFF"/>
        <w:tabs>
          <w:tab w:val="left" w:pos="426"/>
        </w:tabs>
        <w:jc w:val="both"/>
        <w:rPr>
          <w:i/>
          <w:color w:val="auto"/>
          <w:sz w:val="22"/>
        </w:rPr>
      </w:pPr>
      <w:r>
        <w:rPr>
          <w:i/>
          <w:sz w:val="22"/>
        </w:rPr>
        <w:t>б)</w:t>
      </w:r>
      <w:r w:rsidRPr="00FB4F0D">
        <w:rPr>
          <w:i/>
          <w:color w:val="auto"/>
          <w:sz w:val="22"/>
        </w:rPr>
        <w:t xml:space="preserve"> </w:t>
      </w:r>
      <w:r w:rsidRPr="005158C9">
        <w:rPr>
          <w:i/>
          <w:color w:val="auto"/>
          <w:sz w:val="22"/>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w:t>
      </w:r>
      <w:r>
        <w:rPr>
          <w:i/>
          <w:color w:val="auto"/>
          <w:sz w:val="22"/>
        </w:rPr>
        <w:t xml:space="preserve">публічних електронних </w:t>
      </w:r>
      <w:r w:rsidRPr="005158C9">
        <w:rPr>
          <w:i/>
          <w:color w:val="auto"/>
          <w:sz w:val="22"/>
        </w:rPr>
        <w:t>реєстрах, доступ до яких є вільним, або публічної інформації, що є доступною в електронній системі закупівель.</w:t>
      </w:r>
    </w:p>
    <w:p w:rsidR="00E06CEF" w:rsidRPr="005158C9" w:rsidRDefault="00E06CEF" w:rsidP="00E06CEF">
      <w:pPr>
        <w:shd w:val="clear" w:color="auto" w:fill="FFFFFF"/>
        <w:tabs>
          <w:tab w:val="left" w:pos="426"/>
        </w:tabs>
        <w:jc w:val="both"/>
        <w:rPr>
          <w:i/>
          <w:color w:val="auto"/>
          <w:sz w:val="22"/>
        </w:rPr>
      </w:pPr>
    </w:p>
    <w:p w:rsidR="00BE1CC8" w:rsidRDefault="00BE1CC8"/>
    <w:sectPr w:rsidR="00BE1CC8" w:rsidSect="00BE1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41E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5B2DC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C0FB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4E70C8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CEF"/>
    <w:rsid w:val="00304D15"/>
    <w:rsid w:val="00BE1CC8"/>
    <w:rsid w:val="00CB1056"/>
    <w:rsid w:val="00E06CEF"/>
    <w:rsid w:val="00F90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EF"/>
    <w:pPr>
      <w:spacing w:after="0" w:line="240" w:lineRule="auto"/>
      <w:contextualSpacing/>
    </w:pPr>
    <w:rPr>
      <w:rFonts w:ascii="Times New Roman" w:eastAsia="Times New Roman" w:hAnsi="Times New Roman" w:cs="Times New Roman"/>
      <w:color w:val="000000"/>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E06CEF"/>
    <w:pPr>
      <w:spacing w:after="0"/>
    </w:pPr>
    <w:rPr>
      <w:rFonts w:ascii="Arial" w:eastAsia="Arial" w:hAnsi="Arial" w:cs="Arial"/>
      <w:color w:val="000000"/>
      <w:lang w:eastAsia="ru-RU"/>
    </w:rPr>
  </w:style>
  <w:style w:type="paragraph" w:styleId="a3">
    <w:name w:val="List Paragraph"/>
    <w:aliases w:val="Elenco Normale,Chapter10,Абзац списку 1,тв-Абзац списка,List Paragraph (numbered (a)),List_Paragraph,Multilevel para_II,List Paragraph1,List Paragraph-ExecSummary,Akapit z listą BS,Bullets,List Paragraph 1,References,CA bullets"/>
    <w:basedOn w:val="a"/>
    <w:link w:val="a4"/>
    <w:qFormat/>
    <w:rsid w:val="00E06CEF"/>
    <w:pPr>
      <w:spacing w:after="200" w:line="276" w:lineRule="auto"/>
      <w:ind w:left="720"/>
    </w:pPr>
    <w:rPr>
      <w:rFonts w:ascii="Calibri" w:hAnsi="Calibri"/>
      <w:color w:val="auto"/>
      <w:sz w:val="22"/>
    </w:rPr>
  </w:style>
  <w:style w:type="paragraph" w:customStyle="1" w:styleId="Standard">
    <w:name w:val="Standard"/>
    <w:qFormat/>
    <w:rsid w:val="00E06CEF"/>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ru-RU"/>
    </w:rPr>
  </w:style>
  <w:style w:type="paragraph" w:customStyle="1" w:styleId="LO-normal">
    <w:name w:val="LO-normal"/>
    <w:qFormat/>
    <w:rsid w:val="00E06CEF"/>
    <w:pPr>
      <w:spacing w:after="0" w:line="240" w:lineRule="auto"/>
    </w:pPr>
    <w:rPr>
      <w:rFonts w:ascii="Calibri" w:eastAsia="Calibri" w:hAnsi="Calibri" w:cs="Calibri"/>
      <w:sz w:val="20"/>
      <w:szCs w:val="20"/>
      <w:lang w:val="uk-UA" w:eastAsia="zh-CN" w:bidi="hi-IN"/>
    </w:rPr>
  </w:style>
  <w:style w:type="character" w:customStyle="1" w:styleId="a4">
    <w:name w:val="Абзац списка Знак"/>
    <w:aliases w:val="Elenco Normale Знак,Chapter10 Знак,Абзац списку 1 Знак,тв-Абзац списка Знак,List Paragraph (numbered (a)) Знак,List_Paragraph Знак,Multilevel para_II Знак,List Paragraph1 Знак,List Paragraph-ExecSummary Знак,Akapit z listą BS Знак"/>
    <w:link w:val="a3"/>
    <w:qFormat/>
    <w:locked/>
    <w:rsid w:val="00E06CEF"/>
    <w:rPr>
      <w:rFonts w:ascii="Calibri" w:eastAsia="Times New Roman" w:hAnsi="Calibri" w:cs="Times New Roman"/>
      <w:lang w:val="uk-UA" w:eastAsia="uk-UA"/>
    </w:rPr>
  </w:style>
  <w:style w:type="paragraph" w:styleId="a5">
    <w:name w:val="No Spacing"/>
    <w:link w:val="a6"/>
    <w:uiPriority w:val="1"/>
    <w:qFormat/>
    <w:rsid w:val="00E06CEF"/>
    <w:pPr>
      <w:spacing w:after="0" w:line="240" w:lineRule="auto"/>
    </w:pPr>
    <w:rPr>
      <w:rFonts w:ascii="Calibri" w:eastAsia="Calibri" w:hAnsi="Calibri" w:cs="Times New Roman"/>
      <w:lang w:val="uk-UA"/>
    </w:rPr>
  </w:style>
  <w:style w:type="character" w:customStyle="1" w:styleId="a6">
    <w:name w:val="Без интервала Знак"/>
    <w:link w:val="a5"/>
    <w:uiPriority w:val="1"/>
    <w:rsid w:val="00E06CE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2734</Words>
  <Characters>15589</Characters>
  <Application>Microsoft Office Word</Application>
  <DocSecurity>0</DocSecurity>
  <Lines>129</Lines>
  <Paragraphs>36</Paragraphs>
  <ScaleCrop>false</ScaleCrop>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cp:revision>
  <dcterms:created xsi:type="dcterms:W3CDTF">2023-05-30T11:28:00Z</dcterms:created>
  <dcterms:modified xsi:type="dcterms:W3CDTF">2023-05-30T12:39:00Z</dcterms:modified>
</cp:coreProperties>
</file>