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4A80" w14:textId="77777777" w:rsidR="00DD6473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D7AEB9" w14:textId="77777777" w:rsidR="00DD6473" w:rsidRPr="00D84BA6" w:rsidRDefault="00DD6473" w:rsidP="00DD64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A8AB96" w14:textId="77777777" w:rsidR="00DD6473" w:rsidRDefault="00DD6473" w:rsidP="00DD6473">
      <w:pPr>
        <w:tabs>
          <w:tab w:val="left" w:pos="0"/>
          <w:tab w:val="center" w:pos="4153"/>
          <w:tab w:val="right" w:pos="8306"/>
        </w:tabs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84BA6"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14:paraId="71446D0F" w14:textId="77777777" w:rsidR="003244B6" w:rsidRPr="00D84BA6" w:rsidRDefault="003244B6" w:rsidP="00DD6473">
      <w:pPr>
        <w:tabs>
          <w:tab w:val="left" w:pos="0"/>
          <w:tab w:val="center" w:pos="4153"/>
          <w:tab w:val="right" w:pos="8306"/>
        </w:tabs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B9C05" w14:textId="77777777" w:rsidR="00DD6473" w:rsidRPr="00531DA1" w:rsidRDefault="00DD6473" w:rsidP="00DD6473">
      <w:pPr>
        <w:pStyle w:val="a4"/>
        <w:jc w:val="center"/>
        <w:rPr>
          <w:b/>
        </w:rPr>
      </w:pPr>
      <w:r w:rsidRPr="00531DA1">
        <w:rPr>
          <w:b/>
        </w:rPr>
        <w:t>Медико-технічні (технічні) вимоги до лікарського засобу</w:t>
      </w:r>
    </w:p>
    <w:p w14:paraId="4EF300C9" w14:textId="3C09802A" w:rsidR="0036684E" w:rsidRPr="00531DA1" w:rsidRDefault="0036684E" w:rsidP="0036684E">
      <w:pPr>
        <w:pStyle w:val="a4"/>
        <w:jc w:val="both"/>
        <w:rPr>
          <w:b/>
          <w:bCs/>
          <w:lang w:val="uk-UA"/>
        </w:rPr>
      </w:pPr>
      <w:r w:rsidRPr="00531DA1">
        <w:rPr>
          <w:b/>
          <w:bCs/>
        </w:rPr>
        <w:t>Тобраміцин (Tobramycin). розчин для інгаляцій, 300 мг/4 мл по 4 мл в ампулі; по 4 ампули в герметично запаяному стрипі; по 56 ампул у картонній коробці</w:t>
      </w:r>
      <w:r w:rsidR="00C84870" w:rsidRPr="00531DA1">
        <w:rPr>
          <w:b/>
          <w:bCs/>
          <w:lang w:val="uk-UA"/>
        </w:rPr>
        <w:t xml:space="preserve"> </w:t>
      </w:r>
      <w:r w:rsidR="003244B6" w:rsidRPr="003244B6">
        <w:rPr>
          <w:b/>
          <w:bCs/>
        </w:rPr>
        <w:t xml:space="preserve">                                      </w:t>
      </w:r>
      <w:r w:rsidR="00C84870" w:rsidRPr="00531DA1">
        <w:rPr>
          <w:b/>
          <w:bCs/>
          <w:lang w:val="uk-UA"/>
        </w:rPr>
        <w:t>– 6 упаковок</w:t>
      </w:r>
    </w:p>
    <w:p w14:paraId="0505078D" w14:textId="77777777" w:rsidR="007F41CB" w:rsidRPr="00531DA1" w:rsidRDefault="007F41CB" w:rsidP="0036684E">
      <w:pPr>
        <w:pStyle w:val="a4"/>
        <w:tabs>
          <w:tab w:val="left" w:pos="720"/>
        </w:tabs>
        <w:spacing w:after="0" w:line="216" w:lineRule="auto"/>
        <w:ind w:left="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14:paraId="2CFF6ED6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- менше 90 днів - обов’язкове надання копії листа МОЗ України, або уповноваженого органу, про факт подання заяви про перереєстрацію; </w:t>
      </w:r>
    </w:p>
    <w:p w14:paraId="5E4BCD93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 </w:t>
      </w:r>
    </w:p>
    <w:p w14:paraId="1D1A6555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>2. Лікарський засіб повинен мати інструкцію для медичного застосування. Для підтвердження учасником надається копія інструкції для медичного застосування лікарського засобу.</w:t>
      </w:r>
    </w:p>
    <w:p w14:paraId="18AE3B0F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 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 </w:t>
      </w:r>
    </w:p>
    <w:p w14:paraId="6F1C655E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14:paraId="2F69CCD2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5. Лікарський засіб повинен бути внесеним до реєстру оптово-відпускних цін на лікарські засоби або до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ціноутворенню, в рамках виконання постанови КМУ від 02.07.2014 № 240 «Питання декларування зміни оптово-відпускних цін на лікарські засоби» та постанови КМУ від 03.04.2019 № 426 «Про референтне ціноутворення на деякі лікарські засоби, що закуповуються за бюджетні кошти». Для підтвердження учасник надає копію витягу з відповідного наказу МОЗ України. </w:t>
      </w:r>
    </w:p>
    <w:p w14:paraId="08E36FEE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>6. Лікарський засіб повинен бути внесеним до Національного переліку основних лікарських засобів, в рамках виконання постанови КМУ від 25 березня 2009 № 333 «Деякі питання державного регулювання цін на лікарські засоби і вироби медичного призначення». Для підтвердження учасник надає копію витягу з Національного переліку основних лікарських засобів. 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на запропонований лікарський засіб, проведеного відповідно до вимог Порядку проведення державної оцінки медичних технологій, затвердженого постановою КМУ від 23 грудня 2020 № 1300 «Про затвердження Порядку проведення державної оцінки медичних технологій».</w:t>
      </w:r>
    </w:p>
    <w:p w14:paraId="1849B68F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2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14:paraId="5EED4F29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 xml:space="preserve"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 </w:t>
      </w:r>
    </w:p>
    <w:p w14:paraId="5102AF1C" w14:textId="77777777" w:rsidR="007F41CB" w:rsidRPr="00531DA1" w:rsidRDefault="007F41CB" w:rsidP="007F41CB">
      <w:pPr>
        <w:pStyle w:val="a4"/>
        <w:tabs>
          <w:tab w:val="left" w:pos="720"/>
        </w:tabs>
        <w:spacing w:after="0" w:line="216" w:lineRule="auto"/>
        <w:ind w:left="0" w:firstLine="720"/>
        <w:jc w:val="both"/>
        <w:rPr>
          <w:rFonts w:eastAsia="MS Mincho"/>
          <w:bCs/>
          <w:iCs/>
        </w:rPr>
      </w:pPr>
      <w:r w:rsidRPr="00531DA1">
        <w:rPr>
          <w:rFonts w:eastAsia="MS Mincho"/>
          <w:bCs/>
          <w:iCs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14:paraId="6F04AF7E" w14:textId="77777777" w:rsidR="007F41CB" w:rsidRPr="00531DA1" w:rsidRDefault="007F41CB" w:rsidP="007F41CB">
      <w:pPr>
        <w:ind w:firstLine="709"/>
        <w:jc w:val="both"/>
        <w:rPr>
          <w:color w:val="000000"/>
          <w:kern w:val="24"/>
          <w:sz w:val="24"/>
          <w:szCs w:val="24"/>
          <w:lang w:val="ru-RU"/>
        </w:rPr>
      </w:pPr>
    </w:p>
    <w:p w14:paraId="7C72A2C2" w14:textId="77777777" w:rsidR="00D84BA6" w:rsidRPr="00531DA1" w:rsidRDefault="00D84BA6" w:rsidP="00D84BA6">
      <w:pPr>
        <w:pStyle w:val="a4"/>
        <w:tabs>
          <w:tab w:val="left" w:pos="720"/>
        </w:tabs>
        <w:spacing w:after="0"/>
        <w:ind w:left="0" w:right="-1" w:firstLine="720"/>
        <w:jc w:val="both"/>
        <w:rPr>
          <w:rFonts w:eastAsia="MS Mincho"/>
          <w:bCs/>
          <w:iCs/>
        </w:rPr>
      </w:pPr>
    </w:p>
    <w:sectPr w:rsidR="00D84BA6" w:rsidRPr="00531DA1" w:rsidSect="000E76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22"/>
    <w:multiLevelType w:val="hybridMultilevel"/>
    <w:tmpl w:val="98B6E778"/>
    <w:lvl w:ilvl="0" w:tplc="757ED9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032"/>
    <w:multiLevelType w:val="multilevel"/>
    <w:tmpl w:val="0868C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E341D0"/>
    <w:multiLevelType w:val="multilevel"/>
    <w:tmpl w:val="27B479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426461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49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1611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3"/>
    <w:rsid w:val="000E7688"/>
    <w:rsid w:val="002F7A6F"/>
    <w:rsid w:val="003244B6"/>
    <w:rsid w:val="0036684E"/>
    <w:rsid w:val="00531DA1"/>
    <w:rsid w:val="00741FC7"/>
    <w:rsid w:val="007F41CB"/>
    <w:rsid w:val="00927289"/>
    <w:rsid w:val="009C1444"/>
    <w:rsid w:val="00C057FD"/>
    <w:rsid w:val="00C84870"/>
    <w:rsid w:val="00D84BA6"/>
    <w:rsid w:val="00DD6473"/>
    <w:rsid w:val="00EB75A9"/>
    <w:rsid w:val="00F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A4A"/>
  <w15:chartTrackingRefBased/>
  <w15:docId w15:val="{A0A8190C-EA2D-43BB-A3FA-5DE28B5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73"/>
    <w:pPr>
      <w:spacing w:line="256" w:lineRule="auto"/>
    </w:pPr>
    <w:rPr>
      <w:rFonts w:ascii="Calibri" w:eastAsia="Calibri" w:hAnsi="Calibri" w:cs="Calibri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73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ий текст з відступом Знак"/>
    <w:basedOn w:val="a0"/>
    <w:link w:val="a4"/>
    <w:semiHidden/>
    <w:rsid w:val="00DD6473"/>
    <w:rPr>
      <w:rFonts w:ascii="Times New Roman" w:eastAsia="Times New Roman" w:hAnsi="Times New Roman" w:cs="Times New Roman"/>
      <w:sz w:val="24"/>
      <w:szCs w:val="24"/>
      <w:lang w:val="ru-RU" w:eastAsia="ru-RU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DD6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DD6473"/>
    <w:rPr>
      <w:rFonts w:ascii="Times New Roman" w:eastAsia="Times New Roman" w:hAnsi="Times New Roman" w:cs="Times New Roman"/>
      <w:sz w:val="16"/>
      <w:szCs w:val="16"/>
      <w:lang w:eastAsia="ru-RU"/>
      <w14:ligatures w14:val="none"/>
    </w:rPr>
  </w:style>
  <w:style w:type="character" w:customStyle="1" w:styleId="a6">
    <w:name w:val="Абзац списку Знак"/>
    <w:aliases w:val="Number Bullets Знак,AC List 01 Знак,название табл/рис Знак,EBRD List Знак,CA bullets Знак,Details Знак,Заголовок 1.1 Знак,заголовок 1.1 Знак,Elenco Normale Знак,List Paragraph Знак,Список уровня 2 Знак,Chapter10 Знак"/>
    <w:link w:val="a7"/>
    <w:locked/>
    <w:rsid w:val="00DD6473"/>
  </w:style>
  <w:style w:type="paragraph" w:styleId="a7">
    <w:name w:val="List Paragraph"/>
    <w:aliases w:val="Number Bullets,AC List 01,название табл/рис,EBRD List,CA bullets,Details,Заголовок 1.1,заголовок 1.1,Elenco Normale,List Paragraph,Список уровня 2,Chapter10"/>
    <w:basedOn w:val="a"/>
    <w:link w:val="a6"/>
    <w:qFormat/>
    <w:rsid w:val="00DD6473"/>
    <w:pPr>
      <w:ind w:left="720"/>
      <w:contextualSpacing/>
    </w:pPr>
    <w:rPr>
      <w:rFonts w:asciiTheme="minorHAnsi" w:eastAsiaTheme="minorHAnsi" w:hAnsiTheme="minorHAnsi" w:cstheme="minorBidi"/>
      <w:lang w:eastAsia="en-US"/>
      <w14:ligatures w14:val="standardContextual"/>
    </w:rPr>
  </w:style>
  <w:style w:type="paragraph" w:customStyle="1" w:styleId="rvps2">
    <w:name w:val="rvps2"/>
    <w:basedOn w:val="a"/>
    <w:rsid w:val="00D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a"/>
    <w:qFormat/>
    <w:rsid w:val="00DD64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EAFA-805B-4BF7-B4D6-38245263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Vladymyrenko</dc:creator>
  <cp:keywords/>
  <dc:description/>
  <cp:lastModifiedBy>Nadiia Vladymyrenko</cp:lastModifiedBy>
  <cp:revision>8</cp:revision>
  <dcterms:created xsi:type="dcterms:W3CDTF">2023-08-08T12:47:00Z</dcterms:created>
  <dcterms:modified xsi:type="dcterms:W3CDTF">2023-08-18T11:49:00Z</dcterms:modified>
</cp:coreProperties>
</file>