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20" w:rsidRDefault="00CB5320" w:rsidP="00CB5320">
      <w:pPr>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w:t>
      </w:r>
      <w:r w:rsidR="007F2C8E">
        <w:rPr>
          <w:rFonts w:ascii="Times New Roman" w:eastAsia="Times New Roman" w:hAnsi="Times New Roman" w:cs="Times New Roman"/>
          <w:b/>
          <w:sz w:val="24"/>
          <w:szCs w:val="24"/>
        </w:rPr>
        <w:t>ОДАТОК 1</w:t>
      </w:r>
    </w:p>
    <w:p w:rsidR="00CB5320" w:rsidRDefault="00CB5320" w:rsidP="00CB5320">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тендерної документації</w:t>
      </w:r>
    </w:p>
    <w:p w:rsidR="00CB5320" w:rsidRDefault="00CB5320" w:rsidP="00CB5320">
      <w:pPr>
        <w:pBdr>
          <w:top w:val="nil"/>
          <w:left w:val="nil"/>
          <w:bottom w:val="nil"/>
          <w:right w:val="nil"/>
          <w:between w:val="nil"/>
        </w:pBdr>
        <w:spacing w:after="0" w:line="240" w:lineRule="auto"/>
        <w:ind w:left="180" w:right="196"/>
        <w:rPr>
          <w:rFonts w:ascii="Times New Roman" w:eastAsia="Times New Roman" w:hAnsi="Times New Roman" w:cs="Times New Roman"/>
          <w:i/>
          <w:sz w:val="24"/>
          <w:szCs w:val="24"/>
        </w:rPr>
      </w:pPr>
    </w:p>
    <w:p w:rsidR="00CB5320" w:rsidRPr="00940A79" w:rsidRDefault="00CB5320" w:rsidP="00CB532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1" w:name="_heading=h.x4s4hfqnr1e8" w:colFirst="0" w:colLast="0"/>
      <w:bookmarkEnd w:id="1"/>
    </w:p>
    <w:p w:rsidR="00CB5320" w:rsidRPr="00940A79" w:rsidRDefault="00CB5320" w:rsidP="00CB532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40A79">
        <w:rPr>
          <w:rFonts w:ascii="Times New Roman" w:eastAsia="Times New Roman" w:hAnsi="Times New Roman" w:cs="Times New Roman"/>
          <w:b/>
          <w:bCs/>
          <w:sz w:val="24"/>
          <w:szCs w:val="24"/>
        </w:rPr>
        <w:t>ФОРМА "ТЕНДЕРНА ПРОПОЗИЦІЯ ЗА РЕЗУЛЬТАТАМИ АУКЦІОНУ"</w:t>
      </w:r>
      <w:r w:rsidRPr="00940A79">
        <w:rPr>
          <w:rFonts w:ascii="Times New Roman" w:eastAsia="Times New Roman" w:hAnsi="Times New Roman" w:cs="Times New Roman"/>
          <w:b/>
          <w:bCs/>
          <w:sz w:val="6"/>
          <w:szCs w:val="24"/>
          <w:vertAlign w:val="superscript"/>
        </w:rPr>
        <w:footnoteReference w:id="1"/>
      </w:r>
      <w:r w:rsidRPr="00940A79">
        <w:rPr>
          <w:rFonts w:ascii="Times New Roman" w:eastAsia="Times New Roman" w:hAnsi="Times New Roman" w:cs="Times New Roman"/>
          <w:b/>
          <w:bCs/>
          <w:sz w:val="24"/>
          <w:szCs w:val="24"/>
          <w:u w:val="single"/>
        </w:rPr>
        <w:t>*</w:t>
      </w:r>
      <w:r w:rsidRPr="00940A79">
        <w:rPr>
          <w:rFonts w:ascii="Times New Roman" w:eastAsia="Times New Roman" w:hAnsi="Times New Roman" w:cs="Times New Roman"/>
          <w:b/>
          <w:bCs/>
          <w:sz w:val="16"/>
          <w:szCs w:val="24"/>
        </w:rPr>
        <w:t xml:space="preserve"> </w:t>
      </w:r>
    </w:p>
    <w:p w:rsidR="00CB5320" w:rsidRPr="00940A79" w:rsidRDefault="00CB5320" w:rsidP="00CB5320">
      <w:pPr>
        <w:spacing w:after="0" w:line="240" w:lineRule="auto"/>
        <w:ind w:right="-23"/>
        <w:jc w:val="center"/>
        <w:outlineLvl w:val="0"/>
        <w:rPr>
          <w:rFonts w:ascii="Times New Roman" w:eastAsia="Times New Roman" w:hAnsi="Times New Roman" w:cs="Times New Roman"/>
          <w:i/>
          <w:sz w:val="24"/>
          <w:szCs w:val="20"/>
        </w:rPr>
      </w:pPr>
      <w:r w:rsidRPr="00940A79">
        <w:rPr>
          <w:rFonts w:ascii="Times New Roman" w:eastAsia="Times New Roman" w:hAnsi="Times New Roman" w:cs="Times New Roman"/>
          <w:i/>
          <w:sz w:val="24"/>
          <w:szCs w:val="20"/>
        </w:rPr>
        <w:t>(подається виключно переможцем процедури закупівлі, на фірмовому бланку, у спосіб та строки визначені тендерною документацією)</w:t>
      </w:r>
    </w:p>
    <w:p w:rsidR="00CB5320" w:rsidRPr="00940A79" w:rsidRDefault="00CB5320" w:rsidP="00CB5320">
      <w:pPr>
        <w:spacing w:after="0" w:line="240" w:lineRule="auto"/>
        <w:ind w:left="142" w:right="-174"/>
        <w:jc w:val="both"/>
        <w:rPr>
          <w:rFonts w:ascii="Times New Roman" w:eastAsia="Times New Roman" w:hAnsi="Times New Roman" w:cs="Times New Roman"/>
          <w:i/>
          <w:sz w:val="24"/>
          <w:szCs w:val="20"/>
        </w:rPr>
      </w:pPr>
    </w:p>
    <w:p w:rsidR="00CB5320" w:rsidRPr="00940A79" w:rsidRDefault="00CB5320" w:rsidP="00CB5320">
      <w:pPr>
        <w:spacing w:after="0" w:line="240" w:lineRule="auto"/>
        <w:ind w:left="142" w:right="-174"/>
        <w:jc w:val="center"/>
        <w:rPr>
          <w:rFonts w:ascii="Times New Roman" w:eastAsia="Times New Roman" w:hAnsi="Times New Roman" w:cs="Times New Roman"/>
          <w:i/>
          <w:sz w:val="24"/>
          <w:szCs w:val="20"/>
        </w:rPr>
      </w:pPr>
      <w:r w:rsidRPr="00940A79">
        <w:rPr>
          <w:rFonts w:ascii="Times New Roman" w:eastAsia="Times New Roman" w:hAnsi="Times New Roman" w:cs="Times New Roman"/>
          <w:i/>
          <w:sz w:val="24"/>
          <w:szCs w:val="20"/>
        </w:rPr>
        <w:t xml:space="preserve">Переможець </w:t>
      </w:r>
      <w:r w:rsidRPr="00940A79">
        <w:rPr>
          <w:rFonts w:ascii="Times New Roman" w:eastAsia="Times New Roman" w:hAnsi="Times New Roman" w:cs="Times New Roman"/>
          <w:b/>
          <w:i/>
          <w:sz w:val="24"/>
          <w:szCs w:val="20"/>
          <w:u w:val="single"/>
        </w:rPr>
        <w:t xml:space="preserve">не повинен </w:t>
      </w:r>
      <w:r w:rsidRPr="00940A79">
        <w:rPr>
          <w:rFonts w:ascii="Times New Roman" w:eastAsia="Times New Roman" w:hAnsi="Times New Roman" w:cs="Times New Roman"/>
          <w:i/>
          <w:sz w:val="24"/>
          <w:szCs w:val="20"/>
        </w:rPr>
        <w:t>вносити будь-які зміни до змісту форми, окрім заповнення полів форми, призначених для внесення інформації.</w:t>
      </w:r>
    </w:p>
    <w:p w:rsidR="00CB5320" w:rsidRPr="00940A79" w:rsidRDefault="00CB5320" w:rsidP="00CB5320">
      <w:pPr>
        <w:spacing w:after="0" w:line="240" w:lineRule="auto"/>
        <w:ind w:left="43" w:right="-174" w:firstLine="137"/>
        <w:jc w:val="both"/>
        <w:rPr>
          <w:rFonts w:ascii="Times New Roman" w:eastAsia="Times New Roman" w:hAnsi="Times New Roman" w:cs="Times New Roman"/>
          <w:b/>
          <w:sz w:val="24"/>
          <w:szCs w:val="24"/>
        </w:rPr>
      </w:pPr>
    </w:p>
    <w:p w:rsidR="00CB5320" w:rsidRPr="00940A79" w:rsidRDefault="00CB5320" w:rsidP="00CB5320">
      <w:pPr>
        <w:spacing w:after="0" w:line="240" w:lineRule="auto"/>
        <w:ind w:firstLine="708"/>
        <w:jc w:val="both"/>
        <w:rPr>
          <w:rFonts w:ascii="Times New Roman" w:eastAsia="Times New Roman" w:hAnsi="Times New Roman" w:cs="Times New Roman"/>
          <w:sz w:val="24"/>
          <w:szCs w:val="24"/>
        </w:rPr>
      </w:pPr>
      <w:r w:rsidRPr="00940A79">
        <w:rPr>
          <w:rFonts w:ascii="Times New Roman" w:eastAsia="Times New Roman" w:hAnsi="Times New Roman" w:cs="Times New Roman"/>
          <w:sz w:val="24"/>
          <w:szCs w:val="24"/>
        </w:rPr>
        <w:t>Ми,</w:t>
      </w:r>
      <w:r w:rsidRPr="00940A79">
        <w:rPr>
          <w:rFonts w:ascii="Times New Roman" w:eastAsia="Times New Roman" w:hAnsi="Times New Roman" w:cs="Times New Roman"/>
          <w:b/>
          <w:sz w:val="24"/>
          <w:szCs w:val="24"/>
        </w:rPr>
        <w:t xml:space="preserve"> </w:t>
      </w:r>
      <w:r w:rsidRPr="00940A79">
        <w:rPr>
          <w:rFonts w:ascii="Times New Roman" w:eastAsia="Times New Roman" w:hAnsi="Times New Roman" w:cs="Times New Roman"/>
          <w:sz w:val="24"/>
          <w:szCs w:val="24"/>
        </w:rPr>
        <w:t>__________________________________(</w:t>
      </w:r>
      <w:r w:rsidRPr="00940A79">
        <w:rPr>
          <w:rFonts w:ascii="Times New Roman" w:eastAsia="Times New Roman" w:hAnsi="Times New Roman" w:cs="Times New Roman"/>
          <w:i/>
          <w:sz w:val="24"/>
          <w:szCs w:val="24"/>
        </w:rPr>
        <w:t>назва Переможця</w:t>
      </w:r>
      <w:r w:rsidRPr="00940A79">
        <w:rPr>
          <w:rFonts w:ascii="Times New Roman" w:eastAsia="Times New Roman" w:hAnsi="Times New Roman" w:cs="Times New Roman"/>
          <w:sz w:val="24"/>
          <w:szCs w:val="24"/>
        </w:rPr>
        <w:t xml:space="preserve">) надаємо свою тендерну пропозицію за результатами аукціону для підписання договору на закупівлю </w:t>
      </w:r>
      <w:r>
        <w:rPr>
          <w:rFonts w:ascii="Times New Roman" w:eastAsia="Times New Roman" w:hAnsi="Times New Roman" w:cs="Times New Roman"/>
          <w:sz w:val="24"/>
          <w:szCs w:val="24"/>
        </w:rPr>
        <w:t xml:space="preserve">   </w:t>
      </w:r>
      <w:r w:rsidRPr="00940A79">
        <w:rPr>
          <w:rFonts w:ascii="Times New Roman" w:hAnsi="Times New Roman" w:cs="Times New Roman"/>
          <w:b/>
          <w:i/>
          <w:sz w:val="24"/>
          <w:szCs w:val="24"/>
          <w:lang w:eastAsia="en-US"/>
        </w:rPr>
        <w:t>ДК 021:2015 - 31120000-3 «Генератори» (</w:t>
      </w:r>
      <w:r w:rsidR="00A20722" w:rsidRPr="00A20722">
        <w:rPr>
          <w:rFonts w:ascii="Times New Roman" w:hAnsi="Times New Roman" w:cs="Times New Roman"/>
          <w:b/>
          <w:i/>
          <w:sz w:val="24"/>
          <w:szCs w:val="24"/>
          <w:lang w:eastAsia="en-US"/>
        </w:rPr>
        <w:t>Генератор дизельний «</w:t>
      </w:r>
      <w:proofErr w:type="spellStart"/>
      <w:r w:rsidR="00A20722" w:rsidRPr="00A20722">
        <w:rPr>
          <w:rFonts w:ascii="Times New Roman" w:hAnsi="Times New Roman" w:cs="Times New Roman"/>
          <w:b/>
          <w:i/>
          <w:sz w:val="24"/>
          <w:szCs w:val="24"/>
          <w:lang w:eastAsia="en-US"/>
        </w:rPr>
        <w:t>Catterpillar</w:t>
      </w:r>
      <w:proofErr w:type="spellEnd"/>
      <w:r w:rsidR="00A20722" w:rsidRPr="00A20722">
        <w:rPr>
          <w:rFonts w:ascii="Times New Roman" w:hAnsi="Times New Roman" w:cs="Times New Roman"/>
          <w:b/>
          <w:i/>
          <w:sz w:val="24"/>
          <w:szCs w:val="24"/>
          <w:lang w:eastAsia="en-US"/>
        </w:rPr>
        <w:t xml:space="preserve"> DE65GC»</w:t>
      </w:r>
      <w:r w:rsidRPr="00940A79">
        <w:rPr>
          <w:rFonts w:ascii="Times New Roman" w:hAnsi="Times New Roman" w:cs="Times New Roman"/>
          <w:b/>
          <w:i/>
          <w:sz w:val="24"/>
          <w:szCs w:val="24"/>
          <w:lang w:eastAsia="en-US"/>
        </w:rPr>
        <w:t xml:space="preserve">), </w:t>
      </w:r>
      <w:r w:rsidRPr="00940A79">
        <w:rPr>
          <w:rFonts w:ascii="Times New Roman" w:hAnsi="Times New Roman" w:cs="Times New Roman"/>
          <w:b/>
          <w:i/>
          <w:sz w:val="24"/>
          <w:lang w:eastAsia="en-US"/>
        </w:rPr>
        <w:t xml:space="preserve"> </w:t>
      </w:r>
      <w:r w:rsidRPr="00940A79">
        <w:rPr>
          <w:rFonts w:ascii="Times New Roman" w:eastAsia="Times New Roman" w:hAnsi="Times New Roman" w:cs="Times New Roman"/>
          <w:sz w:val="24"/>
          <w:szCs w:val="24"/>
        </w:rPr>
        <w:t>(далі – Товари) згідно з технічними, якісними, кількісними та іншими вимогами Замовника.</w:t>
      </w:r>
    </w:p>
    <w:p w:rsidR="00CB5320" w:rsidRPr="00940A79" w:rsidRDefault="00CB5320" w:rsidP="00CB5320">
      <w:pPr>
        <w:spacing w:after="120" w:line="240" w:lineRule="auto"/>
        <w:ind w:firstLine="709"/>
        <w:jc w:val="both"/>
        <w:rPr>
          <w:rFonts w:ascii="Times New Roman" w:eastAsia="Times New Roman" w:hAnsi="Times New Roman" w:cs="Times New Roman"/>
          <w:sz w:val="24"/>
          <w:szCs w:val="24"/>
          <w:lang w:val="ru-RU"/>
        </w:rPr>
      </w:pPr>
      <w:r w:rsidRPr="00940A79">
        <w:rPr>
          <w:rFonts w:ascii="Times New Roman" w:eastAsia="Times New Roman" w:hAnsi="Times New Roman" w:cs="Times New Roman"/>
          <w:sz w:val="24"/>
          <w:szCs w:val="24"/>
        </w:rPr>
        <w:t>Ми, уповноважені на підписання договору про закупівлю (далі - Договір), маємо можливість та погоджуємося виконати всі вимоги Замовника та Договору на умовах, зазначених у цій пропозиції, за цінами, вказаними у тендерній пропозиції за результатами аукціону</w:t>
      </w:r>
    </w:p>
    <w:p w:rsidR="00CB5320" w:rsidRPr="00DE37BD" w:rsidRDefault="00CB5320" w:rsidP="00CB5320">
      <w:pPr>
        <w:suppressAutoHyphens/>
        <w:spacing w:after="0" w:line="240" w:lineRule="auto"/>
        <w:rPr>
          <w:rFonts w:ascii="Times New Roman" w:eastAsia="Times New Roman" w:hAnsi="Times New Roman" w:cs="Times New Roman"/>
          <w:b/>
          <w:kern w:val="2"/>
          <w:sz w:val="24"/>
          <w:szCs w:val="24"/>
          <w:lang w:val="ru-RU" w:eastAsia="zh-CN"/>
        </w:rPr>
      </w:pPr>
    </w:p>
    <w:tbl>
      <w:tblPr>
        <w:tblW w:w="969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7" w:type="dxa"/>
        </w:tblCellMar>
        <w:tblLook w:val="0000" w:firstRow="0" w:lastRow="0" w:firstColumn="0" w:lastColumn="0" w:noHBand="0" w:noVBand="0"/>
      </w:tblPr>
      <w:tblGrid>
        <w:gridCol w:w="725"/>
        <w:gridCol w:w="3182"/>
        <w:gridCol w:w="1477"/>
        <w:gridCol w:w="1454"/>
        <w:gridCol w:w="1449"/>
        <w:gridCol w:w="1411"/>
      </w:tblGrid>
      <w:tr w:rsidR="00CB5320" w:rsidRPr="00DE37BD" w:rsidTr="00DF313E">
        <w:tc>
          <w:tcPr>
            <w:tcW w:w="72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 з/п</w:t>
            </w:r>
          </w:p>
        </w:tc>
        <w:tc>
          <w:tcPr>
            <w:tcW w:w="3182" w:type="dxa"/>
            <w:tcBorders>
              <w:top w:val="single" w:sz="6" w:space="0" w:color="00000A"/>
              <w:left w:val="single" w:sz="6" w:space="0" w:color="00000A"/>
              <w:bottom w:val="single" w:sz="6" w:space="0" w:color="00000A"/>
              <w:right w:val="single" w:sz="6" w:space="0" w:color="00000A"/>
            </w:tcBorders>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Найменування товару</w:t>
            </w:r>
          </w:p>
        </w:tc>
        <w:tc>
          <w:tcPr>
            <w:tcW w:w="147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Одиниця виміру</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Кількість товару</w:t>
            </w:r>
          </w:p>
        </w:tc>
        <w:tc>
          <w:tcPr>
            <w:tcW w:w="1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Ціна, за одиницю товару,</w:t>
            </w:r>
          </w:p>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 xml:space="preserve">грн. </w:t>
            </w: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Загальна сума,</w:t>
            </w:r>
          </w:p>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 xml:space="preserve">грн. </w:t>
            </w:r>
          </w:p>
        </w:tc>
      </w:tr>
      <w:tr w:rsidR="00CB5320" w:rsidRPr="00DE37BD" w:rsidTr="00DF313E">
        <w:tc>
          <w:tcPr>
            <w:tcW w:w="72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1</w:t>
            </w:r>
          </w:p>
        </w:tc>
        <w:tc>
          <w:tcPr>
            <w:tcW w:w="3182" w:type="dxa"/>
            <w:tcBorders>
              <w:top w:val="single" w:sz="6" w:space="0" w:color="00000A"/>
              <w:left w:val="single" w:sz="6" w:space="0" w:color="00000A"/>
              <w:bottom w:val="single" w:sz="6" w:space="0" w:color="00000A"/>
              <w:right w:val="single" w:sz="6" w:space="0" w:color="00000A"/>
            </w:tcBorders>
          </w:tcPr>
          <w:p w:rsidR="00CB5320"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p>
          <w:p w:rsidR="003428C1" w:rsidRPr="00DE37BD" w:rsidRDefault="003428C1" w:rsidP="00DF313E">
            <w:pPr>
              <w:suppressAutoHyphens/>
              <w:spacing w:after="0" w:line="240" w:lineRule="auto"/>
              <w:jc w:val="center"/>
              <w:rPr>
                <w:rFonts w:ascii="Times New Roman" w:eastAsia="Times New Roman" w:hAnsi="Times New Roman" w:cs="Times New Roman"/>
                <w:kern w:val="2"/>
                <w:sz w:val="24"/>
                <w:szCs w:val="24"/>
                <w:lang w:eastAsia="zh-CN"/>
              </w:rPr>
            </w:pPr>
          </w:p>
        </w:tc>
        <w:tc>
          <w:tcPr>
            <w:tcW w:w="147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шт.</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1D7853" w:rsidP="00DF313E">
            <w:pPr>
              <w:suppressAutoHyphens/>
              <w:spacing w:after="0" w:line="240" w:lineRule="auto"/>
              <w:jc w:val="center"/>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1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kern w:val="2"/>
                <w:sz w:val="24"/>
                <w:szCs w:val="24"/>
                <w:lang w:eastAsia="zh-CN"/>
              </w:rPr>
            </w:pPr>
          </w:p>
        </w:tc>
      </w:tr>
      <w:tr w:rsidR="00CB5320" w:rsidRPr="00DE37BD" w:rsidTr="00DF313E">
        <w:tc>
          <w:tcPr>
            <w:tcW w:w="5384" w:type="dxa"/>
            <w:gridSpan w:val="3"/>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B5320" w:rsidRPr="00DE37BD" w:rsidRDefault="00CB5320" w:rsidP="00141DA6">
            <w:pPr>
              <w:suppressAutoHyphens/>
              <w:spacing w:after="0" w:line="240" w:lineRule="auto"/>
              <w:jc w:val="right"/>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Загальна ціна товару</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B5320" w:rsidRPr="00DE37BD" w:rsidRDefault="00CB5320"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1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B5320" w:rsidRPr="00DE37BD" w:rsidRDefault="00CB5320"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r>
      <w:tr w:rsidR="00CB5320" w:rsidRPr="00DE37BD" w:rsidTr="00DF313E">
        <w:tc>
          <w:tcPr>
            <w:tcW w:w="5384" w:type="dxa"/>
            <w:gridSpan w:val="3"/>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B5320" w:rsidRPr="00DE37BD" w:rsidRDefault="00CB5320" w:rsidP="00141DA6">
            <w:pPr>
              <w:suppressAutoHyphens/>
              <w:spacing w:after="0" w:line="240" w:lineRule="auto"/>
              <w:jc w:val="right"/>
              <w:rPr>
                <w:rFonts w:ascii="Times New Roman" w:eastAsia="Times New Roman" w:hAnsi="Times New Roman" w:cs="Times New Roman"/>
                <w:kern w:val="2"/>
                <w:sz w:val="24"/>
                <w:szCs w:val="24"/>
                <w:lang w:eastAsia="zh-CN"/>
              </w:rPr>
            </w:pPr>
            <w:r w:rsidRPr="00DE37BD">
              <w:rPr>
                <w:rFonts w:ascii="Times New Roman" w:eastAsia="Times New Roman" w:hAnsi="Times New Roman" w:cs="Times New Roman"/>
                <w:kern w:val="2"/>
                <w:sz w:val="24"/>
                <w:szCs w:val="24"/>
                <w:lang w:eastAsia="zh-CN"/>
              </w:rPr>
              <w:t>ПДВ</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B5320" w:rsidRPr="00DE37BD" w:rsidRDefault="00CB5320"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1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CB5320" w:rsidRPr="00DE37BD" w:rsidRDefault="00CB5320"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CB5320" w:rsidRPr="00DE37BD" w:rsidRDefault="00CB5320"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r>
      <w:tr w:rsidR="00141DA6" w:rsidRPr="00DE37BD" w:rsidTr="00DF313E">
        <w:tc>
          <w:tcPr>
            <w:tcW w:w="5384" w:type="dxa"/>
            <w:gridSpan w:val="3"/>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141DA6" w:rsidRPr="00DE37BD" w:rsidRDefault="00141DA6" w:rsidP="00141DA6">
            <w:pPr>
              <w:suppressAutoHyphens/>
              <w:spacing w:after="0" w:line="240" w:lineRule="auto"/>
              <w:jc w:val="right"/>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РАЗОМ</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141DA6" w:rsidRPr="00DE37BD" w:rsidRDefault="00141DA6"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1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141DA6" w:rsidRPr="00DE37BD" w:rsidRDefault="00141DA6"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141DA6" w:rsidRPr="00DE37BD" w:rsidRDefault="00141DA6" w:rsidP="00DF313E">
            <w:pPr>
              <w:suppressAutoHyphens/>
              <w:spacing w:after="0" w:line="240" w:lineRule="auto"/>
              <w:jc w:val="center"/>
              <w:rPr>
                <w:rFonts w:ascii="Times New Roman" w:eastAsia="Times New Roman" w:hAnsi="Times New Roman" w:cs="Times New Roman"/>
                <w:b/>
                <w:bCs/>
                <w:kern w:val="2"/>
                <w:sz w:val="24"/>
                <w:szCs w:val="24"/>
                <w:lang w:eastAsia="zh-CN"/>
              </w:rPr>
            </w:pPr>
          </w:p>
        </w:tc>
      </w:tr>
    </w:tbl>
    <w:p w:rsidR="00141DA6" w:rsidRDefault="00141DA6" w:rsidP="00CB5320">
      <w:pPr>
        <w:pStyle w:val="a6"/>
        <w:ind w:firstLine="993"/>
        <w:jc w:val="both"/>
        <w:rPr>
          <w:i/>
        </w:rPr>
      </w:pPr>
    </w:p>
    <w:p w:rsidR="00CB5320" w:rsidRPr="00470D43" w:rsidRDefault="00CB5320" w:rsidP="00CB5320">
      <w:pPr>
        <w:pStyle w:val="a6"/>
        <w:ind w:firstLine="993"/>
        <w:jc w:val="both"/>
        <w:rPr>
          <w:i/>
        </w:rPr>
      </w:pPr>
      <w:r w:rsidRPr="00470D43">
        <w:rPr>
          <w:i/>
        </w:rPr>
        <w:t xml:space="preserve">Ціна тендерної пропозиції Учасника означає ціну, за яку Учасник пропонує надати послуги/роботи/товари/, передбачені в технічній специфікації (Додаток №1 тендерної документації) з урахуванням вартості усіх витрат по предмету закупівлі - </w:t>
      </w:r>
      <w:r w:rsidRPr="00E16130">
        <w:rPr>
          <w:b/>
          <w:bCs/>
          <w:i/>
          <w:iCs/>
        </w:rPr>
        <w:t>ДК 021:2015 - 31120000-3 «Г</w:t>
      </w:r>
      <w:r>
        <w:rPr>
          <w:b/>
          <w:bCs/>
          <w:i/>
          <w:iCs/>
        </w:rPr>
        <w:t>енератори» (</w:t>
      </w:r>
      <w:r w:rsidR="00A20722" w:rsidRPr="00A20722">
        <w:rPr>
          <w:b/>
          <w:bCs/>
          <w:i/>
          <w:iCs/>
        </w:rPr>
        <w:t>Генератор дизельний «</w:t>
      </w:r>
      <w:proofErr w:type="spellStart"/>
      <w:r w:rsidR="00A20722" w:rsidRPr="00A20722">
        <w:rPr>
          <w:b/>
          <w:bCs/>
          <w:i/>
          <w:iCs/>
        </w:rPr>
        <w:t>Catterpillar</w:t>
      </w:r>
      <w:proofErr w:type="spellEnd"/>
      <w:r w:rsidR="00A20722" w:rsidRPr="00A20722">
        <w:rPr>
          <w:b/>
          <w:bCs/>
          <w:i/>
          <w:iCs/>
        </w:rPr>
        <w:t xml:space="preserve"> DE65GC»</w:t>
      </w:r>
      <w:r w:rsidRPr="00E16130">
        <w:rPr>
          <w:b/>
          <w:bCs/>
          <w:i/>
          <w:iCs/>
        </w:rPr>
        <w:t>)</w:t>
      </w:r>
      <w:r w:rsidRPr="00470D43">
        <w:rPr>
          <w:i/>
        </w:rPr>
        <w:t xml:space="preserve">, в т.ч. сплату податків, та інших обов’язкових платежів і зборів, що сплачуються або мають бути сплачені. Не враховані Учасником окремі витрати не сплачуються Замовником окремо та вважаються врахованими у ціні його тендерної пропозиції. </w:t>
      </w:r>
    </w:p>
    <w:p w:rsidR="00CB5320" w:rsidRPr="00470D43" w:rsidRDefault="00CB5320" w:rsidP="00CB5320">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70D43">
        <w:rPr>
          <w:rFonts w:ascii="Times New Roman" w:eastAsia="Times New Roman" w:hAnsi="Times New Roman" w:cs="Times New Roman"/>
          <w:i/>
          <w:sz w:val="24"/>
          <w:szCs w:val="24"/>
        </w:rPr>
        <w:t>.</w:t>
      </w:r>
    </w:p>
    <w:p w:rsidR="00CB5320" w:rsidRDefault="00CB5320" w:rsidP="00CB5320">
      <w:pPr>
        <w:numPr>
          <w:ilvl w:val="0"/>
          <w:numId w:val="1"/>
        </w:numPr>
        <w:pBdr>
          <w:top w:val="nil"/>
          <w:left w:val="nil"/>
          <w:bottom w:val="nil"/>
          <w:right w:val="nil"/>
          <w:between w:val="nil"/>
        </w:pBdr>
        <w:tabs>
          <w:tab w:val="left" w:pos="-155"/>
          <w:tab w:val="left" w:pos="-5"/>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визнана найбільш економічно вигідною, ми візьмемо на себе зобов'язання виконати всі умови, передбачені Договором та тендерною документацією.</w:t>
      </w:r>
    </w:p>
    <w:p w:rsidR="00CB5320" w:rsidRDefault="00CB5320" w:rsidP="00CB5320">
      <w:pPr>
        <w:numPr>
          <w:ilvl w:val="0"/>
          <w:numId w:val="1"/>
        </w:numPr>
        <w:pBdr>
          <w:top w:val="nil"/>
          <w:left w:val="nil"/>
          <w:bottom w:val="nil"/>
          <w:right w:val="nil"/>
          <w:between w:val="nil"/>
        </w:pBdr>
        <w:tabs>
          <w:tab w:val="left" w:pos="-155"/>
          <w:tab w:val="left" w:pos="-5"/>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 погоджуємося дотримуватися умов цієї пропозиції протягом 120 днів з дня розкриття тендерних пропозицій, встановлених Вами. </w:t>
      </w:r>
    </w:p>
    <w:p w:rsidR="00CB5320" w:rsidRDefault="00CB5320" w:rsidP="00CB5320">
      <w:pPr>
        <w:numPr>
          <w:ilvl w:val="0"/>
          <w:numId w:val="1"/>
        </w:numPr>
        <w:pBdr>
          <w:top w:val="nil"/>
          <w:left w:val="nil"/>
          <w:bottom w:val="nil"/>
          <w:right w:val="nil"/>
          <w:between w:val="nil"/>
        </w:pBdr>
        <w:tabs>
          <w:tab w:val="left" w:pos="-155"/>
          <w:tab w:val="left" w:pos="-5"/>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CB5320" w:rsidRDefault="00CB5320" w:rsidP="00CB5320">
      <w:pPr>
        <w:pBdr>
          <w:top w:val="nil"/>
          <w:left w:val="nil"/>
          <w:bottom w:val="nil"/>
          <w:right w:val="nil"/>
          <w:between w:val="nil"/>
        </w:pBdr>
        <w:tabs>
          <w:tab w:val="left" w:pos="-155"/>
          <w:tab w:val="left" w:pos="-5"/>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lastRenderedPageBreak/>
        <w:t xml:space="preserve">4. Ми погоджуємося з проектом договору, який запропоновано замовником у </w:t>
      </w:r>
      <w:r w:rsidR="007F2C8E">
        <w:rPr>
          <w:rFonts w:ascii="Times New Roman" w:eastAsia="Times New Roman" w:hAnsi="Times New Roman" w:cs="Times New Roman"/>
          <w:b/>
          <w:i/>
          <w:sz w:val="24"/>
          <w:szCs w:val="24"/>
        </w:rPr>
        <w:t>Додатку 5</w:t>
      </w:r>
      <w:bookmarkStart w:id="3" w:name="_GoBack"/>
      <w:bookmarkEnd w:id="3"/>
      <w:r w:rsidRPr="00DC72B7">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Договір буде укладено з переможцем торгів згідно з пунктом 4 Розділу «Результати торгів та укладення договору про закупівлю» тендерної документації.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У випадку обґрунтованої необхідності строк для укладання договору може бути продовжений до 60 днів.</w:t>
      </w:r>
    </w:p>
    <w:p w:rsidR="00CB5320" w:rsidRDefault="00CB5320" w:rsidP="00CB5320">
      <w:pPr>
        <w:pBdr>
          <w:top w:val="nil"/>
          <w:left w:val="nil"/>
          <w:bottom w:val="nil"/>
          <w:right w:val="nil"/>
          <w:between w:val="nil"/>
        </w:pBdr>
        <w:tabs>
          <w:tab w:val="left" w:pos="426"/>
          <w:tab w:val="left" w:pos="851"/>
        </w:tabs>
        <w:spacing w:after="0" w:line="240" w:lineRule="auto"/>
        <w:ind w:left="360"/>
        <w:jc w:val="both"/>
        <w:rPr>
          <w:rFonts w:ascii="Times New Roman" w:eastAsia="Times New Roman" w:hAnsi="Times New Roman" w:cs="Times New Roman"/>
          <w:sz w:val="24"/>
          <w:szCs w:val="24"/>
        </w:rPr>
      </w:pPr>
      <w:bookmarkStart w:id="4" w:name="_heading=h.dkskdt7heiq" w:colFirst="0" w:colLast="0"/>
      <w:bookmarkEnd w:id="4"/>
    </w:p>
    <w:p w:rsidR="00CB5320" w:rsidRDefault="00CB5320" w:rsidP="00CB5320">
      <w:pPr>
        <w:pBdr>
          <w:top w:val="nil"/>
          <w:left w:val="nil"/>
          <w:bottom w:val="nil"/>
          <w:right w:val="nil"/>
          <w:between w:val="nil"/>
        </w:pBdr>
        <w:tabs>
          <w:tab w:val="left" w:pos="426"/>
          <w:tab w:val="left" w:pos="851"/>
        </w:tabs>
        <w:spacing w:after="0" w:line="240" w:lineRule="auto"/>
        <w:ind w:left="360"/>
        <w:jc w:val="both"/>
        <w:rPr>
          <w:rFonts w:ascii="Times New Roman" w:eastAsia="Times New Roman" w:hAnsi="Times New Roman" w:cs="Times New Roman"/>
          <w:sz w:val="24"/>
          <w:szCs w:val="24"/>
        </w:rPr>
      </w:pPr>
      <w:bookmarkStart w:id="5" w:name="_heading=h.iitbnzqh61py" w:colFirst="0" w:colLast="0"/>
      <w:bookmarkEnd w:id="5"/>
    </w:p>
    <w:p w:rsidR="00CB5320" w:rsidRDefault="00CB5320" w:rsidP="00CB5320">
      <w:pPr>
        <w:pBdr>
          <w:top w:val="nil"/>
          <w:left w:val="nil"/>
          <w:bottom w:val="nil"/>
          <w:right w:val="nil"/>
          <w:between w:val="nil"/>
        </w:pBdr>
        <w:tabs>
          <w:tab w:val="left" w:pos="426"/>
          <w:tab w:val="left" w:pos="851"/>
        </w:tabs>
        <w:spacing w:after="0" w:line="240" w:lineRule="auto"/>
        <w:ind w:left="360"/>
        <w:jc w:val="both"/>
        <w:rPr>
          <w:rFonts w:ascii="Times New Roman" w:eastAsia="Times New Roman" w:hAnsi="Times New Roman" w:cs="Times New Roman"/>
          <w:sz w:val="24"/>
          <w:szCs w:val="24"/>
        </w:rPr>
      </w:pPr>
      <w:bookmarkStart w:id="6" w:name="_heading=h.iyrk04gfnklh" w:colFirst="0" w:colLast="0"/>
      <w:bookmarkStart w:id="7" w:name="_heading=h.ma2do31f6u79" w:colFirst="0" w:colLast="0"/>
      <w:bookmarkEnd w:id="6"/>
      <w:bookmarkEnd w:id="7"/>
      <w:r>
        <w:rPr>
          <w:rFonts w:ascii="Times New Roman" w:eastAsia="Times New Roman" w:hAnsi="Times New Roman" w:cs="Times New Roman"/>
          <w:i/>
          <w:sz w:val="24"/>
          <w:szCs w:val="24"/>
        </w:rPr>
        <w:t>Посада, прізвище, ініціали, підпис уповноваженої особи Учасника</w:t>
      </w:r>
    </w:p>
    <w:p w:rsidR="004A49D9" w:rsidRPr="00CB5320" w:rsidRDefault="004A49D9" w:rsidP="00CB5320"/>
    <w:sectPr w:rsidR="004A49D9" w:rsidRPr="00CB5320">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5B" w:rsidRDefault="00CB4E5B" w:rsidP="00940A79">
      <w:pPr>
        <w:spacing w:after="0" w:line="240" w:lineRule="auto"/>
      </w:pPr>
      <w:r>
        <w:separator/>
      </w:r>
    </w:p>
  </w:endnote>
  <w:endnote w:type="continuationSeparator" w:id="0">
    <w:p w:rsidR="00CB4E5B" w:rsidRDefault="00CB4E5B" w:rsidP="0094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5B" w:rsidRDefault="00CB4E5B" w:rsidP="00940A79">
      <w:pPr>
        <w:spacing w:after="0" w:line="240" w:lineRule="auto"/>
      </w:pPr>
      <w:r>
        <w:separator/>
      </w:r>
    </w:p>
  </w:footnote>
  <w:footnote w:type="continuationSeparator" w:id="0">
    <w:p w:rsidR="00CB4E5B" w:rsidRDefault="00CB4E5B" w:rsidP="00940A79">
      <w:pPr>
        <w:spacing w:after="0" w:line="240" w:lineRule="auto"/>
      </w:pPr>
      <w:r>
        <w:continuationSeparator/>
      </w:r>
    </w:p>
  </w:footnote>
  <w:footnote w:id="1">
    <w:p w:rsidR="00CB5320" w:rsidRPr="00396FA6" w:rsidRDefault="00CB5320" w:rsidP="00CB5320">
      <w:pPr>
        <w:pStyle w:val="a6"/>
        <w:jc w:val="both"/>
        <w:rPr>
          <w:color w:val="FF0000"/>
          <w:spacing w:val="-2"/>
          <w:sz w:val="18"/>
          <w:szCs w:val="20"/>
        </w:rPr>
      </w:pPr>
      <w:r w:rsidRPr="003E4DB1">
        <w:rPr>
          <w:spacing w:val="-2"/>
          <w:sz w:val="18"/>
          <w:szCs w:val="20"/>
        </w:rPr>
        <w:t xml:space="preserve">* - </w:t>
      </w:r>
      <w:r>
        <w:rPr>
          <w:spacing w:val="-2"/>
          <w:sz w:val="18"/>
          <w:szCs w:val="20"/>
        </w:rPr>
        <w:t xml:space="preserve">Переможець процедури закупівлі заповнює та подає </w:t>
      </w:r>
      <w:r w:rsidRPr="00294AD1">
        <w:rPr>
          <w:spacing w:val="-2"/>
          <w:sz w:val="18"/>
          <w:szCs w:val="20"/>
        </w:rPr>
        <w:t>форм</w:t>
      </w:r>
      <w:r>
        <w:rPr>
          <w:spacing w:val="-2"/>
          <w:sz w:val="18"/>
          <w:szCs w:val="20"/>
        </w:rPr>
        <w:t>у</w:t>
      </w:r>
      <w:r w:rsidRPr="00294AD1">
        <w:rPr>
          <w:spacing w:val="-2"/>
          <w:sz w:val="18"/>
          <w:szCs w:val="20"/>
        </w:rPr>
        <w:t xml:space="preserve"> "ТЕНДЕРНА ПРОПОЗИЦІЯ</w:t>
      </w:r>
      <w:r>
        <w:rPr>
          <w:spacing w:val="-2"/>
          <w:sz w:val="18"/>
          <w:szCs w:val="20"/>
        </w:rPr>
        <w:t xml:space="preserve"> ЗА РЕЗУЛЬТАТАМИ АУКЦІОНУ</w:t>
      </w:r>
      <w:r w:rsidRPr="00294AD1">
        <w:rPr>
          <w:spacing w:val="-2"/>
          <w:sz w:val="18"/>
          <w:szCs w:val="20"/>
        </w:rPr>
        <w:t>"</w:t>
      </w:r>
      <w:r>
        <w:rPr>
          <w:spacing w:val="-2"/>
          <w:sz w:val="18"/>
          <w:szCs w:val="20"/>
        </w:rPr>
        <w:t xml:space="preserve"> у відповідності до вимог зазначених у тендерній документації та відповідно до своєї тендерної пропозиції.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22861"/>
    <w:multiLevelType w:val="multilevel"/>
    <w:tmpl w:val="BC1042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49D9"/>
    <w:rsid w:val="0004420C"/>
    <w:rsid w:val="00086C0B"/>
    <w:rsid w:val="000D753A"/>
    <w:rsid w:val="00141DA6"/>
    <w:rsid w:val="001625E9"/>
    <w:rsid w:val="001D331C"/>
    <w:rsid w:val="001D7853"/>
    <w:rsid w:val="001F0FCE"/>
    <w:rsid w:val="00254F71"/>
    <w:rsid w:val="003349C1"/>
    <w:rsid w:val="00337853"/>
    <w:rsid w:val="003428C1"/>
    <w:rsid w:val="0039087C"/>
    <w:rsid w:val="00470D43"/>
    <w:rsid w:val="004A49D9"/>
    <w:rsid w:val="004D7BBD"/>
    <w:rsid w:val="0058248B"/>
    <w:rsid w:val="007F2C8E"/>
    <w:rsid w:val="00840447"/>
    <w:rsid w:val="008F0531"/>
    <w:rsid w:val="00940A79"/>
    <w:rsid w:val="00A20722"/>
    <w:rsid w:val="00B444C6"/>
    <w:rsid w:val="00C7788F"/>
    <w:rsid w:val="00CB4E5B"/>
    <w:rsid w:val="00CB5320"/>
    <w:rsid w:val="00CD328C"/>
    <w:rsid w:val="00DC72B7"/>
    <w:rsid w:val="00DE37BD"/>
    <w:rsid w:val="00E05FD6"/>
    <w:rsid w:val="00E16130"/>
    <w:rsid w:val="00E92B98"/>
    <w:rsid w:val="00EA0915"/>
    <w:rsid w:val="00EA1597"/>
    <w:rsid w:val="00EB6197"/>
    <w:rsid w:val="00ED4247"/>
    <w:rsid w:val="00EF0114"/>
    <w:rsid w:val="00F5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No Spacing"/>
    <w:aliases w:val="nado12,Bullet"/>
    <w:link w:val="a7"/>
    <w:uiPriority w:val="1"/>
    <w:qFormat/>
    <w:rsid w:val="00470D43"/>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aliases w:val="nado12 Знак,Bullet Знак"/>
    <w:link w:val="a6"/>
    <w:uiPriority w:val="1"/>
    <w:rsid w:val="00470D4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No Spacing"/>
    <w:aliases w:val="nado12,Bullet"/>
    <w:link w:val="a7"/>
    <w:uiPriority w:val="1"/>
    <w:qFormat/>
    <w:rsid w:val="00470D43"/>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aliases w:val="nado12 Знак,Bullet Знак"/>
    <w:link w:val="a6"/>
    <w:uiPriority w:val="1"/>
    <w:rsid w:val="00470D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27855">
      <w:bodyDiv w:val="1"/>
      <w:marLeft w:val="0"/>
      <w:marRight w:val="0"/>
      <w:marTop w:val="0"/>
      <w:marBottom w:val="0"/>
      <w:divBdr>
        <w:top w:val="none" w:sz="0" w:space="0" w:color="auto"/>
        <w:left w:val="none" w:sz="0" w:space="0" w:color="auto"/>
        <w:bottom w:val="none" w:sz="0" w:space="0" w:color="auto"/>
        <w:right w:val="none" w:sz="0" w:space="0" w:color="auto"/>
      </w:divBdr>
    </w:div>
    <w:div w:id="1660841463">
      <w:bodyDiv w:val="1"/>
      <w:marLeft w:val="0"/>
      <w:marRight w:val="0"/>
      <w:marTop w:val="0"/>
      <w:marBottom w:val="0"/>
      <w:divBdr>
        <w:top w:val="none" w:sz="0" w:space="0" w:color="auto"/>
        <w:left w:val="none" w:sz="0" w:space="0" w:color="auto"/>
        <w:bottom w:val="none" w:sz="0" w:space="0" w:color="auto"/>
        <w:right w:val="none" w:sz="0" w:space="0" w:color="auto"/>
      </w:divBdr>
    </w:div>
    <w:div w:id="2142385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0Z2BMgKlfjuar1uq8Egz8WoWg==">AMUW2mXQlOKClc2XxlK1FcU7LvKn6javGLRE7a/6bR6uCQW5M5OA2e2h2whIoRLecTnBKeUWp7rI0RHtkbHiM/4A3G2fkhftAEMu7u6YuoSK2hqdH8p++JnOl/+3zBjiGDoHPtmhkfncWlXl9t43RzIX8EwTuRyuzQDJngygA+1Jm0xn62FJXizj91F3rg3afRYarxXH0Y+OfnvcV8G91jQlBo2eAh36GZZB6Pwd6j+7bh0IYrmSiqCHRFu/wGyZKgY/7Fz/VzX5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Клиент</dc:creator>
  <cp:lastModifiedBy>Asus</cp:lastModifiedBy>
  <cp:revision>8</cp:revision>
  <dcterms:created xsi:type="dcterms:W3CDTF">2023-02-23T08:08:00Z</dcterms:created>
  <dcterms:modified xsi:type="dcterms:W3CDTF">2023-06-12T07:55:00Z</dcterms:modified>
</cp:coreProperties>
</file>