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F89A" w14:textId="77777777" w:rsidR="00A64751" w:rsidRPr="0079756C" w:rsidRDefault="00A64751" w:rsidP="00A64751">
      <w:pPr>
        <w:spacing w:after="150" w:line="240" w:lineRule="auto"/>
        <w:ind w:left="7371"/>
        <w:rPr>
          <w:rFonts w:ascii="Times New Roman" w:hAnsi="Times New Roman" w:cs="Times New Roman"/>
          <w:bCs/>
          <w:i/>
          <w:iCs/>
          <w:lang w:val="uk-UA" w:eastAsia="ru-RU"/>
        </w:rPr>
      </w:pPr>
      <w:r w:rsidRPr="0079756C">
        <w:rPr>
          <w:rFonts w:ascii="Times New Roman" w:hAnsi="Times New Roman" w:cs="Times New Roman"/>
          <w:bCs/>
          <w:i/>
          <w:iCs/>
          <w:lang w:val="uk-UA" w:eastAsia="ru-RU"/>
        </w:rPr>
        <w:t>Додаток 2 до Оголошення</w:t>
      </w:r>
    </w:p>
    <w:p w14:paraId="203C7735" w14:textId="0D54170A" w:rsidR="00F14B62" w:rsidRPr="00862FBA" w:rsidRDefault="00F14B62" w:rsidP="000C1A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2FB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</w:t>
      </w:r>
    </w:p>
    <w:p w14:paraId="4AB5EF9D" w14:textId="77777777" w:rsidR="00F14B62" w:rsidRPr="0096678C" w:rsidRDefault="00F14B62" w:rsidP="009667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678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КІЛЬКІСНІ ХАРАКТЕРИСТИКИ ПРЕДМЕТУ ЗАКУПІВЛІ</w:t>
      </w:r>
    </w:p>
    <w:p w14:paraId="1B86D864" w14:textId="442FB86B" w:rsidR="00A64751" w:rsidRDefault="007023E6" w:rsidP="00A64751">
      <w:pPr>
        <w:jc w:val="both"/>
        <w:rPr>
          <w:rFonts w:ascii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Фактом подання 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цьому додатку, а також підтверджує можливість </w:t>
      </w:r>
      <w:r w:rsidR="00E66A9E">
        <w:rPr>
          <w:rFonts w:ascii="Times New Roman" w:hAnsi="Times New Roman"/>
          <w:i/>
          <w:iCs/>
          <w:sz w:val="24"/>
          <w:szCs w:val="24"/>
          <w:lang w:val="uk-UA" w:eastAsia="zh-CN"/>
        </w:rPr>
        <w:t>поставки товару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 xml:space="preserve"> у відповідності до вимог, визначених </w:t>
      </w:r>
      <w:r w:rsidR="00301469">
        <w:rPr>
          <w:rFonts w:ascii="Times New Roman" w:hAnsi="Times New Roman"/>
          <w:i/>
          <w:iCs/>
          <w:sz w:val="24"/>
          <w:szCs w:val="24"/>
          <w:lang w:val="uk-UA" w:eastAsia="zh-CN"/>
        </w:rPr>
        <w:t>оголошенням про проведення спрощеної процедури</w:t>
      </w:r>
      <w:r w:rsidR="00A64751" w:rsidRPr="00A64751">
        <w:rPr>
          <w:rFonts w:ascii="Times New Roman" w:hAnsi="Times New Roman"/>
          <w:i/>
          <w:iCs/>
          <w:sz w:val="24"/>
          <w:szCs w:val="24"/>
          <w:lang w:val="uk-UA" w:eastAsia="zh-CN"/>
        </w:rPr>
        <w:t>.</w:t>
      </w:r>
    </w:p>
    <w:p w14:paraId="3962E92B" w14:textId="1C9E07F3" w:rsidR="00A64751" w:rsidRPr="002A7752" w:rsidRDefault="00E66A9E" w:rsidP="002A775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E66A9E">
        <w:rPr>
          <w:rFonts w:ascii="Times New Roman" w:hAnsi="Times New Roman" w:cs="Times New Roman"/>
          <w:b/>
          <w:bCs/>
          <w:caps/>
          <w:lang w:val="uk-UA"/>
        </w:rPr>
        <w:t>Медичне обладнання та вироби медичного призначення різні</w:t>
      </w:r>
    </w:p>
    <w:p w14:paraId="41D3E748" w14:textId="7499E3A0" w:rsidR="00286399" w:rsidRDefault="006454AC" w:rsidP="007023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Місце </w:t>
      </w:r>
      <w:r w:rsidR="00301469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надання послуг</w:t>
      </w: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м. Київ, </w:t>
      </w:r>
      <w:proofErr w:type="spellStart"/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вуд</w:t>
      </w:r>
      <w:proofErr w:type="spellEnd"/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>. Солом’янська, 13.</w:t>
      </w:r>
    </w:p>
    <w:p w14:paraId="552C4A88" w14:textId="72DFE90C" w:rsidR="00286399" w:rsidRPr="007023E6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Термін</w:t>
      </w:r>
      <w:r w:rsidR="00E66A9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поставки товару</w:t>
      </w:r>
      <w:r w:rsidRPr="007023E6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: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FC16A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до 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3</w:t>
      </w:r>
      <w:r w:rsidR="00DC48D1">
        <w:rPr>
          <w:rFonts w:ascii="Times New Roman" w:hAnsi="Times New Roman" w:cs="Times New Roman"/>
          <w:sz w:val="24"/>
          <w:szCs w:val="24"/>
          <w:lang w:val="uk-UA" w:eastAsia="zh-CN"/>
        </w:rPr>
        <w:t>0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="00E66A9E">
        <w:rPr>
          <w:rFonts w:ascii="Times New Roman" w:hAnsi="Times New Roman" w:cs="Times New Roman"/>
          <w:sz w:val="24"/>
          <w:szCs w:val="24"/>
          <w:lang w:val="uk-UA" w:eastAsia="zh-CN"/>
        </w:rPr>
        <w:t>0</w:t>
      </w:r>
      <w:r w:rsidR="00DC48D1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="007023E6" w:rsidRPr="007023E6">
        <w:rPr>
          <w:rFonts w:ascii="Times New Roman" w:hAnsi="Times New Roman" w:cs="Times New Roman"/>
          <w:sz w:val="24"/>
          <w:szCs w:val="24"/>
          <w:lang w:val="uk-UA" w:eastAsia="zh-CN"/>
        </w:rPr>
        <w:t>.202</w:t>
      </w:r>
      <w:r w:rsidR="00301469">
        <w:rPr>
          <w:rFonts w:ascii="Times New Roman" w:hAnsi="Times New Roman" w:cs="Times New Roman"/>
          <w:sz w:val="24"/>
          <w:szCs w:val="24"/>
          <w:lang w:val="uk-UA" w:eastAsia="zh-CN"/>
        </w:rPr>
        <w:t>4 року</w:t>
      </w:r>
    </w:p>
    <w:p w14:paraId="143F590F" w14:textId="6107D6DE" w:rsidR="00E66A9E" w:rsidRPr="00E66A9E" w:rsidRDefault="002A7752" w:rsidP="007023E6">
      <w:pPr>
        <w:pStyle w:val="a6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Перелік та к</w:t>
      </w:r>
      <w:r w:rsidR="00286399"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ількість</w:t>
      </w:r>
      <w:r w:rsidR="00301469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E66A9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товару:</w:t>
      </w:r>
    </w:p>
    <w:p w14:paraId="0207DFD6" w14:textId="77777777" w:rsidR="00F90F5C" w:rsidRPr="00F90F5C" w:rsidRDefault="00F90F5C" w:rsidP="00E66A9E">
      <w:pPr>
        <w:pStyle w:val="a6"/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zh-CN"/>
        </w:rPr>
        <w:t>Холтерівський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реєстратор </w:t>
      </w:r>
      <w:r>
        <w:rPr>
          <w:rFonts w:ascii="Times New Roman" w:hAnsi="Times New Roman" w:cs="Times New Roman"/>
          <w:sz w:val="24"/>
          <w:szCs w:val="24"/>
          <w:lang w:eastAsia="zh-CN"/>
        </w:rPr>
        <w:t>ЕКГ – 1шт;</w:t>
      </w:r>
    </w:p>
    <w:p w14:paraId="5E425800" w14:textId="77777777" w:rsidR="00F90F5C" w:rsidRDefault="00F90F5C" w:rsidP="00E66A9E">
      <w:pPr>
        <w:pStyle w:val="a6"/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Добовий монітор артеріального тиску – 2шт.</w:t>
      </w:r>
    </w:p>
    <w:p w14:paraId="166557CE" w14:textId="54AC53BB" w:rsidR="00286399" w:rsidRPr="007023E6" w:rsidRDefault="00F90F5C" w:rsidP="00E66A9E">
      <w:pPr>
        <w:pStyle w:val="a6"/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Електрокардіограф – 2 шт.</w:t>
      </w:r>
      <w:r w:rsidR="005D5B4D" w:rsidRPr="007023E6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</w:p>
    <w:p w14:paraId="4894F3E3" w14:textId="6A502139" w:rsidR="00286399" w:rsidRDefault="00286399" w:rsidP="002863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D5B4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Ціна за одиницю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повинна 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>включа</w:t>
      </w:r>
      <w:r w:rsidR="005D5B4D">
        <w:rPr>
          <w:rFonts w:ascii="Times New Roman" w:hAnsi="Times New Roman" w:cs="Times New Roman"/>
          <w:sz w:val="24"/>
          <w:szCs w:val="24"/>
          <w:lang w:val="uk-UA" w:eastAsia="zh-CN"/>
        </w:rPr>
        <w:t>ти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витрати на сплату податків та інших зборів і обов’язкових платежів та витрати на транспортування, </w:t>
      </w:r>
      <w:r w:rsidR="00F90F5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доставку, </w:t>
      </w:r>
      <w:r w:rsidRPr="00286399">
        <w:rPr>
          <w:rFonts w:ascii="Times New Roman" w:hAnsi="Times New Roman" w:cs="Times New Roman"/>
          <w:sz w:val="24"/>
          <w:szCs w:val="24"/>
          <w:lang w:val="uk-UA" w:eastAsia="zh-CN"/>
        </w:rPr>
        <w:t>розвантаження.</w:t>
      </w:r>
    </w:p>
    <w:p w14:paraId="76546340" w14:textId="670ACADD" w:rsidR="00F90F5C" w:rsidRDefault="00F90F5C" w:rsidP="00F90F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F90F5C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Інформація про необхідні технічні та якісні характеристики предмета закупівлі та документи, які підтверджують відповідність. </w:t>
      </w:r>
    </w:p>
    <w:p w14:paraId="59387C95" w14:textId="728871F2" w:rsidR="00955CEC" w:rsidRDefault="00955CEC" w:rsidP="00955CEC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proofErr w:type="spellStart"/>
      <w:r w:rsidRPr="00955CEC">
        <w:rPr>
          <w:rFonts w:ascii="Times New Roman" w:hAnsi="Times New Roman" w:cs="Times New Roman"/>
          <w:sz w:val="24"/>
          <w:szCs w:val="24"/>
          <w:lang w:val="uk-UA" w:eastAsia="zh-CN"/>
        </w:rPr>
        <w:t>Холтерівський</w:t>
      </w:r>
      <w:proofErr w:type="spellEnd"/>
      <w:r w:rsidRPr="00955CE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реєстратор ЕКГ</w:t>
      </w:r>
    </w:p>
    <w:tbl>
      <w:tblPr>
        <w:tblpPr w:leftFromText="180" w:rightFromText="180" w:vertAnchor="page" w:horzAnchor="margin" w:tblpY="4036"/>
        <w:tblW w:w="9771" w:type="dxa"/>
        <w:tblLayout w:type="fixed"/>
        <w:tblLook w:val="04A0" w:firstRow="1" w:lastRow="0" w:firstColumn="1" w:lastColumn="0" w:noHBand="0" w:noVBand="1"/>
      </w:tblPr>
      <w:tblGrid>
        <w:gridCol w:w="538"/>
        <w:gridCol w:w="4839"/>
        <w:gridCol w:w="2268"/>
        <w:gridCol w:w="2126"/>
      </w:tblGrid>
      <w:tr w:rsidR="00955CEC" w:rsidRPr="00CC58C4" w14:paraId="50A39CFA" w14:textId="77777777" w:rsidTr="00A24C89">
        <w:trPr>
          <w:trHeight w:val="45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2E00" w14:textId="77777777" w:rsidR="00955CEC" w:rsidRPr="00CC58C4" w:rsidRDefault="00955CEC" w:rsidP="00A24C89">
            <w:pPr>
              <w:jc w:val="center"/>
              <w:rPr>
                <w:bCs/>
                <w:color w:val="000000"/>
                <w:lang w:eastAsia="uk-UA"/>
              </w:rPr>
            </w:pPr>
            <w:r w:rsidRPr="00CC58C4">
              <w:rPr>
                <w:bCs/>
                <w:color w:val="000000"/>
                <w:lang w:eastAsia="uk-UA"/>
              </w:rPr>
              <w:lastRenderedPageBreak/>
              <w:t xml:space="preserve">№ </w:t>
            </w:r>
          </w:p>
          <w:p w14:paraId="5F0E5ACA" w14:textId="77777777" w:rsidR="00955CEC" w:rsidRPr="00CC58C4" w:rsidRDefault="00955CEC" w:rsidP="00A24C89">
            <w:pPr>
              <w:jc w:val="center"/>
              <w:rPr>
                <w:bCs/>
                <w:color w:val="000000"/>
                <w:lang w:eastAsia="uk-UA"/>
              </w:rPr>
            </w:pPr>
            <w:r w:rsidRPr="00CC58C4">
              <w:rPr>
                <w:bCs/>
                <w:color w:val="000000"/>
                <w:lang w:eastAsia="uk-UA"/>
              </w:rPr>
              <w:t>з/п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D857" w14:textId="77777777" w:rsidR="00955CEC" w:rsidRPr="00CC58C4" w:rsidRDefault="00955CEC" w:rsidP="00A24C89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Найменування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параметру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5D18" w14:textId="77777777" w:rsidR="00955CEC" w:rsidRPr="00CC58C4" w:rsidRDefault="00955CEC" w:rsidP="00A24C89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Вимоги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FD333E" w14:textId="77777777" w:rsidR="00955CEC" w:rsidRPr="00CC58C4" w:rsidRDefault="00955CEC" w:rsidP="00A24C89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Відповідність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Так/</w:t>
            </w: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Ні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з </w:t>
            </w: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посиланням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сторінку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інструкції</w:t>
            </w:r>
            <w:proofErr w:type="spellEnd"/>
          </w:p>
        </w:tc>
      </w:tr>
      <w:tr w:rsidR="00955CEC" w:rsidRPr="00CC58C4" w14:paraId="003DB812" w14:textId="77777777" w:rsidTr="00A24C89">
        <w:trPr>
          <w:trHeight w:val="1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94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1.  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6E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Вага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57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більше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60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9C7" w14:textId="77777777" w:rsidR="00955CEC" w:rsidRPr="00CC58C4" w:rsidRDefault="00955CEC" w:rsidP="00A24C89"/>
        </w:tc>
      </w:tr>
      <w:tr w:rsidR="00955CEC" w:rsidRPr="00CC58C4" w14:paraId="53F284CF" w14:textId="77777777" w:rsidTr="00A24C89">
        <w:trPr>
          <w:trHeight w:val="8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6A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DC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Живлення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71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більше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1 </w:t>
            </w:r>
            <w:proofErr w:type="spellStart"/>
            <w:r w:rsidRPr="00CC58C4">
              <w:rPr>
                <w:color w:val="000000"/>
                <w:lang w:eastAsia="uk-UA"/>
              </w:rPr>
              <w:t>акумулятора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типу ААА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4F9" w14:textId="77777777" w:rsidR="00955CEC" w:rsidRPr="00CC58C4" w:rsidRDefault="00955CEC" w:rsidP="00A24C89"/>
        </w:tc>
      </w:tr>
      <w:tr w:rsidR="00955CEC" w:rsidRPr="00CC58C4" w14:paraId="599B1E83" w14:textId="77777777" w:rsidTr="00A24C89">
        <w:trPr>
          <w:trHeight w:val="5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D8E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3. 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E3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Можливість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заміни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елементу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живлення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під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час </w:t>
            </w:r>
            <w:proofErr w:type="spellStart"/>
            <w:r w:rsidRPr="00CC58C4">
              <w:rPr>
                <w:color w:val="000000"/>
                <w:lang w:eastAsia="uk-UA"/>
              </w:rPr>
              <w:t>обстеження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53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AB1" w14:textId="77777777" w:rsidR="00955CEC" w:rsidRPr="00CC58C4" w:rsidRDefault="00955CEC" w:rsidP="00A24C89"/>
        </w:tc>
      </w:tr>
      <w:tr w:rsidR="00955CEC" w:rsidRPr="00CC58C4" w14:paraId="7FB75DF1" w14:textId="77777777" w:rsidTr="00A24C89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9D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4. 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07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Прилад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повинен </w:t>
            </w:r>
            <w:proofErr w:type="spellStart"/>
            <w:r w:rsidRPr="00CC58C4">
              <w:rPr>
                <w:color w:val="000000"/>
                <w:lang w:eastAsia="uk-UA"/>
              </w:rPr>
              <w:t>мати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енергонезалежну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пам’ять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A98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4DA" w14:textId="77777777" w:rsidR="00955CEC" w:rsidRPr="00CC58C4" w:rsidRDefault="00955CEC" w:rsidP="00A24C89"/>
        </w:tc>
      </w:tr>
      <w:tr w:rsidR="00955CEC" w:rsidRPr="00CC58C4" w14:paraId="23E2C097" w14:textId="77777777" w:rsidTr="00A24C89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31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5. 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24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Дисплей для контролю сигналу ЕКГ та статусу </w:t>
            </w:r>
            <w:proofErr w:type="spellStart"/>
            <w:r w:rsidRPr="00CC58C4">
              <w:rPr>
                <w:color w:val="000000"/>
                <w:lang w:eastAsia="uk-UA"/>
              </w:rPr>
              <w:t>роботи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приладу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28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F37" w14:textId="77777777" w:rsidR="00955CEC" w:rsidRPr="00CC58C4" w:rsidRDefault="00955CEC" w:rsidP="00A24C89"/>
        </w:tc>
      </w:tr>
      <w:tr w:rsidR="00955CEC" w:rsidRPr="00CC58C4" w14:paraId="2AF34137" w14:textId="77777777" w:rsidTr="00A24C89">
        <w:trPr>
          <w:trHeight w:val="3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201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F5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Моніторування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ЕКГ в реальному </w:t>
            </w:r>
            <w:proofErr w:type="spellStart"/>
            <w:r w:rsidRPr="00CC58C4">
              <w:rPr>
                <w:color w:val="000000"/>
                <w:lang w:eastAsia="uk-UA"/>
              </w:rPr>
              <w:t>часі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color w:val="000000"/>
                <w:lang w:eastAsia="uk-UA"/>
              </w:rPr>
              <w:t>екрані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приладу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на </w:t>
            </w:r>
            <w:proofErr w:type="spellStart"/>
            <w:r w:rsidRPr="00CC58C4">
              <w:rPr>
                <w:color w:val="000000"/>
                <w:lang w:eastAsia="uk-UA"/>
              </w:rPr>
              <w:t>екрані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15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98F" w14:textId="77777777" w:rsidR="00955CEC" w:rsidRPr="00CC58C4" w:rsidRDefault="00955CEC" w:rsidP="00A24C89"/>
        </w:tc>
      </w:tr>
      <w:tr w:rsidR="00955CEC" w:rsidRPr="00CC58C4" w14:paraId="21190672" w14:textId="77777777" w:rsidTr="00A24C89">
        <w:trPr>
          <w:trHeight w:val="5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2A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7. 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1B6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Зв'язок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з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0EE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бездротовий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DD3" w14:textId="77777777" w:rsidR="00955CEC" w:rsidRPr="00CC58C4" w:rsidRDefault="00955CEC" w:rsidP="00A24C89"/>
        </w:tc>
      </w:tr>
      <w:tr w:rsidR="00955CEC" w:rsidRPr="00CC58C4" w14:paraId="29820F36" w14:textId="77777777" w:rsidTr="00A24C89">
        <w:trPr>
          <w:trHeight w:val="4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621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8. 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69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Кількість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каналів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5B4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менше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3 </w:t>
            </w:r>
            <w:proofErr w:type="spellStart"/>
            <w:r w:rsidRPr="00CC58C4">
              <w:rPr>
                <w:color w:val="000000"/>
                <w:lang w:eastAsia="uk-UA"/>
              </w:rPr>
              <w:t>каналів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9BE" w14:textId="77777777" w:rsidR="00955CEC" w:rsidRPr="00CC58C4" w:rsidRDefault="00955CEC" w:rsidP="00A24C89"/>
        </w:tc>
      </w:tr>
      <w:tr w:rsidR="00955CEC" w:rsidRPr="00CC58C4" w14:paraId="09EB2C63" w14:textId="77777777" w:rsidTr="00A24C89">
        <w:trPr>
          <w:trHeight w:val="4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58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C5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Тривалість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запису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83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менше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72 </w:t>
            </w:r>
            <w:proofErr w:type="spellStart"/>
            <w:r w:rsidRPr="00CC58C4">
              <w:rPr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CB8" w14:textId="77777777" w:rsidR="00955CEC" w:rsidRPr="00CC58C4" w:rsidRDefault="00955CEC" w:rsidP="00A24C89"/>
        </w:tc>
      </w:tr>
      <w:tr w:rsidR="00955CEC" w:rsidRPr="00CC58C4" w14:paraId="3AB7DFD5" w14:textId="77777777" w:rsidTr="00A24C89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8A1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9B4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Прилад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повинен </w:t>
            </w:r>
            <w:proofErr w:type="spellStart"/>
            <w:r w:rsidRPr="00CC58C4">
              <w:rPr>
                <w:color w:val="000000"/>
                <w:lang w:eastAsia="uk-UA"/>
              </w:rPr>
              <w:t>визначати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імпульси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кардіостимулятора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4D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відповідність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B60" w14:textId="77777777" w:rsidR="00955CEC" w:rsidRPr="00CC58C4" w:rsidRDefault="00955CEC" w:rsidP="00A24C89"/>
        </w:tc>
      </w:tr>
      <w:tr w:rsidR="00955CEC" w:rsidRPr="00CC58C4" w14:paraId="0BDBF1D9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EE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9B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Датчик руху (акселерометр)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9C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028" w14:textId="77777777" w:rsidR="00955CEC" w:rsidRPr="00CC58C4" w:rsidRDefault="00955CEC" w:rsidP="00A24C89"/>
        </w:tc>
      </w:tr>
      <w:tr w:rsidR="00955CEC" w:rsidRPr="00CC58C4" w14:paraId="28CCBC84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A4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529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Ступінь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захисту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від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вологи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C49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гірше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ІРХ4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6EB" w14:textId="77777777" w:rsidR="00955CEC" w:rsidRPr="00CC58C4" w:rsidRDefault="00955CEC" w:rsidP="00A24C89"/>
        </w:tc>
      </w:tr>
      <w:tr w:rsidR="00955CEC" w:rsidRPr="00CC58C4" w14:paraId="7DA7395D" w14:textId="77777777" w:rsidTr="00A24C89">
        <w:trPr>
          <w:trHeight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0F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83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Звукова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індикація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при </w:t>
            </w:r>
            <w:proofErr w:type="spellStart"/>
            <w:r w:rsidRPr="00CC58C4">
              <w:rPr>
                <w:color w:val="000000"/>
                <w:lang w:eastAsia="uk-UA"/>
              </w:rPr>
              <w:t>від’єднанні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електрода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чи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кабелю </w:t>
            </w:r>
            <w:proofErr w:type="spellStart"/>
            <w:r w:rsidRPr="00CC58C4">
              <w:rPr>
                <w:color w:val="000000"/>
                <w:lang w:eastAsia="uk-UA"/>
              </w:rPr>
              <w:t>пацієнта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05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A7F" w14:textId="77777777" w:rsidR="00955CEC" w:rsidRPr="00CC58C4" w:rsidRDefault="00955CEC" w:rsidP="00A24C89"/>
        </w:tc>
      </w:tr>
      <w:tr w:rsidR="00955CEC" w:rsidRPr="00CC58C4" w14:paraId="218374B5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F1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56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Кнопки </w:t>
            </w:r>
            <w:proofErr w:type="spellStart"/>
            <w:r w:rsidRPr="00CC58C4">
              <w:rPr>
                <w:color w:val="000000"/>
                <w:lang w:eastAsia="uk-UA"/>
              </w:rPr>
              <w:t>подій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пацієнта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851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B3A" w14:textId="77777777" w:rsidR="00955CEC" w:rsidRPr="00CC58C4" w:rsidRDefault="00955CEC" w:rsidP="00A24C89"/>
        </w:tc>
      </w:tr>
      <w:tr w:rsidR="00955CEC" w:rsidRPr="00CC58C4" w14:paraId="59BBC730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5E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CAC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Відповідність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вимогами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точності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ANSI/AAMI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BC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відповідність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F7F" w14:textId="77777777" w:rsidR="00955CEC" w:rsidRPr="00CC58C4" w:rsidRDefault="00955CEC" w:rsidP="00A24C89"/>
        </w:tc>
      </w:tr>
      <w:tr w:rsidR="00955CEC" w:rsidRPr="00CC58C4" w14:paraId="1313A1AB" w14:textId="77777777" w:rsidTr="00A24C89">
        <w:trPr>
          <w:trHeight w:val="4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44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B4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Графічне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відображення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режиму </w:t>
            </w:r>
            <w:proofErr w:type="spellStart"/>
            <w:r w:rsidRPr="00CC58C4">
              <w:rPr>
                <w:color w:val="000000"/>
                <w:lang w:eastAsia="uk-UA"/>
              </w:rPr>
              <w:t>роботи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приладу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color w:val="000000"/>
                <w:lang w:eastAsia="uk-UA"/>
              </w:rPr>
              <w:t>дисплеї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F2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8E8" w14:textId="77777777" w:rsidR="00955CEC" w:rsidRPr="00CC58C4" w:rsidRDefault="00955CEC" w:rsidP="00A24C89"/>
        </w:tc>
      </w:tr>
      <w:tr w:rsidR="00955CEC" w:rsidRPr="00CC58C4" w14:paraId="735EFA3E" w14:textId="77777777" w:rsidTr="00A24C89">
        <w:trPr>
          <w:trHeight w:val="4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D83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21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відсутність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кабеля </w:t>
            </w:r>
            <w:proofErr w:type="spellStart"/>
            <w:r w:rsidRPr="00CC58C4">
              <w:rPr>
                <w:color w:val="000000"/>
                <w:lang w:eastAsia="uk-UA"/>
              </w:rPr>
              <w:t>пацієнта</w:t>
            </w:r>
            <w:proofErr w:type="spellEnd"/>
            <w:r w:rsidRPr="00CC58C4">
              <w:rPr>
                <w:color w:val="000000"/>
                <w:lang w:eastAsia="uk-UA"/>
              </w:rPr>
              <w:t>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7AD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B45" w14:textId="77777777" w:rsidR="00955CEC" w:rsidRPr="00CC58C4" w:rsidRDefault="00955CEC" w:rsidP="00A24C89"/>
        </w:tc>
      </w:tr>
      <w:tr w:rsidR="00955CEC" w:rsidRPr="00CC58C4" w14:paraId="63443F9D" w14:textId="77777777" w:rsidTr="00A24C89">
        <w:trPr>
          <w:trHeight w:val="4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71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6F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запис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зупинено</w:t>
            </w:r>
            <w:proofErr w:type="spellEnd"/>
            <w:r w:rsidRPr="00CC58C4">
              <w:rPr>
                <w:color w:val="000000"/>
                <w:lang w:eastAsia="uk-UA"/>
              </w:rPr>
              <w:t>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671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C2D" w14:textId="77777777" w:rsidR="00955CEC" w:rsidRPr="00CC58C4" w:rsidRDefault="00955CEC" w:rsidP="00A24C89"/>
        </w:tc>
      </w:tr>
      <w:tr w:rsidR="00955CEC" w:rsidRPr="00CC58C4" w14:paraId="2DE46427" w14:textId="77777777" w:rsidTr="00A24C89">
        <w:trPr>
          <w:trHeight w:val="4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5EFF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B3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відображення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ЕКГ </w:t>
            </w:r>
            <w:proofErr w:type="spellStart"/>
            <w:r w:rsidRPr="00CC58C4">
              <w:rPr>
                <w:color w:val="000000"/>
                <w:lang w:eastAsia="uk-UA"/>
              </w:rPr>
              <w:t>під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час </w:t>
            </w:r>
            <w:proofErr w:type="spellStart"/>
            <w:r w:rsidRPr="00CC58C4">
              <w:rPr>
                <w:color w:val="000000"/>
                <w:lang w:eastAsia="uk-UA"/>
              </w:rPr>
              <w:t>моніторування</w:t>
            </w:r>
            <w:proofErr w:type="spellEnd"/>
            <w:r w:rsidRPr="00CC58C4">
              <w:rPr>
                <w:color w:val="000000"/>
                <w:lang w:eastAsia="uk-UA"/>
              </w:rPr>
              <w:t>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F42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861" w14:textId="77777777" w:rsidR="00955CEC" w:rsidRPr="00CC58C4" w:rsidRDefault="00955CEC" w:rsidP="00A24C89"/>
        </w:tc>
      </w:tr>
      <w:tr w:rsidR="00955CEC" w:rsidRPr="00CC58C4" w14:paraId="55A65CE4" w14:textId="77777777" w:rsidTr="00A24C89">
        <w:trPr>
          <w:trHeight w:val="4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78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108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відображення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поточного часу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64F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743" w14:textId="77777777" w:rsidR="00955CEC" w:rsidRPr="00CC58C4" w:rsidRDefault="00955CEC" w:rsidP="00A24C89"/>
        </w:tc>
      </w:tr>
      <w:tr w:rsidR="00955CEC" w:rsidRPr="00CC58C4" w14:paraId="0AD6DE79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1B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FF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Визначення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частоти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дихання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C9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9C8" w14:textId="77777777" w:rsidR="00955CEC" w:rsidRPr="00CC58C4" w:rsidRDefault="00955CEC" w:rsidP="00A24C89"/>
        </w:tc>
      </w:tr>
      <w:tr w:rsidR="00955CEC" w:rsidRPr="00CC58C4" w14:paraId="25B2C4CA" w14:textId="77777777" w:rsidTr="00A24C89">
        <w:trPr>
          <w:trHeight w:val="5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001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69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Реєстратор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має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бути </w:t>
            </w:r>
            <w:proofErr w:type="spellStart"/>
            <w:r w:rsidRPr="00CC58C4">
              <w:rPr>
                <w:color w:val="000000"/>
                <w:lang w:eastAsia="uk-UA"/>
              </w:rPr>
              <w:t>сумісним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CC58C4">
              <w:rPr>
                <w:color w:val="000000"/>
                <w:lang w:eastAsia="uk-UA"/>
              </w:rPr>
              <w:t>програмним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забезпеченням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Labtech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Cardiospy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E19F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відповідність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72A" w14:textId="77777777" w:rsidR="00955CEC" w:rsidRPr="00CC58C4" w:rsidRDefault="00955CEC" w:rsidP="00A24C89"/>
        </w:tc>
      </w:tr>
      <w:tr w:rsidR="00955CEC" w:rsidRPr="00CC58C4" w14:paraId="3F71884D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B81" w14:textId="77777777" w:rsidR="00955CEC" w:rsidRPr="00CC58C4" w:rsidRDefault="00955CEC" w:rsidP="00A24C89">
            <w:pPr>
              <w:rPr>
                <w:bCs/>
                <w:color w:val="000000"/>
                <w:lang w:eastAsia="uk-UA"/>
              </w:rPr>
            </w:pPr>
            <w:r w:rsidRPr="00CC58C4">
              <w:rPr>
                <w:bCs/>
                <w:color w:val="000000"/>
                <w:lang w:eastAsia="uk-UA"/>
              </w:rPr>
              <w:t>19.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0B3" w14:textId="77777777" w:rsidR="00955CEC" w:rsidRPr="00CC58C4" w:rsidRDefault="00955CEC" w:rsidP="00A24C89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Вимоги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 xml:space="preserve"> до </w:t>
            </w:r>
            <w:proofErr w:type="spellStart"/>
            <w:r w:rsidRPr="00CC58C4">
              <w:rPr>
                <w:b/>
                <w:bCs/>
                <w:color w:val="000000"/>
                <w:lang w:eastAsia="uk-UA"/>
              </w:rPr>
              <w:t>комплектації</w:t>
            </w:r>
            <w:proofErr w:type="spellEnd"/>
            <w:r w:rsidRPr="00CC58C4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EE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ED4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</w:p>
        </w:tc>
      </w:tr>
      <w:tr w:rsidR="00955CEC" w:rsidRPr="00CC58C4" w14:paraId="62F80998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149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2C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прилад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53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0F7" w14:textId="77777777" w:rsidR="00955CEC" w:rsidRPr="00CC58C4" w:rsidRDefault="00955CEC" w:rsidP="00A24C89"/>
        </w:tc>
      </w:tr>
      <w:tr w:rsidR="00955CEC" w:rsidRPr="00CC58C4" w14:paraId="6731740A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F6EA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206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- кабель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30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F84" w14:textId="77777777" w:rsidR="00955CEC" w:rsidRPr="00CC58C4" w:rsidRDefault="00955CEC" w:rsidP="00A24C89"/>
        </w:tc>
      </w:tr>
      <w:tr w:rsidR="00955CEC" w:rsidRPr="00CC58C4" w14:paraId="3F2BF5C4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2B5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C5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сумка для </w:t>
            </w:r>
            <w:proofErr w:type="spellStart"/>
            <w:r w:rsidRPr="00CC58C4">
              <w:rPr>
                <w:color w:val="000000"/>
                <w:lang w:eastAsia="uk-UA"/>
              </w:rPr>
              <w:t>приладу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99D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B9D" w14:textId="77777777" w:rsidR="00955CEC" w:rsidRPr="00CC58C4" w:rsidRDefault="00955CEC" w:rsidP="00A24C89"/>
        </w:tc>
      </w:tr>
      <w:tr w:rsidR="00955CEC" w:rsidRPr="00CC58C4" w14:paraId="5A5F15F5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EBB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D3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зарядний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пристрій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906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732" w14:textId="77777777" w:rsidR="00955CEC" w:rsidRPr="00CC58C4" w:rsidRDefault="00955CEC" w:rsidP="00A24C89"/>
        </w:tc>
      </w:tr>
      <w:tr w:rsidR="00955CEC" w:rsidRPr="00CC58C4" w14:paraId="26449843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E52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C00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акумулятори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типу ААА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5E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менше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2 </w:t>
            </w:r>
            <w:proofErr w:type="spellStart"/>
            <w:r w:rsidRPr="00CC58C4">
              <w:rPr>
                <w:color w:val="000000"/>
                <w:lang w:eastAsia="uk-UA"/>
              </w:rPr>
              <w:t>комплектів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1DF" w14:textId="77777777" w:rsidR="00955CEC" w:rsidRPr="00CC58C4" w:rsidRDefault="00955CEC" w:rsidP="00A24C89"/>
        </w:tc>
      </w:tr>
      <w:tr w:rsidR="00955CEC" w:rsidRPr="00CC58C4" w14:paraId="5ACC6FCD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A6C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108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- </w:t>
            </w:r>
            <w:proofErr w:type="spellStart"/>
            <w:r w:rsidRPr="00CC58C4">
              <w:rPr>
                <w:color w:val="000000"/>
                <w:lang w:eastAsia="uk-UA"/>
              </w:rPr>
              <w:t>інструкція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користувача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AE8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871" w14:textId="77777777" w:rsidR="00955CEC" w:rsidRPr="00CC58C4" w:rsidRDefault="00955CEC" w:rsidP="00A24C89"/>
        </w:tc>
      </w:tr>
      <w:tr w:rsidR="00955CEC" w:rsidRPr="00CC58C4" w14:paraId="0A31FA57" w14:textId="77777777" w:rsidTr="00A24C89">
        <w:trPr>
          <w:trHeight w:val="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2C3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421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Гарантійний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термін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обслуговування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867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не </w:t>
            </w:r>
            <w:proofErr w:type="spellStart"/>
            <w:r w:rsidRPr="00CC58C4">
              <w:rPr>
                <w:color w:val="000000"/>
                <w:lang w:eastAsia="uk-UA"/>
              </w:rPr>
              <w:t>менше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12 </w:t>
            </w:r>
            <w:proofErr w:type="spellStart"/>
            <w:r w:rsidRPr="00CC58C4">
              <w:rPr>
                <w:color w:val="000000"/>
                <w:lang w:eastAsia="uk-UA"/>
              </w:rPr>
              <w:t>місяців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F59" w14:textId="77777777" w:rsidR="00955CEC" w:rsidRPr="00CC58C4" w:rsidRDefault="00955CEC" w:rsidP="00A24C89"/>
        </w:tc>
      </w:tr>
      <w:tr w:rsidR="00955CEC" w:rsidRPr="00CC58C4" w14:paraId="11CE64BB" w14:textId="77777777" w:rsidTr="00A24C89">
        <w:trPr>
          <w:trHeight w:val="1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8724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>27.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803" w14:textId="77777777" w:rsidR="00955CEC" w:rsidRPr="00CC58C4" w:rsidRDefault="00955CEC" w:rsidP="00A24C89">
            <w:pPr>
              <w:jc w:val="both"/>
              <w:rPr>
                <w:color w:val="000000"/>
                <w:lang w:eastAsia="uk-UA"/>
              </w:rPr>
            </w:pPr>
            <w:r w:rsidRPr="00CC58C4">
              <w:rPr>
                <w:color w:val="000000"/>
                <w:lang w:eastAsia="uk-UA"/>
              </w:rPr>
              <w:t xml:space="preserve">З метою </w:t>
            </w:r>
            <w:proofErr w:type="spellStart"/>
            <w:r w:rsidRPr="00CC58C4">
              <w:rPr>
                <w:color w:val="000000"/>
                <w:lang w:eastAsia="uk-UA"/>
              </w:rPr>
              <w:t>запобігання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закупівлі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фальсифікатів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C58C4">
              <w:rPr>
                <w:color w:val="000000"/>
                <w:lang w:eastAsia="uk-UA"/>
              </w:rPr>
              <w:t>дотримання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гарантій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color w:val="000000"/>
                <w:lang w:eastAsia="uk-UA"/>
              </w:rPr>
              <w:t>своєчасне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постачання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товару у </w:t>
            </w:r>
            <w:proofErr w:type="spellStart"/>
            <w:r w:rsidRPr="00CC58C4">
              <w:rPr>
                <w:color w:val="000000"/>
                <w:lang w:eastAsia="uk-UA"/>
              </w:rPr>
              <w:t>кількості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якості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C58C4">
              <w:rPr>
                <w:color w:val="000000"/>
                <w:lang w:eastAsia="uk-UA"/>
              </w:rPr>
              <w:t>зі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строками </w:t>
            </w:r>
            <w:proofErr w:type="spellStart"/>
            <w:r w:rsidRPr="00CC58C4">
              <w:rPr>
                <w:color w:val="000000"/>
                <w:lang w:eastAsia="uk-UA"/>
              </w:rPr>
              <w:t>придатності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учасник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надає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оригінал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гарантійного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листа </w:t>
            </w:r>
            <w:proofErr w:type="spellStart"/>
            <w:r w:rsidRPr="00CC58C4">
              <w:rPr>
                <w:color w:val="000000"/>
                <w:lang w:eastAsia="uk-UA"/>
              </w:rPr>
              <w:t>виробника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(</w:t>
            </w:r>
            <w:proofErr w:type="spellStart"/>
            <w:r w:rsidRPr="00CC58C4">
              <w:rPr>
                <w:color w:val="000000"/>
                <w:lang w:eastAsia="uk-UA"/>
              </w:rPr>
              <w:t>представництва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філії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виробника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якщо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їх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відповідно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повноваження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поширюються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color w:val="000000"/>
                <w:lang w:eastAsia="uk-UA"/>
              </w:rPr>
              <w:t>територію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України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) </w:t>
            </w:r>
            <w:proofErr w:type="spellStart"/>
            <w:r w:rsidRPr="00CC58C4">
              <w:rPr>
                <w:color w:val="000000"/>
                <w:lang w:eastAsia="uk-UA"/>
              </w:rPr>
              <w:t>або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представника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дилера, </w:t>
            </w:r>
            <w:proofErr w:type="spellStart"/>
            <w:r w:rsidRPr="00CC58C4">
              <w:rPr>
                <w:color w:val="000000"/>
                <w:lang w:eastAsia="uk-UA"/>
              </w:rPr>
              <w:t>дистриб’ютора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уповноваженого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CC58C4">
              <w:rPr>
                <w:color w:val="000000"/>
                <w:lang w:eastAsia="uk-UA"/>
              </w:rPr>
              <w:t>це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виробником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яким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підтверджується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можливість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поставки товару, </w:t>
            </w:r>
            <w:proofErr w:type="spellStart"/>
            <w:r w:rsidRPr="00CC58C4">
              <w:rPr>
                <w:color w:val="000000"/>
                <w:lang w:eastAsia="uk-UA"/>
              </w:rPr>
              <w:t>який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є предметом </w:t>
            </w:r>
            <w:proofErr w:type="spellStart"/>
            <w:r w:rsidRPr="00CC58C4">
              <w:rPr>
                <w:color w:val="000000"/>
                <w:lang w:eastAsia="uk-UA"/>
              </w:rPr>
              <w:t>закупівлі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C58C4">
              <w:rPr>
                <w:color w:val="000000"/>
                <w:lang w:eastAsia="uk-UA"/>
              </w:rPr>
              <w:t>пропонується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учасником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у </w:t>
            </w:r>
            <w:proofErr w:type="spellStart"/>
            <w:r w:rsidRPr="00CC58C4">
              <w:rPr>
                <w:color w:val="000000"/>
                <w:lang w:eastAsia="uk-UA"/>
              </w:rPr>
              <w:t>кількості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зі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строками </w:t>
            </w:r>
            <w:proofErr w:type="spellStart"/>
            <w:r w:rsidRPr="00CC58C4">
              <w:rPr>
                <w:color w:val="000000"/>
                <w:lang w:eastAsia="uk-UA"/>
              </w:rPr>
              <w:t>придатності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в </w:t>
            </w:r>
            <w:proofErr w:type="spellStart"/>
            <w:r w:rsidRPr="00CC58C4">
              <w:rPr>
                <w:color w:val="000000"/>
                <w:lang w:eastAsia="uk-UA"/>
              </w:rPr>
              <w:t>терміни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C58C4">
              <w:rPr>
                <w:color w:val="000000"/>
                <w:lang w:eastAsia="uk-UA"/>
              </w:rPr>
              <w:t>визначені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документацією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закупівлі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CC58C4">
              <w:rPr>
                <w:color w:val="000000"/>
                <w:lang w:eastAsia="uk-UA"/>
              </w:rPr>
              <w:t>пропозицією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учасника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закупівлі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CF4" w14:textId="77777777" w:rsidR="00955CEC" w:rsidRPr="00CC58C4" w:rsidRDefault="00955CEC" w:rsidP="00A24C89">
            <w:pPr>
              <w:rPr>
                <w:color w:val="000000"/>
                <w:lang w:eastAsia="uk-UA"/>
              </w:rPr>
            </w:pPr>
            <w:proofErr w:type="spellStart"/>
            <w:r w:rsidRPr="00CC58C4">
              <w:rPr>
                <w:color w:val="000000"/>
                <w:lang w:eastAsia="uk-UA"/>
              </w:rPr>
              <w:t>наявність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гарантійного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листа у </w:t>
            </w:r>
            <w:proofErr w:type="spellStart"/>
            <w:r w:rsidRPr="00CC58C4">
              <w:rPr>
                <w:color w:val="000000"/>
                <w:lang w:eastAsia="uk-UA"/>
              </w:rPr>
              <w:t>складі</w:t>
            </w:r>
            <w:proofErr w:type="spellEnd"/>
            <w:r w:rsidRPr="00CC58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CC58C4">
              <w:rPr>
                <w:color w:val="000000"/>
                <w:lang w:eastAsia="uk-UA"/>
              </w:rPr>
              <w:t>пропозиції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985" w14:textId="77777777" w:rsidR="00955CEC" w:rsidRPr="00CC58C4" w:rsidRDefault="00955CEC" w:rsidP="00A24C89"/>
        </w:tc>
      </w:tr>
    </w:tbl>
    <w:p w14:paraId="41DC51D2" w14:textId="77777777" w:rsidR="00955CEC" w:rsidRDefault="00955CEC" w:rsidP="00955CE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31454B" w14:textId="55D18EC3" w:rsidR="002A7752" w:rsidRPr="002A7752" w:rsidRDefault="002A7752" w:rsidP="002A7752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Електрокардіограф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5139"/>
        <w:gridCol w:w="1482"/>
        <w:gridCol w:w="2268"/>
      </w:tblGrid>
      <w:tr w:rsidR="00BE2501" w14:paraId="0FFD2D06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CD74" w14:textId="77777777" w:rsidR="00BE2501" w:rsidRDefault="00BE2501" w:rsidP="00A24C89">
            <w:pPr>
              <w:shd w:val="clear" w:color="auto" w:fill="FFFFFF"/>
              <w:tabs>
                <w:tab w:val="left" w:pos="398"/>
              </w:tabs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309" w14:textId="77777777" w:rsidR="00BE2501" w:rsidRDefault="00BE2501" w:rsidP="00A24C89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b/>
                <w:color w:val="000000" w:themeColor="text1"/>
                <w:lang w:eastAsia="ru-RU"/>
              </w:rPr>
              <w:t>Технічні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 xml:space="preserve"> характеристики</w:t>
            </w:r>
          </w:p>
          <w:p w14:paraId="3BD31638" w14:textId="77777777" w:rsidR="00BE2501" w:rsidRDefault="00BE2501" w:rsidP="00A24C89">
            <w:pPr>
              <w:shd w:val="clear" w:color="auto" w:fill="FFFFFF"/>
              <w:spacing w:line="276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33CB" w14:textId="77777777" w:rsidR="00BE2501" w:rsidRDefault="00BE2501" w:rsidP="00A24C89">
            <w:pPr>
              <w:shd w:val="clear" w:color="auto" w:fill="FFFFFF"/>
              <w:spacing w:line="276" w:lineRule="auto"/>
              <w:ind w:right="-54"/>
              <w:rPr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b/>
                <w:color w:val="000000" w:themeColor="text1"/>
                <w:lang w:eastAsia="ru-RU"/>
              </w:rPr>
              <w:t>Вимоги</w:t>
            </w:r>
            <w:proofErr w:type="spellEnd"/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73B" w14:textId="77777777" w:rsidR="00BE2501" w:rsidRDefault="00BE2501" w:rsidP="00A24C89">
            <w:pPr>
              <w:shd w:val="clear" w:color="auto" w:fill="FFFFFF"/>
              <w:spacing w:line="276" w:lineRule="auto"/>
              <w:ind w:right="-54"/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Відповідність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Так/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Ні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сторінку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інструкції</w:t>
            </w:r>
            <w:proofErr w:type="spellEnd"/>
          </w:p>
        </w:tc>
      </w:tr>
      <w:tr w:rsidR="00BE2501" w14:paraId="371A77C5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09CE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20BF" w14:textId="77777777" w:rsidR="00BE2501" w:rsidRDefault="00BE2501" w:rsidP="00A24C89">
            <w:pPr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електрокардіограм</w:t>
            </w:r>
            <w:proofErr w:type="spellEnd"/>
            <w:r>
              <w:t xml:space="preserve">, передача ЕКГ на </w:t>
            </w:r>
            <w:proofErr w:type="spellStart"/>
            <w:r>
              <w:t>відстані</w:t>
            </w:r>
            <w:proofErr w:type="spellEnd"/>
            <w:r>
              <w:t xml:space="preserve">,  </w:t>
            </w:r>
            <w:proofErr w:type="spellStart"/>
            <w:r>
              <w:t>розширений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та </w:t>
            </w:r>
            <w:proofErr w:type="spellStart"/>
            <w:r>
              <w:t>діагностика</w:t>
            </w:r>
            <w:proofErr w:type="spellEnd"/>
            <w:r>
              <w:t xml:space="preserve"> </w:t>
            </w:r>
            <w:proofErr w:type="spellStart"/>
            <w:r>
              <w:t>порушень</w:t>
            </w:r>
            <w:proofErr w:type="spellEnd"/>
            <w:r>
              <w:t xml:space="preserve"> </w:t>
            </w:r>
            <w:proofErr w:type="spellStart"/>
            <w:r>
              <w:t>серцевої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EB12" w14:textId="77777777" w:rsidR="00BE2501" w:rsidRDefault="00BE2501" w:rsidP="00A24C89">
            <w:pPr>
              <w:spacing w:line="276" w:lineRule="auto"/>
              <w:ind w:right="164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76A" w14:textId="77777777" w:rsidR="00BE2501" w:rsidRDefault="00BE2501" w:rsidP="00A24C89">
            <w:pPr>
              <w:spacing w:line="276" w:lineRule="auto"/>
              <w:ind w:right="2026"/>
            </w:pPr>
          </w:p>
        </w:tc>
      </w:tr>
      <w:tr w:rsidR="00BE2501" w14:paraId="35C448CF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521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FE2E" w14:textId="77777777" w:rsidR="00BE2501" w:rsidRDefault="00BE2501" w:rsidP="00A24C89">
            <w:pPr>
              <w:snapToGrid w:val="0"/>
              <w:spacing w:line="276" w:lineRule="auto"/>
              <w:ind w:firstLine="34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Сертифікат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оцінки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відповідності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на </w:t>
            </w:r>
            <w:proofErr w:type="spellStart"/>
            <w:r>
              <w:rPr>
                <w:color w:val="000000" w:themeColor="text1"/>
                <w:lang w:eastAsia="ru-RU"/>
              </w:rPr>
              <w:t>вироби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медичної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техніки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1795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60B" w14:textId="77777777" w:rsidR="00BE2501" w:rsidRDefault="00BE2501" w:rsidP="00A24C89">
            <w:pPr>
              <w:snapToGrid w:val="0"/>
              <w:spacing w:line="276" w:lineRule="auto"/>
              <w:ind w:right="2026" w:firstLine="34"/>
              <w:rPr>
                <w:color w:val="000000" w:themeColor="text1"/>
                <w:lang w:eastAsia="ru-RU"/>
              </w:rPr>
            </w:pPr>
          </w:p>
        </w:tc>
      </w:tr>
      <w:tr w:rsidR="00BE2501" w14:paraId="02E5A272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DDB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089" w14:textId="77777777" w:rsidR="00BE2501" w:rsidRDefault="00BE2501" w:rsidP="00A24C89">
            <w:pPr>
              <w:snapToGrid w:val="0"/>
              <w:spacing w:line="276" w:lineRule="auto"/>
              <w:ind w:firstLine="34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ru-RU"/>
              </w:rPr>
              <w:t xml:space="preserve">Синхронна </w:t>
            </w:r>
            <w:proofErr w:type="spellStart"/>
            <w:r>
              <w:rPr>
                <w:color w:val="000000" w:themeColor="text1"/>
                <w:lang w:eastAsia="ru-RU"/>
              </w:rPr>
              <w:t>реєстрація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12-ти </w:t>
            </w:r>
            <w:proofErr w:type="spellStart"/>
            <w:r>
              <w:rPr>
                <w:color w:val="000000" w:themeColor="text1"/>
                <w:lang w:eastAsia="ru-RU"/>
              </w:rPr>
              <w:t>стандартних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відведень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9C7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13E" w14:textId="77777777" w:rsidR="00BE2501" w:rsidRDefault="00BE2501" w:rsidP="00A24C89">
            <w:pPr>
              <w:snapToGrid w:val="0"/>
              <w:spacing w:line="276" w:lineRule="auto"/>
              <w:ind w:right="2026" w:firstLine="34"/>
              <w:rPr>
                <w:color w:val="000000" w:themeColor="text1"/>
                <w:lang w:eastAsia="ru-RU"/>
              </w:rPr>
            </w:pPr>
          </w:p>
        </w:tc>
      </w:tr>
      <w:tr w:rsidR="00BE2501" w14:paraId="3E940EFE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9E6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E606" w14:textId="77777777" w:rsidR="00BE2501" w:rsidRDefault="00BE2501" w:rsidP="00A24C89">
            <w:pPr>
              <w:snapToGrid w:val="0"/>
              <w:spacing w:line="27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ru-RU"/>
              </w:rPr>
              <w:t xml:space="preserve">Синхронна </w:t>
            </w:r>
            <w:proofErr w:type="spellStart"/>
            <w:r>
              <w:rPr>
                <w:color w:val="000000" w:themeColor="text1"/>
                <w:lang w:eastAsia="ru-RU"/>
              </w:rPr>
              <w:t>реєстрація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відведень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за Небом і </w:t>
            </w:r>
            <w:proofErr w:type="spellStart"/>
            <w:r>
              <w:rPr>
                <w:color w:val="000000" w:themeColor="text1"/>
                <w:lang w:eastAsia="ru-RU"/>
              </w:rPr>
              <w:t>Слопаком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A03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A04" w14:textId="77777777" w:rsidR="00BE2501" w:rsidRDefault="00BE2501" w:rsidP="00A24C89">
            <w:pPr>
              <w:snapToGrid w:val="0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3979A438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38F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6441" w14:textId="77777777" w:rsidR="00BE2501" w:rsidRDefault="00BE2501" w:rsidP="00A24C89">
            <w:pPr>
              <w:spacing w:line="276" w:lineRule="auto"/>
              <w:jc w:val="both"/>
            </w:pPr>
            <w:proofErr w:type="spellStart"/>
            <w:r>
              <w:t>Надійна</w:t>
            </w:r>
            <w:proofErr w:type="spellEnd"/>
            <w:r>
              <w:t xml:space="preserve"> </w:t>
            </w:r>
            <w:proofErr w:type="spellStart"/>
            <w:r>
              <w:t>реєстрація</w:t>
            </w:r>
            <w:proofErr w:type="spellEnd"/>
            <w:r>
              <w:t xml:space="preserve"> ЕКГ в </w:t>
            </w:r>
            <w:proofErr w:type="spellStart"/>
            <w:r>
              <w:t>салоні</w:t>
            </w:r>
            <w:proofErr w:type="spellEnd"/>
            <w:r>
              <w:t xml:space="preserve"> </w:t>
            </w:r>
            <w:proofErr w:type="spellStart"/>
            <w:r>
              <w:t>автомобіля</w:t>
            </w:r>
            <w:proofErr w:type="spellEnd"/>
            <w:r>
              <w:t xml:space="preserve"> ШМД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139D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D91" w14:textId="77777777" w:rsidR="00BE2501" w:rsidRDefault="00BE2501" w:rsidP="00A24C89">
            <w:pPr>
              <w:spacing w:line="276" w:lineRule="auto"/>
              <w:ind w:right="2026"/>
              <w:jc w:val="both"/>
            </w:pPr>
          </w:p>
        </w:tc>
      </w:tr>
      <w:tr w:rsidR="00BE2501" w14:paraId="48D3C799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B98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3220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Вбудована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система </w:t>
            </w:r>
            <w:proofErr w:type="spellStart"/>
            <w:r>
              <w:rPr>
                <w:color w:val="000000" w:themeColor="text1"/>
                <w:lang w:eastAsia="ru-RU"/>
              </w:rPr>
              <w:t>аналізу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та </w:t>
            </w:r>
            <w:proofErr w:type="spellStart"/>
            <w:r>
              <w:rPr>
                <w:color w:val="000000" w:themeColor="text1"/>
                <w:lang w:eastAsia="ru-RU"/>
              </w:rPr>
              <w:t>інтерпретації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ЕКГ та </w:t>
            </w:r>
            <w:proofErr w:type="spellStart"/>
            <w:r>
              <w:rPr>
                <w:color w:val="000000" w:themeColor="text1"/>
                <w:lang w:eastAsia="ru-RU"/>
              </w:rPr>
              <w:t>формування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попереднього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висновку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067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CAD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4EF6FDAE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EBF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B13E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Режим </w:t>
            </w:r>
            <w:proofErr w:type="spellStart"/>
            <w:r>
              <w:rPr>
                <w:color w:val="000000" w:themeColor="text1"/>
                <w:lang w:eastAsia="ru-RU"/>
              </w:rPr>
              <w:t>безперервного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моніторингу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частоти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серцевих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скорочень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7B1B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DA5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44A866EE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4C6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A497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Зберігання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text1"/>
                <w:lang w:eastAsia="ru-RU"/>
              </w:rPr>
              <w:t>незалежній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пам’яті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фрагментів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ЕКГ по </w:t>
            </w:r>
            <w:proofErr w:type="spellStart"/>
            <w:r>
              <w:rPr>
                <w:color w:val="000000" w:themeColor="text1"/>
                <w:lang w:eastAsia="ru-RU"/>
              </w:rPr>
              <w:t>всіх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12-ти </w:t>
            </w:r>
            <w:proofErr w:type="spellStart"/>
            <w:r>
              <w:rPr>
                <w:color w:val="000000" w:themeColor="text1"/>
                <w:lang w:eastAsia="ru-RU"/>
              </w:rPr>
              <w:t>відведенням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E04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E48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621AA9DD" w14:textId="77777777" w:rsidTr="00A24C89">
        <w:trPr>
          <w:trHeight w:val="6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9D6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9443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Введення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картки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пацієнта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: ПІБ, </w:t>
            </w:r>
            <w:proofErr w:type="spellStart"/>
            <w:r>
              <w:rPr>
                <w:color w:val="000000" w:themeColor="text1"/>
                <w:lang w:eastAsia="ru-RU"/>
              </w:rPr>
              <w:t>зріст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вага, </w:t>
            </w:r>
            <w:proofErr w:type="spellStart"/>
            <w:r>
              <w:rPr>
                <w:color w:val="000000" w:themeColor="text1"/>
                <w:lang w:eastAsia="ru-RU"/>
              </w:rPr>
              <w:t>рік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народження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стать, частота пульсу, </w:t>
            </w:r>
            <w:proofErr w:type="spellStart"/>
            <w:r>
              <w:rPr>
                <w:color w:val="000000" w:themeColor="text1"/>
                <w:lang w:eastAsia="ru-RU"/>
              </w:rPr>
              <w:t>артеріальний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тиск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крові</w:t>
            </w:r>
            <w:proofErr w:type="spellEnd"/>
            <w:r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6B1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832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301BC7D6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80DB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C99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Введення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відомостей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про </w:t>
            </w:r>
            <w:proofErr w:type="spellStart"/>
            <w:r>
              <w:rPr>
                <w:color w:val="000000" w:themeColor="text1"/>
                <w:lang w:eastAsia="ru-RU"/>
              </w:rPr>
              <w:t>пацієнта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та </w:t>
            </w:r>
            <w:proofErr w:type="spellStart"/>
            <w:r>
              <w:rPr>
                <w:color w:val="000000" w:themeColor="text1"/>
                <w:lang w:eastAsia="ru-RU"/>
              </w:rPr>
              <w:t>лікаря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в файл ЕКГ для </w:t>
            </w:r>
            <w:proofErr w:type="spellStart"/>
            <w:r>
              <w:rPr>
                <w:color w:val="000000" w:themeColor="text1"/>
                <w:lang w:eastAsia="ru-RU"/>
              </w:rPr>
              <w:t>телеметричної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передачі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B7A8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C35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768B7C56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CE0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38EF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Вбудований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кольоровий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дисплей  для </w:t>
            </w:r>
            <w:proofErr w:type="spellStart"/>
            <w:r>
              <w:rPr>
                <w:color w:val="000000" w:themeColor="text1"/>
                <w:lang w:eastAsia="ru-RU"/>
              </w:rPr>
              <w:t>візуалізації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ЕКГ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7AD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58C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27162BC6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D16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9EB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Вбудований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 термопринтер з шириною </w:t>
            </w:r>
            <w:proofErr w:type="spellStart"/>
            <w:r>
              <w:rPr>
                <w:color w:val="000000" w:themeColor="text1"/>
                <w:lang w:eastAsia="ru-RU"/>
              </w:rPr>
              <w:t>паперу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80 мм.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1FEA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AEF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45C09185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035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5D9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Вбудований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телеметричний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модуль для </w:t>
            </w:r>
            <w:proofErr w:type="spellStart"/>
            <w:r>
              <w:rPr>
                <w:color w:val="000000" w:themeColor="text1"/>
                <w:lang w:eastAsia="ru-RU"/>
              </w:rPr>
              <w:t>бездротової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передачі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ЕКГ по каналах </w:t>
            </w:r>
            <w:proofErr w:type="spellStart"/>
            <w:r>
              <w:rPr>
                <w:color w:val="000000" w:themeColor="text1"/>
                <w:lang w:eastAsia="ru-RU"/>
              </w:rPr>
              <w:t>мобільного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зв’язку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ru-RU"/>
              </w:rPr>
              <w:t>що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не </w:t>
            </w:r>
            <w:proofErr w:type="spellStart"/>
            <w:r>
              <w:rPr>
                <w:color w:val="000000" w:themeColor="text1"/>
                <w:lang w:eastAsia="ru-RU"/>
              </w:rPr>
              <w:t>потребує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використання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зовнішніх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периферичних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пристроїв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(WiFi </w:t>
            </w:r>
            <w:proofErr w:type="spellStart"/>
            <w:r>
              <w:rPr>
                <w:color w:val="000000" w:themeColor="text1"/>
                <w:lang w:eastAsia="ru-RU"/>
              </w:rPr>
              <w:t>модеми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GSM </w:t>
            </w:r>
            <w:proofErr w:type="spellStart"/>
            <w:r>
              <w:rPr>
                <w:color w:val="000000" w:themeColor="text1"/>
                <w:lang w:eastAsia="ru-RU"/>
              </w:rPr>
              <w:t>модеми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ru-RU"/>
              </w:rPr>
              <w:t>смартфони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ru-RU"/>
              </w:rPr>
              <w:t>аккустичні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перетворювачі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тощо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E0F" w14:textId="6A3D3AAE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можливість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eastAsia="ru-RU"/>
              </w:rPr>
              <w:t>дооснащені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6C1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3AB462A7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921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AA59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Здійснення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голосових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дзвінків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безпосередньо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за </w:t>
            </w:r>
            <w:proofErr w:type="spellStart"/>
            <w:r>
              <w:rPr>
                <w:color w:val="000000" w:themeColor="text1"/>
                <w:lang w:eastAsia="ru-RU"/>
              </w:rPr>
              <w:t>допомогою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аудіо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гарнітури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під’єднаної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до </w:t>
            </w:r>
            <w:proofErr w:type="spellStart"/>
            <w:r>
              <w:rPr>
                <w:color w:val="000000" w:themeColor="text1"/>
                <w:lang w:eastAsia="ru-RU"/>
              </w:rPr>
              <w:t>електрокардіографа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та без </w:t>
            </w:r>
            <w:proofErr w:type="spellStart"/>
            <w:r>
              <w:rPr>
                <w:color w:val="000000" w:themeColor="text1"/>
                <w:lang w:eastAsia="ru-RU"/>
              </w:rPr>
              <w:t>використання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сторонніх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пристроїв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>
              <w:rPr>
                <w:color w:val="000000" w:themeColor="text1"/>
                <w:lang w:eastAsia="ru-RU"/>
              </w:rPr>
              <w:t>мобільні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телефони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ru-RU"/>
              </w:rPr>
              <w:t>смартфони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FD7D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можливість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eastAsia="ru-RU"/>
              </w:rPr>
              <w:t>дооснащені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048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63FBFE95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8DC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61BE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Отримання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висновку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консультанта-</w:t>
            </w:r>
            <w:proofErr w:type="spellStart"/>
            <w:r>
              <w:rPr>
                <w:color w:val="000000" w:themeColor="text1"/>
                <w:lang w:eastAsia="ru-RU"/>
              </w:rPr>
              <w:t>кардіолога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на </w:t>
            </w:r>
            <w:proofErr w:type="spellStart"/>
            <w:r>
              <w:rPr>
                <w:color w:val="000000" w:themeColor="text1"/>
                <w:lang w:eastAsia="ru-RU"/>
              </w:rPr>
              <w:t>електрокардіограф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з </w:t>
            </w:r>
            <w:proofErr w:type="spellStart"/>
            <w:r>
              <w:rPr>
                <w:color w:val="000000" w:themeColor="text1"/>
                <w:lang w:eastAsia="ru-RU"/>
              </w:rPr>
              <w:t>подальшою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можливістю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його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перегляду та </w:t>
            </w:r>
            <w:proofErr w:type="spellStart"/>
            <w:r>
              <w:rPr>
                <w:color w:val="000000" w:themeColor="text1"/>
                <w:lang w:eastAsia="ru-RU"/>
              </w:rPr>
              <w:t>друку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D5A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можливість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eastAsia="ru-RU"/>
              </w:rPr>
              <w:t>дооснащені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BC2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493383D9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14E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6BBF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Захист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від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імпульсів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дефібрилятора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322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389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772C18A1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705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56D3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Швидкість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розгортки</w:t>
            </w:r>
            <w:proofErr w:type="spellEnd"/>
            <w:r>
              <w:rPr>
                <w:color w:val="000000" w:themeColor="text1"/>
              </w:rPr>
              <w:t xml:space="preserve"> 5, 10, 25, 50 мм / 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EF5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BAE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74B6FEB4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D398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8D9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Цифрові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фільтри</w:t>
            </w:r>
            <w:proofErr w:type="spellEnd"/>
            <w:r>
              <w:rPr>
                <w:color w:val="000000" w:themeColor="text1"/>
              </w:rPr>
              <w:t xml:space="preserve"> 50 Гц і 35 Гц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1C3B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B08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53E2C3BC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AF4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F8F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Автоматична </w:t>
            </w:r>
            <w:proofErr w:type="spellStart"/>
            <w:r>
              <w:rPr>
                <w:color w:val="000000" w:themeColor="text1"/>
              </w:rPr>
              <w:t>компенсація</w:t>
            </w:r>
            <w:proofErr w:type="spellEnd"/>
            <w:r>
              <w:rPr>
                <w:color w:val="000000" w:themeColor="text1"/>
              </w:rPr>
              <w:t xml:space="preserve"> дрейфу </w:t>
            </w:r>
            <w:proofErr w:type="spellStart"/>
            <w:r>
              <w:rPr>
                <w:color w:val="000000" w:themeColor="text1"/>
              </w:rPr>
              <w:t>ізолінії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2E46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A8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07A987D2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FAF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4FD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Придушення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синфазних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перешкод</w:t>
            </w:r>
            <w:proofErr w:type="spellEnd"/>
            <w:r>
              <w:rPr>
                <w:color w:val="000000" w:themeColor="text1"/>
              </w:rPr>
              <w:t xml:space="preserve"> &gt; 100 дБ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14A3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C2E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27DDFEAC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53B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5EA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Діапазон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вимірювань</w:t>
            </w:r>
            <w:proofErr w:type="spellEnd"/>
            <w:r>
              <w:rPr>
                <w:color w:val="000000" w:themeColor="text1"/>
              </w:rPr>
              <w:t xml:space="preserve"> ЧСС 20 - 280 1 / </w:t>
            </w:r>
            <w:proofErr w:type="spellStart"/>
            <w:r>
              <w:rPr>
                <w:color w:val="000000" w:themeColor="text1"/>
              </w:rPr>
              <w:t>хв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5AA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4B6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48E5C92E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D56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F57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Живлення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мережі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змінного</w:t>
            </w:r>
            <w:proofErr w:type="spellEnd"/>
            <w:r>
              <w:rPr>
                <w:color w:val="000000" w:themeColor="text1"/>
              </w:rPr>
              <w:t xml:space="preserve"> струму 220В, </w:t>
            </w:r>
            <w:proofErr w:type="spellStart"/>
            <w:r>
              <w:rPr>
                <w:color w:val="000000" w:themeColor="text1"/>
              </w:rPr>
              <w:t>вбудованого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акумулятора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або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бортової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мережі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автомобіля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829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AE4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0F1C3A3B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713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3D1" w14:textId="77777777" w:rsidR="00BE2501" w:rsidRDefault="00BE2501" w:rsidP="00A24C89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Автономна робота не </w:t>
            </w:r>
            <w:proofErr w:type="spellStart"/>
            <w:r>
              <w:rPr>
                <w:color w:val="000000" w:themeColor="text1"/>
              </w:rPr>
              <w:t>менше</w:t>
            </w:r>
            <w:proofErr w:type="spellEnd"/>
            <w:r>
              <w:rPr>
                <w:color w:val="000000" w:themeColor="text1"/>
              </w:rPr>
              <w:t xml:space="preserve"> 2 годин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70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EE3" w14:textId="77777777" w:rsidR="00BE2501" w:rsidRDefault="00BE2501" w:rsidP="00A24C89">
            <w:pPr>
              <w:spacing w:after="200" w:line="276" w:lineRule="auto"/>
              <w:ind w:right="2026"/>
              <w:rPr>
                <w:color w:val="000000" w:themeColor="text1"/>
              </w:rPr>
            </w:pPr>
          </w:p>
        </w:tc>
      </w:tr>
      <w:tr w:rsidR="00BE2501" w14:paraId="588055D9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303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622B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Можливість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введення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інформації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з </w:t>
            </w:r>
            <w:proofErr w:type="spellStart"/>
            <w:r>
              <w:rPr>
                <w:color w:val="000000" w:themeColor="text1"/>
                <w:lang w:eastAsia="ru-RU"/>
              </w:rPr>
              <w:t>використанням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стандартної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клавіатури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>
              <w:rPr>
                <w:color w:val="000000" w:themeColor="text1"/>
                <w:lang w:eastAsia="ru-RU"/>
              </w:rPr>
              <w:t>можливість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при </w:t>
            </w:r>
            <w:proofErr w:type="spellStart"/>
            <w:r>
              <w:rPr>
                <w:color w:val="000000" w:themeColor="text1"/>
                <w:lang w:eastAsia="ru-RU"/>
              </w:rPr>
              <w:t>дооснащені</w:t>
            </w:r>
            <w:proofErr w:type="spellEnd"/>
            <w:r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A8F" w14:textId="77777777" w:rsidR="00BE2501" w:rsidRDefault="00BE2501" w:rsidP="00A24C89">
            <w:pPr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FF7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  <w:tr w:rsidR="00BE2501" w14:paraId="42312DAC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DFB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274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t>Компактний</w:t>
            </w:r>
            <w:proofErr w:type="spellEnd"/>
            <w:r>
              <w:t xml:space="preserve">, </w:t>
            </w:r>
            <w:proofErr w:type="spellStart"/>
            <w:r>
              <w:t>переносний</w:t>
            </w:r>
            <w:proofErr w:type="spellEnd"/>
            <w:r>
              <w:t xml:space="preserve">,  вага 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809" w14:textId="77777777" w:rsidR="00BE2501" w:rsidRDefault="00BE2501" w:rsidP="00A24C89">
            <w:pPr>
              <w:shd w:val="clear" w:color="auto" w:fill="FFFFFF"/>
              <w:spacing w:line="276" w:lineRule="auto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0B0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</w:pPr>
          </w:p>
        </w:tc>
      </w:tr>
      <w:tr w:rsidR="00BE2501" w14:paraId="6FCF9C68" w14:textId="77777777" w:rsidTr="00A24C8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23D" w14:textId="77777777" w:rsidR="00BE2501" w:rsidRDefault="00BE2501" w:rsidP="00BE250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770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Комплект </w:t>
            </w:r>
            <w:proofErr w:type="spellStart"/>
            <w:r>
              <w:rPr>
                <w:color w:val="000000" w:themeColor="text1"/>
                <w:lang w:eastAsia="ru-RU"/>
              </w:rPr>
              <w:t>постачання</w:t>
            </w:r>
            <w:proofErr w:type="spellEnd"/>
            <w:r>
              <w:rPr>
                <w:color w:val="000000" w:themeColor="text1"/>
                <w:lang w:eastAsia="ru-RU"/>
              </w:rPr>
              <w:t>:</w:t>
            </w:r>
          </w:p>
          <w:p w14:paraId="784BCF1A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Електрокардіограф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</w:p>
          <w:p w14:paraId="0F551A39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ЕКГ кабель 10-ти </w:t>
            </w:r>
            <w:proofErr w:type="spellStart"/>
            <w:r>
              <w:rPr>
                <w:color w:val="000000" w:themeColor="text1"/>
                <w:lang w:eastAsia="ru-RU"/>
              </w:rPr>
              <w:t>електродний</w:t>
            </w:r>
            <w:proofErr w:type="spellEnd"/>
            <w:r>
              <w:rPr>
                <w:color w:val="000000" w:themeColor="text1"/>
                <w:lang w:eastAsia="ru-RU"/>
              </w:rPr>
              <w:t>.</w:t>
            </w:r>
          </w:p>
          <w:p w14:paraId="4EDBC743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ЕКГ </w:t>
            </w:r>
            <w:proofErr w:type="spellStart"/>
            <w:r>
              <w:rPr>
                <w:color w:val="000000" w:themeColor="text1"/>
                <w:lang w:eastAsia="ru-RU"/>
              </w:rPr>
              <w:t>електрод-прищіпка</w:t>
            </w:r>
            <w:proofErr w:type="spellEnd"/>
          </w:p>
          <w:p w14:paraId="607824E9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ЕКГ </w:t>
            </w:r>
            <w:proofErr w:type="spellStart"/>
            <w:r>
              <w:rPr>
                <w:color w:val="000000" w:themeColor="text1"/>
                <w:lang w:eastAsia="ru-RU"/>
              </w:rPr>
              <w:t>електрод</w:t>
            </w:r>
            <w:proofErr w:type="spellEnd"/>
            <w:r>
              <w:rPr>
                <w:color w:val="000000" w:themeColor="text1"/>
                <w:lang w:eastAsia="ru-RU"/>
              </w:rPr>
              <w:t>-присоска</w:t>
            </w:r>
          </w:p>
          <w:p w14:paraId="7C2CFB19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Термопапір</w:t>
            </w:r>
            <w:proofErr w:type="spellEnd"/>
          </w:p>
          <w:p w14:paraId="64A9E2F8" w14:textId="77777777" w:rsidR="00BE2501" w:rsidRDefault="00BE2501" w:rsidP="00BE250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left="37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Сумка для </w:t>
            </w:r>
            <w:proofErr w:type="spellStart"/>
            <w:r>
              <w:rPr>
                <w:color w:val="000000" w:themeColor="text1"/>
                <w:lang w:eastAsia="ru-RU"/>
              </w:rPr>
              <w:t>транспортування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BB8" w14:textId="77777777" w:rsidR="00BE2501" w:rsidRDefault="00BE2501" w:rsidP="00A24C89">
            <w:pPr>
              <w:shd w:val="clear" w:color="auto" w:fill="FFFFFF"/>
              <w:spacing w:line="276" w:lineRule="auto"/>
              <w:rPr>
                <w:color w:val="000000" w:themeColor="text1"/>
                <w:lang w:eastAsia="ru-RU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3B2" w14:textId="77777777" w:rsidR="00BE2501" w:rsidRDefault="00BE2501" w:rsidP="00A24C89">
            <w:pPr>
              <w:shd w:val="clear" w:color="auto" w:fill="FFFFFF"/>
              <w:spacing w:line="276" w:lineRule="auto"/>
              <w:ind w:right="2026"/>
              <w:rPr>
                <w:color w:val="000000" w:themeColor="text1"/>
                <w:lang w:eastAsia="ru-RU"/>
              </w:rPr>
            </w:pPr>
          </w:p>
        </w:tc>
      </w:tr>
    </w:tbl>
    <w:p w14:paraId="443D0D12" w14:textId="77777777" w:rsidR="002A7752" w:rsidRPr="002A7752" w:rsidRDefault="002A7752" w:rsidP="002A7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75A2C81D" w14:textId="202F8225" w:rsidR="00301469" w:rsidRPr="00BE2501" w:rsidRDefault="00BE2501" w:rsidP="00BE2501">
      <w:pPr>
        <w:pStyle w:val="a6"/>
        <w:numPr>
          <w:ilvl w:val="1"/>
          <w:numId w:val="2"/>
        </w:num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Добовий монітор артеріального тиску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954"/>
        <w:gridCol w:w="2268"/>
        <w:gridCol w:w="1701"/>
      </w:tblGrid>
      <w:tr w:rsidR="00BE2501" w:rsidRPr="00CC58C4" w14:paraId="00A4A95A" w14:textId="77777777" w:rsidTr="00A24C89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056C" w14:textId="77777777" w:rsidR="00BE2501" w:rsidRPr="00CC58C4" w:rsidRDefault="00BE2501" w:rsidP="00A24C89">
            <w:pPr>
              <w:pStyle w:val="1"/>
            </w:pPr>
            <w:r w:rsidRPr="00CC58C4">
              <w:rPr>
                <w:b w:val="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035B" w14:textId="77777777" w:rsidR="00BE2501" w:rsidRPr="00CC58C4" w:rsidRDefault="00BE2501" w:rsidP="00A24C89">
            <w:pPr>
              <w:pStyle w:val="1"/>
            </w:pPr>
            <w:r w:rsidRPr="00CC58C4">
              <w:t>Найменування параметру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B578" w14:textId="77777777" w:rsidR="00BE2501" w:rsidRPr="00CC58C4" w:rsidRDefault="00BE2501" w:rsidP="00A24C89">
            <w:pPr>
              <w:pStyle w:val="1"/>
            </w:pPr>
            <w:r w:rsidRPr="00CC58C4">
              <w:t>Вимоги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65D" w14:textId="77777777" w:rsidR="00BE2501" w:rsidRPr="00CC58C4" w:rsidRDefault="00BE2501" w:rsidP="00A24C89">
            <w:pPr>
              <w:pStyle w:val="1"/>
            </w:pPr>
            <w:r w:rsidRPr="00CC58C4">
              <w:t>Відповідність (так/ні) з посиланням на сторінку технічного опису, паспорту виробника</w:t>
            </w:r>
          </w:p>
        </w:tc>
      </w:tr>
      <w:tr w:rsidR="00BE2501" w:rsidRPr="00CC58C4" w14:paraId="58E9F053" w14:textId="77777777" w:rsidTr="00A24C89">
        <w:trPr>
          <w:trHeight w:val="1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3D2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CFB" w14:textId="77777777" w:rsidR="00BE2501" w:rsidRPr="00CC58C4" w:rsidRDefault="00BE2501" w:rsidP="00A24C89">
            <w:pPr>
              <w:pStyle w:val="1"/>
              <w:jc w:val="left"/>
            </w:pPr>
            <w:r w:rsidRPr="00CC58C4">
              <w:t>Технічні характеристики: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1DA" w14:textId="77777777" w:rsidR="00BE2501" w:rsidRPr="00CC58C4" w:rsidRDefault="00BE2501" w:rsidP="00A24C89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E06" w14:textId="77777777" w:rsidR="00BE2501" w:rsidRPr="00CC58C4" w:rsidRDefault="00BE2501" w:rsidP="00A24C89">
            <w:pPr>
              <w:pStyle w:val="1"/>
              <w:rPr>
                <w:b w:val="0"/>
              </w:rPr>
            </w:pPr>
          </w:p>
        </w:tc>
      </w:tr>
      <w:tr w:rsidR="00BE2501" w:rsidRPr="00CC58C4" w14:paraId="7CAA86BE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952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81C" w14:textId="77777777" w:rsidR="00BE2501" w:rsidRPr="00CC58C4" w:rsidRDefault="00BE2501" w:rsidP="00A24C89">
            <w:pPr>
              <w:rPr>
                <w:lang w:val="en-US"/>
              </w:rPr>
            </w:pPr>
            <w:r w:rsidRPr="00CC58C4">
              <w:t>Вага (</w:t>
            </w:r>
            <w:proofErr w:type="spellStart"/>
            <w:r w:rsidRPr="00CC58C4">
              <w:t>включаючи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акумулятори</w:t>
            </w:r>
            <w:proofErr w:type="spellEnd"/>
            <w:r w:rsidRPr="00CC58C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2249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більше</w:t>
            </w:r>
            <w:proofErr w:type="spellEnd"/>
            <w:r w:rsidRPr="00CC58C4">
              <w:t xml:space="preserve"> 250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BBD" w14:textId="77777777" w:rsidR="00BE2501" w:rsidRPr="00CC58C4" w:rsidRDefault="00BE2501" w:rsidP="00A24C89"/>
        </w:tc>
      </w:tr>
      <w:tr w:rsidR="00BE2501" w:rsidRPr="00CC58C4" w14:paraId="6F25D59F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2FF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90BC" w14:textId="77777777" w:rsidR="00BE2501" w:rsidRPr="00CC58C4" w:rsidRDefault="00BE2501" w:rsidP="00A24C89">
            <w:pPr>
              <w:ind w:left="360" w:hanging="360"/>
              <w:rPr>
                <w:lang w:val="en-US"/>
              </w:rPr>
            </w:pPr>
            <w:proofErr w:type="spellStart"/>
            <w:r w:rsidRPr="00CC58C4">
              <w:t>Живлення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5CCE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більше</w:t>
            </w:r>
            <w:proofErr w:type="spellEnd"/>
            <w:r w:rsidRPr="00CC58C4">
              <w:t xml:space="preserve"> 2 </w:t>
            </w:r>
            <w:proofErr w:type="spellStart"/>
            <w:r w:rsidRPr="00CC58C4">
              <w:t>акумуляторів</w:t>
            </w:r>
            <w:proofErr w:type="spellEnd"/>
            <w:r w:rsidRPr="00CC58C4">
              <w:t xml:space="preserve"> типу АА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2E0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02932861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47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5EF" w14:textId="77777777" w:rsidR="00BE2501" w:rsidRPr="00CC58C4" w:rsidRDefault="00BE2501" w:rsidP="00A24C89">
            <w:pPr>
              <w:rPr>
                <w:lang w:val="en-US"/>
              </w:rPr>
            </w:pPr>
            <w:r w:rsidRPr="00CC58C4">
              <w:t xml:space="preserve">Метод </w:t>
            </w:r>
            <w:proofErr w:type="spellStart"/>
            <w:r w:rsidRPr="00CC58C4">
              <w:t>вимірювання</w:t>
            </w:r>
            <w:proofErr w:type="spellEnd"/>
            <w:r w:rsidRPr="00CC58C4">
              <w:t xml:space="preserve"> 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5DBB" w14:textId="77777777" w:rsidR="00BE2501" w:rsidRPr="00CC58C4" w:rsidRDefault="00BE2501" w:rsidP="00A24C89">
            <w:proofErr w:type="spellStart"/>
            <w:r w:rsidRPr="00CC58C4">
              <w:t>осцилометричний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9B5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5E6F02EC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99F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054B" w14:textId="77777777" w:rsidR="00BE2501" w:rsidRPr="00CC58C4" w:rsidRDefault="00BE2501" w:rsidP="00A24C89">
            <w:pPr>
              <w:rPr>
                <w:lang w:val="en-US"/>
              </w:rPr>
            </w:pPr>
            <w:proofErr w:type="spellStart"/>
            <w:r w:rsidRPr="00CC58C4">
              <w:t>Діапазон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вимірювання</w:t>
            </w:r>
            <w:proofErr w:type="spellEnd"/>
            <w:r w:rsidRPr="00CC58C4">
              <w:t xml:space="preserve"> пульсу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FABE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гірше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від</w:t>
            </w:r>
            <w:proofErr w:type="spellEnd"/>
            <w:r w:rsidRPr="00CC58C4">
              <w:t xml:space="preserve"> 40 до 240 уд./</w:t>
            </w:r>
            <w:proofErr w:type="spellStart"/>
            <w:r w:rsidRPr="00CC58C4">
              <w:t>хв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577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40A23310" w14:textId="77777777" w:rsidTr="00A24C89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84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1D8A" w14:textId="77777777" w:rsidR="00BE2501" w:rsidRPr="00CC58C4" w:rsidRDefault="00BE2501" w:rsidP="00A24C89">
            <w:pPr>
              <w:ind w:left="34"/>
              <w:rPr>
                <w:lang w:val="en-US"/>
              </w:rPr>
            </w:pPr>
            <w:proofErr w:type="spellStart"/>
            <w:r w:rsidRPr="00CC58C4">
              <w:t>Діапазон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вимірювання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артеріального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тиску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0D13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гірше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від</w:t>
            </w:r>
            <w:proofErr w:type="spellEnd"/>
            <w:r w:rsidRPr="00CC58C4">
              <w:t xml:space="preserve"> 30 до 280 мм </w:t>
            </w:r>
            <w:proofErr w:type="spellStart"/>
            <w:r w:rsidRPr="00CC58C4">
              <w:t>рт.ст</w:t>
            </w:r>
            <w:proofErr w:type="spellEnd"/>
            <w:r w:rsidRPr="00CC58C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8DB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6B5248D4" w14:textId="77777777" w:rsidTr="00A24C89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DE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99CC" w14:textId="77777777" w:rsidR="00BE2501" w:rsidRPr="00CC58C4" w:rsidRDefault="00BE2501" w:rsidP="00A24C89">
            <w:pPr>
              <w:ind w:left="360" w:hanging="360"/>
              <w:rPr>
                <w:lang w:val="en-US"/>
              </w:rPr>
            </w:pPr>
            <w:proofErr w:type="spellStart"/>
            <w:r w:rsidRPr="00CC58C4">
              <w:t>Точність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вимірювання</w:t>
            </w:r>
            <w:proofErr w:type="spellEnd"/>
            <w:r w:rsidRPr="00CC58C4">
              <w:t xml:space="preserve"> 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063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гірше</w:t>
            </w:r>
            <w:proofErr w:type="spellEnd"/>
            <w:r w:rsidRPr="00CC58C4">
              <w:t xml:space="preserve"> ±3 </w:t>
            </w:r>
            <w:proofErr w:type="spellStart"/>
            <w:r w:rsidRPr="00CC58C4">
              <w:t>мм.рт.ст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888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754D4689" w14:textId="77777777" w:rsidTr="00A24C89">
        <w:trPr>
          <w:trHeight w:val="2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B89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D9C" w14:textId="77777777" w:rsidR="00BE2501" w:rsidRPr="00CC58C4" w:rsidRDefault="00BE2501" w:rsidP="00A24C89">
            <w:pPr>
              <w:rPr>
                <w:lang w:val="en-US"/>
              </w:rPr>
            </w:pPr>
            <w:r w:rsidRPr="00CC58C4">
              <w:t xml:space="preserve">Максимальна </w:t>
            </w:r>
            <w:proofErr w:type="spellStart"/>
            <w:r w:rsidRPr="00CC58C4">
              <w:t>тривалість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запису</w:t>
            </w:r>
            <w:proofErr w:type="spellEnd"/>
            <w:r w:rsidRPr="00CC58C4">
              <w:t xml:space="preserve"> 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785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менше</w:t>
            </w:r>
            <w:proofErr w:type="spellEnd"/>
            <w:r w:rsidRPr="00CC58C4">
              <w:t xml:space="preserve"> </w:t>
            </w:r>
            <w:r w:rsidRPr="00CC58C4">
              <w:rPr>
                <w:lang w:val="en-US"/>
              </w:rPr>
              <w:t>48</w:t>
            </w:r>
            <w:r w:rsidRPr="00CC58C4">
              <w:t xml:space="preserve">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7BC" w14:textId="77777777" w:rsidR="00BE2501" w:rsidRPr="00CC58C4" w:rsidRDefault="00BE2501" w:rsidP="00A24C89"/>
        </w:tc>
      </w:tr>
      <w:tr w:rsidR="00BE2501" w:rsidRPr="00CC58C4" w14:paraId="4F9C1ED3" w14:textId="77777777" w:rsidTr="00A24C89">
        <w:trPr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B4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D13E" w14:textId="77777777" w:rsidR="00BE2501" w:rsidRPr="00CC58C4" w:rsidRDefault="00BE2501" w:rsidP="00A24C89">
            <w:proofErr w:type="spellStart"/>
            <w:r w:rsidRPr="00CC58C4">
              <w:t>Прилад</w:t>
            </w:r>
            <w:proofErr w:type="spellEnd"/>
            <w:r w:rsidRPr="00CC58C4">
              <w:t xml:space="preserve"> повинен </w:t>
            </w:r>
            <w:proofErr w:type="spellStart"/>
            <w:r w:rsidRPr="00CC58C4">
              <w:t>мати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внутрішню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енергонезалежну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пам’ять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12C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менше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ніж</w:t>
            </w:r>
            <w:proofErr w:type="spellEnd"/>
            <w:r w:rsidRPr="00CC58C4">
              <w:t xml:space="preserve"> на 600 </w:t>
            </w:r>
            <w:proofErr w:type="spellStart"/>
            <w:r w:rsidRPr="00CC58C4">
              <w:t>вимірювань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32B" w14:textId="77777777" w:rsidR="00BE2501" w:rsidRPr="00CC58C4" w:rsidRDefault="00BE2501" w:rsidP="00A24C89"/>
        </w:tc>
      </w:tr>
      <w:tr w:rsidR="00BE2501" w:rsidRPr="00CC58C4" w14:paraId="5A84D3CF" w14:textId="77777777" w:rsidTr="00A24C89">
        <w:trPr>
          <w:trHeight w:val="2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534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697C" w14:textId="77777777" w:rsidR="00BE2501" w:rsidRPr="00CC58C4" w:rsidRDefault="00BE2501" w:rsidP="00A24C89">
            <w:r w:rsidRPr="00CC58C4">
              <w:t xml:space="preserve">Кнопка </w:t>
            </w:r>
            <w:proofErr w:type="spellStart"/>
            <w:r w:rsidRPr="00CC58C4">
              <w:t>подій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пацієнта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795D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AEB" w14:textId="77777777" w:rsidR="00BE2501" w:rsidRPr="00CC58C4" w:rsidRDefault="00BE2501" w:rsidP="00A24C89"/>
        </w:tc>
      </w:tr>
      <w:tr w:rsidR="00BE2501" w:rsidRPr="00CC58C4" w14:paraId="3D553D40" w14:textId="77777777" w:rsidTr="00A24C89">
        <w:trPr>
          <w:trHeight w:val="2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F41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F67" w14:textId="77777777" w:rsidR="00BE2501" w:rsidRPr="00CC58C4" w:rsidRDefault="00BE2501" w:rsidP="00A24C89">
            <w:r w:rsidRPr="00CC58C4">
              <w:t xml:space="preserve">Кнопка </w:t>
            </w:r>
            <w:proofErr w:type="spellStart"/>
            <w:r w:rsidRPr="00CC58C4">
              <w:t>позачергового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вимірювання</w:t>
            </w:r>
            <w:proofErr w:type="spellEnd"/>
            <w:r w:rsidRPr="00CC58C4">
              <w:t xml:space="preserve"> 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0D48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2BC" w14:textId="77777777" w:rsidR="00BE2501" w:rsidRPr="00CC58C4" w:rsidRDefault="00BE2501" w:rsidP="00A24C89"/>
        </w:tc>
      </w:tr>
      <w:tr w:rsidR="00BE2501" w:rsidRPr="00CC58C4" w14:paraId="4D44F609" w14:textId="77777777" w:rsidTr="00A24C89">
        <w:trPr>
          <w:trHeight w:val="2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9C2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238" w14:textId="77777777" w:rsidR="00BE2501" w:rsidRPr="00CC58C4" w:rsidRDefault="00BE2501" w:rsidP="00A24C89">
            <w:r w:rsidRPr="00CC58C4">
              <w:t xml:space="preserve">Кнопка </w:t>
            </w:r>
            <w:proofErr w:type="spellStart"/>
            <w:r w:rsidRPr="00CC58C4">
              <w:t>перемикання</w:t>
            </w:r>
            <w:proofErr w:type="spellEnd"/>
            <w:r w:rsidRPr="00CC58C4">
              <w:t xml:space="preserve"> режиму День/</w:t>
            </w:r>
            <w:proofErr w:type="spellStart"/>
            <w:r w:rsidRPr="00CC58C4">
              <w:t>Ніч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57C5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9D8" w14:textId="77777777" w:rsidR="00BE2501" w:rsidRPr="00CC58C4" w:rsidRDefault="00BE2501" w:rsidP="00A24C89"/>
        </w:tc>
      </w:tr>
      <w:tr w:rsidR="00BE2501" w:rsidRPr="00CC58C4" w14:paraId="47271A45" w14:textId="77777777" w:rsidTr="00A24C89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6B1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22D2" w14:textId="77777777" w:rsidR="00BE2501" w:rsidRPr="00CC58C4" w:rsidRDefault="00BE2501" w:rsidP="00A24C89">
            <w:pPr>
              <w:rPr>
                <w:lang w:val="en-US"/>
              </w:rPr>
            </w:pPr>
            <w:proofErr w:type="spellStart"/>
            <w:r w:rsidRPr="00CC58C4">
              <w:t>Інтерфейс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підключення</w:t>
            </w:r>
            <w:proofErr w:type="spellEnd"/>
            <w:r w:rsidRPr="00CC58C4">
              <w:t xml:space="preserve"> до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A90F" w14:textId="77777777" w:rsidR="00BE2501" w:rsidRPr="00CC58C4" w:rsidRDefault="00BE2501" w:rsidP="00A24C89">
            <w:r w:rsidRPr="00CC58C4">
              <w:rPr>
                <w:lang w:val="en-US"/>
              </w:rPr>
              <w:t>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4F7" w14:textId="77777777" w:rsidR="00BE2501" w:rsidRPr="00CC58C4" w:rsidRDefault="00BE2501" w:rsidP="00A24C89"/>
        </w:tc>
      </w:tr>
      <w:tr w:rsidR="00BE2501" w:rsidRPr="00CC58C4" w14:paraId="46EF0F8C" w14:textId="77777777" w:rsidTr="00A24C89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EEF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6D0" w14:textId="77777777" w:rsidR="00BE2501" w:rsidRPr="00CC58C4" w:rsidRDefault="00BE2501" w:rsidP="00A24C89">
            <w:proofErr w:type="spellStart"/>
            <w:r w:rsidRPr="00CC58C4">
              <w:t>Можливість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заміни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елементів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живлення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під</w:t>
            </w:r>
            <w:proofErr w:type="spellEnd"/>
            <w:r w:rsidRPr="00CC58C4">
              <w:t xml:space="preserve"> час </w:t>
            </w:r>
            <w:proofErr w:type="spellStart"/>
            <w:r w:rsidRPr="00CC58C4">
              <w:t>обстеження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D0D3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F63" w14:textId="77777777" w:rsidR="00BE2501" w:rsidRPr="00CC58C4" w:rsidRDefault="00BE2501" w:rsidP="00A24C89"/>
        </w:tc>
      </w:tr>
      <w:tr w:rsidR="00BE2501" w:rsidRPr="00CC58C4" w14:paraId="6DA94AC2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BBE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8B7" w14:textId="77777777" w:rsidR="00BE2501" w:rsidRPr="00CC58C4" w:rsidRDefault="00BE2501" w:rsidP="00A24C89">
            <w:r w:rsidRPr="00CC58C4">
              <w:t xml:space="preserve">Дисплей для </w:t>
            </w:r>
            <w:proofErr w:type="spellStart"/>
            <w:r w:rsidRPr="00CC58C4">
              <w:t>візуалізації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даних</w:t>
            </w:r>
            <w:proofErr w:type="spellEnd"/>
            <w:r w:rsidRPr="00CC58C4">
              <w:t xml:space="preserve"> АТ і пульсу </w:t>
            </w:r>
            <w:proofErr w:type="spellStart"/>
            <w:r w:rsidRPr="00CC58C4">
              <w:t>після</w:t>
            </w:r>
            <w:proofErr w:type="spellEnd"/>
            <w:r w:rsidRPr="00CC58C4">
              <w:t xml:space="preserve"> кожного </w:t>
            </w:r>
            <w:proofErr w:type="spellStart"/>
            <w:r w:rsidRPr="00CC58C4">
              <w:t>вимірювання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5584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50C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0485CC38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E6A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0112" w14:textId="77777777" w:rsidR="00BE2501" w:rsidRPr="00CC58C4" w:rsidRDefault="00BE2501" w:rsidP="00A24C89">
            <w:proofErr w:type="spellStart"/>
            <w:r w:rsidRPr="00CC58C4">
              <w:t>Розміри</w:t>
            </w:r>
            <w:proofErr w:type="spellEnd"/>
            <w:r w:rsidRPr="00CC58C4">
              <w:t xml:space="preserve"> дисплею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C5EF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>
              <w:t>менше</w:t>
            </w:r>
            <w:proofErr w:type="spellEnd"/>
            <w:r w:rsidRPr="00CC58C4">
              <w:t xml:space="preserve"> 40 х 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D15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29F7BD7F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ECD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39A1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Візуалізація</w:t>
            </w:r>
            <w:proofErr w:type="spellEnd"/>
            <w:r w:rsidRPr="00CC58C4">
              <w:t xml:space="preserve"> на </w:t>
            </w:r>
            <w:proofErr w:type="spellStart"/>
            <w:r w:rsidRPr="00CC58C4">
              <w:t>дисплеї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рівня</w:t>
            </w:r>
            <w:proofErr w:type="spellEnd"/>
            <w:r w:rsidRPr="00CC58C4">
              <w:t xml:space="preserve"> заряду </w:t>
            </w:r>
            <w:proofErr w:type="spellStart"/>
            <w:r w:rsidRPr="00CC58C4">
              <w:t>акумуляторів</w:t>
            </w:r>
            <w:proofErr w:type="spellEnd"/>
            <w:r w:rsidRPr="00CC58C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014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11D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7B1AE8A2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83A3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72B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Запобіжний</w:t>
            </w:r>
            <w:proofErr w:type="spellEnd"/>
            <w:r w:rsidRPr="00CC58C4">
              <w:t xml:space="preserve"> клапан </w:t>
            </w:r>
            <w:proofErr w:type="spellStart"/>
            <w:r w:rsidRPr="00CC58C4">
              <w:t>скидання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надлишкового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тиску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3E2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E9E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2F95A29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999E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B86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Маркування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якості</w:t>
            </w:r>
            <w:proofErr w:type="spellEnd"/>
            <w:r w:rsidRPr="00CC58C4">
              <w:t xml:space="preserve"> 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8773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376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35F95EB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6C7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3664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Вбудований</w:t>
            </w:r>
            <w:proofErr w:type="spellEnd"/>
            <w:r w:rsidRPr="00CC58C4">
              <w:t xml:space="preserve"> диктофон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79B6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4BA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62E5A891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3BF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4C41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Функція</w:t>
            </w:r>
            <w:proofErr w:type="spellEnd"/>
            <w:r w:rsidRPr="00CC58C4">
              <w:t xml:space="preserve"> автоматичного </w:t>
            </w:r>
            <w:proofErr w:type="spellStart"/>
            <w:r w:rsidRPr="00CC58C4">
              <w:t>визначення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розміру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манжети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0260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F86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468EC14A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A80E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F1B6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Рівень</w:t>
            </w:r>
            <w:proofErr w:type="spellEnd"/>
            <w:r w:rsidRPr="00CC58C4">
              <w:t xml:space="preserve"> пило/</w:t>
            </w:r>
            <w:proofErr w:type="spellStart"/>
            <w:r w:rsidRPr="00CC58C4">
              <w:t>волого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захисту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97AD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гірше</w:t>
            </w:r>
            <w:proofErr w:type="spellEnd"/>
            <w:r w:rsidRPr="00CC58C4">
              <w:t xml:space="preserve"> ІР22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968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6E048C3B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AC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28EC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Можливість</w:t>
            </w:r>
            <w:proofErr w:type="spellEnd"/>
            <w:r w:rsidRPr="00CC58C4">
              <w:t xml:space="preserve"> ручного </w:t>
            </w:r>
            <w:proofErr w:type="spellStart"/>
            <w:r w:rsidRPr="00CC58C4">
              <w:t>програмування</w:t>
            </w:r>
            <w:proofErr w:type="spellEnd"/>
            <w:r w:rsidRPr="00CC58C4">
              <w:t xml:space="preserve"> без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78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02D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1C36665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420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40A8" w14:textId="77777777" w:rsidR="00BE2501" w:rsidRPr="00CC58C4" w:rsidRDefault="00BE2501" w:rsidP="00A24C89">
            <w:pPr>
              <w:ind w:left="360" w:hanging="360"/>
              <w:rPr>
                <w:b/>
              </w:rPr>
            </w:pPr>
            <w:proofErr w:type="spellStart"/>
            <w:r w:rsidRPr="00CC58C4">
              <w:rPr>
                <w:b/>
              </w:rPr>
              <w:t>Вимоги</w:t>
            </w:r>
            <w:proofErr w:type="spellEnd"/>
            <w:r w:rsidRPr="00CC58C4">
              <w:rPr>
                <w:b/>
              </w:rPr>
              <w:t xml:space="preserve"> до </w:t>
            </w:r>
            <w:proofErr w:type="spellStart"/>
            <w:r w:rsidRPr="00CC58C4">
              <w:rPr>
                <w:b/>
              </w:rPr>
              <w:t>аналізу</w:t>
            </w:r>
            <w:proofErr w:type="spellEnd"/>
            <w:r w:rsidRPr="00CC58C4">
              <w:rPr>
                <w:b/>
              </w:rPr>
              <w:t xml:space="preserve"> та </w:t>
            </w:r>
            <w:proofErr w:type="spellStart"/>
            <w:r w:rsidRPr="00CC58C4">
              <w:rPr>
                <w:b/>
              </w:rPr>
              <w:t>програмного</w:t>
            </w:r>
            <w:proofErr w:type="spellEnd"/>
            <w:r w:rsidRPr="00CC58C4">
              <w:rPr>
                <w:b/>
              </w:rPr>
              <w:t xml:space="preserve"> </w:t>
            </w:r>
            <w:proofErr w:type="spellStart"/>
            <w:r w:rsidRPr="00CC58C4">
              <w:rPr>
                <w:b/>
              </w:rPr>
              <w:t>забезпечення</w:t>
            </w:r>
            <w:proofErr w:type="spellEnd"/>
            <w:r w:rsidRPr="00CC58C4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F7D" w14:textId="77777777" w:rsidR="00BE2501" w:rsidRPr="00CC58C4" w:rsidRDefault="00BE2501" w:rsidP="00A24C89">
            <w:pPr>
              <w:ind w:left="360" w:hanging="36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BD0" w14:textId="77777777" w:rsidR="00BE2501" w:rsidRPr="00CC58C4" w:rsidRDefault="00BE2501" w:rsidP="00A24C89">
            <w:pPr>
              <w:ind w:left="360" w:hanging="360"/>
              <w:jc w:val="center"/>
              <w:rPr>
                <w:b/>
              </w:rPr>
            </w:pPr>
          </w:p>
        </w:tc>
      </w:tr>
      <w:tr w:rsidR="00BE2501" w:rsidRPr="00CC58C4" w14:paraId="3B197CDB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D47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A330" w14:textId="77777777" w:rsidR="00BE2501" w:rsidRPr="00CC58C4" w:rsidRDefault="00BE2501" w:rsidP="00A24C89">
            <w:proofErr w:type="spellStart"/>
            <w:r w:rsidRPr="00CC58C4">
              <w:t>Можливість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програмування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спеціального</w:t>
            </w:r>
            <w:proofErr w:type="spellEnd"/>
            <w:r w:rsidRPr="00CC58C4">
              <w:t xml:space="preserve"> та </w:t>
            </w:r>
            <w:proofErr w:type="spellStart"/>
            <w:r w:rsidRPr="00CC58C4">
              <w:t>ранкового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періодів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вимірювань</w:t>
            </w:r>
            <w:proofErr w:type="spellEnd"/>
            <w:r w:rsidRPr="00CC58C4">
              <w:t xml:space="preserve"> АТ для </w:t>
            </w:r>
            <w:proofErr w:type="spellStart"/>
            <w:r w:rsidRPr="00CC58C4">
              <w:t>більш</w:t>
            </w:r>
            <w:proofErr w:type="spellEnd"/>
            <w:r w:rsidRPr="00CC58C4">
              <w:t xml:space="preserve"> детального </w:t>
            </w:r>
            <w:proofErr w:type="spellStart"/>
            <w:r w:rsidRPr="00CC58C4">
              <w:t>вивчення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рівня</w:t>
            </w:r>
            <w:proofErr w:type="spellEnd"/>
            <w:r w:rsidRPr="00CC58C4">
              <w:t xml:space="preserve"> АТ і пульсу в </w:t>
            </w:r>
            <w:proofErr w:type="spellStart"/>
            <w:r w:rsidRPr="00CC58C4">
              <w:t>критичні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періоди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63B2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5C9" w14:textId="77777777" w:rsidR="00BE2501" w:rsidRPr="00CC58C4" w:rsidRDefault="00BE2501" w:rsidP="00A24C89"/>
        </w:tc>
      </w:tr>
      <w:tr w:rsidR="00BE2501" w:rsidRPr="00CC58C4" w14:paraId="48F1C9EF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96B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323B" w14:textId="77777777" w:rsidR="00BE2501" w:rsidRPr="00CC58C4" w:rsidRDefault="00BE2501" w:rsidP="00A24C89">
            <w:proofErr w:type="spellStart"/>
            <w:r w:rsidRPr="00CC58C4">
              <w:t>Таблиця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зі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значеннями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систолічного</w:t>
            </w:r>
            <w:proofErr w:type="spellEnd"/>
            <w:r w:rsidRPr="00CC58C4">
              <w:t xml:space="preserve">, </w:t>
            </w:r>
            <w:proofErr w:type="spellStart"/>
            <w:r w:rsidRPr="00CC58C4">
              <w:t>діастолічного</w:t>
            </w:r>
            <w:proofErr w:type="spellEnd"/>
            <w:r w:rsidRPr="00CC58C4">
              <w:t xml:space="preserve"> АТ і пульсу за добу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0502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610" w14:textId="77777777" w:rsidR="00BE2501" w:rsidRPr="00CC58C4" w:rsidRDefault="00BE2501" w:rsidP="00A24C89"/>
        </w:tc>
      </w:tr>
      <w:tr w:rsidR="00BE2501" w:rsidRPr="00CC58C4" w14:paraId="713964B4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50E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51E" w14:textId="77777777" w:rsidR="00BE2501" w:rsidRPr="00CC58C4" w:rsidRDefault="00BE2501" w:rsidP="00A24C89">
            <w:proofErr w:type="spellStart"/>
            <w:r w:rsidRPr="00CC58C4">
              <w:t>Графічні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зображення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даних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добового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моніторингу</w:t>
            </w:r>
            <w:proofErr w:type="spellEnd"/>
            <w:r w:rsidRPr="00CC58C4">
              <w:t xml:space="preserve"> 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3A1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855" w14:textId="77777777" w:rsidR="00BE2501" w:rsidRPr="00CC58C4" w:rsidRDefault="00BE2501" w:rsidP="00A24C89"/>
        </w:tc>
      </w:tr>
      <w:tr w:rsidR="00BE2501" w:rsidRPr="00CC58C4" w14:paraId="784CF71D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48F3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59FC" w14:textId="77777777" w:rsidR="00BE2501" w:rsidRPr="00CC58C4" w:rsidRDefault="00BE2501" w:rsidP="00A24C89">
            <w:proofErr w:type="spellStart"/>
            <w:r w:rsidRPr="00CC58C4">
              <w:t>Статистичні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дані</w:t>
            </w:r>
            <w:proofErr w:type="spellEnd"/>
            <w:r w:rsidRPr="00CC58C4">
              <w:t xml:space="preserve"> АТ </w:t>
            </w:r>
            <w:proofErr w:type="spellStart"/>
            <w:r w:rsidRPr="00CC58C4">
              <w:t>протягом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добового</w:t>
            </w:r>
            <w:proofErr w:type="spellEnd"/>
            <w:r w:rsidRPr="00CC58C4">
              <w:t xml:space="preserve">, денного, </w:t>
            </w:r>
            <w:proofErr w:type="spellStart"/>
            <w:r w:rsidRPr="00CC58C4">
              <w:t>нічного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періодів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EBDF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CE4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2741286C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DE5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D57F" w14:textId="77777777" w:rsidR="00BE2501" w:rsidRPr="00CC58C4" w:rsidRDefault="00BE2501" w:rsidP="00A24C89">
            <w:proofErr w:type="spellStart"/>
            <w:r w:rsidRPr="00CC58C4">
              <w:t>Візуалізація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таблиць</w:t>
            </w:r>
            <w:proofErr w:type="spellEnd"/>
            <w:r w:rsidRPr="00CC58C4">
              <w:t xml:space="preserve"> АТ і пульсу у </w:t>
            </w:r>
            <w:proofErr w:type="spellStart"/>
            <w:r w:rsidRPr="00CC58C4">
              <w:t>вигляді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діаграм</w:t>
            </w:r>
            <w:proofErr w:type="spellEnd"/>
            <w:r w:rsidRPr="00CC58C4">
              <w:t xml:space="preserve"> та </w:t>
            </w:r>
            <w:proofErr w:type="spellStart"/>
            <w:r w:rsidRPr="00CC58C4">
              <w:t>графіків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31AB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05D" w14:textId="77777777" w:rsidR="00BE2501" w:rsidRPr="00CC58C4" w:rsidRDefault="00BE2501" w:rsidP="00A24C89">
            <w:pPr>
              <w:jc w:val="both"/>
            </w:pPr>
          </w:p>
        </w:tc>
      </w:tr>
      <w:tr w:rsidR="00BE2501" w:rsidRPr="00CC58C4" w14:paraId="5E90C8AD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BA6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C91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Система </w:t>
            </w:r>
            <w:proofErr w:type="spellStart"/>
            <w:r w:rsidRPr="00CC58C4">
              <w:t>має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відповідати</w:t>
            </w:r>
            <w:proofErr w:type="spellEnd"/>
            <w:r w:rsidRPr="00CC58C4">
              <w:t xml:space="preserve"> протоколам </w:t>
            </w:r>
            <w:r w:rsidRPr="00CC58C4">
              <w:rPr>
                <w:b/>
                <w:lang w:val="en-US"/>
              </w:rPr>
              <w:t>ESH</w:t>
            </w:r>
            <w:r w:rsidRPr="00CC58C4">
              <w:rPr>
                <w:b/>
              </w:rPr>
              <w:t>-</w:t>
            </w:r>
            <w:r w:rsidRPr="00CC58C4">
              <w:rPr>
                <w:b/>
                <w:lang w:val="en-US"/>
              </w:rPr>
              <w:t>IP</w:t>
            </w:r>
            <w:r w:rsidRPr="00CC58C4">
              <w:rPr>
                <w:b/>
              </w:rPr>
              <w:t xml:space="preserve">, </w:t>
            </w:r>
            <w:r w:rsidRPr="00CC58C4">
              <w:rPr>
                <w:b/>
                <w:lang w:val="en-US"/>
              </w:rPr>
              <w:t>ANSI</w:t>
            </w:r>
            <w:r w:rsidRPr="00CC58C4">
              <w:rPr>
                <w:b/>
              </w:rPr>
              <w:t>/</w:t>
            </w:r>
            <w:r w:rsidRPr="00CC58C4">
              <w:rPr>
                <w:b/>
                <w:lang w:val="en-US"/>
              </w:rPr>
              <w:t>AAMI</w:t>
            </w:r>
            <w:r w:rsidRPr="00CC58C4">
              <w:rPr>
                <w:b/>
              </w:rPr>
              <w:t xml:space="preserve">, </w:t>
            </w:r>
            <w:r w:rsidRPr="00CC58C4">
              <w:rPr>
                <w:b/>
                <w:lang w:val="en-US"/>
              </w:rPr>
              <w:t>ISO</w:t>
            </w:r>
            <w:r w:rsidRPr="00CC58C4">
              <w:rPr>
                <w:b/>
              </w:rPr>
              <w:t xml:space="preserve">, </w:t>
            </w:r>
            <w:r w:rsidRPr="00CC58C4">
              <w:rPr>
                <w:b/>
                <w:lang w:val="en-US"/>
              </w:rPr>
              <w:t>BHS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2F10" w14:textId="77777777" w:rsidR="00BE2501" w:rsidRPr="00CC58C4" w:rsidRDefault="00BE2501" w:rsidP="00A24C89">
            <w:proofErr w:type="spellStart"/>
            <w:r w:rsidRPr="00CC58C4">
              <w:t>Відповідність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EFA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3F83DA5B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86D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6CD" w14:textId="77777777" w:rsidR="00BE2501" w:rsidRPr="00CC58C4" w:rsidRDefault="00BE2501" w:rsidP="00A24C89">
            <w:pPr>
              <w:ind w:left="360" w:hanging="360"/>
            </w:pPr>
            <w:proofErr w:type="spellStart"/>
            <w:r w:rsidRPr="00CC58C4">
              <w:t>Відповідність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директиві</w:t>
            </w:r>
            <w:proofErr w:type="spellEnd"/>
            <w:r w:rsidRPr="00CC58C4">
              <w:t xml:space="preserve"> </w:t>
            </w:r>
            <w:r w:rsidRPr="00CC58C4">
              <w:rPr>
                <w:rFonts w:eastAsia="TimesNewRomanPSMT"/>
              </w:rPr>
              <w:t>93/42 EEC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AD9" w14:textId="77777777" w:rsidR="00BE2501" w:rsidRPr="00CC58C4" w:rsidRDefault="00BE2501" w:rsidP="00A24C89">
            <w:proofErr w:type="spellStart"/>
            <w:r w:rsidRPr="00CC58C4">
              <w:t>Відповідність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F66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606DB66A" w14:textId="77777777" w:rsidTr="00A24C8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7C8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6B83" w14:textId="77777777" w:rsidR="00BE2501" w:rsidRPr="00CC58C4" w:rsidRDefault="00BE2501" w:rsidP="00A24C89">
            <w:pPr>
              <w:rPr>
                <w:b/>
              </w:rPr>
            </w:pPr>
            <w:r w:rsidRPr="00CC58C4">
              <w:rPr>
                <w:b/>
              </w:rPr>
              <w:t xml:space="preserve">Стандартна </w:t>
            </w:r>
            <w:proofErr w:type="spellStart"/>
            <w:r w:rsidRPr="00CC58C4">
              <w:rPr>
                <w:b/>
              </w:rPr>
              <w:t>комплектація</w:t>
            </w:r>
            <w:proofErr w:type="spellEnd"/>
            <w:r w:rsidRPr="00CC58C4">
              <w:rPr>
                <w:b/>
              </w:rPr>
              <w:t xml:space="preserve"> </w:t>
            </w:r>
            <w:proofErr w:type="spellStart"/>
            <w:r w:rsidRPr="00CC58C4">
              <w:rPr>
                <w:b/>
              </w:rPr>
              <w:t>має</w:t>
            </w:r>
            <w:proofErr w:type="spellEnd"/>
            <w:r w:rsidRPr="00CC58C4">
              <w:rPr>
                <w:b/>
              </w:rPr>
              <w:t xml:space="preserve"> </w:t>
            </w:r>
            <w:proofErr w:type="spellStart"/>
            <w:r w:rsidRPr="00CC58C4">
              <w:rPr>
                <w:b/>
              </w:rPr>
              <w:t>включати</w:t>
            </w:r>
            <w:proofErr w:type="spellEnd"/>
            <w:r w:rsidRPr="00CC58C4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1D8" w14:textId="77777777" w:rsidR="00BE2501" w:rsidRPr="00CC58C4" w:rsidRDefault="00BE2501" w:rsidP="00A24C8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2D5" w14:textId="77777777" w:rsidR="00BE2501" w:rsidRPr="00CC58C4" w:rsidRDefault="00BE2501" w:rsidP="00A24C89">
            <w:pPr>
              <w:rPr>
                <w:b/>
              </w:rPr>
            </w:pPr>
          </w:p>
        </w:tc>
      </w:tr>
      <w:tr w:rsidR="00BE2501" w:rsidRPr="00CC58C4" w14:paraId="17963D9A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F3D2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AE09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футляр для </w:t>
            </w:r>
            <w:proofErr w:type="spellStart"/>
            <w:r w:rsidRPr="00CC58C4">
              <w:t>приладу</w:t>
            </w:r>
            <w:proofErr w:type="spellEnd"/>
            <w:r w:rsidRPr="00CC58C4">
              <w:t xml:space="preserve"> з </w:t>
            </w:r>
            <w:proofErr w:type="spellStart"/>
            <w:r w:rsidRPr="00CC58C4">
              <w:t>ременями</w:t>
            </w:r>
            <w:proofErr w:type="spellEnd"/>
            <w:r w:rsidRPr="00CC58C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54BB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C05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0BA11F83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1FE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8E31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</w:t>
            </w:r>
            <w:proofErr w:type="spellStart"/>
            <w:r w:rsidRPr="00CC58C4">
              <w:t>прилад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BD74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1D6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8460C10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A63A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DD67" w14:textId="6D63FD46" w:rsidR="00BE2501" w:rsidRPr="00BE2501" w:rsidRDefault="00BE2501" w:rsidP="00A24C89">
            <w:pPr>
              <w:ind w:left="360" w:hanging="360"/>
            </w:pPr>
            <w:r w:rsidRPr="00CC58C4">
              <w:t xml:space="preserve">- манжета </w:t>
            </w:r>
            <w:proofErr w:type="spellStart"/>
            <w:r w:rsidRPr="00CC58C4">
              <w:t>нормальних</w:t>
            </w:r>
            <w:proofErr w:type="spellEnd"/>
            <w:r w:rsidRPr="00CC58C4">
              <w:t xml:space="preserve"> розмірів-2шт</w:t>
            </w:r>
            <w:r>
              <w:t xml:space="preserve">, манжета </w:t>
            </w:r>
            <w:proofErr w:type="spellStart"/>
            <w:r>
              <w:t>зб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льшеного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розм</w:t>
            </w:r>
            <w:r>
              <w:rPr>
                <w:lang w:val="uk-UA"/>
              </w:rPr>
              <w:t>іру</w:t>
            </w:r>
            <w:proofErr w:type="spellEnd"/>
            <w:r>
              <w:rPr>
                <w:lang w:val="uk-UA"/>
              </w:rPr>
              <w:t xml:space="preserve"> – 1шт.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AC8E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268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69D72323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1D7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F80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кабель </w:t>
            </w:r>
            <w:proofErr w:type="spellStart"/>
            <w:r w:rsidRPr="00CC58C4">
              <w:t>підключення</w:t>
            </w:r>
            <w:proofErr w:type="spellEnd"/>
            <w:r w:rsidRPr="00CC58C4">
              <w:t xml:space="preserve"> до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F01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CB7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721635D4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CD0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155E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</w:t>
            </w:r>
            <w:proofErr w:type="spellStart"/>
            <w:r w:rsidRPr="00CC58C4">
              <w:t>акумулятори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9017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D23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38A10A15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61B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5FD3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</w:t>
            </w:r>
            <w:proofErr w:type="spellStart"/>
            <w:r w:rsidRPr="00CC58C4">
              <w:t>програмне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85A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F19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D4DE3CF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5F7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C282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</w:t>
            </w:r>
            <w:proofErr w:type="spellStart"/>
            <w:r w:rsidRPr="00CC58C4">
              <w:t>зарядний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пристрій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BD88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F1D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1ED458CC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3F7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63B" w14:textId="77777777" w:rsidR="00BE2501" w:rsidRPr="00CC58C4" w:rsidRDefault="00BE2501" w:rsidP="00A24C89">
            <w:pPr>
              <w:ind w:left="360" w:hanging="360"/>
            </w:pPr>
            <w:r w:rsidRPr="00CC58C4">
              <w:t xml:space="preserve">- </w:t>
            </w:r>
            <w:proofErr w:type="spellStart"/>
            <w:r w:rsidRPr="00CC58C4">
              <w:t>інструкція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користувача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FBA4" w14:textId="77777777" w:rsidR="00BE2501" w:rsidRPr="00CC58C4" w:rsidRDefault="00BE2501" w:rsidP="00A24C89">
            <w:proofErr w:type="spellStart"/>
            <w:r w:rsidRPr="00CC58C4">
              <w:t>Наявність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CC4" w14:textId="77777777" w:rsidR="00BE2501" w:rsidRPr="00CC58C4" w:rsidRDefault="00BE2501" w:rsidP="00A24C89">
            <w:pPr>
              <w:ind w:left="360" w:hanging="360"/>
              <w:jc w:val="both"/>
            </w:pPr>
          </w:p>
        </w:tc>
      </w:tr>
      <w:tr w:rsidR="00BE2501" w:rsidRPr="00CC58C4" w14:paraId="27E1DC76" w14:textId="77777777" w:rsidTr="00A24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96C" w14:textId="77777777" w:rsidR="00BE2501" w:rsidRPr="00CC58C4" w:rsidRDefault="00BE2501" w:rsidP="00BE2501">
            <w:pPr>
              <w:numPr>
                <w:ilvl w:val="0"/>
                <w:numId w:val="16"/>
              </w:numPr>
              <w:spacing w:after="0" w:line="240" w:lineRule="auto"/>
              <w:ind w:left="0" w:firstLine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A0BC" w14:textId="77777777" w:rsidR="00BE2501" w:rsidRPr="00CC58C4" w:rsidRDefault="00BE2501" w:rsidP="00A24C89">
            <w:proofErr w:type="spellStart"/>
            <w:r w:rsidRPr="00CC58C4">
              <w:t>Гарантійний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термін</w:t>
            </w:r>
            <w:proofErr w:type="spellEnd"/>
            <w:r w:rsidRPr="00CC58C4">
              <w:t xml:space="preserve"> </w:t>
            </w:r>
            <w:proofErr w:type="spellStart"/>
            <w:r w:rsidRPr="00CC58C4">
              <w:t>обслуговування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060" w14:textId="77777777" w:rsidR="00BE2501" w:rsidRPr="00CC58C4" w:rsidRDefault="00BE2501" w:rsidP="00A24C89">
            <w:r w:rsidRPr="00CC58C4">
              <w:t xml:space="preserve">Не </w:t>
            </w:r>
            <w:proofErr w:type="spellStart"/>
            <w:r w:rsidRPr="00CC58C4">
              <w:t>менше</w:t>
            </w:r>
            <w:proofErr w:type="spellEnd"/>
            <w:r w:rsidRPr="00CC58C4">
              <w:t xml:space="preserve"> 12 </w:t>
            </w:r>
            <w:proofErr w:type="spellStart"/>
            <w:r w:rsidRPr="00CC58C4">
              <w:t>місяців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F91" w14:textId="77777777" w:rsidR="00BE2501" w:rsidRPr="00CC58C4" w:rsidRDefault="00BE2501" w:rsidP="00A24C89">
            <w:pPr>
              <w:jc w:val="both"/>
            </w:pPr>
          </w:p>
        </w:tc>
      </w:tr>
    </w:tbl>
    <w:p w14:paraId="59844DE4" w14:textId="2460128F" w:rsidR="00203A05" w:rsidRDefault="00203A05" w:rsidP="00BE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373C13F5" w14:textId="77777777" w:rsidR="00203A05" w:rsidRPr="00203A05" w:rsidRDefault="00203A05" w:rsidP="00203A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203A05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Загальні вимоги</w:t>
      </w:r>
    </w:p>
    <w:p w14:paraId="16D66E68" w14:textId="7E37CB42" w:rsidR="00203A05" w:rsidRPr="00203A05" w:rsidRDefault="00203A05" w:rsidP="00203A0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1.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3B563B70" w14:textId="01E3FF2C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2. Учасник у складі тендерної пропозиції надає копію експлуатаційної документації українською мовою. </w:t>
      </w:r>
    </w:p>
    <w:p w14:paraId="7632FF3E" w14:textId="58AC7CDD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Учасник 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нада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є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копію(ї) декларації(</w:t>
      </w:r>
      <w:proofErr w:type="spellStart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ій</w:t>
      </w:r>
      <w:proofErr w:type="spellEnd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) (сертифікату(</w:t>
      </w:r>
      <w:proofErr w:type="spellStart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ів</w:t>
      </w:r>
      <w:proofErr w:type="spellEnd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)) про відповідність запропонованого обладнання технічним регламентам України, завірену(і) належним чином.</w:t>
      </w:r>
    </w:p>
    <w:p w14:paraId="1D76D946" w14:textId="6046015E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4.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пропозиції.</w:t>
      </w:r>
    </w:p>
    <w:p w14:paraId="737A0DB2" w14:textId="2D5797F6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5. Гарантійний термін експлуатації товару, що є предметом закупівлі, повинен становити не менше ніж 12 місяців з дати введення в експлуатацію, на підтвердження чого Учасник повинен надати гарантійний лист у складі тендерної пропозиції.  </w:t>
      </w:r>
    </w:p>
    <w:p w14:paraId="2C6C5981" w14:textId="4A69493E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6. Сервісне обслуговування товару, запропонованого Учасником, повинно здійснюватися кваліфікованим(и) працівником(</w:t>
      </w:r>
      <w:proofErr w:type="spellStart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ами</w:t>
      </w:r>
      <w:proofErr w:type="spellEnd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), який(і) має(</w:t>
      </w:r>
      <w:proofErr w:type="spellStart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ють</w:t>
      </w:r>
      <w:proofErr w:type="spellEnd"/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14:paraId="77068DE1" w14:textId="2526B1A9" w:rsidR="00203A05" w:rsidRPr="00203A05" w:rsidRDefault="00203A05" w:rsidP="00203A05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7. З метою запобігання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придбання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фальсифі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кованої продукції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та дотримання гарантій на своєчасне постачання товару у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відповідній 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кількості та якості, учасник надає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копію 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>гарантійного листа виробника (представництва, філії виробника, якщо їх повноваження поширюються на територію України), яким підтверджується можливість поставки предмету закупівлі у кількості та в терміни, визначені замовник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ом</w:t>
      </w:r>
      <w:r w:rsidRPr="00203A0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. Гарантійний лист повинен включати: повну назву замовника та учасника, предмет закупівлі та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її ідентифікатор</w:t>
      </w:r>
      <w:r w:rsidR="00A63B19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sectPr w:rsidR="00203A05" w:rsidRPr="00203A05" w:rsidSect="003C664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07E"/>
    <w:multiLevelType w:val="hybridMultilevel"/>
    <w:tmpl w:val="70D62128"/>
    <w:lvl w:ilvl="0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DE7"/>
    <w:multiLevelType w:val="hybridMultilevel"/>
    <w:tmpl w:val="22404E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BF8"/>
    <w:multiLevelType w:val="hybridMultilevel"/>
    <w:tmpl w:val="BE0C75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0E8"/>
    <w:multiLevelType w:val="hybridMultilevel"/>
    <w:tmpl w:val="921A7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048D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EC6"/>
    <w:multiLevelType w:val="multilevel"/>
    <w:tmpl w:val="FA124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F87"/>
    <w:multiLevelType w:val="hybridMultilevel"/>
    <w:tmpl w:val="81923318"/>
    <w:lvl w:ilvl="0" w:tplc="D048D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093CB2"/>
    <w:multiLevelType w:val="hybridMultilevel"/>
    <w:tmpl w:val="C7B62AF8"/>
    <w:lvl w:ilvl="0" w:tplc="03F40CB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414D8"/>
    <w:multiLevelType w:val="multilevel"/>
    <w:tmpl w:val="C8D0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50E51802"/>
    <w:multiLevelType w:val="multilevel"/>
    <w:tmpl w:val="654213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897B7F"/>
    <w:multiLevelType w:val="multilevel"/>
    <w:tmpl w:val="1422A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2453"/>
    <w:multiLevelType w:val="multilevel"/>
    <w:tmpl w:val="92DED91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 w:val="0"/>
        <w:color w:val="4472C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b w:val="0"/>
        <w:color w:val="4472C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b w:val="0"/>
        <w:color w:val="4472C4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b w:val="0"/>
        <w:color w:val="4472C4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 w:val="0"/>
        <w:color w:val="4472C4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b w:val="0"/>
        <w:color w:val="4472C4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b w:val="0"/>
        <w:color w:val="4472C4"/>
        <w:sz w:val="24"/>
        <w:szCs w:val="24"/>
      </w:rPr>
    </w:lvl>
  </w:abstractNum>
  <w:abstractNum w:abstractNumId="13" w15:restartNumberingAfterBreak="0">
    <w:nsid w:val="69425455"/>
    <w:multiLevelType w:val="hybridMultilevel"/>
    <w:tmpl w:val="13843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E50"/>
    <w:multiLevelType w:val="hybridMultilevel"/>
    <w:tmpl w:val="ECFAED62"/>
    <w:lvl w:ilvl="0" w:tplc="BAAE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E72EF"/>
    <w:multiLevelType w:val="hybridMultilevel"/>
    <w:tmpl w:val="7D7C7044"/>
    <w:lvl w:ilvl="0" w:tplc="98F2FB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1142385">
    <w:abstractNumId w:val="9"/>
  </w:num>
  <w:num w:numId="2" w16cid:durableId="1790464246">
    <w:abstractNumId w:val="8"/>
  </w:num>
  <w:num w:numId="3" w16cid:durableId="1015114646">
    <w:abstractNumId w:val="14"/>
  </w:num>
  <w:num w:numId="4" w16cid:durableId="2055305523">
    <w:abstractNumId w:val="6"/>
  </w:num>
  <w:num w:numId="5" w16cid:durableId="1306936040">
    <w:abstractNumId w:val="0"/>
  </w:num>
  <w:num w:numId="6" w16cid:durableId="1627200929">
    <w:abstractNumId w:val="15"/>
  </w:num>
  <w:num w:numId="7" w16cid:durableId="1986930575">
    <w:abstractNumId w:val="13"/>
  </w:num>
  <w:num w:numId="8" w16cid:durableId="983892540">
    <w:abstractNumId w:val="4"/>
  </w:num>
  <w:num w:numId="9" w16cid:durableId="586233142">
    <w:abstractNumId w:val="1"/>
  </w:num>
  <w:num w:numId="10" w16cid:durableId="1318270450">
    <w:abstractNumId w:val="10"/>
  </w:num>
  <w:num w:numId="11" w16cid:durableId="1118990262">
    <w:abstractNumId w:val="5"/>
  </w:num>
  <w:num w:numId="12" w16cid:durableId="1446776872">
    <w:abstractNumId w:val="12"/>
  </w:num>
  <w:num w:numId="13" w16cid:durableId="1594511378">
    <w:abstractNumId w:val="7"/>
  </w:num>
  <w:num w:numId="14" w16cid:durableId="513156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859958">
    <w:abstractNumId w:val="11"/>
  </w:num>
  <w:num w:numId="16" w16cid:durableId="1188908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93"/>
    <w:rsid w:val="000020FD"/>
    <w:rsid w:val="00042C71"/>
    <w:rsid w:val="00094AD3"/>
    <w:rsid w:val="000A232C"/>
    <w:rsid w:val="000C1AE3"/>
    <w:rsid w:val="00145096"/>
    <w:rsid w:val="001467F2"/>
    <w:rsid w:val="001539A6"/>
    <w:rsid w:val="001711CD"/>
    <w:rsid w:val="00203A05"/>
    <w:rsid w:val="00225B40"/>
    <w:rsid w:val="00254ED6"/>
    <w:rsid w:val="00277974"/>
    <w:rsid w:val="00280B57"/>
    <w:rsid w:val="00285B1A"/>
    <w:rsid w:val="00286399"/>
    <w:rsid w:val="00293AE6"/>
    <w:rsid w:val="002A0625"/>
    <w:rsid w:val="002A7752"/>
    <w:rsid w:val="002D01DE"/>
    <w:rsid w:val="00301469"/>
    <w:rsid w:val="00346404"/>
    <w:rsid w:val="00364F90"/>
    <w:rsid w:val="00371DEA"/>
    <w:rsid w:val="003C6648"/>
    <w:rsid w:val="0041027B"/>
    <w:rsid w:val="004115C6"/>
    <w:rsid w:val="004B5E71"/>
    <w:rsid w:val="004E1064"/>
    <w:rsid w:val="0051768E"/>
    <w:rsid w:val="005421C5"/>
    <w:rsid w:val="0056118C"/>
    <w:rsid w:val="005809E0"/>
    <w:rsid w:val="005C1C2C"/>
    <w:rsid w:val="005D5B4D"/>
    <w:rsid w:val="005D5F93"/>
    <w:rsid w:val="006454AC"/>
    <w:rsid w:val="00686C91"/>
    <w:rsid w:val="007023E6"/>
    <w:rsid w:val="007A57A4"/>
    <w:rsid w:val="008457C1"/>
    <w:rsid w:val="00852DBE"/>
    <w:rsid w:val="00861377"/>
    <w:rsid w:val="00862FBA"/>
    <w:rsid w:val="00893099"/>
    <w:rsid w:val="008F2ECC"/>
    <w:rsid w:val="00905B21"/>
    <w:rsid w:val="00941FCA"/>
    <w:rsid w:val="00952000"/>
    <w:rsid w:val="00955CEC"/>
    <w:rsid w:val="0096678C"/>
    <w:rsid w:val="009C6C18"/>
    <w:rsid w:val="009F3BA0"/>
    <w:rsid w:val="00A00F00"/>
    <w:rsid w:val="00A033A6"/>
    <w:rsid w:val="00A61E69"/>
    <w:rsid w:val="00A63B19"/>
    <w:rsid w:val="00A64751"/>
    <w:rsid w:val="00A85A24"/>
    <w:rsid w:val="00AD4782"/>
    <w:rsid w:val="00AF08D6"/>
    <w:rsid w:val="00B11190"/>
    <w:rsid w:val="00B20A1C"/>
    <w:rsid w:val="00B532A8"/>
    <w:rsid w:val="00BE2501"/>
    <w:rsid w:val="00BE710B"/>
    <w:rsid w:val="00C37039"/>
    <w:rsid w:val="00C57235"/>
    <w:rsid w:val="00C71EA3"/>
    <w:rsid w:val="00CA0FA0"/>
    <w:rsid w:val="00CA4E3B"/>
    <w:rsid w:val="00D36864"/>
    <w:rsid w:val="00D4404D"/>
    <w:rsid w:val="00D779D3"/>
    <w:rsid w:val="00D83DFF"/>
    <w:rsid w:val="00D84D05"/>
    <w:rsid w:val="00DC48D1"/>
    <w:rsid w:val="00DF344C"/>
    <w:rsid w:val="00E341A6"/>
    <w:rsid w:val="00E621F3"/>
    <w:rsid w:val="00E66A9E"/>
    <w:rsid w:val="00E93F23"/>
    <w:rsid w:val="00EA68C9"/>
    <w:rsid w:val="00EB7DA6"/>
    <w:rsid w:val="00ED060B"/>
    <w:rsid w:val="00ED2E7E"/>
    <w:rsid w:val="00F00BAC"/>
    <w:rsid w:val="00F1054C"/>
    <w:rsid w:val="00F14B62"/>
    <w:rsid w:val="00F67091"/>
    <w:rsid w:val="00F8746E"/>
    <w:rsid w:val="00F90F5C"/>
    <w:rsid w:val="00FA7DA8"/>
    <w:rsid w:val="00FB004E"/>
    <w:rsid w:val="00FC16A0"/>
    <w:rsid w:val="00FC6548"/>
    <w:rsid w:val="00FF177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0BDE1"/>
  <w15:docId w15:val="{52D9A431-1C94-441F-964D-875C5B4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4D"/>
  </w:style>
  <w:style w:type="paragraph" w:styleId="1">
    <w:name w:val="heading 1"/>
    <w:basedOn w:val="a"/>
    <w:next w:val="a"/>
    <w:link w:val="10"/>
    <w:qFormat/>
    <w:rsid w:val="00BE2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11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50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8A20-0EF3-4586-A70B-219F434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Ельвiра Борисiвна</dc:creator>
  <cp:lastModifiedBy>Valerii Popov</cp:lastModifiedBy>
  <cp:revision>4</cp:revision>
  <cp:lastPrinted>2020-10-06T06:40:00Z</cp:lastPrinted>
  <dcterms:created xsi:type="dcterms:W3CDTF">2024-02-02T12:28:00Z</dcterms:created>
  <dcterms:modified xsi:type="dcterms:W3CDTF">2024-02-06T07:40:00Z</dcterms:modified>
</cp:coreProperties>
</file>