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4EF0" w14:textId="77777777" w:rsidR="007C28A1" w:rsidRDefault="007C28A1" w:rsidP="00C037CF">
      <w:pPr>
        <w:jc w:val="center"/>
        <w:rPr>
          <w:rFonts w:cs="Times New Roman CYR"/>
          <w:b/>
          <w:bCs/>
          <w:sz w:val="28"/>
          <w:szCs w:val="28"/>
          <w:lang w:val="uk-UA"/>
        </w:rPr>
      </w:pPr>
    </w:p>
    <w:p w14:paraId="7041D86A" w14:textId="582498D0" w:rsidR="00C037CF" w:rsidRPr="007C28A1" w:rsidRDefault="00F5635A" w:rsidP="00C037CF">
      <w:pPr>
        <w:jc w:val="center"/>
        <w:rPr>
          <w:rFonts w:cs="Times New Roman CYR"/>
          <w:b/>
          <w:bCs/>
          <w:sz w:val="28"/>
          <w:szCs w:val="28"/>
          <w:lang w:val="uk-UA"/>
        </w:rPr>
      </w:pPr>
      <w:r w:rsidRPr="00C71328">
        <w:rPr>
          <w:rFonts w:cs="Times New Roman CYR"/>
          <w:b/>
          <w:bCs/>
          <w:sz w:val="28"/>
          <w:szCs w:val="28"/>
          <w:lang w:val="uk-UA"/>
        </w:rPr>
        <w:t>НАЦІОНАЛЬНА РАДА УКРАЇНИ З ПИТАНЬ ТЕЛЕБАЧЕННЯ І РАДІОМОВЛЕННЯ</w:t>
      </w:r>
      <w:r w:rsidR="00FB5073" w:rsidRPr="007C28A1">
        <w:rPr>
          <w:rFonts w:cs="Times New Roman CYR"/>
          <w:b/>
          <w:bCs/>
          <w:sz w:val="28"/>
          <w:szCs w:val="28"/>
          <w:lang w:val="uk-UA"/>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7A94C1A9" w:rsidR="00097FCD" w:rsidRPr="00C71328" w:rsidRDefault="00097FCD" w:rsidP="0052107E">
            <w:pPr>
              <w:pStyle w:val="af0"/>
              <w:ind w:left="35"/>
              <w:rPr>
                <w:sz w:val="28"/>
                <w:szCs w:val="28"/>
                <w:lang w:val="uk-UA"/>
              </w:rPr>
            </w:pPr>
            <w:proofErr w:type="spellStart"/>
            <w:r w:rsidRPr="00C71328">
              <w:rPr>
                <w:sz w:val="28"/>
                <w:szCs w:val="28"/>
              </w:rPr>
              <w:t>рішенням</w:t>
            </w:r>
            <w:proofErr w:type="spellEnd"/>
            <w:r w:rsidRPr="00C71328">
              <w:rPr>
                <w:sz w:val="28"/>
                <w:szCs w:val="28"/>
              </w:rPr>
              <w:t xml:space="preserve"> </w:t>
            </w:r>
            <w:r w:rsidRPr="00C71328">
              <w:rPr>
                <w:sz w:val="28"/>
                <w:szCs w:val="28"/>
                <w:lang w:val="uk-UA"/>
              </w:rPr>
              <w:t xml:space="preserve">Уповноваженої особи </w:t>
            </w:r>
            <w:r w:rsidRPr="006F0C9B">
              <w:rPr>
                <w:sz w:val="28"/>
                <w:szCs w:val="28"/>
                <w:lang w:val="uk-UA"/>
              </w:rPr>
              <w:t xml:space="preserve">від </w:t>
            </w:r>
            <w:r w:rsidR="00DB218E" w:rsidRPr="006F0C9B">
              <w:rPr>
                <w:sz w:val="28"/>
                <w:szCs w:val="28"/>
                <w:lang w:val="uk-UA"/>
              </w:rPr>
              <w:t>1</w:t>
            </w:r>
            <w:r w:rsidR="00302AF8" w:rsidRPr="006F0C9B">
              <w:rPr>
                <w:sz w:val="28"/>
                <w:szCs w:val="28"/>
                <w:lang w:val="uk-UA"/>
              </w:rPr>
              <w:t>7</w:t>
            </w:r>
            <w:r w:rsidR="00B43073" w:rsidRPr="006F0C9B">
              <w:rPr>
                <w:sz w:val="28"/>
                <w:szCs w:val="28"/>
                <w:lang w:val="uk-UA"/>
              </w:rPr>
              <w:t>.</w:t>
            </w:r>
            <w:r w:rsidR="00F44818" w:rsidRPr="006F0C9B">
              <w:rPr>
                <w:sz w:val="28"/>
                <w:szCs w:val="28"/>
                <w:lang w:val="uk-UA"/>
              </w:rPr>
              <w:t>11</w:t>
            </w:r>
            <w:r w:rsidR="00B20780" w:rsidRPr="006F0C9B">
              <w:rPr>
                <w:sz w:val="28"/>
                <w:szCs w:val="28"/>
                <w:lang w:val="uk-UA"/>
              </w:rPr>
              <w:t>.202</w:t>
            </w:r>
            <w:r w:rsidR="000C661F" w:rsidRPr="006F0C9B">
              <w:rPr>
                <w:sz w:val="28"/>
                <w:szCs w:val="28"/>
                <w:lang w:val="uk-UA"/>
              </w:rPr>
              <w:t>3</w:t>
            </w:r>
            <w:r w:rsidRPr="006F0C9B">
              <w:rPr>
                <w:sz w:val="28"/>
                <w:szCs w:val="28"/>
                <w:lang w:val="uk-UA"/>
              </w:rPr>
              <w:t xml:space="preserve"> </w:t>
            </w:r>
            <w:r w:rsidRPr="006F0C9B">
              <w:rPr>
                <w:sz w:val="28"/>
                <w:szCs w:val="28"/>
              </w:rPr>
              <w:t>(протокол №</w:t>
            </w:r>
            <w:r w:rsidR="00DB218E" w:rsidRPr="006F0C9B">
              <w:rPr>
                <w:sz w:val="28"/>
                <w:szCs w:val="28"/>
                <w:lang w:val="uk-UA"/>
              </w:rPr>
              <w:t xml:space="preserve"> </w:t>
            </w:r>
            <w:r w:rsidR="00302AF8" w:rsidRPr="006F0C9B">
              <w:rPr>
                <w:sz w:val="28"/>
                <w:szCs w:val="28"/>
                <w:lang w:val="uk-UA"/>
              </w:rPr>
              <w:t>102</w:t>
            </w:r>
            <w:r w:rsidRPr="006F0C9B">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59501BFA" w:rsidR="00097FCD" w:rsidRPr="006F0C9B" w:rsidRDefault="00097FCD" w:rsidP="005C6F77">
            <w:pPr>
              <w:pStyle w:val="af0"/>
              <w:ind w:left="35"/>
              <w:rPr>
                <w:sz w:val="28"/>
                <w:szCs w:val="28"/>
                <w:lang w:val="uk-UA"/>
              </w:rPr>
            </w:pP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178D68D0" w:rsidR="00F55ADF" w:rsidRDefault="00F55ADF" w:rsidP="004F2388">
      <w:pPr>
        <w:rPr>
          <w:b/>
          <w:bCs/>
          <w:sz w:val="32"/>
          <w:szCs w:val="32"/>
          <w:lang w:val="uk-UA"/>
        </w:rPr>
      </w:pPr>
    </w:p>
    <w:p w14:paraId="253162BC" w14:textId="77777777" w:rsidR="0083115C" w:rsidRDefault="0083115C" w:rsidP="001D5CC4">
      <w:pPr>
        <w:jc w:val="center"/>
        <w:rPr>
          <w:b/>
          <w:bCs/>
          <w:sz w:val="32"/>
          <w:szCs w:val="32"/>
          <w:lang w:val="uk-UA"/>
        </w:rPr>
      </w:pPr>
    </w:p>
    <w:p w14:paraId="23B11E20" w14:textId="1297263D" w:rsidR="008E39C8" w:rsidRPr="008E39C8" w:rsidRDefault="00285A60" w:rsidP="00285A60">
      <w:pPr>
        <w:jc w:val="center"/>
        <w:rPr>
          <w:b/>
          <w:bCs/>
          <w:sz w:val="32"/>
          <w:szCs w:val="32"/>
          <w:lang w:val="uk-UA"/>
        </w:rPr>
      </w:pPr>
      <w:r>
        <w:rPr>
          <w:b/>
          <w:bCs/>
          <w:sz w:val="32"/>
          <w:szCs w:val="32"/>
          <w:lang w:val="uk-UA"/>
        </w:rPr>
        <w:t>П</w:t>
      </w:r>
      <w:r w:rsidR="008E39C8" w:rsidRPr="008E39C8">
        <w:rPr>
          <w:b/>
          <w:bCs/>
          <w:sz w:val="32"/>
          <w:szCs w:val="32"/>
          <w:lang w:val="uk-UA"/>
        </w:rPr>
        <w:t>ослуг</w:t>
      </w:r>
      <w:r>
        <w:rPr>
          <w:b/>
          <w:bCs/>
          <w:sz w:val="32"/>
          <w:szCs w:val="32"/>
          <w:lang w:val="uk-UA"/>
        </w:rPr>
        <w:t>и</w:t>
      </w:r>
      <w:r w:rsidR="008E39C8" w:rsidRPr="008E39C8">
        <w:rPr>
          <w:b/>
          <w:bCs/>
          <w:sz w:val="32"/>
          <w:szCs w:val="32"/>
          <w:lang w:val="uk-UA"/>
        </w:rPr>
        <w:t xml:space="preserve"> з адміністрування, підтримки та змін</w:t>
      </w:r>
      <w:r w:rsidR="001D5015">
        <w:rPr>
          <w:b/>
          <w:bCs/>
          <w:sz w:val="32"/>
          <w:szCs w:val="32"/>
          <w:lang w:val="uk-UA"/>
        </w:rPr>
        <w:t>и</w:t>
      </w:r>
      <w:r w:rsidR="008E39C8" w:rsidRPr="008E39C8">
        <w:rPr>
          <w:b/>
          <w:bCs/>
          <w:sz w:val="32"/>
          <w:szCs w:val="32"/>
          <w:lang w:val="uk-UA"/>
        </w:rPr>
        <w:t xml:space="preserve"> конфігурації програмного забезпечення</w:t>
      </w:r>
    </w:p>
    <w:p w14:paraId="5CDD81CC" w14:textId="4F7BEA30" w:rsidR="008E39C8" w:rsidRPr="008E39C8" w:rsidRDefault="008E39C8" w:rsidP="00285A60">
      <w:pPr>
        <w:jc w:val="center"/>
        <w:rPr>
          <w:b/>
          <w:bCs/>
          <w:sz w:val="32"/>
          <w:szCs w:val="32"/>
          <w:lang w:val="uk-UA"/>
        </w:rPr>
      </w:pPr>
      <w:r w:rsidRPr="008E39C8">
        <w:rPr>
          <w:b/>
          <w:bCs/>
          <w:sz w:val="32"/>
          <w:szCs w:val="32"/>
          <w:lang w:val="uk-UA"/>
        </w:rPr>
        <w:t>Державної автоматизованої інформаційно-комунікаційної системи</w:t>
      </w:r>
    </w:p>
    <w:p w14:paraId="4F875A6C" w14:textId="38C95696" w:rsidR="008E39C8" w:rsidRDefault="008E39C8" w:rsidP="00285A60">
      <w:pPr>
        <w:jc w:val="center"/>
        <w:rPr>
          <w:b/>
          <w:bCs/>
          <w:sz w:val="32"/>
          <w:szCs w:val="32"/>
          <w:lang w:val="uk-UA"/>
        </w:rPr>
      </w:pPr>
      <w:r w:rsidRPr="008E39C8">
        <w:rPr>
          <w:b/>
          <w:bCs/>
          <w:sz w:val="32"/>
          <w:szCs w:val="32"/>
          <w:lang w:val="uk-UA"/>
        </w:rPr>
        <w:t>«TERES - Реєстр суб’єктів у сфері медіа»</w:t>
      </w:r>
    </w:p>
    <w:p w14:paraId="1BB4B70C" w14:textId="77777777" w:rsidR="00FA5F4C" w:rsidRDefault="00FA5F4C" w:rsidP="00285A60">
      <w:pPr>
        <w:pBdr>
          <w:top w:val="nil"/>
          <w:left w:val="nil"/>
          <w:bottom w:val="nil"/>
          <w:right w:val="nil"/>
          <w:between w:val="nil"/>
        </w:pBdr>
        <w:tabs>
          <w:tab w:val="left" w:pos="2815"/>
          <w:tab w:val="center" w:pos="5448"/>
        </w:tabs>
        <w:spacing w:after="160" w:line="276" w:lineRule="auto"/>
        <w:contextualSpacing/>
        <w:jc w:val="center"/>
        <w:rPr>
          <w:highlight w:val="yellow"/>
          <w:lang w:val="uk-UA" w:eastAsia="en-US"/>
        </w:rPr>
      </w:pPr>
    </w:p>
    <w:p w14:paraId="608EBA97" w14:textId="77777777" w:rsidR="00FA5F4C" w:rsidRPr="00805DB7" w:rsidRDefault="00FA5F4C" w:rsidP="007D615B">
      <w:pPr>
        <w:pBdr>
          <w:top w:val="nil"/>
          <w:left w:val="nil"/>
          <w:bottom w:val="nil"/>
          <w:right w:val="nil"/>
          <w:between w:val="nil"/>
        </w:pBdr>
        <w:tabs>
          <w:tab w:val="left" w:pos="2815"/>
          <w:tab w:val="center" w:pos="5448"/>
        </w:tabs>
        <w:spacing w:after="160" w:line="276" w:lineRule="auto"/>
        <w:contextualSpacing/>
        <w:jc w:val="center"/>
        <w:rPr>
          <w:highlight w:val="yellow"/>
          <w:lang w:val="uk-UA" w:eastAsia="en-US"/>
        </w:rPr>
      </w:pPr>
    </w:p>
    <w:p w14:paraId="0A99D91C" w14:textId="533366E2" w:rsidR="007D615B" w:rsidRPr="009B22D8" w:rsidRDefault="007D615B" w:rsidP="00712B9B">
      <w:pPr>
        <w:spacing w:after="160" w:line="276" w:lineRule="auto"/>
        <w:contextualSpacing/>
        <w:jc w:val="center"/>
        <w:outlineLvl w:val="0"/>
        <w:rPr>
          <w:rFonts w:eastAsia="Calibri"/>
          <w:b/>
          <w:sz w:val="32"/>
          <w:szCs w:val="32"/>
          <w:lang w:val="uk-UA" w:eastAsia="en-US"/>
        </w:rPr>
      </w:pPr>
      <w:r w:rsidRPr="009B22D8">
        <w:rPr>
          <w:rFonts w:eastAsia="Calibri"/>
          <w:b/>
          <w:sz w:val="32"/>
          <w:szCs w:val="32"/>
          <w:lang w:val="uk-UA" w:eastAsia="en-US"/>
        </w:rPr>
        <w:t xml:space="preserve">( ДК 021:2015 </w:t>
      </w:r>
      <w:bookmarkStart w:id="0" w:name="_Hlk150792044"/>
      <w:r w:rsidR="00250AEF" w:rsidRPr="00250AEF">
        <w:rPr>
          <w:rFonts w:eastAsia="Calibri"/>
          <w:b/>
          <w:sz w:val="32"/>
          <w:szCs w:val="32"/>
          <w:lang w:val="uk-UA" w:eastAsia="en-US"/>
        </w:rPr>
        <w:t>7226</w:t>
      </w:r>
      <w:r w:rsidR="00C74ABE">
        <w:rPr>
          <w:rFonts w:eastAsia="Calibri"/>
          <w:b/>
          <w:sz w:val="32"/>
          <w:szCs w:val="32"/>
          <w:lang w:val="uk-UA" w:eastAsia="en-US"/>
        </w:rPr>
        <w:t>0</w:t>
      </w:r>
      <w:r w:rsidR="00250AEF" w:rsidRPr="00250AEF">
        <w:rPr>
          <w:rFonts w:eastAsia="Calibri"/>
          <w:b/>
          <w:sz w:val="32"/>
          <w:szCs w:val="32"/>
          <w:lang w:val="uk-UA" w:eastAsia="en-US"/>
        </w:rPr>
        <w:t>000-</w:t>
      </w:r>
      <w:r w:rsidR="00C74ABE">
        <w:rPr>
          <w:rFonts w:eastAsia="Calibri"/>
          <w:b/>
          <w:sz w:val="32"/>
          <w:szCs w:val="32"/>
          <w:lang w:val="uk-UA" w:eastAsia="en-US"/>
        </w:rPr>
        <w:t>5</w:t>
      </w:r>
      <w:r w:rsidR="00250AEF" w:rsidRPr="00250AEF">
        <w:rPr>
          <w:rFonts w:eastAsia="Calibri"/>
          <w:b/>
          <w:sz w:val="32"/>
          <w:szCs w:val="32"/>
          <w:lang w:val="uk-UA" w:eastAsia="en-US"/>
        </w:rPr>
        <w:t xml:space="preserve"> </w:t>
      </w:r>
      <w:r w:rsidR="00C74ABE" w:rsidRPr="00C74ABE">
        <w:rPr>
          <w:rFonts w:eastAsia="Calibri"/>
          <w:b/>
          <w:sz w:val="32"/>
          <w:szCs w:val="32"/>
          <w:lang w:val="uk-UA" w:eastAsia="en-US"/>
        </w:rPr>
        <w:t>Послуги, пов’язані з програмним забезпеченням</w:t>
      </w:r>
      <w:bookmarkEnd w:id="0"/>
      <w:r w:rsidR="00CB35DF" w:rsidRPr="009B22D8">
        <w:rPr>
          <w:rFonts w:eastAsia="Calibri"/>
          <w:b/>
          <w:sz w:val="32"/>
          <w:szCs w:val="32"/>
          <w:lang w:val="uk-UA" w:eastAsia="en-US"/>
        </w:rPr>
        <w:t>)</w:t>
      </w:r>
    </w:p>
    <w:p w14:paraId="4B2AB447" w14:textId="77777777" w:rsidR="007D615B" w:rsidRPr="009B22D8" w:rsidRDefault="007D615B" w:rsidP="007D615B">
      <w:pPr>
        <w:spacing w:after="160" w:line="276" w:lineRule="auto"/>
        <w:contextualSpacing/>
        <w:outlineLvl w:val="0"/>
        <w:rPr>
          <w:rFonts w:eastAsia="Calibri"/>
          <w:b/>
          <w:sz w:val="32"/>
          <w:szCs w:val="32"/>
          <w:lang w:val="uk-UA" w:eastAsia="en-US"/>
        </w:rPr>
      </w:pPr>
    </w:p>
    <w:p w14:paraId="640A151B" w14:textId="77777777" w:rsidR="004E64A9" w:rsidRPr="005D0526" w:rsidRDefault="004E64A9"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43AF799F" w14:textId="77777777" w:rsidR="00C037CF" w:rsidRPr="005D0526" w:rsidRDefault="00C037CF" w:rsidP="00C037CF">
      <w:pPr>
        <w:jc w:val="center"/>
        <w:rPr>
          <w:b/>
          <w:bCs/>
          <w:sz w:val="28"/>
          <w:szCs w:val="28"/>
          <w:lang w:val="uk-UA"/>
        </w:rPr>
      </w:pPr>
    </w:p>
    <w:p w14:paraId="3DD9B003" w14:textId="77777777" w:rsidR="002E2307" w:rsidRPr="005D0526" w:rsidRDefault="002E2307" w:rsidP="00C037CF">
      <w:pPr>
        <w:jc w:val="center"/>
        <w:rPr>
          <w:b/>
          <w:bCs/>
          <w:sz w:val="28"/>
          <w:szCs w:val="28"/>
          <w:lang w:val="uk-UA"/>
        </w:rPr>
      </w:pPr>
    </w:p>
    <w:p w14:paraId="63424877" w14:textId="77777777" w:rsidR="007144AA" w:rsidRPr="005D0526" w:rsidRDefault="007144AA"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Pr="005D0526" w:rsidRDefault="001A00EA" w:rsidP="00C037CF">
      <w:pPr>
        <w:jc w:val="center"/>
        <w:rPr>
          <w:b/>
          <w:bCs/>
          <w:sz w:val="28"/>
          <w:szCs w:val="28"/>
          <w:lang w:val="uk-U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6AFC03BE" w:rsidR="00C60B63" w:rsidRPr="00805DB7"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805DB7">
        <w:rPr>
          <w:kern w:val="1"/>
          <w:sz w:val="32"/>
          <w:szCs w:val="32"/>
          <w:lang w:val="en-US" w:eastAsia="ar-SA"/>
        </w:rPr>
        <w:t>3</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959CED6" w:rsidR="00F55ADF" w:rsidRPr="005D0526" w:rsidRDefault="006724F2" w:rsidP="00D91180">
            <w:pPr>
              <w:pStyle w:val="af0"/>
              <w:ind w:firstLine="344"/>
              <w:jc w:val="both"/>
              <w:rPr>
                <w:szCs w:val="24"/>
                <w:lang w:val="uk-UA"/>
              </w:rPr>
            </w:pPr>
            <w:r w:rsidRPr="006724F2">
              <w:rPr>
                <w:szCs w:val="24"/>
                <w:lang w:val="uk-UA"/>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6724F2">
              <w:rPr>
                <w:szCs w:val="24"/>
                <w:lang w:val="uk-UA"/>
              </w:rPr>
              <w:t>закупівель</w:t>
            </w:r>
            <w:proofErr w:type="spellEnd"/>
            <w:r w:rsidRPr="006724F2">
              <w:rPr>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w:t>
            </w:r>
            <w:proofErr w:type="spellStart"/>
            <w:r w:rsidRPr="005D0526">
              <w:rPr>
                <w:rFonts w:cs="Times New Roman CYR"/>
                <w:szCs w:val="24"/>
                <w:lang w:val="uk-UA"/>
              </w:rPr>
              <w:t>м.Київ</w:t>
            </w:r>
            <w:proofErr w:type="spellEnd"/>
            <w:r w:rsidRPr="005D0526">
              <w:rPr>
                <w:rFonts w:cs="Times New Roman CYR"/>
                <w:szCs w:val="24"/>
                <w:lang w:val="uk-UA"/>
              </w:rPr>
              <w:t xml:space="preserve">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0FE8DF85" w14:textId="77777777" w:rsidR="004E222D" w:rsidRPr="004E222D" w:rsidRDefault="004E222D" w:rsidP="004E222D">
            <w:pPr>
              <w:widowControl w:val="0"/>
              <w:contextualSpacing/>
              <w:rPr>
                <w:color w:val="000000"/>
                <w:lang w:val="uk-UA" w:eastAsia="uk-UA"/>
              </w:rPr>
            </w:pPr>
            <w:r w:rsidRPr="004E222D">
              <w:rPr>
                <w:color w:val="000000"/>
                <w:lang w:val="uk-UA" w:eastAsia="uk-UA"/>
              </w:rPr>
              <w:t xml:space="preserve">З питань, що стосуються предмета закупівлі – Карамушка Олег Сергійович – заступник начальника відділу експлуатації та інформаційних технологій, 01601, м. Київ, вул. Прорізна, 2, </w:t>
            </w:r>
          </w:p>
          <w:p w14:paraId="1757B380" w14:textId="08DD1C9D" w:rsidR="003F62E7" w:rsidRDefault="004E222D" w:rsidP="00F60D60">
            <w:pPr>
              <w:widowControl w:val="0"/>
              <w:contextualSpacing/>
              <w:rPr>
                <w:color w:val="000000"/>
                <w:lang w:val="uk-UA" w:eastAsia="uk-UA"/>
              </w:rPr>
            </w:pPr>
            <w:proofErr w:type="spellStart"/>
            <w:r w:rsidRPr="004E222D">
              <w:rPr>
                <w:color w:val="000000"/>
                <w:lang w:val="uk-UA" w:eastAsia="uk-UA"/>
              </w:rPr>
              <w:t>тел</w:t>
            </w:r>
            <w:proofErr w:type="spellEnd"/>
            <w:r w:rsidRPr="004E222D">
              <w:rPr>
                <w:color w:val="000000"/>
                <w:lang w:val="uk-UA" w:eastAsia="uk-UA"/>
              </w:rPr>
              <w:t>.: (044) 278-72-82, е-</w:t>
            </w:r>
            <w:proofErr w:type="spellStart"/>
            <w:r w:rsidRPr="004E222D">
              <w:rPr>
                <w:color w:val="000000"/>
                <w:lang w:val="uk-UA" w:eastAsia="uk-UA"/>
              </w:rPr>
              <w:t>mail</w:t>
            </w:r>
            <w:proofErr w:type="spellEnd"/>
            <w:r w:rsidRPr="004E222D">
              <w:rPr>
                <w:color w:val="000000"/>
                <w:lang w:val="uk-UA" w:eastAsia="uk-UA"/>
              </w:rPr>
              <w:t xml:space="preserve">: </w:t>
            </w:r>
            <w:hyperlink r:id="rId8" w:history="1">
              <w:r w:rsidRPr="00C31086">
                <w:rPr>
                  <w:rStyle w:val="af8"/>
                  <w:lang w:val="uk-UA" w:eastAsia="uk-UA"/>
                </w:rPr>
                <w:t>o.karam@nrada.gov.ua</w:t>
              </w:r>
            </w:hyperlink>
            <w:r>
              <w:rPr>
                <w:color w:val="000000"/>
                <w:lang w:val="uk-UA" w:eastAsia="uk-UA"/>
              </w:rPr>
              <w:t xml:space="preserve"> </w:t>
            </w:r>
          </w:p>
          <w:p w14:paraId="6E5AAAB3" w14:textId="77777777" w:rsidR="00F60D60" w:rsidRDefault="00F60D60" w:rsidP="00F60D60">
            <w:pPr>
              <w:widowControl w:val="0"/>
              <w:contextualSpacing/>
              <w:rPr>
                <w:color w:val="000000"/>
                <w:lang w:val="uk-UA" w:eastAsia="uk-UA"/>
              </w:rPr>
            </w:pPr>
          </w:p>
          <w:p w14:paraId="793F17C3" w14:textId="01939F6C"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proofErr w:type="spellStart"/>
            <w:r w:rsidRPr="00FB5073">
              <w:rPr>
                <w:color w:val="000000"/>
                <w:lang w:val="uk-UA" w:eastAsia="uk-UA"/>
              </w:rPr>
              <w:t>закупівель</w:t>
            </w:r>
            <w:proofErr w:type="spellEnd"/>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proofErr w:type="spellStart"/>
            <w:r w:rsidRPr="00FB5073">
              <w:rPr>
                <w:color w:val="000000"/>
                <w:lang w:val="uk-UA" w:eastAsia="uk-UA"/>
              </w:rPr>
              <w:t>тел</w:t>
            </w:r>
            <w:proofErr w:type="spellEnd"/>
            <w:r w:rsidRPr="00FB5073">
              <w:rPr>
                <w:color w:val="000000"/>
                <w:lang w:val="uk-UA" w:eastAsia="uk-UA"/>
              </w:rPr>
              <w:t>.:</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w:t>
            </w:r>
            <w:proofErr w:type="spellStart"/>
            <w:r w:rsidRPr="00FB5073">
              <w:rPr>
                <w:color w:val="000000"/>
                <w:lang w:val="uk-UA" w:eastAsia="uk-UA"/>
              </w:rPr>
              <w:t>mail</w:t>
            </w:r>
            <w:proofErr w:type="spellEnd"/>
            <w:r>
              <w:rPr>
                <w:color w:val="000000"/>
                <w:lang w:val="uk-UA" w:eastAsia="uk-UA"/>
              </w:rPr>
              <w:t>:</w:t>
            </w:r>
            <w:r w:rsidRPr="00FB5073">
              <w:rPr>
                <w:color w:val="000000"/>
                <w:lang w:val="uk-UA" w:eastAsia="uk-UA"/>
              </w:rPr>
              <w:t xml:space="preserve">  </w:t>
            </w:r>
            <w:hyperlink r:id="rId9" w:history="1">
              <w:r w:rsidRPr="00E7302B">
                <w:rPr>
                  <w:rStyle w:val="af8"/>
                  <w:lang w:val="en-US"/>
                </w:rPr>
                <w:t>s</w:t>
              </w:r>
              <w:r w:rsidRPr="004F164E">
                <w:rPr>
                  <w:rStyle w:val="af8"/>
                  <w:lang w:val="uk-UA"/>
                </w:rPr>
                <w:t>.</w:t>
              </w:r>
              <w:r w:rsidRPr="00E7302B">
                <w:rPr>
                  <w:rStyle w:val="af8"/>
                  <w:lang w:val="en-US"/>
                </w:rPr>
                <w:t>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576D50D0" w:rsidR="00F55ADF" w:rsidRPr="005D0526" w:rsidRDefault="000A37C6" w:rsidP="002816EE">
            <w:pPr>
              <w:pStyle w:val="af0"/>
              <w:ind w:firstLine="344"/>
              <w:rPr>
                <w:lang w:val="uk-UA"/>
              </w:rPr>
            </w:pPr>
            <w:r>
              <w:rPr>
                <w:lang w:val="uk-UA"/>
              </w:rPr>
              <w:t>В</w:t>
            </w:r>
            <w:r w:rsidR="00B45535" w:rsidRPr="00B45535">
              <w:rPr>
                <w:lang w:val="uk-UA"/>
              </w:rPr>
              <w:t>ідкриті торги у порядку визначеному Особливостями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71F3522F" w14:textId="5A1C7A6B" w:rsidR="005105E0" w:rsidRPr="005105E0" w:rsidRDefault="005105E0" w:rsidP="001540AF">
            <w:pPr>
              <w:pBdr>
                <w:top w:val="nil"/>
                <w:left w:val="nil"/>
                <w:bottom w:val="nil"/>
                <w:right w:val="nil"/>
                <w:between w:val="nil"/>
              </w:pBdr>
              <w:tabs>
                <w:tab w:val="left" w:pos="2815"/>
                <w:tab w:val="center" w:pos="5448"/>
              </w:tabs>
              <w:spacing w:after="160" w:line="276" w:lineRule="auto"/>
              <w:contextualSpacing/>
              <w:rPr>
                <w:lang w:val="uk-UA"/>
              </w:rPr>
            </w:pPr>
            <w:r w:rsidRPr="005105E0">
              <w:rPr>
                <w:lang w:val="uk-UA"/>
              </w:rPr>
              <w:t>Послуги з адміністрування, підтримки та змін</w:t>
            </w:r>
            <w:r w:rsidR="001D5015">
              <w:rPr>
                <w:lang w:val="uk-UA"/>
              </w:rPr>
              <w:t>и</w:t>
            </w:r>
            <w:r w:rsidRPr="005105E0">
              <w:rPr>
                <w:lang w:val="uk-UA"/>
              </w:rPr>
              <w:t xml:space="preserve"> конфігурації програмного забезпечення</w:t>
            </w:r>
            <w:r w:rsidR="00670BED">
              <w:rPr>
                <w:lang w:val="uk-UA"/>
              </w:rPr>
              <w:t xml:space="preserve"> </w:t>
            </w:r>
            <w:r w:rsidR="001540AF">
              <w:rPr>
                <w:lang w:val="uk-UA"/>
              </w:rPr>
              <w:t xml:space="preserve"> </w:t>
            </w:r>
            <w:r w:rsidRPr="005105E0">
              <w:rPr>
                <w:lang w:val="uk-UA"/>
              </w:rPr>
              <w:t>Державної автоматизованої інформаційно-комунікаційної системи</w:t>
            </w:r>
            <w:r w:rsidR="001540AF">
              <w:rPr>
                <w:lang w:val="uk-UA"/>
              </w:rPr>
              <w:t xml:space="preserve"> </w:t>
            </w:r>
            <w:r w:rsidRPr="005105E0">
              <w:rPr>
                <w:lang w:val="uk-UA"/>
              </w:rPr>
              <w:t>«TERES - Реєстр суб’єктів у сфері медіа»</w:t>
            </w:r>
            <w:r w:rsidR="00FF7675">
              <w:rPr>
                <w:lang w:val="uk-UA"/>
              </w:rPr>
              <w:t>.</w:t>
            </w:r>
          </w:p>
          <w:p w14:paraId="43FFE8D8" w14:textId="30540257" w:rsidR="005105E0" w:rsidRDefault="005105E0" w:rsidP="005105E0">
            <w:pPr>
              <w:pBdr>
                <w:top w:val="nil"/>
                <w:left w:val="nil"/>
                <w:bottom w:val="nil"/>
                <w:right w:val="nil"/>
                <w:between w:val="nil"/>
              </w:pBdr>
              <w:tabs>
                <w:tab w:val="left" w:pos="2815"/>
                <w:tab w:val="center" w:pos="5448"/>
              </w:tabs>
              <w:spacing w:after="160" w:line="276" w:lineRule="auto"/>
              <w:contextualSpacing/>
              <w:rPr>
                <w:lang w:val="uk-UA"/>
              </w:rPr>
            </w:pPr>
            <w:r w:rsidRPr="005105E0">
              <w:rPr>
                <w:lang w:val="uk-UA"/>
              </w:rPr>
              <w:t xml:space="preserve"> ДК 021:2015 72260000-5 Послуги, пов’язані з програмним забезпеченням</w:t>
            </w:r>
            <w:r w:rsidR="002C0E88">
              <w:rPr>
                <w:lang w:val="uk-UA"/>
              </w:rPr>
              <w:t>.</w:t>
            </w:r>
          </w:p>
          <w:p w14:paraId="6FE50511" w14:textId="1367B252" w:rsidR="00F55ADF" w:rsidRPr="00EA37FB" w:rsidRDefault="00A315A0" w:rsidP="00A315A0">
            <w:pPr>
              <w:pBdr>
                <w:top w:val="nil"/>
                <w:left w:val="nil"/>
                <w:bottom w:val="nil"/>
                <w:right w:val="nil"/>
                <w:between w:val="nil"/>
              </w:pBdr>
              <w:tabs>
                <w:tab w:val="left" w:pos="2815"/>
                <w:tab w:val="center" w:pos="5448"/>
              </w:tabs>
              <w:spacing w:after="160" w:line="276" w:lineRule="auto"/>
              <w:contextualSpacing/>
              <w:rPr>
                <w:lang w:val="uk-UA"/>
              </w:rPr>
            </w:pPr>
            <w:r w:rsidRPr="00A315A0">
              <w:rPr>
                <w:lang w:val="uk-UA"/>
              </w:rPr>
              <w:t xml:space="preserve">(відповідно до </w:t>
            </w:r>
            <w:r w:rsidRPr="003F2157">
              <w:rPr>
                <w:lang w:val="uk-UA"/>
              </w:rPr>
              <w:t>Додатку 3 тендерної</w:t>
            </w:r>
            <w:r w:rsidRPr="00A315A0">
              <w:rPr>
                <w:lang w:val="uk-UA"/>
              </w:rPr>
              <w:t xml:space="preserve"> документації)</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1542F9B7" w:rsidR="00F55ADF" w:rsidRPr="005D0526" w:rsidRDefault="000A37C6" w:rsidP="003667E8">
            <w:pPr>
              <w:ind w:firstLine="346"/>
              <w:jc w:val="both"/>
              <w:rPr>
                <w:rFonts w:cs="Times New Roman CYR"/>
                <w:lang w:val="uk-UA"/>
              </w:rPr>
            </w:pPr>
            <w:r>
              <w:rPr>
                <w:rFonts w:cs="Times New Roman CYR"/>
                <w:lang w:val="uk-UA"/>
              </w:rPr>
              <w:t>З</w:t>
            </w:r>
            <w:r w:rsidRPr="000A37C6">
              <w:rPr>
                <w:rFonts w:cs="Times New Roman CYR"/>
                <w:lang w:val="uk-UA"/>
              </w:rPr>
              <w:t>акупівля здійснюється без поділу на лоти</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2F8F54C2" w:rsidR="00F55ADF" w:rsidRPr="007E625A" w:rsidRDefault="0003584E" w:rsidP="006E1564">
            <w:pPr>
              <w:pStyle w:val="af0"/>
              <w:rPr>
                <w:szCs w:val="24"/>
                <w:lang w:val="uk-UA"/>
              </w:rPr>
            </w:pPr>
            <w:r w:rsidRPr="0003584E">
              <w:rPr>
                <w:szCs w:val="24"/>
                <w:lang w:val="uk-UA"/>
              </w:rPr>
              <w:t>місце, де повинні бути виконані роботи чи надані послуги, їх обсяги</w:t>
            </w:r>
          </w:p>
        </w:tc>
        <w:tc>
          <w:tcPr>
            <w:tcW w:w="3569" w:type="pct"/>
            <w:hideMark/>
          </w:tcPr>
          <w:p w14:paraId="2A12962F" w14:textId="5DBA067B"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p>
          <w:p w14:paraId="4497886E" w14:textId="45B9285C" w:rsidR="00D73884" w:rsidRPr="008C465F" w:rsidRDefault="00083BDE" w:rsidP="00D73884">
            <w:pPr>
              <w:jc w:val="both"/>
              <w:rPr>
                <w:rFonts w:cs="Times New Roman CYR"/>
                <w:lang w:val="uk-UA"/>
              </w:rPr>
            </w:pPr>
            <w:r w:rsidRPr="00805DB7">
              <w:rPr>
                <w:lang w:val="uk-UA"/>
              </w:rPr>
              <w:t xml:space="preserve"> (</w:t>
            </w:r>
            <w:proofErr w:type="spellStart"/>
            <w:r w:rsidR="00D73884" w:rsidRPr="008C465F">
              <w:t>відповідно</w:t>
            </w:r>
            <w:proofErr w:type="spellEnd"/>
            <w:r w:rsidR="00D73884" w:rsidRPr="008C465F">
              <w:t xml:space="preserve"> до </w:t>
            </w:r>
            <w:proofErr w:type="spellStart"/>
            <w:r w:rsidR="00D73884" w:rsidRPr="003F2157">
              <w:rPr>
                <w:b/>
              </w:rPr>
              <w:t>Додатку</w:t>
            </w:r>
            <w:proofErr w:type="spellEnd"/>
            <w:r w:rsidR="00D73884" w:rsidRPr="003F2157">
              <w:rPr>
                <w:b/>
              </w:rPr>
              <w:t xml:space="preserve"> 3</w:t>
            </w:r>
            <w:r w:rsidR="00D73884" w:rsidRPr="008C465F">
              <w:t xml:space="preserve"> </w:t>
            </w:r>
            <w:proofErr w:type="spellStart"/>
            <w:r w:rsidR="00D73884" w:rsidRPr="008C465F">
              <w:t>тендерної</w:t>
            </w:r>
            <w:proofErr w:type="spellEnd"/>
            <w:r w:rsidR="00D73884" w:rsidRPr="008C465F">
              <w:t xml:space="preserve"> </w:t>
            </w:r>
            <w:proofErr w:type="spellStart"/>
            <w:r w:rsidR="00D73884" w:rsidRPr="008C465F">
              <w:t>документації</w:t>
            </w:r>
            <w:proofErr w:type="spellEnd"/>
            <w:r w:rsidR="00D73884" w:rsidRPr="008C465F">
              <w:rPr>
                <w:lang w:val="uk-UA"/>
              </w:rPr>
              <w:t>)</w:t>
            </w:r>
          </w:p>
          <w:p w14:paraId="0EFF4F0C" w14:textId="120022EF" w:rsidR="00F55ADF" w:rsidRPr="005D0526" w:rsidRDefault="00770DF9" w:rsidP="00770DF9">
            <w:pPr>
              <w:tabs>
                <w:tab w:val="left" w:pos="426"/>
              </w:tabs>
              <w:suppressAutoHyphens/>
              <w:jc w:val="both"/>
              <w:rPr>
                <w:rFonts w:eastAsia="Calibri"/>
                <w:lang w:val="uk-UA" w:eastAsia="uk-UA"/>
              </w:rPr>
            </w:pPr>
            <w:r w:rsidRPr="008C465F">
              <w:rPr>
                <w:rFonts w:eastAsia="Calibri"/>
                <w:kern w:val="2"/>
                <w:sz w:val="22"/>
                <w:szCs w:val="22"/>
                <w:lang w:val="uk-UA" w:eastAsia="en-US"/>
              </w:rPr>
              <w:t xml:space="preserve">Обсяг – </w:t>
            </w:r>
            <w:r w:rsidR="00524AF6" w:rsidRPr="008C465F">
              <w:rPr>
                <w:rFonts w:eastAsia="Calibri"/>
                <w:kern w:val="2"/>
                <w:sz w:val="22"/>
                <w:szCs w:val="22"/>
                <w:lang w:val="uk-UA" w:eastAsia="en-US"/>
              </w:rPr>
              <w:t>1</w:t>
            </w:r>
            <w:r w:rsidRPr="008C465F">
              <w:rPr>
                <w:rFonts w:eastAsia="Calibri"/>
                <w:kern w:val="2"/>
                <w:sz w:val="22"/>
                <w:szCs w:val="22"/>
                <w:lang w:val="uk-UA" w:eastAsia="en-US"/>
              </w:rPr>
              <w:t xml:space="preserve"> од.</w:t>
            </w: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lastRenderedPageBreak/>
              <w:t>4.4</w:t>
            </w:r>
          </w:p>
        </w:tc>
        <w:tc>
          <w:tcPr>
            <w:tcW w:w="1147" w:type="pct"/>
            <w:hideMark/>
          </w:tcPr>
          <w:p w14:paraId="1F11BF7E" w14:textId="59482604" w:rsidR="00F55ADF" w:rsidRPr="007E625A" w:rsidRDefault="007038D4" w:rsidP="006E1564">
            <w:pPr>
              <w:pStyle w:val="af0"/>
              <w:rPr>
                <w:szCs w:val="24"/>
                <w:lang w:val="uk-UA"/>
              </w:rPr>
            </w:pPr>
            <w:r w:rsidRPr="007038D4">
              <w:rPr>
                <w:szCs w:val="24"/>
                <w:lang w:val="uk-UA"/>
              </w:rPr>
              <w:t xml:space="preserve">строки виконання робіт, надання послуг </w:t>
            </w:r>
          </w:p>
        </w:tc>
        <w:tc>
          <w:tcPr>
            <w:tcW w:w="3569" w:type="pct"/>
            <w:vAlign w:val="center"/>
            <w:hideMark/>
          </w:tcPr>
          <w:p w14:paraId="06EC02AB" w14:textId="0EDFAEF8" w:rsidR="00F55ADF" w:rsidRPr="00CF2C56" w:rsidRDefault="00574DC3" w:rsidP="008C465F">
            <w:pPr>
              <w:suppressAutoHyphens/>
              <w:jc w:val="both"/>
              <w:rPr>
                <w:bCs/>
                <w:lang w:val="uk-UA" w:eastAsia="uk-UA"/>
              </w:rPr>
            </w:pPr>
            <w:r w:rsidRPr="008C465F">
              <w:rPr>
                <w:lang w:val="uk-UA"/>
              </w:rPr>
              <w:t>З</w:t>
            </w:r>
            <w:r w:rsidR="00FE60C5" w:rsidRPr="008C465F">
              <w:t xml:space="preserve"> </w:t>
            </w:r>
            <w:proofErr w:type="spellStart"/>
            <w:r w:rsidR="00FE60C5" w:rsidRPr="008C465F">
              <w:t>дати</w:t>
            </w:r>
            <w:proofErr w:type="spellEnd"/>
            <w:r w:rsidR="00FE60C5" w:rsidRPr="008C465F">
              <w:t xml:space="preserve"> </w:t>
            </w:r>
            <w:proofErr w:type="spellStart"/>
            <w:r w:rsidR="00FE60C5" w:rsidRPr="008C465F">
              <w:t>підписання</w:t>
            </w:r>
            <w:proofErr w:type="spellEnd"/>
            <w:r w:rsidR="00FE60C5" w:rsidRPr="008C465F">
              <w:t xml:space="preserve"> Договору</w:t>
            </w:r>
            <w:r w:rsidR="00A007B8" w:rsidRPr="008C465F">
              <w:rPr>
                <w:lang w:val="uk-UA"/>
              </w:rPr>
              <w:t xml:space="preserve">, але не </w:t>
            </w:r>
            <w:proofErr w:type="spellStart"/>
            <w:r w:rsidR="00A007B8" w:rsidRPr="008C465F">
              <w:rPr>
                <w:bCs/>
                <w:lang w:bidi="uk-UA"/>
              </w:rPr>
              <w:t>пізніше</w:t>
            </w:r>
            <w:proofErr w:type="spellEnd"/>
            <w:r w:rsidR="008C465F">
              <w:rPr>
                <w:bCs/>
                <w:lang w:val="uk-UA" w:bidi="uk-UA"/>
              </w:rPr>
              <w:t xml:space="preserve"> </w:t>
            </w:r>
            <w:r w:rsidR="00A007B8" w:rsidRPr="008C465F">
              <w:rPr>
                <w:bCs/>
                <w:lang w:bidi="uk-UA"/>
              </w:rPr>
              <w:t xml:space="preserve"> </w:t>
            </w:r>
            <w:r w:rsidR="00D26E7F" w:rsidRPr="008C465F">
              <w:rPr>
                <w:bCs/>
                <w:lang w:val="uk-UA" w:bidi="uk-UA"/>
              </w:rPr>
              <w:t>25</w:t>
            </w:r>
            <w:r w:rsidR="00A007B8" w:rsidRPr="008C465F">
              <w:rPr>
                <w:bCs/>
                <w:lang w:bidi="uk-UA"/>
              </w:rPr>
              <w:t xml:space="preserve"> </w:t>
            </w:r>
            <w:proofErr w:type="spellStart"/>
            <w:r w:rsidR="00A007B8" w:rsidRPr="008C465F">
              <w:rPr>
                <w:bCs/>
                <w:lang w:bidi="uk-UA"/>
              </w:rPr>
              <w:t>грудня</w:t>
            </w:r>
            <w:proofErr w:type="spellEnd"/>
            <w:r w:rsidR="00A007B8" w:rsidRPr="008C465F">
              <w:rPr>
                <w:bCs/>
                <w:lang w:bidi="uk-UA"/>
              </w:rPr>
              <w:t xml:space="preserve"> 202</w:t>
            </w:r>
            <w:r w:rsidR="00524AF6" w:rsidRPr="008C465F">
              <w:rPr>
                <w:bCs/>
                <w:lang w:val="uk-UA" w:bidi="uk-UA"/>
              </w:rPr>
              <w:t>3</w:t>
            </w:r>
            <w:r w:rsidR="00A007B8" w:rsidRPr="008C465F">
              <w:rPr>
                <w:bCs/>
                <w:lang w:bidi="uk-UA"/>
              </w:rPr>
              <w:t> року</w:t>
            </w:r>
            <w:r w:rsidR="00CF2C56" w:rsidRPr="008C465F">
              <w:rPr>
                <w:bCs/>
                <w:lang w:val="uk-UA" w:bidi="uk-UA"/>
              </w:rPr>
              <w:t>.</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1CF97B27" w:rsidR="006E1564" w:rsidRPr="005D0526" w:rsidRDefault="002160E9" w:rsidP="006E1564">
            <w:pPr>
              <w:pStyle w:val="af0"/>
              <w:ind w:firstLine="344"/>
              <w:jc w:val="both"/>
              <w:rPr>
                <w:szCs w:val="24"/>
                <w:lang w:val="uk-UA"/>
              </w:rPr>
            </w:pPr>
            <w:r w:rsidRPr="002160E9">
              <w:rPr>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160E9">
              <w:rPr>
                <w:szCs w:val="24"/>
                <w:lang w:val="uk-UA"/>
              </w:rPr>
              <w:t>закупівель</w:t>
            </w:r>
            <w:proofErr w:type="spellEnd"/>
            <w:r w:rsidRPr="002160E9">
              <w:rPr>
                <w:szCs w:val="24"/>
                <w:lang w:val="uk-UA"/>
              </w:rPr>
              <w:t xml:space="preserve">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30E0A2FA" w:rsidR="006E1564" w:rsidRPr="005D0526" w:rsidRDefault="001E3E3F" w:rsidP="00C367C9">
            <w:pPr>
              <w:widowControl w:val="0"/>
              <w:pBdr>
                <w:top w:val="nil"/>
                <w:left w:val="nil"/>
                <w:bottom w:val="nil"/>
                <w:right w:val="nil"/>
                <w:between w:val="nil"/>
              </w:pBdr>
            </w:pPr>
            <w:r>
              <w:rPr>
                <w:lang w:val="uk-UA"/>
              </w:rPr>
              <w:t xml:space="preserve"> </w:t>
            </w:r>
            <w:r w:rsidR="006E1564" w:rsidRPr="005D0526">
              <w:t xml:space="preserve">Валютою </w:t>
            </w:r>
            <w:proofErr w:type="spellStart"/>
            <w:r w:rsidR="006E1564" w:rsidRPr="005D0526">
              <w:t>тендерної</w:t>
            </w:r>
            <w:proofErr w:type="spellEnd"/>
            <w:r w:rsidR="006E1564" w:rsidRPr="005D0526">
              <w:t xml:space="preserve"> </w:t>
            </w:r>
            <w:proofErr w:type="spellStart"/>
            <w:r w:rsidR="006E1564" w:rsidRPr="005D0526">
              <w:t>пропозиції</w:t>
            </w:r>
            <w:proofErr w:type="spellEnd"/>
            <w:r w:rsidR="006E1564" w:rsidRPr="005D0526">
              <w:t xml:space="preserve"> є </w:t>
            </w:r>
            <w:proofErr w:type="spellStart"/>
            <w:r w:rsidR="006E1564" w:rsidRPr="005D0526">
              <w:t>національна</w:t>
            </w:r>
            <w:proofErr w:type="spellEnd"/>
            <w:r w:rsidR="006E1564" w:rsidRPr="005D0526">
              <w:t xml:space="preserve"> валюта України - </w:t>
            </w:r>
            <w:r>
              <w:rPr>
                <w:lang w:val="uk-UA"/>
              </w:rPr>
              <w:t xml:space="preserve">    </w:t>
            </w:r>
            <w:r w:rsidR="006E1564" w:rsidRPr="005D0526">
              <w:t>гривня.</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EC0D41">
            <w:pPr>
              <w:pStyle w:val="af0"/>
              <w:tabs>
                <w:tab w:val="left" w:pos="388"/>
                <w:tab w:val="left" w:pos="616"/>
                <w:tab w:val="left" w:pos="3600"/>
              </w:tabs>
              <w:snapToGrid w:val="0"/>
              <w:spacing w:before="0" w:beforeAutospacing="0" w:after="0" w:afterAutospacing="0"/>
              <w:ind w:left="5" w:right="5"/>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AB1CE10" w14:textId="77777777" w:rsidR="000161AB" w:rsidRPr="000161AB" w:rsidRDefault="000161AB" w:rsidP="000161AB">
            <w:pPr>
              <w:spacing w:before="150" w:after="150"/>
              <w:jc w:val="both"/>
              <w:rPr>
                <w:lang w:val="uk-UA"/>
              </w:rPr>
            </w:pPr>
            <w:r w:rsidRPr="000161AB">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C339E4B" w14:textId="77777777" w:rsidR="000161AB" w:rsidRPr="005D0526" w:rsidRDefault="000161AB" w:rsidP="006E1564">
            <w:pPr>
              <w:pStyle w:val="af0"/>
              <w:tabs>
                <w:tab w:val="left" w:pos="388"/>
                <w:tab w:val="left" w:pos="616"/>
                <w:tab w:val="left" w:pos="3600"/>
              </w:tabs>
              <w:snapToGrid w:val="0"/>
              <w:spacing w:before="0" w:beforeAutospacing="0" w:after="0" w:afterAutospacing="0"/>
              <w:ind w:left="5" w:right="5" w:firstLine="344"/>
              <w:jc w:val="both"/>
              <w:rPr>
                <w:rStyle w:val="22"/>
                <w:color w:val="auto"/>
                <w:sz w:val="24"/>
                <w:szCs w:val="24"/>
              </w:rPr>
            </w:pP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2EC37F9D" w14:textId="493C5734" w:rsidR="00AA66CC" w:rsidRPr="00AA66CC" w:rsidRDefault="00AA66CC" w:rsidP="00AA66CC">
            <w:pPr>
              <w:spacing w:before="150" w:after="150"/>
              <w:jc w:val="both"/>
              <w:rPr>
                <w:lang w:val="uk-UA"/>
              </w:rPr>
            </w:pPr>
            <w:r>
              <w:rPr>
                <w:lang w:val="uk-UA"/>
              </w:rPr>
              <w:t xml:space="preserve">       </w:t>
            </w:r>
            <w:r w:rsidRPr="00AA66CC">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A66CC">
              <w:rPr>
                <w:lang w:val="uk-UA"/>
              </w:rPr>
              <w:t>закупівель</w:t>
            </w:r>
            <w:proofErr w:type="spellEnd"/>
            <w:r w:rsidRPr="00AA66CC">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A66CC">
              <w:rPr>
                <w:lang w:val="uk-UA"/>
              </w:rPr>
              <w:t>закупівель</w:t>
            </w:r>
            <w:proofErr w:type="spellEnd"/>
            <w:r w:rsidRPr="00AA66CC">
              <w:rPr>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A66CC">
              <w:rPr>
                <w:lang w:val="uk-UA"/>
              </w:rPr>
              <w:t>закупівель</w:t>
            </w:r>
            <w:proofErr w:type="spellEnd"/>
            <w:r w:rsidRPr="00AA66CC">
              <w:rPr>
                <w:lang w:val="uk-UA"/>
              </w:rPr>
              <w:t>.</w:t>
            </w:r>
          </w:p>
          <w:p w14:paraId="1D037B56" w14:textId="0927250F" w:rsidR="00AA66CC" w:rsidRPr="00AA66CC" w:rsidRDefault="00882F24" w:rsidP="00AA66CC">
            <w:pPr>
              <w:spacing w:before="150" w:after="150"/>
              <w:jc w:val="both"/>
              <w:rPr>
                <w:lang w:val="uk-UA"/>
              </w:rPr>
            </w:pPr>
            <w:r>
              <w:rPr>
                <w:lang w:val="uk-UA"/>
              </w:rPr>
              <w:lastRenderedPageBreak/>
              <w:t xml:space="preserve">      </w:t>
            </w:r>
            <w:r w:rsidR="00AA66CC" w:rsidRPr="00AA66CC">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00AA66CC" w:rsidRPr="00AA66CC">
              <w:rPr>
                <w:lang w:val="uk-UA"/>
              </w:rPr>
              <w:t>закупівель</w:t>
            </w:r>
            <w:proofErr w:type="spellEnd"/>
            <w:r w:rsidR="00AA66CC" w:rsidRPr="00AA66CC">
              <w:rPr>
                <w:lang w:val="uk-UA"/>
              </w:rPr>
              <w:t xml:space="preserve"> автоматично зупиняє перебіг відкритих торгів.</w:t>
            </w:r>
          </w:p>
          <w:p w14:paraId="55C5B445" w14:textId="299F48CB" w:rsidR="006E1564" w:rsidRPr="005D0526" w:rsidRDefault="00AA66CC" w:rsidP="00AA66CC">
            <w:pPr>
              <w:widowControl w:val="0"/>
              <w:pBdr>
                <w:top w:val="nil"/>
                <w:left w:val="nil"/>
                <w:bottom w:val="nil"/>
                <w:right w:val="nil"/>
                <w:between w:val="nil"/>
              </w:pBdr>
              <w:ind w:firstLine="351"/>
              <w:jc w:val="both"/>
              <w:rPr>
                <w:lang w:val="uk-UA"/>
              </w:rPr>
            </w:pPr>
            <w:r w:rsidRPr="00AA66CC">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A66CC">
              <w:rPr>
                <w:lang w:val="uk-UA"/>
              </w:rPr>
              <w:t>закупівель</w:t>
            </w:r>
            <w:proofErr w:type="spellEnd"/>
            <w:r w:rsidRPr="00AA66CC">
              <w:rPr>
                <w:lang w:val="uk-UA"/>
              </w:rPr>
              <w:t xml:space="preserve"> з одночасним продовженням строку подання тендерних пропозицій не менш як на чотири дні.</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6C5EB564" w14:textId="77777777" w:rsidR="00D33491" w:rsidRPr="00D33491" w:rsidRDefault="00D33491" w:rsidP="00D33491">
            <w:pPr>
              <w:pStyle w:val="af0"/>
              <w:ind w:firstLine="351"/>
              <w:rPr>
                <w:szCs w:val="24"/>
                <w:lang w:val="uk-UA"/>
              </w:rPr>
            </w:pPr>
            <w:r w:rsidRPr="00D33491">
              <w:rPr>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33491">
              <w:rPr>
                <w:szCs w:val="24"/>
                <w:lang w:val="uk-UA"/>
              </w:rPr>
              <w:t>закупівель</w:t>
            </w:r>
            <w:proofErr w:type="spellEnd"/>
            <w:r w:rsidRPr="00D33491">
              <w:rPr>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33491">
              <w:rPr>
                <w:szCs w:val="24"/>
                <w:lang w:val="uk-UA"/>
              </w:rPr>
              <w:t>внести</w:t>
            </w:r>
            <w:proofErr w:type="spellEnd"/>
            <w:r w:rsidRPr="00D33491">
              <w:rPr>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33491">
              <w:rPr>
                <w:szCs w:val="24"/>
                <w:lang w:val="uk-UA"/>
              </w:rPr>
              <w:t>закупівель</w:t>
            </w:r>
            <w:proofErr w:type="spellEnd"/>
            <w:r w:rsidRPr="00D33491">
              <w:rPr>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BC255B" w14:textId="0861AA5A" w:rsidR="006E1564" w:rsidRPr="005D0526" w:rsidRDefault="00D33491" w:rsidP="00D33491">
            <w:pPr>
              <w:pStyle w:val="af0"/>
              <w:ind w:firstLine="351"/>
              <w:jc w:val="both"/>
              <w:rPr>
                <w:szCs w:val="24"/>
                <w:lang w:val="uk-UA"/>
              </w:rPr>
            </w:pPr>
            <w:r w:rsidRPr="00D33491">
              <w:rPr>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33491">
              <w:rPr>
                <w:szCs w:val="24"/>
                <w:lang w:val="uk-UA"/>
              </w:rPr>
              <w:t>закупівель</w:t>
            </w:r>
            <w:proofErr w:type="spellEnd"/>
            <w:r w:rsidRPr="00D33491">
              <w:rPr>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33491">
              <w:rPr>
                <w:szCs w:val="24"/>
                <w:lang w:val="uk-UA"/>
              </w:rPr>
              <w:t>машинозчитувальному</w:t>
            </w:r>
            <w:proofErr w:type="spellEnd"/>
            <w:r w:rsidRPr="00D33491">
              <w:rPr>
                <w:szCs w:val="24"/>
                <w:lang w:val="uk-UA"/>
              </w:rPr>
              <w:t xml:space="preserve"> форматі розміщуються в електронній системі </w:t>
            </w:r>
            <w:proofErr w:type="spellStart"/>
            <w:r w:rsidRPr="00D33491">
              <w:rPr>
                <w:szCs w:val="24"/>
                <w:lang w:val="uk-UA"/>
              </w:rPr>
              <w:t>закупівель</w:t>
            </w:r>
            <w:proofErr w:type="spellEnd"/>
            <w:r w:rsidRPr="00D33491">
              <w:rPr>
                <w:szCs w:val="24"/>
                <w:lang w:val="uk-UA"/>
              </w:rPr>
              <w:t xml:space="preserve"> протягом одного дня з дати прийняття рішення про їх внесення.</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3F4590A3" w14:textId="368C8D37"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Тендерна пропозиція подається в електронній формі через електронну систему </w:t>
            </w:r>
            <w:proofErr w:type="spellStart"/>
            <w:r w:rsidRPr="003662D5">
              <w:rPr>
                <w:rFonts w:eastAsiaTheme="minorEastAsia"/>
                <w:color w:val="000000" w:themeColor="text1"/>
                <w:lang w:val="uk-UA"/>
              </w:rPr>
              <w:t>закупівель</w:t>
            </w:r>
            <w:proofErr w:type="spellEnd"/>
            <w:r w:rsidRPr="003662D5">
              <w:rPr>
                <w:rFonts w:eastAsiaTheme="minorEastAsia"/>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ACA87C4" w14:textId="33B9A208"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та документи, які підтверджують відповідність учасника кваліфікаційним вимогам встановленим у </w:t>
            </w:r>
            <w:r w:rsidRPr="003662D5">
              <w:rPr>
                <w:rFonts w:eastAsiaTheme="minorEastAsia"/>
                <w:b/>
                <w:bCs/>
                <w:color w:val="000000" w:themeColor="text1"/>
                <w:lang w:val="uk-UA"/>
              </w:rPr>
              <w:t>Додатку № 1</w:t>
            </w:r>
            <w:r w:rsidRPr="003662D5">
              <w:rPr>
                <w:rFonts w:eastAsiaTheme="minorEastAsia"/>
                <w:color w:val="000000" w:themeColor="text1"/>
                <w:lang w:val="uk-UA"/>
              </w:rPr>
              <w:t xml:space="preserve"> до тендерної документації;</w:t>
            </w:r>
          </w:p>
          <w:p w14:paraId="76C76023" w14:textId="60839510"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w:t>
            </w:r>
            <w:r w:rsidRPr="003662D5">
              <w:rPr>
                <w:rFonts w:eastAsiaTheme="minorEastAsia"/>
                <w:b/>
                <w:bCs/>
                <w:color w:val="000000" w:themeColor="text1"/>
                <w:lang w:val="uk-UA"/>
              </w:rPr>
              <w:t>Додатку № 2</w:t>
            </w:r>
            <w:r w:rsidRPr="003662D5">
              <w:rPr>
                <w:rFonts w:eastAsiaTheme="minorEastAsia"/>
                <w:color w:val="000000" w:themeColor="text1"/>
                <w:lang w:val="uk-UA"/>
              </w:rPr>
              <w:t xml:space="preserve"> до тендерної документації;</w:t>
            </w:r>
          </w:p>
          <w:p w14:paraId="59C01B52" w14:textId="46B4ECA5"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CB547A">
              <w:rPr>
                <w:rFonts w:eastAsiaTheme="minorEastAsia"/>
                <w:b/>
                <w:bCs/>
                <w:color w:val="000000" w:themeColor="text1"/>
                <w:lang w:val="uk-UA"/>
              </w:rPr>
              <w:t>Додатку № 3</w:t>
            </w:r>
            <w:r w:rsidRPr="003662D5">
              <w:rPr>
                <w:rFonts w:eastAsiaTheme="minorEastAsia"/>
                <w:color w:val="000000" w:themeColor="text1"/>
                <w:lang w:val="uk-UA"/>
              </w:rPr>
              <w:t xml:space="preserve"> до тендерної документації;</w:t>
            </w:r>
          </w:p>
          <w:p w14:paraId="39E4F554" w14:textId="38381E6E"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lastRenderedPageBreak/>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FA45782" w14:textId="1FDA5616"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документ про створення такого об’єднання (у разі якщо тендерна пропозиція подається об’єднанням учасників);</w:t>
            </w:r>
          </w:p>
          <w:p w14:paraId="7EBDCE58" w14:textId="463AB441"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2A2080B" w14:textId="69267649" w:rsidR="003662D5" w:rsidRPr="003662D5" w:rsidRDefault="003662D5" w:rsidP="003662D5">
            <w:pPr>
              <w:pStyle w:val="afff9"/>
              <w:numPr>
                <w:ilvl w:val="0"/>
                <w:numId w:val="31"/>
              </w:numPr>
              <w:rPr>
                <w:rFonts w:eastAsiaTheme="minorEastAsia"/>
                <w:color w:val="000000" w:themeColor="text1"/>
                <w:lang w:val="uk-UA"/>
              </w:rPr>
            </w:pPr>
            <w:r w:rsidRPr="003662D5">
              <w:rPr>
                <w:rFonts w:eastAsiaTheme="minorEastAsia"/>
                <w:color w:val="000000" w:themeColor="text1"/>
                <w:lang w:val="uk-UA"/>
              </w:rPr>
              <w:t>інших документів та / або інформації визначені тендерною документацією та додатками.</w:t>
            </w:r>
          </w:p>
          <w:p w14:paraId="2D1B746D" w14:textId="5B03A801"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14E38B1" w14:textId="323D58C0"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0E18F88" w14:textId="183A0C07"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84C14D8" w14:textId="3D670034"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C88467" w14:textId="379158C6" w:rsidR="003662D5" w:rsidRPr="003662D5" w:rsidRDefault="003662D5" w:rsidP="003662D5">
            <w:pPr>
              <w:rPr>
                <w:rFonts w:eastAsiaTheme="minorEastAsia"/>
                <w:color w:val="000000" w:themeColor="text1"/>
                <w:lang w:val="uk-UA"/>
              </w:rPr>
            </w:pPr>
            <w:r>
              <w:rPr>
                <w:rFonts w:eastAsiaTheme="minorEastAsia"/>
                <w:color w:val="000000" w:themeColor="text1"/>
                <w:lang w:val="uk-UA"/>
              </w:rPr>
              <w:t xml:space="preserve">          </w:t>
            </w:r>
            <w:r w:rsidRPr="003662D5">
              <w:rPr>
                <w:rFonts w:eastAsiaTheme="minorEastAsia"/>
                <w:color w:val="000000" w:themeColor="text1"/>
                <w:lang w:val="uk-UA"/>
              </w:rPr>
              <w:t xml:space="preserve">Під час використання електронної системи </w:t>
            </w:r>
            <w:proofErr w:type="spellStart"/>
            <w:r w:rsidRPr="003662D5">
              <w:rPr>
                <w:rFonts w:eastAsiaTheme="minorEastAsia"/>
                <w:color w:val="000000" w:themeColor="text1"/>
                <w:lang w:val="uk-UA"/>
              </w:rPr>
              <w:t>закупівель</w:t>
            </w:r>
            <w:proofErr w:type="spellEnd"/>
            <w:r w:rsidRPr="003662D5">
              <w:rPr>
                <w:rFonts w:eastAsiaTheme="minorEastAsia"/>
                <w:color w:val="000000" w:themeColor="text1"/>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62D5">
              <w:rPr>
                <w:rFonts w:eastAsiaTheme="minorEastAsia"/>
                <w:color w:val="000000" w:themeColor="text1"/>
                <w:lang w:val="uk-UA"/>
              </w:rPr>
              <w:t>закупівель</w:t>
            </w:r>
            <w:proofErr w:type="spellEnd"/>
            <w:r w:rsidRPr="003662D5">
              <w:rPr>
                <w:rFonts w:eastAsiaTheme="minorEastAsia"/>
                <w:color w:val="000000" w:themeColor="text1"/>
                <w:lang w:val="uk-UA"/>
              </w:rPr>
              <w:t xml:space="preserve"> із накладанням удосконаленого електронного підпису або кваліфікованого електронного підпису. </w:t>
            </w:r>
          </w:p>
          <w:p w14:paraId="2C8C31DF" w14:textId="77777777" w:rsidR="003662D5" w:rsidRDefault="003662D5" w:rsidP="003662D5">
            <w:pPr>
              <w:rPr>
                <w:rFonts w:eastAsiaTheme="minorEastAsia"/>
                <w:color w:val="000000" w:themeColor="text1"/>
                <w:lang w:val="uk-UA"/>
              </w:rPr>
            </w:pPr>
            <w:r w:rsidRPr="003662D5">
              <w:rPr>
                <w:rFonts w:eastAsiaTheme="minorEastAsia"/>
                <w:color w:val="000000" w:themeColor="text1"/>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D42EF36" w14:textId="4CBA0E58" w:rsidR="00A07837" w:rsidRPr="003662D5" w:rsidRDefault="004532B0" w:rsidP="003662D5">
            <w:pPr>
              <w:rPr>
                <w:rFonts w:eastAsiaTheme="minorEastAsia"/>
                <w:color w:val="000000" w:themeColor="text1"/>
                <w:lang w:val="uk-UA"/>
              </w:rPr>
            </w:pPr>
            <w:r>
              <w:rPr>
                <w:rFonts w:eastAsiaTheme="minorEastAsia"/>
                <w:color w:val="000000" w:themeColor="text1"/>
                <w:lang w:val="uk-UA"/>
              </w:rPr>
              <w:t xml:space="preserve">           </w:t>
            </w:r>
            <w:r w:rsidRPr="004532B0">
              <w:rPr>
                <w:rFonts w:eastAsiaTheme="minorEastAsia"/>
                <w:color w:val="000000" w:themeColor="text1"/>
                <w:lang w:val="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35E3321A" w14:textId="7715BEA9" w:rsidR="003662D5" w:rsidRDefault="003662D5" w:rsidP="003662D5">
            <w:pPr>
              <w:jc w:val="both"/>
              <w:rPr>
                <w:rFonts w:eastAsiaTheme="minorEastAsia"/>
                <w:color w:val="000000" w:themeColor="text1"/>
                <w:lang w:val="uk-UA"/>
              </w:rPr>
            </w:pPr>
            <w:r>
              <w:rPr>
                <w:rFonts w:eastAsiaTheme="minorEastAsia"/>
                <w:color w:val="000000" w:themeColor="text1"/>
                <w:lang w:val="uk-UA"/>
              </w:rPr>
              <w:lastRenderedPageBreak/>
              <w:t xml:space="preserve">           </w:t>
            </w:r>
            <w:r w:rsidRPr="003662D5">
              <w:rPr>
                <w:rFonts w:eastAsiaTheme="minorEastAsia"/>
                <w:color w:val="000000" w:themeColor="text1"/>
                <w:lang w:val="uk-UA"/>
              </w:rPr>
              <w:t>У разі подання у складі тендерної пропозиції електронного(</w:t>
            </w:r>
            <w:proofErr w:type="spellStart"/>
            <w:r w:rsidRPr="003662D5">
              <w:rPr>
                <w:rFonts w:eastAsiaTheme="minorEastAsia"/>
                <w:color w:val="000000" w:themeColor="text1"/>
                <w:lang w:val="uk-UA"/>
              </w:rPr>
              <w:t>их</w:t>
            </w:r>
            <w:proofErr w:type="spellEnd"/>
            <w:r w:rsidRPr="003662D5">
              <w:rPr>
                <w:rFonts w:eastAsiaTheme="minorEastAsia"/>
                <w:color w:val="000000" w:themeColor="text1"/>
                <w:lang w:val="uk-UA"/>
              </w:rPr>
              <w:t>) документа(</w:t>
            </w:r>
            <w:proofErr w:type="spellStart"/>
            <w:r w:rsidRPr="003662D5">
              <w:rPr>
                <w:rFonts w:eastAsiaTheme="minorEastAsia"/>
                <w:color w:val="000000" w:themeColor="text1"/>
                <w:lang w:val="uk-UA"/>
              </w:rPr>
              <w:t>ів</w:t>
            </w:r>
            <w:proofErr w:type="spellEnd"/>
            <w:r w:rsidRPr="003662D5">
              <w:rPr>
                <w:rFonts w:eastAsiaTheme="minorEastAsia"/>
                <w:color w:val="000000" w:themeColor="text1"/>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930D4" w14:textId="3320E77D"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w:t>
            </w:r>
            <w:r w:rsidR="003662D5">
              <w:rPr>
                <w:rFonts w:eastAsiaTheme="minorEastAsia"/>
                <w:color w:val="000000" w:themeColor="text1"/>
                <w:lang w:val="uk-UA"/>
              </w:rPr>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66E0640D"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1650E5">
              <w:rPr>
                <w:rFonts w:eastAsia="Calibri"/>
                <w:i/>
                <w:iCs/>
                <w:lang w:val="uk-UA"/>
              </w:rPr>
              <w:t xml:space="preserve">Переможець процедури закупівлі у строк, що не перевищує </w:t>
            </w:r>
            <w:r w:rsidRPr="001650E5">
              <w:rPr>
                <w:rFonts w:eastAsia="Calibri"/>
                <w:b/>
                <w:bCs/>
                <w:i/>
                <w:iCs/>
                <w:u w:val="single"/>
                <w:lang w:val="uk-UA"/>
              </w:rPr>
              <w:t xml:space="preserve">чотири дні з дати оприлюднення в електронній системі </w:t>
            </w:r>
            <w:proofErr w:type="spellStart"/>
            <w:r w:rsidRPr="001650E5">
              <w:rPr>
                <w:rFonts w:eastAsia="Calibri"/>
                <w:b/>
                <w:bCs/>
                <w:i/>
                <w:iCs/>
                <w:u w:val="single"/>
                <w:lang w:val="uk-UA"/>
              </w:rPr>
              <w:t>закупівель</w:t>
            </w:r>
            <w:proofErr w:type="spellEnd"/>
            <w:r w:rsidRPr="001650E5">
              <w:rPr>
                <w:rFonts w:eastAsia="Calibri"/>
                <w:b/>
                <w:bCs/>
                <w:i/>
                <w:iCs/>
                <w:u w:val="single"/>
                <w:lang w:val="uk-UA"/>
              </w:rPr>
              <w:t xml:space="preserve"> повідомлення про намір укласти договір про закупівлю</w:t>
            </w:r>
            <w:r w:rsidRPr="001650E5">
              <w:rPr>
                <w:rFonts w:eastAsia="Calibri"/>
                <w:i/>
                <w:iCs/>
                <w:lang w:val="uk-UA"/>
              </w:rPr>
              <w:t xml:space="preserve">, повинен надати Замовнику шляхом оприлюднення в електронній системі </w:t>
            </w:r>
            <w:proofErr w:type="spellStart"/>
            <w:r w:rsidRPr="001650E5">
              <w:rPr>
                <w:rFonts w:eastAsia="Calibri"/>
                <w:i/>
                <w:iCs/>
                <w:lang w:val="uk-UA"/>
              </w:rPr>
              <w:t>закупівель</w:t>
            </w:r>
            <w:proofErr w:type="spellEnd"/>
            <w:r w:rsidRPr="001650E5">
              <w:rPr>
                <w:rFonts w:eastAsia="Calibri"/>
                <w:i/>
                <w:iCs/>
                <w:lang w:val="uk-UA"/>
              </w:rPr>
              <w:t xml:space="preserve"> документи, </w:t>
            </w:r>
            <w:r w:rsidRPr="00130A67">
              <w:rPr>
                <w:rFonts w:eastAsia="Calibri"/>
                <w:i/>
                <w:iCs/>
                <w:lang w:val="uk-UA"/>
              </w:rPr>
              <w:t>встановлені в Додатку 2 (для</w:t>
            </w:r>
            <w:r w:rsidRPr="001650E5">
              <w:rPr>
                <w:rFonts w:eastAsia="Calibri"/>
                <w:i/>
                <w:iCs/>
                <w:lang w:val="uk-UA"/>
              </w:rPr>
              <w:t xml:space="preserve">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6238D316"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1650E5">
              <w:rPr>
                <w:b/>
                <w:bCs/>
                <w:lang w:val="uk-UA"/>
              </w:rPr>
              <w:t xml:space="preserve">Додатку </w:t>
            </w:r>
            <w:r w:rsidR="00EF70D1" w:rsidRPr="001650E5">
              <w:rPr>
                <w:b/>
                <w:bCs/>
                <w:lang w:val="uk-UA"/>
              </w:rPr>
              <w:t>5</w:t>
            </w:r>
            <w:r w:rsidR="008626C7" w:rsidRPr="00A87980">
              <w:rPr>
                <w:b/>
                <w:bCs/>
                <w:lang w:val="uk-UA"/>
              </w:rPr>
              <w:t xml:space="preserve">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1" w:name="n1454"/>
            <w:bookmarkEnd w:id="1"/>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799A54FC" w14:textId="77777777" w:rsidR="00C81CFD"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w:t>
            </w:r>
            <w:r w:rsidR="009F034C">
              <w:rPr>
                <w:szCs w:val="24"/>
                <w:lang w:val="uk-UA"/>
              </w:rPr>
              <w:t>9</w:t>
            </w:r>
            <w:r w:rsidRPr="000635E1">
              <w:rPr>
                <w:szCs w:val="24"/>
                <w:lang w:val="uk-UA"/>
              </w:rPr>
              <w:t>0 днів із дати кінцевого строку подання тендерних пропозицій.</w:t>
            </w:r>
          </w:p>
          <w:p w14:paraId="57CAD981" w14:textId="7926F0F3"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 </w:t>
            </w:r>
            <w:r w:rsidR="00C81CFD" w:rsidRPr="00C81CFD">
              <w:rPr>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C81CFD">
              <w:rPr>
                <w:szCs w:val="24"/>
                <w:lang w:val="uk-UA"/>
              </w:rPr>
              <w:t>.</w:t>
            </w:r>
          </w:p>
          <w:p w14:paraId="408892BE" w14:textId="7AE12D15" w:rsidR="00C81CFD" w:rsidRDefault="00255A35" w:rsidP="006E1564">
            <w:pPr>
              <w:pStyle w:val="af0"/>
              <w:spacing w:before="0" w:beforeAutospacing="0" w:after="0" w:afterAutospacing="0"/>
              <w:ind w:firstLine="344"/>
              <w:jc w:val="both"/>
              <w:rPr>
                <w:szCs w:val="24"/>
                <w:lang w:val="uk-UA"/>
              </w:rPr>
            </w:pPr>
            <w:r w:rsidRPr="00255A35">
              <w:rPr>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proofErr w:type="spellStart"/>
            <w:r w:rsidR="00F16F78" w:rsidRPr="000635E1">
              <w:t>процедури</w:t>
            </w:r>
            <w:proofErr w:type="spellEnd"/>
            <w:r w:rsidR="00F16F78" w:rsidRPr="000635E1">
              <w:t xml:space="preserve"> </w:t>
            </w:r>
            <w:proofErr w:type="spellStart"/>
            <w:r w:rsidR="00F16F78" w:rsidRPr="000635E1">
              <w:t>закупівлі</w:t>
            </w:r>
            <w:proofErr w:type="spellEnd"/>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635E1">
              <w:rPr>
                <w:lang w:val="uk-UA"/>
              </w:rPr>
              <w:t>закупівель</w:t>
            </w:r>
            <w:proofErr w:type="spellEnd"/>
            <w:r w:rsidRPr="000635E1">
              <w:rPr>
                <w:lang w:val="uk-UA"/>
              </w:rPr>
              <w:t>.</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12BE15A5"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Кваліфікаційні критерії до учасників та </w:t>
            </w:r>
            <w:r w:rsidRPr="007E625A">
              <w:rPr>
                <w:b/>
                <w:szCs w:val="24"/>
                <w:lang w:val="uk-UA"/>
              </w:rPr>
              <w:lastRenderedPageBreak/>
              <w:t xml:space="preserve">вимоги, </w:t>
            </w:r>
            <w:r w:rsidR="003662D5">
              <w:rPr>
                <w:b/>
                <w:szCs w:val="24"/>
                <w:lang w:val="uk-UA"/>
              </w:rPr>
              <w:t>в</w:t>
            </w:r>
            <w:r w:rsidRPr="007E625A">
              <w:rPr>
                <w:b/>
                <w:szCs w:val="24"/>
                <w:lang w:val="uk-UA"/>
              </w:rPr>
              <w:t xml:space="preserve">становлені </w:t>
            </w:r>
            <w:r w:rsidR="003662D5" w:rsidRPr="003662D5">
              <w:rPr>
                <w:b/>
                <w:szCs w:val="24"/>
                <w:lang w:val="uk-UA"/>
              </w:rPr>
              <w:t>пунктом 47 Особливостей</w:t>
            </w:r>
          </w:p>
        </w:tc>
        <w:tc>
          <w:tcPr>
            <w:tcW w:w="3569" w:type="pct"/>
          </w:tcPr>
          <w:p w14:paraId="48477933" w14:textId="52A83DA6" w:rsidR="00BE7712" w:rsidRDefault="00835E47" w:rsidP="00BE7712">
            <w:pPr>
              <w:spacing w:before="150" w:after="150"/>
              <w:jc w:val="both"/>
              <w:rPr>
                <w:lang w:val="uk-UA"/>
              </w:rPr>
            </w:pPr>
            <w:r>
              <w:rPr>
                <w:lang w:val="uk-UA"/>
              </w:rPr>
              <w:lastRenderedPageBreak/>
              <w:t xml:space="preserve">      </w:t>
            </w:r>
            <w:r w:rsidR="00BE7712">
              <w:rPr>
                <w:lang w:val="uk-UA"/>
              </w:rPr>
              <w:t xml:space="preserve">Кваліфікаційні критерії та інформація про спосіб їх підтвердження викладені у </w:t>
            </w:r>
            <w:r w:rsidR="00BE7712" w:rsidRPr="00BE7712">
              <w:rPr>
                <w:b/>
                <w:bCs/>
                <w:lang w:val="uk-UA"/>
              </w:rPr>
              <w:t>Додатку № 1</w:t>
            </w:r>
            <w:r w:rsidR="00BE7712">
              <w:rPr>
                <w:lang w:val="uk-UA"/>
              </w:rPr>
              <w:t xml:space="preserve"> до тендерної документації.</w:t>
            </w:r>
          </w:p>
          <w:p w14:paraId="49293228" w14:textId="123FFD27" w:rsidR="006E1564" w:rsidRPr="000635E1" w:rsidRDefault="00835E47" w:rsidP="00BE7712">
            <w:pPr>
              <w:pStyle w:val="af0"/>
              <w:spacing w:before="0" w:beforeAutospacing="0" w:after="0" w:afterAutospacing="0"/>
              <w:ind w:firstLine="344"/>
              <w:jc w:val="both"/>
              <w:rPr>
                <w:szCs w:val="24"/>
                <w:lang w:val="uk-UA"/>
              </w:rPr>
            </w:pPr>
            <w:r w:rsidRPr="00835E47">
              <w:rPr>
                <w:szCs w:val="24"/>
                <w:lang w:val="uk-UA"/>
              </w:rPr>
              <w:lastRenderedPageBreak/>
              <w:t>Підстави для відмови в участі у процедурі закупівлі встановлені пунктом 4</w:t>
            </w:r>
            <w:r w:rsidR="00B265D5">
              <w:rPr>
                <w:szCs w:val="24"/>
                <w:lang w:val="uk-UA"/>
              </w:rPr>
              <w:t>7</w:t>
            </w:r>
            <w:r w:rsidRPr="00835E47">
              <w:rPr>
                <w:szCs w:val="24"/>
                <w:lang w:val="uk-UA"/>
              </w:rPr>
              <w:t xml:space="preserve"> Особливостей та спосіб підтвердження спосіб підтвердження відповідності учасників викладений у </w:t>
            </w:r>
            <w:r w:rsidRPr="00835E47">
              <w:rPr>
                <w:b/>
                <w:bCs/>
                <w:szCs w:val="24"/>
                <w:lang w:val="uk-UA"/>
              </w:rPr>
              <w:t>Додатку № 2</w:t>
            </w:r>
            <w:r w:rsidRPr="00835E47">
              <w:rPr>
                <w:szCs w:val="24"/>
                <w:lang w:val="uk-UA"/>
              </w:rPr>
              <w:t>.</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7C909114"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Додатку № 3.</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19E15B4D" w:rsidR="006E1564" w:rsidRPr="000635E1" w:rsidRDefault="004F2DE0" w:rsidP="00AC135A">
            <w:pPr>
              <w:pStyle w:val="af0"/>
              <w:ind w:firstLine="344"/>
              <w:jc w:val="both"/>
              <w:rPr>
                <w:szCs w:val="24"/>
                <w:lang w:val="uk-UA"/>
              </w:rPr>
            </w:pPr>
            <w:r w:rsidRPr="004F2DE0">
              <w:rPr>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 xml:space="preserve">Учасник процедури закупівлі має право </w:t>
            </w:r>
            <w:proofErr w:type="spellStart"/>
            <w:r w:rsidRPr="000635E1">
              <w:rPr>
                <w:szCs w:val="24"/>
                <w:lang w:val="uk-UA"/>
              </w:rPr>
              <w:t>внести</w:t>
            </w:r>
            <w:proofErr w:type="spellEnd"/>
            <w:r w:rsidRPr="000635E1">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35E1">
              <w:rPr>
                <w:szCs w:val="24"/>
                <w:lang w:val="uk-UA"/>
              </w:rPr>
              <w:t>закупівель</w:t>
            </w:r>
            <w:proofErr w:type="spellEnd"/>
            <w:r w:rsidRPr="000635E1">
              <w:rPr>
                <w:szCs w:val="24"/>
                <w:lang w:val="uk-UA"/>
              </w:rPr>
              <w:t xml:space="preserve">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7A2DEE50"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676AF5" w:rsidRPr="00907F5E">
              <w:rPr>
                <w:szCs w:val="24"/>
                <w:lang w:val="uk-UA"/>
              </w:rPr>
              <w:t>0</w:t>
            </w:r>
            <w:r w:rsidR="003D0A03" w:rsidRPr="00907F5E">
              <w:rPr>
                <w:szCs w:val="24"/>
                <w:u w:val="single"/>
                <w:lang w:val="uk-UA"/>
              </w:rPr>
              <w:t>0</w:t>
            </w:r>
            <w:r w:rsidR="00C03640" w:rsidRPr="00907F5E">
              <w:rPr>
                <w:szCs w:val="24"/>
                <w:u w:val="single"/>
                <w:lang w:val="uk-UA"/>
              </w:rPr>
              <w:t xml:space="preserve"> </w:t>
            </w:r>
            <w:r w:rsidRPr="00907F5E">
              <w:rPr>
                <w:szCs w:val="24"/>
                <w:u w:val="single"/>
                <w:lang w:val="uk-UA"/>
              </w:rPr>
              <w:t xml:space="preserve">год. </w:t>
            </w:r>
            <w:r w:rsidR="003D0A03" w:rsidRPr="00907F5E">
              <w:rPr>
                <w:szCs w:val="24"/>
                <w:u w:val="single"/>
                <w:lang w:val="uk-UA"/>
              </w:rPr>
              <w:t>0</w:t>
            </w:r>
            <w:r w:rsidRPr="00907F5E">
              <w:rPr>
                <w:szCs w:val="24"/>
                <w:u w:val="single"/>
                <w:lang w:val="uk-UA"/>
              </w:rPr>
              <w:t>0 хв.</w:t>
            </w:r>
            <w:r w:rsidRPr="00A1558A">
              <w:rPr>
                <w:szCs w:val="24"/>
                <w:u w:val="single"/>
                <w:lang w:val="uk-UA"/>
              </w:rPr>
              <w:t xml:space="preserve"> </w:t>
            </w:r>
            <w:r w:rsidR="003D0A03" w:rsidRPr="006F0C9B">
              <w:rPr>
                <w:szCs w:val="24"/>
                <w:u w:val="single"/>
                <w:lang w:val="uk-UA"/>
              </w:rPr>
              <w:t>2</w:t>
            </w:r>
            <w:r w:rsidR="006F0C9B" w:rsidRPr="006F0C9B">
              <w:rPr>
                <w:szCs w:val="24"/>
                <w:u w:val="single"/>
                <w:lang w:val="uk-UA"/>
              </w:rPr>
              <w:t>5</w:t>
            </w:r>
            <w:r w:rsidR="00BD3B8E" w:rsidRPr="006F0C9B">
              <w:rPr>
                <w:szCs w:val="24"/>
                <w:u w:val="single"/>
                <w:lang w:val="uk-UA"/>
              </w:rPr>
              <w:t>.</w:t>
            </w:r>
            <w:r w:rsidR="00FB2648" w:rsidRPr="006F0C9B">
              <w:rPr>
                <w:szCs w:val="24"/>
                <w:u w:val="single"/>
                <w:lang w:val="uk-UA"/>
              </w:rPr>
              <w:t>11</w:t>
            </w:r>
            <w:r w:rsidR="00330BE3" w:rsidRPr="006F0C9B">
              <w:rPr>
                <w:szCs w:val="24"/>
                <w:u w:val="single"/>
              </w:rPr>
              <w:t>.202</w:t>
            </w:r>
            <w:r w:rsidR="00A1558A" w:rsidRPr="006F0C9B">
              <w:rPr>
                <w:szCs w:val="24"/>
                <w:u w:val="single"/>
                <w:lang w:val="uk-UA"/>
              </w:rPr>
              <w:t>3</w:t>
            </w:r>
            <w:r w:rsidR="00330BE3" w:rsidRPr="006F0C9B">
              <w:rPr>
                <w:szCs w:val="24"/>
                <w:u w:val="single"/>
              </w:rPr>
              <w:t>.</w:t>
            </w:r>
          </w:p>
          <w:p w14:paraId="2B24ED41" w14:textId="77777777" w:rsidR="006E1564" w:rsidRPr="000635E1" w:rsidRDefault="00097B99" w:rsidP="00097B99">
            <w:pPr>
              <w:pStyle w:val="af0"/>
              <w:spacing w:before="0" w:beforeAutospacing="0" w:after="0" w:afterAutospacing="0"/>
              <w:ind w:firstLine="344"/>
              <w:jc w:val="both"/>
              <w:rPr>
                <w:szCs w:val="24"/>
                <w:lang w:val="uk-UA"/>
              </w:rPr>
            </w:pPr>
            <w:proofErr w:type="spellStart"/>
            <w:r w:rsidRPr="000635E1">
              <w:t>Тендерні</w:t>
            </w:r>
            <w:proofErr w:type="spellEnd"/>
            <w:r w:rsidRPr="000635E1">
              <w:t xml:space="preserve"> </w:t>
            </w:r>
            <w:proofErr w:type="spellStart"/>
            <w:r w:rsidRPr="000635E1">
              <w:t>пропозиції</w:t>
            </w:r>
            <w:proofErr w:type="spellEnd"/>
            <w:r w:rsidRPr="000635E1">
              <w:t xml:space="preserve"> </w:t>
            </w:r>
            <w:proofErr w:type="spellStart"/>
            <w:r w:rsidRPr="000635E1">
              <w:t>після</w:t>
            </w:r>
            <w:proofErr w:type="spellEnd"/>
            <w:r w:rsidRPr="000635E1">
              <w:t xml:space="preserve"> </w:t>
            </w:r>
            <w:proofErr w:type="spellStart"/>
            <w:r w:rsidRPr="000635E1">
              <w:t>закінчення</w:t>
            </w:r>
            <w:proofErr w:type="spellEnd"/>
            <w:r w:rsidRPr="000635E1">
              <w:t xml:space="preserve"> </w:t>
            </w:r>
            <w:proofErr w:type="spellStart"/>
            <w:r w:rsidRPr="000635E1">
              <w:t>кінцевого</w:t>
            </w:r>
            <w:proofErr w:type="spellEnd"/>
            <w:r w:rsidRPr="000635E1">
              <w:t xml:space="preserve"> строку </w:t>
            </w:r>
            <w:proofErr w:type="spellStart"/>
            <w:r w:rsidRPr="000635E1">
              <w:t>їх</w:t>
            </w:r>
            <w:proofErr w:type="spellEnd"/>
            <w:r w:rsidRPr="000635E1">
              <w:t xml:space="preserve"> </w:t>
            </w:r>
            <w:proofErr w:type="spellStart"/>
            <w:r w:rsidRPr="000635E1">
              <w:t>подання</w:t>
            </w:r>
            <w:proofErr w:type="spellEnd"/>
            <w:r w:rsidRPr="000635E1">
              <w:t xml:space="preserve"> не </w:t>
            </w:r>
            <w:proofErr w:type="spellStart"/>
            <w:r w:rsidRPr="000635E1">
              <w:t>приймаються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tbl>
            <w:tblPr>
              <w:tblW w:w="0" w:type="auto"/>
              <w:tblCellMar>
                <w:top w:w="15" w:type="dxa"/>
                <w:left w:w="15" w:type="dxa"/>
                <w:bottom w:w="15" w:type="dxa"/>
                <w:right w:w="15" w:type="dxa"/>
              </w:tblCellMar>
              <w:tblLook w:val="04A0" w:firstRow="1" w:lastRow="0" w:firstColumn="1" w:lastColumn="0" w:noHBand="0" w:noVBand="1"/>
            </w:tblPr>
            <w:tblGrid>
              <w:gridCol w:w="6969"/>
            </w:tblGrid>
            <w:tr w:rsidR="00DC6698" w:rsidRPr="00DC6698" w14:paraId="76090952" w14:textId="77777777" w:rsidTr="00DC669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6203C8" w14:textId="0DAE3E51"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C6698">
                    <w:rPr>
                      <w:color w:val="000000"/>
                      <w:lang w:val="uk-UA" w:eastAsia="uk-UA"/>
                    </w:rPr>
                    <w:t>закупівель</w:t>
                  </w:r>
                  <w:proofErr w:type="spellEnd"/>
                  <w:r w:rsidRPr="00DC6698">
                    <w:rPr>
                      <w:color w:val="000000"/>
                      <w:lang w:val="uk-UA" w:eastAsia="uk-UA"/>
                    </w:rPr>
                    <w:t xml:space="preserve"> відповідно до статті 30 Закону.</w:t>
                  </w:r>
                </w:p>
                <w:p w14:paraId="7137F6E8" w14:textId="7EA71F2B"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Якщо була подана одна тендерна пропозиція, електронна система </w:t>
                  </w:r>
                  <w:proofErr w:type="spellStart"/>
                  <w:r w:rsidRPr="00DC6698">
                    <w:rPr>
                      <w:color w:val="000000"/>
                      <w:lang w:val="uk-UA" w:eastAsia="uk-UA"/>
                    </w:rPr>
                    <w:t>закупівель</w:t>
                  </w:r>
                  <w:proofErr w:type="spellEnd"/>
                  <w:r w:rsidRPr="00DC6698">
                    <w:rPr>
                      <w:color w:val="000000"/>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0B0807AA" w14:textId="076A82A6"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1AAF17" w14:textId="600AADED" w:rsidR="00DC6698" w:rsidRPr="00DC6698" w:rsidRDefault="00DC6698" w:rsidP="00DC6698">
                  <w:pPr>
                    <w:spacing w:before="150" w:after="150"/>
                    <w:jc w:val="both"/>
                    <w:rPr>
                      <w:lang w:val="uk-UA" w:eastAsia="uk-UA"/>
                    </w:rPr>
                  </w:pPr>
                  <w:r>
                    <w:rPr>
                      <w:color w:val="000000"/>
                      <w:lang w:val="uk-UA" w:eastAsia="uk-UA"/>
                    </w:rPr>
                    <w:lastRenderedPageBreak/>
                    <w:t xml:space="preserve">    </w:t>
                  </w:r>
                  <w:r w:rsidRPr="00DC6698">
                    <w:rPr>
                      <w:color w:val="000000"/>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70BBF73E" w14:textId="6296C975" w:rsidR="00DC6698" w:rsidRPr="00DC6698" w:rsidRDefault="00DC6698" w:rsidP="00DC6698">
                  <w:pPr>
                    <w:spacing w:before="150" w:after="150"/>
                    <w:jc w:val="both"/>
                    <w:rPr>
                      <w:lang w:val="uk-UA" w:eastAsia="uk-UA"/>
                    </w:rPr>
                  </w:pPr>
                  <w:r>
                    <w:rPr>
                      <w:color w:val="000000"/>
                      <w:lang w:val="uk-UA" w:eastAsia="uk-UA"/>
                    </w:rPr>
                    <w:t xml:space="preserve">    </w:t>
                  </w:r>
                  <w:r w:rsidRPr="00DC6698">
                    <w:rPr>
                      <w:color w:val="000000"/>
                      <w:lang w:val="uk-UA" w:eastAsia="uk-UA"/>
                    </w:rPr>
                    <w:t xml:space="preserve">Оцінка тендерної пропозиції проводиться електронною системою </w:t>
                  </w:r>
                  <w:proofErr w:type="spellStart"/>
                  <w:r w:rsidRPr="00DC6698">
                    <w:rPr>
                      <w:color w:val="000000"/>
                      <w:lang w:val="uk-UA" w:eastAsia="uk-UA"/>
                    </w:rPr>
                    <w:t>закупівель</w:t>
                  </w:r>
                  <w:proofErr w:type="spellEnd"/>
                  <w:r w:rsidRPr="00DC6698">
                    <w:rPr>
                      <w:color w:val="000000"/>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DC6698">
                    <w:rPr>
                      <w:color w:val="000000"/>
                      <w:lang w:val="uk-UA" w:eastAsia="uk-UA"/>
                    </w:rPr>
                    <w:t>закупівель</w:t>
                  </w:r>
                  <w:proofErr w:type="spellEnd"/>
                  <w:r w:rsidRPr="00DC6698">
                    <w:rPr>
                      <w:color w:val="000000"/>
                      <w:lang w:val="uk-UA" w:eastAsia="uk-UA"/>
                    </w:rPr>
                    <w:t xml:space="preserve"> визначає тендерну пропозицію, ціна/приведена ціна якої є найнижчою.</w:t>
                  </w:r>
                </w:p>
              </w:tc>
            </w:tr>
          </w:tbl>
          <w:p w14:paraId="3E8E92AD" w14:textId="312D9316" w:rsidR="006E1564" w:rsidRPr="000635E1" w:rsidRDefault="006E1564" w:rsidP="00DF7BE2">
            <w:pPr>
              <w:pStyle w:val="af0"/>
              <w:ind w:firstLine="344"/>
              <w:jc w:val="both"/>
              <w:rPr>
                <w:szCs w:val="24"/>
                <w:lang w:val="uk-UA"/>
              </w:rPr>
            </w:pP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lastRenderedPageBreak/>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265859F2" w14:textId="77777777" w:rsidR="006E1564"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A4648B2" w14:textId="395FAC0E" w:rsidR="00AD78CB" w:rsidRPr="000635E1" w:rsidRDefault="00AD78CB" w:rsidP="00880760">
            <w:pPr>
              <w:pStyle w:val="af0"/>
              <w:spacing w:before="0" w:beforeAutospacing="0" w:after="0" w:afterAutospacing="0"/>
              <w:ind w:firstLine="344"/>
              <w:jc w:val="both"/>
              <w:rPr>
                <w:szCs w:val="24"/>
                <w:lang w:val="uk-UA"/>
              </w:rPr>
            </w:pP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449F2D20" w14:textId="77777777" w:rsidR="0003085E" w:rsidRPr="0003085E" w:rsidRDefault="00D04067" w:rsidP="0003085E">
            <w:pPr>
              <w:spacing w:before="150" w:after="150"/>
              <w:rPr>
                <w:lang w:val="uk-UA"/>
              </w:rPr>
            </w:pPr>
            <w:r>
              <w:rPr>
                <w:lang w:val="uk-UA"/>
              </w:rPr>
              <w:t xml:space="preserve">      </w:t>
            </w:r>
            <w:r w:rsidR="0003085E" w:rsidRPr="0003085E">
              <w:rPr>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03085E" w:rsidRPr="0003085E">
              <w:rPr>
                <w:lang w:val="uk-UA"/>
              </w:rPr>
              <w:t>бенефіціарним</w:t>
            </w:r>
            <w:proofErr w:type="spellEnd"/>
            <w:r w:rsidR="0003085E" w:rsidRPr="0003085E">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40B8BB0E" w14:textId="2992F7DF" w:rsidR="0032522A" w:rsidRDefault="0003085E" w:rsidP="0003085E">
            <w:pPr>
              <w:spacing w:before="150" w:after="150"/>
              <w:jc w:val="both"/>
              <w:rPr>
                <w:lang w:val="uk-UA"/>
              </w:rPr>
            </w:pPr>
            <w:r w:rsidRPr="0003085E">
              <w:rPr>
                <w:lang w:val="uk-UA"/>
              </w:rPr>
              <w:t xml:space="preserve">У разі якщо учасник або його кінцевий </w:t>
            </w:r>
            <w:proofErr w:type="spellStart"/>
            <w:r w:rsidRPr="0003085E">
              <w:rPr>
                <w:lang w:val="uk-UA"/>
              </w:rPr>
              <w:t>бенефіціарний</w:t>
            </w:r>
            <w:proofErr w:type="spellEnd"/>
            <w:r w:rsidRPr="0003085E">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0032E9FA" w14:textId="28DAC9AB" w:rsidR="00D04067" w:rsidRPr="00AF311B" w:rsidRDefault="00D04067" w:rsidP="00AF311B">
            <w:pPr>
              <w:pStyle w:val="afff9"/>
              <w:numPr>
                <w:ilvl w:val="0"/>
                <w:numId w:val="35"/>
              </w:numPr>
              <w:spacing w:before="150" w:after="150"/>
              <w:jc w:val="both"/>
              <w:rPr>
                <w:lang w:val="uk-UA"/>
              </w:rPr>
            </w:pPr>
            <w:r w:rsidRPr="00AF311B">
              <w:rPr>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F311B">
              <w:rPr>
                <w:lang w:val="uk-UA"/>
              </w:rPr>
              <w:t>зареєструваний</w:t>
            </w:r>
            <w:proofErr w:type="spellEnd"/>
            <w:r w:rsidRPr="00AF311B">
              <w:rPr>
                <w:lang w:val="uk-UA"/>
              </w:rPr>
              <w:t xml:space="preserve"> на території України свій національний паспорт</w:t>
            </w:r>
          </w:p>
          <w:p w14:paraId="3C46C3FC" w14:textId="77777777" w:rsidR="00D04067" w:rsidRPr="00D04067" w:rsidRDefault="00D04067" w:rsidP="00D04067">
            <w:pPr>
              <w:spacing w:before="150" w:after="150"/>
              <w:jc w:val="both"/>
              <w:rPr>
                <w:lang w:val="uk-UA"/>
              </w:rPr>
            </w:pPr>
            <w:r w:rsidRPr="00D04067">
              <w:rPr>
                <w:lang w:val="uk-UA"/>
              </w:rPr>
              <w:t xml:space="preserve">або </w:t>
            </w:r>
          </w:p>
          <w:p w14:paraId="01D95BD1" w14:textId="31AB83D4" w:rsidR="00D04067" w:rsidRPr="00D04067" w:rsidRDefault="00D04067" w:rsidP="00D04067">
            <w:pPr>
              <w:pStyle w:val="afff9"/>
              <w:numPr>
                <w:ilvl w:val="0"/>
                <w:numId w:val="34"/>
              </w:numPr>
              <w:spacing w:before="150" w:after="150"/>
              <w:jc w:val="both"/>
              <w:rPr>
                <w:lang w:val="uk-UA"/>
              </w:rPr>
            </w:pPr>
            <w:r w:rsidRPr="00D04067">
              <w:rPr>
                <w:lang w:val="uk-UA"/>
              </w:rPr>
              <w:lastRenderedPageBreak/>
              <w:t>посвідку на постійне чи тимчасове проживання на території України</w:t>
            </w:r>
          </w:p>
          <w:p w14:paraId="0AA40472" w14:textId="77777777" w:rsidR="00D04067" w:rsidRPr="00D04067" w:rsidRDefault="00D04067" w:rsidP="00D04067">
            <w:pPr>
              <w:spacing w:before="150" w:after="150"/>
              <w:jc w:val="both"/>
              <w:rPr>
                <w:lang w:val="uk-UA"/>
              </w:rPr>
            </w:pPr>
            <w:r w:rsidRPr="00D04067">
              <w:rPr>
                <w:lang w:val="uk-UA"/>
              </w:rPr>
              <w:t xml:space="preserve">або </w:t>
            </w:r>
          </w:p>
          <w:p w14:paraId="514B40A3" w14:textId="18E8407E" w:rsidR="00D04067" w:rsidRPr="00D04067" w:rsidRDefault="00D04067" w:rsidP="00D04067">
            <w:pPr>
              <w:pStyle w:val="afff9"/>
              <w:numPr>
                <w:ilvl w:val="0"/>
                <w:numId w:val="34"/>
              </w:numPr>
              <w:spacing w:before="150" w:after="150"/>
              <w:jc w:val="both"/>
              <w:rPr>
                <w:lang w:val="uk-UA"/>
              </w:rPr>
            </w:pPr>
            <w:r w:rsidRPr="00D04067">
              <w:rPr>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FB9907" w14:textId="77777777" w:rsidR="00D04067" w:rsidRPr="00D04067" w:rsidRDefault="00D04067" w:rsidP="00D04067">
            <w:pPr>
              <w:spacing w:before="150" w:after="150"/>
              <w:jc w:val="both"/>
              <w:rPr>
                <w:lang w:val="uk-UA"/>
              </w:rPr>
            </w:pPr>
            <w:r w:rsidRPr="00D04067">
              <w:rPr>
                <w:lang w:val="uk-UA"/>
              </w:rPr>
              <w:t xml:space="preserve">або </w:t>
            </w:r>
          </w:p>
          <w:p w14:paraId="252A7AB6" w14:textId="71F030EB" w:rsidR="00D04067" w:rsidRPr="00D04067" w:rsidRDefault="00D04067" w:rsidP="00D04067">
            <w:pPr>
              <w:pStyle w:val="afff9"/>
              <w:numPr>
                <w:ilvl w:val="0"/>
                <w:numId w:val="34"/>
              </w:numPr>
              <w:spacing w:before="150" w:after="150"/>
              <w:jc w:val="both"/>
              <w:rPr>
                <w:lang w:val="uk-UA"/>
              </w:rPr>
            </w:pPr>
            <w:r w:rsidRPr="00D04067">
              <w:rPr>
                <w:lang w:val="uk-UA"/>
              </w:rPr>
              <w:t>посвідчення біженця чи документ, що підтверджує надання притулку в Україні.</w:t>
            </w:r>
          </w:p>
          <w:p w14:paraId="69B2516F" w14:textId="42A2A653" w:rsidR="00D04067" w:rsidRPr="00D04067" w:rsidRDefault="00D04067" w:rsidP="00D04067">
            <w:pPr>
              <w:spacing w:before="150" w:after="150"/>
              <w:jc w:val="both"/>
              <w:rPr>
                <w:lang w:val="uk-UA"/>
              </w:rPr>
            </w:pPr>
            <w:r>
              <w:rPr>
                <w:lang w:val="uk-UA"/>
              </w:rPr>
              <w:t xml:space="preserve">        </w:t>
            </w:r>
            <w:r w:rsidRPr="00D04067">
              <w:rPr>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8EB0DCD" w14:textId="14067288" w:rsidR="00D04067" w:rsidRPr="00D04067" w:rsidRDefault="00D04067" w:rsidP="00D04067">
            <w:pPr>
              <w:pStyle w:val="afff9"/>
              <w:numPr>
                <w:ilvl w:val="0"/>
                <w:numId w:val="33"/>
              </w:numPr>
              <w:spacing w:before="150" w:after="150"/>
              <w:jc w:val="both"/>
              <w:rPr>
                <w:lang w:val="uk-UA"/>
              </w:rPr>
            </w:pPr>
            <w:r w:rsidRPr="00D04067">
              <w:rPr>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C7D62B0" w14:textId="77777777" w:rsidR="00D04067" w:rsidRPr="00D04067" w:rsidRDefault="00D04067" w:rsidP="00D04067">
            <w:pPr>
              <w:spacing w:before="150" w:after="150"/>
              <w:jc w:val="both"/>
              <w:rPr>
                <w:lang w:val="uk-UA"/>
              </w:rPr>
            </w:pPr>
            <w:r w:rsidRPr="00D04067">
              <w:rPr>
                <w:lang w:val="uk-UA"/>
              </w:rPr>
              <w:t xml:space="preserve">або </w:t>
            </w:r>
          </w:p>
          <w:p w14:paraId="213FE576" w14:textId="4F4490CF" w:rsidR="00D04067" w:rsidRPr="00D04067" w:rsidRDefault="00D04067" w:rsidP="00D04067">
            <w:pPr>
              <w:spacing w:before="150" w:after="150"/>
              <w:jc w:val="both"/>
              <w:rPr>
                <w:lang w:val="uk-UA"/>
              </w:rPr>
            </w:pPr>
            <w:r w:rsidRPr="00D04067">
              <w:rPr>
                <w:lang w:val="uk-UA"/>
              </w:rPr>
              <w:tab/>
            </w:r>
            <w:r>
              <w:rPr>
                <w:lang w:val="uk-UA"/>
              </w:rPr>
              <w:t xml:space="preserve">- </w:t>
            </w:r>
            <w:r w:rsidRPr="00D04067">
              <w:rPr>
                <w:lang w:val="uk-UA"/>
              </w:rPr>
              <w:t xml:space="preserve">згоду самого власника активів про передачу активів, підпис </w:t>
            </w:r>
            <w:r>
              <w:rPr>
                <w:lang w:val="uk-UA"/>
              </w:rPr>
              <w:t xml:space="preserve">             </w:t>
            </w:r>
            <w:r w:rsidRPr="00D04067">
              <w:rPr>
                <w:lang w:val="uk-UA"/>
              </w:rPr>
              <w:t>якої нотаріально завірений в установленому законодавством порядку.</w:t>
            </w:r>
          </w:p>
          <w:p w14:paraId="2B52AC85" w14:textId="37777492" w:rsidR="00D04067" w:rsidRDefault="00D04067" w:rsidP="00D04067">
            <w:pPr>
              <w:spacing w:before="150" w:after="150"/>
              <w:jc w:val="both"/>
              <w:rPr>
                <w:lang w:val="uk-UA"/>
              </w:rPr>
            </w:pPr>
            <w:r>
              <w:rPr>
                <w:lang w:val="uk-UA"/>
              </w:rPr>
              <w:t xml:space="preserve">       </w:t>
            </w:r>
            <w:r w:rsidRPr="00D04067">
              <w:rPr>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205ACCE" w14:textId="5095909B" w:rsidR="00FD034A" w:rsidRPr="00D04067" w:rsidRDefault="00880AD5" w:rsidP="00D04067">
            <w:pPr>
              <w:spacing w:before="150" w:after="150"/>
              <w:jc w:val="both"/>
              <w:rPr>
                <w:lang w:val="uk-UA"/>
              </w:rPr>
            </w:pPr>
            <w:r>
              <w:rPr>
                <w:lang w:val="uk-UA"/>
              </w:rPr>
              <w:t xml:space="preserve">        </w:t>
            </w:r>
            <w:r w:rsidRPr="00880AD5">
              <w:rPr>
                <w:lang w:val="uk-UA"/>
              </w:rPr>
              <w:t xml:space="preserve">У разі якщо учасник або його кінцевий </w:t>
            </w:r>
            <w:proofErr w:type="spellStart"/>
            <w:r w:rsidRPr="00880AD5">
              <w:rPr>
                <w:lang w:val="uk-UA"/>
              </w:rPr>
              <w:t>бенефіціарний</w:t>
            </w:r>
            <w:proofErr w:type="spellEnd"/>
            <w:r w:rsidRPr="00880AD5">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w:t>
            </w:r>
            <w:r w:rsidRPr="00880AD5">
              <w:rPr>
                <w:lang w:val="uk-UA"/>
              </w:rPr>
              <w:lastRenderedPageBreak/>
              <w:t xml:space="preserve">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80AD5">
              <w:rPr>
                <w:lang w:val="uk-UA"/>
              </w:rPr>
              <w:t>бенефіціарним</w:t>
            </w:r>
            <w:proofErr w:type="spellEnd"/>
            <w:r w:rsidRPr="00880AD5">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385303B" w14:textId="6AD34860" w:rsidR="00D04067" w:rsidRPr="00D04067" w:rsidRDefault="00D04067" w:rsidP="00D04067">
            <w:pPr>
              <w:spacing w:before="150" w:after="150"/>
              <w:jc w:val="both"/>
              <w:rPr>
                <w:lang w:val="uk-UA"/>
              </w:rPr>
            </w:pPr>
            <w:r>
              <w:rPr>
                <w:lang w:val="uk-UA"/>
              </w:rPr>
              <w:t xml:space="preserve">       </w:t>
            </w:r>
            <w:r w:rsidRPr="00D04067">
              <w:rPr>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7982074" w14:textId="094225AB" w:rsidR="00D04067" w:rsidRPr="00D04067" w:rsidRDefault="00D04067" w:rsidP="00D04067">
            <w:pPr>
              <w:spacing w:before="150" w:after="150"/>
              <w:jc w:val="both"/>
              <w:rPr>
                <w:lang w:val="uk-UA"/>
              </w:rPr>
            </w:pPr>
            <w:r>
              <w:rPr>
                <w:lang w:val="uk-UA"/>
              </w:rPr>
              <w:t xml:space="preserve">       </w:t>
            </w:r>
            <w:r w:rsidRPr="00D04067">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221AD86" w14:textId="48EAE423" w:rsidR="00D04067" w:rsidRPr="00D04067" w:rsidRDefault="00D04067" w:rsidP="00D04067">
            <w:pPr>
              <w:spacing w:before="150" w:after="150"/>
              <w:jc w:val="both"/>
              <w:rPr>
                <w:lang w:val="uk-UA"/>
              </w:rPr>
            </w:pPr>
            <w:r>
              <w:rPr>
                <w:lang w:val="uk-UA"/>
              </w:rPr>
              <w:t xml:space="preserve">        </w:t>
            </w:r>
            <w:r w:rsidRPr="00D04067">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04067">
              <w:rPr>
                <w:lang w:val="uk-UA"/>
              </w:rPr>
              <w:t>закупівель</w:t>
            </w:r>
            <w:proofErr w:type="spellEnd"/>
            <w:r w:rsidRPr="00D04067">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10ACE0A" w14:textId="439EFA98" w:rsidR="00D04067" w:rsidRPr="00D04067" w:rsidRDefault="00D04067" w:rsidP="00D04067">
            <w:pPr>
              <w:spacing w:before="150" w:after="150"/>
              <w:jc w:val="both"/>
              <w:rPr>
                <w:lang w:val="uk-UA"/>
              </w:rPr>
            </w:pPr>
            <w:r>
              <w:rPr>
                <w:lang w:val="uk-UA"/>
              </w:rPr>
              <w:t xml:space="preserve">       </w:t>
            </w:r>
            <w:r w:rsidRPr="00D04067">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04067">
              <w:rPr>
                <w:lang w:val="uk-UA"/>
              </w:rPr>
              <w:t>обгрунтування</w:t>
            </w:r>
            <w:proofErr w:type="spellEnd"/>
            <w:r w:rsidRPr="00D04067">
              <w:rPr>
                <w:lang w:val="uk-UA"/>
              </w:rPr>
              <w:t xml:space="preserve"> в довільній формі щодо цін або вартості відповідних товарів, робіт чи послуг тендерної пропозиції.</w:t>
            </w:r>
          </w:p>
          <w:p w14:paraId="368F1FBD" w14:textId="00805CC5" w:rsidR="00D04067" w:rsidRPr="00D04067" w:rsidRDefault="00D04067" w:rsidP="00D04067">
            <w:pPr>
              <w:spacing w:before="150" w:after="150"/>
              <w:jc w:val="both"/>
              <w:rPr>
                <w:lang w:val="uk-UA"/>
              </w:rPr>
            </w:pPr>
            <w:r>
              <w:rPr>
                <w:lang w:val="uk-UA"/>
              </w:rPr>
              <w:lastRenderedPageBreak/>
              <w:t xml:space="preserve">       </w:t>
            </w:r>
            <w:r w:rsidRPr="00D04067">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BC161CA" w14:textId="7695A7C2" w:rsidR="00D04067" w:rsidRPr="00D04067" w:rsidRDefault="00D04067" w:rsidP="00D04067">
            <w:pPr>
              <w:spacing w:before="150" w:after="150"/>
              <w:jc w:val="both"/>
              <w:rPr>
                <w:lang w:val="uk-UA"/>
              </w:rPr>
            </w:pPr>
            <w:r>
              <w:rPr>
                <w:lang w:val="uk-UA"/>
              </w:rPr>
              <w:t xml:space="preserve">        </w:t>
            </w:r>
            <w:r w:rsidRPr="00D04067">
              <w:rPr>
                <w:lang w:val="uk-UA"/>
              </w:rPr>
              <w:t>Обґрунтування аномально низької тендерної пропозиції може містити інформацію про:</w:t>
            </w:r>
          </w:p>
          <w:p w14:paraId="34D14AD7" w14:textId="568385F4" w:rsidR="00D04067" w:rsidRPr="003A4117" w:rsidRDefault="00D04067" w:rsidP="003A4117">
            <w:pPr>
              <w:pStyle w:val="afff9"/>
              <w:numPr>
                <w:ilvl w:val="0"/>
                <w:numId w:val="33"/>
              </w:numPr>
              <w:spacing w:before="150" w:after="150"/>
              <w:jc w:val="both"/>
              <w:rPr>
                <w:lang w:val="uk-UA"/>
              </w:rPr>
            </w:pPr>
            <w:r w:rsidRPr="003A4117">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C30E662" w14:textId="45C33250" w:rsidR="00D04067" w:rsidRPr="003A4117" w:rsidRDefault="00D04067" w:rsidP="003A4117">
            <w:pPr>
              <w:pStyle w:val="afff9"/>
              <w:numPr>
                <w:ilvl w:val="0"/>
                <w:numId w:val="33"/>
              </w:numPr>
              <w:spacing w:before="150" w:after="150"/>
              <w:jc w:val="both"/>
              <w:rPr>
                <w:lang w:val="uk-UA"/>
              </w:rPr>
            </w:pPr>
            <w:r w:rsidRPr="003A4117">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0313FE" w14:textId="14A3E591" w:rsidR="00D04067" w:rsidRPr="003A4117" w:rsidRDefault="00D04067" w:rsidP="003A4117">
            <w:pPr>
              <w:pStyle w:val="afff9"/>
              <w:numPr>
                <w:ilvl w:val="0"/>
                <w:numId w:val="33"/>
              </w:numPr>
              <w:spacing w:before="150" w:after="150"/>
              <w:jc w:val="both"/>
              <w:rPr>
                <w:lang w:val="uk-UA"/>
              </w:rPr>
            </w:pPr>
            <w:r w:rsidRPr="003A4117">
              <w:rPr>
                <w:lang w:val="uk-UA"/>
              </w:rPr>
              <w:t>отримання учасником процедури закупівлі державної допомоги згідно із законодавством.</w:t>
            </w:r>
          </w:p>
          <w:p w14:paraId="2022E1AD" w14:textId="75EA7746"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04067" w:rsidRPr="00D04067">
              <w:rPr>
                <w:lang w:val="uk-UA"/>
              </w:rPr>
              <w:t>невідповідностей</w:t>
            </w:r>
            <w:proofErr w:type="spellEnd"/>
            <w:r w:rsidR="00D04067" w:rsidRPr="00D04067">
              <w:rPr>
                <w:lang w:val="uk-UA"/>
              </w:rPr>
              <w:t xml:space="preserve"> в електронній системі </w:t>
            </w:r>
            <w:proofErr w:type="spellStart"/>
            <w:r w:rsidR="00D04067" w:rsidRPr="00D04067">
              <w:rPr>
                <w:lang w:val="uk-UA"/>
              </w:rPr>
              <w:t>закупівель</w:t>
            </w:r>
            <w:proofErr w:type="spellEnd"/>
            <w:r w:rsidR="00D04067" w:rsidRPr="00D04067">
              <w:rPr>
                <w:lang w:val="uk-UA"/>
              </w:rPr>
              <w:t>.</w:t>
            </w:r>
          </w:p>
          <w:p w14:paraId="75385AA0" w14:textId="6314960A"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DF98F7C" w14:textId="772EE731" w:rsidR="00D04067" w:rsidRPr="00D04067" w:rsidRDefault="003A4117" w:rsidP="00D04067">
            <w:pPr>
              <w:spacing w:before="150" w:after="150"/>
              <w:jc w:val="both"/>
              <w:rPr>
                <w:lang w:val="uk-UA"/>
              </w:rPr>
            </w:pPr>
            <w:r>
              <w:rPr>
                <w:lang w:val="uk-UA"/>
              </w:rPr>
              <w:t xml:space="preserve">           </w:t>
            </w:r>
            <w:r w:rsidR="00D04067" w:rsidRPr="00D04067">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023621" w14:textId="6158CB26"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D04067" w:rsidRPr="00D04067">
              <w:rPr>
                <w:lang w:val="uk-UA"/>
              </w:rPr>
              <w:t>невідповідностей</w:t>
            </w:r>
            <w:proofErr w:type="spellEnd"/>
            <w:r w:rsidR="00D04067" w:rsidRPr="00D04067">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E35EAB" w14:textId="6D35B8BF" w:rsidR="00D04067" w:rsidRPr="00D04067" w:rsidRDefault="003A4117" w:rsidP="00D04067">
            <w:pPr>
              <w:spacing w:before="150" w:after="150"/>
              <w:jc w:val="both"/>
              <w:rPr>
                <w:lang w:val="uk-UA"/>
              </w:rPr>
            </w:pPr>
            <w:r>
              <w:rPr>
                <w:lang w:val="uk-UA"/>
              </w:rPr>
              <w:t xml:space="preserve">          </w:t>
            </w:r>
            <w:r w:rsidR="00D04067" w:rsidRPr="00D04067">
              <w:rPr>
                <w:lang w:val="uk-UA"/>
              </w:rPr>
              <w:t xml:space="preserve">Замовник має право звернутися за підтвердженням інформації, наданої учасником / переможцем процедури закупівлі, </w:t>
            </w:r>
            <w:r w:rsidR="00D04067" w:rsidRPr="00D04067">
              <w:rPr>
                <w:lang w:val="uk-UA"/>
              </w:rPr>
              <w:lastRenderedPageBreak/>
              <w:t>до органів державної влади, підприємств, установ, організацій відповідно до їх компетенції.</w:t>
            </w:r>
          </w:p>
          <w:p w14:paraId="14639A1E" w14:textId="00CCAE79" w:rsidR="007F21F5" w:rsidRPr="00BF1DAB" w:rsidRDefault="003A4117" w:rsidP="00D04067">
            <w:pPr>
              <w:spacing w:before="150" w:after="150"/>
              <w:jc w:val="both"/>
              <w:rPr>
                <w:highlight w:val="yellow"/>
                <w:lang w:val="uk-UA"/>
              </w:rPr>
            </w:pPr>
            <w:r>
              <w:rPr>
                <w:lang w:val="uk-UA"/>
              </w:rPr>
              <w:t xml:space="preserve">           </w:t>
            </w:r>
            <w:r w:rsidR="00D04067" w:rsidRPr="00D04067">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Замовник відхиляє тендерну пропозицію із зазначенням аргументації в електронній системі </w:t>
            </w:r>
            <w:proofErr w:type="spellStart"/>
            <w:r w:rsidRPr="000635E1">
              <w:rPr>
                <w:szCs w:val="24"/>
                <w:lang w:val="uk-UA"/>
              </w:rPr>
              <w:t>закупівель</w:t>
            </w:r>
            <w:proofErr w:type="spellEnd"/>
            <w:r w:rsidRPr="000635E1">
              <w:rPr>
                <w:szCs w:val="24"/>
                <w:lang w:val="uk-UA"/>
              </w:rPr>
              <w:t xml:space="preserve">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2" w:name="n1572"/>
            <w:bookmarkEnd w:id="2"/>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4B572EB2" w14:textId="40AAB4D7" w:rsidR="00FE511E" w:rsidRPr="00FE511E" w:rsidRDefault="00FE511E" w:rsidP="00FE511E">
            <w:pPr>
              <w:pStyle w:val="af0"/>
              <w:ind w:firstLine="344"/>
              <w:rPr>
                <w:lang w:val="uk-UA"/>
              </w:rPr>
            </w:pPr>
            <w:bookmarkStart w:id="3" w:name="n1573"/>
            <w:bookmarkEnd w:id="3"/>
            <w:r>
              <w:rPr>
                <w:lang w:val="uk-UA"/>
              </w:rPr>
              <w:t>-</w:t>
            </w:r>
            <w:r w:rsidRPr="00FE511E">
              <w:rPr>
                <w:lang w:val="uk-UA"/>
              </w:rPr>
              <w:tab/>
              <w:t>підпадає під підстави, встановлені пунктом 47 цих особливостей;</w:t>
            </w:r>
          </w:p>
          <w:p w14:paraId="6AA7511B" w14:textId="08D3BDF9" w:rsidR="00FE511E" w:rsidRPr="00FE511E" w:rsidRDefault="00FE511E" w:rsidP="00FE511E">
            <w:pPr>
              <w:pStyle w:val="af0"/>
              <w:ind w:firstLine="344"/>
              <w:rPr>
                <w:lang w:val="uk-UA"/>
              </w:rPr>
            </w:pPr>
            <w:r>
              <w:rPr>
                <w:lang w:val="uk-UA"/>
              </w:rPr>
              <w:t>-</w:t>
            </w:r>
            <w:r w:rsidRPr="00FE511E">
              <w:rPr>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FDF6EF9" w14:textId="2B7F4B0B" w:rsidR="00FE511E" w:rsidRPr="00FE511E" w:rsidRDefault="00FE511E" w:rsidP="00FE511E">
            <w:pPr>
              <w:pStyle w:val="af0"/>
              <w:ind w:firstLine="344"/>
              <w:rPr>
                <w:lang w:val="uk-UA"/>
              </w:rPr>
            </w:pPr>
            <w:r>
              <w:rPr>
                <w:lang w:val="uk-UA"/>
              </w:rPr>
              <w:t>-</w:t>
            </w:r>
            <w:r w:rsidRPr="00FE511E">
              <w:rPr>
                <w:lang w:val="uk-UA"/>
              </w:rPr>
              <w:tab/>
              <w:t>не надав забезпечення тендерної пропозиції, якщо таке забезпечення вимагалося замовником;</w:t>
            </w:r>
          </w:p>
          <w:p w14:paraId="29B10B18" w14:textId="2934F09A" w:rsidR="00FE511E" w:rsidRPr="00FE511E" w:rsidRDefault="00FE511E" w:rsidP="00FE511E">
            <w:pPr>
              <w:pStyle w:val="af0"/>
              <w:ind w:firstLine="344"/>
              <w:rPr>
                <w:lang w:val="uk-UA"/>
              </w:rPr>
            </w:pPr>
            <w:r>
              <w:rPr>
                <w:lang w:val="uk-UA"/>
              </w:rPr>
              <w:t>-</w:t>
            </w:r>
            <w:r w:rsidRPr="00FE511E">
              <w:rPr>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511E">
              <w:rPr>
                <w:lang w:val="uk-UA"/>
              </w:rPr>
              <w:t>невідповідностей</w:t>
            </w:r>
            <w:proofErr w:type="spellEnd"/>
            <w:r w:rsidRPr="00FE511E">
              <w:rPr>
                <w:lang w:val="uk-UA"/>
              </w:rPr>
              <w:t xml:space="preserve">, протягом 24 годин з моменту розміщення замовником в електронній системі </w:t>
            </w:r>
            <w:proofErr w:type="spellStart"/>
            <w:r w:rsidRPr="00FE511E">
              <w:rPr>
                <w:lang w:val="uk-UA"/>
              </w:rPr>
              <w:t>закупівель</w:t>
            </w:r>
            <w:proofErr w:type="spellEnd"/>
            <w:r w:rsidRPr="00FE511E">
              <w:rPr>
                <w:lang w:val="uk-UA"/>
              </w:rPr>
              <w:t xml:space="preserve"> повідомлення з вимогою про усунення таких </w:t>
            </w:r>
            <w:proofErr w:type="spellStart"/>
            <w:r w:rsidRPr="00FE511E">
              <w:rPr>
                <w:lang w:val="uk-UA"/>
              </w:rPr>
              <w:t>невідповідностей</w:t>
            </w:r>
            <w:proofErr w:type="spellEnd"/>
            <w:r w:rsidRPr="00FE511E">
              <w:rPr>
                <w:lang w:val="uk-UA"/>
              </w:rPr>
              <w:t>;</w:t>
            </w:r>
          </w:p>
          <w:p w14:paraId="080359E2" w14:textId="497D3857" w:rsidR="00FE511E" w:rsidRPr="00FE511E" w:rsidRDefault="00FE511E" w:rsidP="00FE511E">
            <w:pPr>
              <w:pStyle w:val="af0"/>
              <w:ind w:firstLine="344"/>
              <w:rPr>
                <w:lang w:val="uk-UA"/>
              </w:rPr>
            </w:pPr>
            <w:r>
              <w:rPr>
                <w:lang w:val="uk-UA"/>
              </w:rPr>
              <w:t>-</w:t>
            </w:r>
            <w:r w:rsidRPr="00FE511E">
              <w:rPr>
                <w:lang w:val="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9BF57E" w14:textId="3B757857" w:rsidR="00FE511E" w:rsidRPr="00FE511E" w:rsidRDefault="00FE511E" w:rsidP="00FE511E">
            <w:pPr>
              <w:pStyle w:val="af0"/>
              <w:ind w:firstLine="344"/>
              <w:rPr>
                <w:lang w:val="uk-UA"/>
              </w:rPr>
            </w:pPr>
            <w:r>
              <w:rPr>
                <w:lang w:val="uk-UA"/>
              </w:rPr>
              <w:t>-</w:t>
            </w:r>
            <w:r w:rsidRPr="00FE511E">
              <w:rPr>
                <w:lang w:val="uk-UA"/>
              </w:rPr>
              <w:tab/>
              <w:t>визначив конфіденційною інформацію, що не може бути визначена як конфіденційна відповідно до вимог пункту 40 цих особливостей;</w:t>
            </w:r>
          </w:p>
          <w:p w14:paraId="41D8D271" w14:textId="3DA88377" w:rsidR="00D5494E" w:rsidRDefault="00FE511E" w:rsidP="00FE511E">
            <w:pPr>
              <w:pStyle w:val="af0"/>
              <w:spacing w:before="0" w:beforeAutospacing="0" w:after="0" w:afterAutospacing="0"/>
              <w:ind w:firstLine="344"/>
              <w:jc w:val="both"/>
              <w:rPr>
                <w:lang w:val="uk-UA"/>
              </w:rPr>
            </w:pPr>
            <w:r>
              <w:rPr>
                <w:lang w:val="uk-UA"/>
              </w:rPr>
              <w:t>-</w:t>
            </w:r>
            <w:r w:rsidRPr="00FE511E">
              <w:rPr>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E511E">
              <w:rPr>
                <w:lang w:val="uk-UA"/>
              </w:rPr>
              <w:t>бенефіціарним</w:t>
            </w:r>
            <w:proofErr w:type="spellEnd"/>
            <w:r w:rsidRPr="00FE511E">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w:t>
            </w:r>
            <w:r w:rsidRPr="00FE511E">
              <w:rPr>
                <w:lang w:val="uk-UA"/>
              </w:rPr>
              <w:lastRenderedPageBreak/>
              <w:t xml:space="preserve">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511E">
              <w:rPr>
                <w:lang w:val="uk-UA"/>
              </w:rPr>
              <w:t>закупівель</w:t>
            </w:r>
            <w:proofErr w:type="spellEnd"/>
            <w:r w:rsidRPr="00FE511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31921D" w14:textId="77777777" w:rsidR="00FE511E" w:rsidRDefault="007F21F5" w:rsidP="00FE511E">
            <w:pPr>
              <w:pStyle w:val="af0"/>
              <w:spacing w:before="0" w:beforeAutospacing="0" w:after="0" w:afterAutospacing="0"/>
              <w:ind w:firstLine="344"/>
              <w:jc w:val="both"/>
              <w:rPr>
                <w:b/>
                <w:bCs/>
                <w:szCs w:val="24"/>
                <w:lang w:val="uk-UA"/>
              </w:rPr>
            </w:pPr>
            <w:bookmarkStart w:id="4" w:name="n1580"/>
            <w:bookmarkEnd w:id="4"/>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6FA5A050" w14:textId="77777777" w:rsidR="00FE511E" w:rsidRDefault="00FE511E" w:rsidP="00FE511E">
            <w:pPr>
              <w:pStyle w:val="af0"/>
              <w:spacing w:before="0" w:beforeAutospacing="0" w:after="0" w:afterAutospacing="0"/>
              <w:ind w:firstLine="344"/>
              <w:jc w:val="both"/>
              <w:rPr>
                <w:szCs w:val="24"/>
                <w:lang w:val="uk-UA"/>
              </w:rPr>
            </w:pPr>
            <w:r>
              <w:rPr>
                <w:b/>
                <w:bCs/>
                <w:szCs w:val="24"/>
                <w:lang w:val="uk-UA"/>
              </w:rPr>
              <w:t>-</w:t>
            </w:r>
            <w:r w:rsidRPr="00FE511E">
              <w:rPr>
                <w:b/>
                <w:bCs/>
                <w:szCs w:val="24"/>
                <w:lang w:val="uk-UA"/>
              </w:rPr>
              <w:tab/>
            </w:r>
            <w:r w:rsidRPr="00FE511E">
              <w:rPr>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3A8DA1A" w14:textId="77777777" w:rsidR="00FE511E" w:rsidRDefault="00FE511E" w:rsidP="00FE511E">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строк дії якої закінчився;</w:t>
            </w:r>
          </w:p>
          <w:p w14:paraId="0F34886D" w14:textId="23DCA1F6" w:rsidR="00FE511E" w:rsidRPr="00FE511E" w:rsidRDefault="00FE511E" w:rsidP="00FE511E">
            <w:pPr>
              <w:pStyle w:val="af0"/>
              <w:spacing w:before="0" w:beforeAutospacing="0" w:after="0" w:afterAutospacing="0"/>
              <w:ind w:firstLine="344"/>
              <w:jc w:val="both"/>
              <w:rPr>
                <w:szCs w:val="24"/>
                <w:lang w:val="uk-UA"/>
              </w:rPr>
            </w:pPr>
            <w:r>
              <w:rPr>
                <w:szCs w:val="24"/>
                <w:lang w:val="uk-UA"/>
              </w:rPr>
              <w:t>-</w:t>
            </w:r>
            <w:r w:rsidRPr="00FE511E">
              <w:rPr>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7A5D46" w14:textId="040308DA" w:rsidR="00FE511E" w:rsidRPr="00FE511E" w:rsidRDefault="00FE511E" w:rsidP="000C0AC8">
            <w:pPr>
              <w:pStyle w:val="af0"/>
              <w:spacing w:before="0" w:beforeAutospacing="0" w:after="0" w:afterAutospacing="0"/>
              <w:ind w:firstLine="344"/>
              <w:jc w:val="both"/>
              <w:rPr>
                <w:szCs w:val="24"/>
                <w:lang w:val="uk-UA"/>
              </w:rPr>
            </w:pPr>
            <w:r>
              <w:rPr>
                <w:szCs w:val="24"/>
                <w:lang w:val="uk-UA"/>
              </w:rPr>
              <w:t>-</w:t>
            </w:r>
            <w:r w:rsidRPr="00FE511E">
              <w:rPr>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746E35C0" w14:textId="33E9D6CE" w:rsidR="007F21F5" w:rsidRDefault="007F21F5" w:rsidP="007F21F5">
            <w:pPr>
              <w:pStyle w:val="af0"/>
              <w:spacing w:before="0" w:beforeAutospacing="0" w:after="0" w:afterAutospacing="0"/>
              <w:ind w:firstLine="344"/>
              <w:jc w:val="both"/>
              <w:rPr>
                <w:b/>
                <w:bCs/>
                <w:szCs w:val="24"/>
                <w:lang w:val="uk-UA"/>
              </w:rPr>
            </w:pPr>
            <w:bookmarkStart w:id="5" w:name="n1581"/>
            <w:bookmarkStart w:id="6" w:name="n1584"/>
            <w:bookmarkEnd w:id="5"/>
            <w:bookmarkEnd w:id="6"/>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73D41144" w14:textId="0571CEBC" w:rsidR="000C0AC8" w:rsidRPr="000C0AC8" w:rsidRDefault="000C0AC8" w:rsidP="007F21F5">
            <w:pPr>
              <w:pStyle w:val="af0"/>
              <w:spacing w:before="0" w:beforeAutospacing="0" w:after="0" w:afterAutospacing="0"/>
              <w:ind w:firstLine="344"/>
              <w:jc w:val="both"/>
              <w:rPr>
                <w:szCs w:val="24"/>
                <w:lang w:val="uk-UA"/>
              </w:rPr>
            </w:pPr>
            <w:r>
              <w:rPr>
                <w:szCs w:val="24"/>
                <w:lang w:val="uk-UA"/>
              </w:rPr>
              <w:t xml:space="preserve">- </w:t>
            </w:r>
            <w:r w:rsidR="00411B9E">
              <w:rPr>
                <w:szCs w:val="24"/>
                <w:lang w:val="uk-UA"/>
              </w:rPr>
              <w:t xml:space="preserve">  </w:t>
            </w:r>
            <w:r w:rsidRPr="000C0AC8">
              <w:rPr>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0D1E582" w14:textId="086379DA" w:rsidR="000C0AC8" w:rsidRPr="000C0AC8" w:rsidRDefault="00411B9E" w:rsidP="000C0AC8">
            <w:pPr>
              <w:pStyle w:val="af0"/>
              <w:ind w:firstLine="344"/>
              <w:jc w:val="both"/>
              <w:rPr>
                <w:szCs w:val="24"/>
                <w:lang w:val="uk-UA"/>
              </w:rPr>
            </w:pPr>
            <w:r>
              <w:rPr>
                <w:szCs w:val="24"/>
                <w:lang w:val="uk-UA"/>
              </w:rPr>
              <w:t>-</w:t>
            </w:r>
            <w:r w:rsidR="000C0AC8" w:rsidRPr="000C0AC8">
              <w:rPr>
                <w:szCs w:val="24"/>
                <w:lang w:val="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5E907B" w14:textId="098DE796" w:rsidR="000C0AC8" w:rsidRPr="000C0AC8" w:rsidRDefault="00411B9E" w:rsidP="000C0AC8">
            <w:pPr>
              <w:pStyle w:val="af0"/>
              <w:ind w:firstLine="344"/>
              <w:jc w:val="both"/>
              <w:rPr>
                <w:szCs w:val="24"/>
                <w:lang w:val="uk-UA"/>
              </w:rPr>
            </w:pPr>
            <w:r>
              <w:rPr>
                <w:szCs w:val="24"/>
                <w:lang w:val="uk-UA"/>
              </w:rPr>
              <w:t>-</w:t>
            </w:r>
            <w:r w:rsidR="000C0AC8" w:rsidRPr="000C0AC8">
              <w:rPr>
                <w:szCs w:val="24"/>
                <w:lang w:val="uk-UA"/>
              </w:rPr>
              <w:tab/>
              <w:t>не надав забезпечення виконання договору про закупівлю, якщо таке забезпечення вимагалося замовником;</w:t>
            </w:r>
          </w:p>
          <w:p w14:paraId="2E1E673E" w14:textId="4BD93C8F" w:rsidR="000C0AC8" w:rsidRPr="000635E1" w:rsidRDefault="00411B9E" w:rsidP="000C0AC8">
            <w:pPr>
              <w:pStyle w:val="af0"/>
              <w:spacing w:before="0" w:beforeAutospacing="0" w:after="0" w:afterAutospacing="0"/>
              <w:ind w:firstLine="344"/>
              <w:jc w:val="both"/>
              <w:rPr>
                <w:szCs w:val="24"/>
                <w:lang w:val="uk-UA"/>
              </w:rPr>
            </w:pPr>
            <w:r>
              <w:rPr>
                <w:szCs w:val="24"/>
                <w:lang w:val="uk-UA"/>
              </w:rPr>
              <w:t>-</w:t>
            </w:r>
            <w:r w:rsidR="000C0AC8" w:rsidRPr="000C0AC8">
              <w:rPr>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879284" w14:textId="69D434D5" w:rsidR="00373435" w:rsidRDefault="00373435" w:rsidP="000C0AC8">
            <w:pPr>
              <w:pStyle w:val="af0"/>
              <w:spacing w:before="0" w:beforeAutospacing="0" w:after="0" w:afterAutospacing="0"/>
              <w:jc w:val="both"/>
              <w:rPr>
                <w:lang w:val="uk-UA"/>
              </w:rPr>
            </w:pPr>
          </w:p>
          <w:p w14:paraId="62F38F8F" w14:textId="77777777" w:rsidR="00D40BA1" w:rsidRDefault="007F21F5" w:rsidP="00D40BA1">
            <w:pPr>
              <w:pStyle w:val="af0"/>
              <w:spacing w:before="0" w:beforeAutospacing="0" w:after="0" w:afterAutospacing="0"/>
              <w:ind w:firstLine="344"/>
              <w:jc w:val="both"/>
              <w:rPr>
                <w:b/>
                <w:bCs/>
              </w:rPr>
            </w:pPr>
            <w:proofErr w:type="spellStart"/>
            <w:r w:rsidRPr="00373435">
              <w:rPr>
                <w:b/>
                <w:bCs/>
              </w:rPr>
              <w:t>Замовник</w:t>
            </w:r>
            <w:proofErr w:type="spellEnd"/>
            <w:r w:rsidRPr="00373435">
              <w:rPr>
                <w:b/>
                <w:bCs/>
              </w:rPr>
              <w:t xml:space="preserve"> </w:t>
            </w:r>
            <w:proofErr w:type="spellStart"/>
            <w:r w:rsidRPr="00373435">
              <w:rPr>
                <w:b/>
                <w:bCs/>
              </w:rPr>
              <w:t>може</w:t>
            </w:r>
            <w:proofErr w:type="spellEnd"/>
            <w:r w:rsidRPr="00373435">
              <w:rPr>
                <w:b/>
                <w:bCs/>
              </w:rPr>
              <w:t xml:space="preserve"> </w:t>
            </w:r>
            <w:proofErr w:type="spellStart"/>
            <w:r w:rsidRPr="00373435">
              <w:rPr>
                <w:b/>
                <w:bCs/>
              </w:rPr>
              <w:t>відхилити</w:t>
            </w:r>
            <w:proofErr w:type="spellEnd"/>
            <w:r w:rsidRPr="00373435">
              <w:rPr>
                <w:b/>
                <w:bCs/>
              </w:rPr>
              <w:t xml:space="preserve"> </w:t>
            </w:r>
            <w:proofErr w:type="spellStart"/>
            <w:r w:rsidRPr="00373435">
              <w:rPr>
                <w:b/>
                <w:bCs/>
              </w:rPr>
              <w:t>тендерну</w:t>
            </w:r>
            <w:proofErr w:type="spellEnd"/>
            <w:r w:rsidRPr="00373435">
              <w:rPr>
                <w:b/>
                <w:bCs/>
              </w:rPr>
              <w:t xml:space="preserve"> </w:t>
            </w:r>
            <w:proofErr w:type="spellStart"/>
            <w:r w:rsidRPr="00373435">
              <w:rPr>
                <w:b/>
                <w:bCs/>
              </w:rPr>
              <w:t>пропозицію</w:t>
            </w:r>
            <w:proofErr w:type="spellEnd"/>
            <w:r w:rsidRPr="00373435">
              <w:rPr>
                <w:b/>
                <w:bCs/>
              </w:rPr>
              <w:t xml:space="preserve"> </w:t>
            </w:r>
            <w:proofErr w:type="spellStart"/>
            <w:r w:rsidRPr="00373435">
              <w:rPr>
                <w:b/>
                <w:bCs/>
              </w:rPr>
              <w:t>із</w:t>
            </w:r>
            <w:proofErr w:type="spellEnd"/>
            <w:r w:rsidRPr="00373435">
              <w:rPr>
                <w:b/>
                <w:bCs/>
              </w:rPr>
              <w:t xml:space="preserve"> </w:t>
            </w:r>
            <w:proofErr w:type="spellStart"/>
            <w:r w:rsidRPr="00373435">
              <w:rPr>
                <w:b/>
                <w:bCs/>
              </w:rPr>
              <w:t>зазначенням</w:t>
            </w:r>
            <w:proofErr w:type="spellEnd"/>
            <w:r w:rsidRPr="00373435">
              <w:rPr>
                <w:b/>
                <w:bCs/>
              </w:rPr>
              <w:t xml:space="preserve"> </w:t>
            </w:r>
            <w:proofErr w:type="spellStart"/>
            <w:r w:rsidRPr="00373435">
              <w:rPr>
                <w:b/>
                <w:bCs/>
              </w:rPr>
              <w:t>аргументації</w:t>
            </w:r>
            <w:proofErr w:type="spellEnd"/>
            <w:r w:rsidRPr="00373435">
              <w:rPr>
                <w:b/>
                <w:bCs/>
              </w:rPr>
              <w:t xml:space="preserve"> в </w:t>
            </w:r>
            <w:proofErr w:type="spellStart"/>
            <w:r w:rsidRPr="00373435">
              <w:rPr>
                <w:b/>
                <w:bCs/>
              </w:rPr>
              <w:t>електронній</w:t>
            </w:r>
            <w:proofErr w:type="spellEnd"/>
            <w:r w:rsidRPr="00373435">
              <w:rPr>
                <w:b/>
                <w:bCs/>
              </w:rPr>
              <w:t xml:space="preserve"> </w:t>
            </w:r>
            <w:proofErr w:type="spellStart"/>
            <w:r w:rsidRPr="00373435">
              <w:rPr>
                <w:b/>
                <w:bCs/>
              </w:rPr>
              <w:t>системі</w:t>
            </w:r>
            <w:proofErr w:type="spellEnd"/>
            <w:r w:rsidRPr="00373435">
              <w:rPr>
                <w:b/>
                <w:bCs/>
              </w:rPr>
              <w:t xml:space="preserve"> </w:t>
            </w:r>
            <w:proofErr w:type="spellStart"/>
            <w:r w:rsidRPr="00373435">
              <w:rPr>
                <w:b/>
                <w:bCs/>
              </w:rPr>
              <w:t>закупівель</w:t>
            </w:r>
            <w:proofErr w:type="spellEnd"/>
            <w:r w:rsidRPr="00373435">
              <w:rPr>
                <w:b/>
                <w:bCs/>
              </w:rPr>
              <w:t xml:space="preserve"> у </w:t>
            </w:r>
            <w:proofErr w:type="spellStart"/>
            <w:r w:rsidRPr="00373435">
              <w:rPr>
                <w:b/>
                <w:bCs/>
              </w:rPr>
              <w:t>разі</w:t>
            </w:r>
            <w:proofErr w:type="spellEnd"/>
            <w:r w:rsidRPr="00373435">
              <w:rPr>
                <w:b/>
                <w:bCs/>
              </w:rPr>
              <w:t xml:space="preserve">, </w:t>
            </w:r>
            <w:r w:rsidR="00373435" w:rsidRPr="00373435">
              <w:rPr>
                <w:b/>
                <w:bCs/>
                <w:lang w:val="uk-UA"/>
              </w:rPr>
              <w:t>коли</w:t>
            </w:r>
            <w:r w:rsidRPr="00373435">
              <w:rPr>
                <w:b/>
                <w:bCs/>
              </w:rPr>
              <w:t>:</w:t>
            </w:r>
          </w:p>
          <w:p w14:paraId="15C5AAAF" w14:textId="6709183B" w:rsidR="00D40BA1" w:rsidRPr="00D40BA1" w:rsidRDefault="007F21F5" w:rsidP="00D40BA1">
            <w:pPr>
              <w:pStyle w:val="af0"/>
              <w:spacing w:before="0" w:beforeAutospacing="0" w:after="0" w:afterAutospacing="0"/>
              <w:ind w:firstLine="344"/>
              <w:jc w:val="both"/>
              <w:rPr>
                <w:lang w:val="uk-UA"/>
              </w:rPr>
            </w:pPr>
            <w:r w:rsidRPr="000635E1">
              <w:rPr>
                <w:lang w:val="uk-UA"/>
              </w:rPr>
              <w:lastRenderedPageBreak/>
              <w:t xml:space="preserve">- </w:t>
            </w:r>
            <w:r w:rsidR="00D40BA1" w:rsidRPr="00D40BA1">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9D1FC9" w14:textId="437240F7" w:rsidR="007F21F5" w:rsidRDefault="00D40BA1" w:rsidP="00D40BA1">
            <w:pPr>
              <w:pStyle w:val="af0"/>
              <w:spacing w:before="0" w:beforeAutospacing="0" w:after="0" w:afterAutospacing="0"/>
              <w:ind w:firstLine="344"/>
              <w:jc w:val="both"/>
              <w:rPr>
                <w:lang w:val="uk-UA"/>
              </w:rPr>
            </w:pPr>
            <w:r>
              <w:rPr>
                <w:lang w:val="uk-UA"/>
              </w:rPr>
              <w:t>-</w:t>
            </w:r>
            <w:r w:rsidRPr="00D40BA1">
              <w:rPr>
                <w:lang w:val="uk-UA"/>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F91E16" w14:textId="77777777" w:rsidR="00D40BA1" w:rsidRDefault="00D40BA1" w:rsidP="00D40BA1">
            <w:pPr>
              <w:pStyle w:val="af0"/>
              <w:ind w:firstLine="344"/>
              <w:rPr>
                <w:lang w:val="uk-UA"/>
              </w:rPr>
            </w:pPr>
            <w:r>
              <w:rPr>
                <w:lang w:val="uk-UA"/>
              </w:rPr>
              <w:t xml:space="preserve"> </w:t>
            </w:r>
            <w:r w:rsidRPr="00D40BA1">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0BA1">
              <w:rPr>
                <w:lang w:val="uk-UA"/>
              </w:rPr>
              <w:t>закупівель</w:t>
            </w:r>
            <w:proofErr w:type="spellEnd"/>
            <w:r w:rsidRPr="00D40BA1">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40BA1">
              <w:rPr>
                <w:lang w:val="uk-UA"/>
              </w:rPr>
              <w:t>закупівель</w:t>
            </w:r>
            <w:proofErr w:type="spellEnd"/>
            <w:r w:rsidRPr="00D40BA1">
              <w:rPr>
                <w:lang w:val="uk-UA"/>
              </w:rPr>
              <w:t>.</w:t>
            </w:r>
          </w:p>
          <w:p w14:paraId="25BE3DB1" w14:textId="77777777" w:rsidR="007F21F5" w:rsidRDefault="00D40BA1" w:rsidP="00D40BA1">
            <w:pPr>
              <w:pStyle w:val="af0"/>
              <w:ind w:firstLine="344"/>
              <w:rPr>
                <w:lang w:val="uk-UA"/>
              </w:rPr>
            </w:pPr>
            <w:r w:rsidRPr="00D40BA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BD94A51" w14:textId="4B21CE6E" w:rsidR="002534DF" w:rsidRPr="000635E1" w:rsidRDefault="002534DF" w:rsidP="00D40BA1">
            <w:pPr>
              <w:pStyle w:val="af0"/>
              <w:ind w:firstLine="344"/>
              <w:rPr>
                <w:lang w:val="uk-UA"/>
              </w:rPr>
            </w:pP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4C30D6CF" w:rsidR="007F21F5" w:rsidRPr="000635E1" w:rsidRDefault="00023D5C" w:rsidP="007F21F5">
            <w:pPr>
              <w:pStyle w:val="af0"/>
              <w:rPr>
                <w:b/>
                <w:szCs w:val="24"/>
                <w:lang w:val="uk-UA"/>
              </w:rPr>
            </w:pPr>
            <w:r>
              <w:t xml:space="preserve"> </w:t>
            </w:r>
            <w:r w:rsidRPr="00023D5C">
              <w:rPr>
                <w:b/>
                <w:szCs w:val="24"/>
                <w:lang w:val="uk-UA"/>
              </w:rPr>
              <w:t xml:space="preserve">Відміна відкритих торгів </w:t>
            </w:r>
            <w:r w:rsidR="007F21F5" w:rsidRPr="000635E1">
              <w:rPr>
                <w:b/>
                <w:szCs w:val="24"/>
                <w:lang w:val="uk-UA"/>
              </w:rPr>
              <w:t xml:space="preserve"> </w:t>
            </w:r>
          </w:p>
        </w:tc>
        <w:tc>
          <w:tcPr>
            <w:tcW w:w="3569" w:type="pct"/>
          </w:tcPr>
          <w:p w14:paraId="7B4A77FA" w14:textId="77777777" w:rsidR="007F21F5" w:rsidRPr="00DF11A7" w:rsidRDefault="007F21F5" w:rsidP="007F21F5">
            <w:pPr>
              <w:pStyle w:val="af0"/>
              <w:spacing w:before="0" w:beforeAutospacing="0" w:after="0" w:afterAutospacing="0"/>
              <w:ind w:firstLine="351"/>
              <w:jc w:val="both"/>
              <w:rPr>
                <w:b/>
                <w:bCs/>
                <w:szCs w:val="24"/>
              </w:rPr>
            </w:pPr>
            <w:proofErr w:type="spellStart"/>
            <w:r w:rsidRPr="00DF11A7">
              <w:rPr>
                <w:b/>
                <w:bCs/>
                <w:szCs w:val="24"/>
              </w:rPr>
              <w:t>Замовник</w:t>
            </w:r>
            <w:proofErr w:type="spellEnd"/>
            <w:r w:rsidRPr="00DF11A7">
              <w:rPr>
                <w:b/>
                <w:bCs/>
                <w:szCs w:val="24"/>
              </w:rPr>
              <w:t xml:space="preserve"> </w:t>
            </w:r>
            <w:proofErr w:type="spellStart"/>
            <w:r w:rsidRPr="00DF11A7">
              <w:rPr>
                <w:b/>
                <w:bCs/>
                <w:szCs w:val="24"/>
              </w:rPr>
              <w:t>відміняє</w:t>
            </w:r>
            <w:proofErr w:type="spellEnd"/>
            <w:r w:rsidRPr="00DF11A7">
              <w:rPr>
                <w:b/>
                <w:bCs/>
                <w:szCs w:val="24"/>
              </w:rPr>
              <w:t xml:space="preserve"> </w:t>
            </w:r>
            <w:proofErr w:type="spellStart"/>
            <w:r w:rsidRPr="00DF11A7">
              <w:rPr>
                <w:b/>
                <w:bCs/>
                <w:szCs w:val="24"/>
              </w:rPr>
              <w:t>відкриті</w:t>
            </w:r>
            <w:proofErr w:type="spellEnd"/>
            <w:r w:rsidRPr="00DF11A7">
              <w:rPr>
                <w:b/>
                <w:bCs/>
                <w:szCs w:val="24"/>
              </w:rPr>
              <w:t xml:space="preserve"> торги у </w:t>
            </w:r>
            <w:proofErr w:type="spellStart"/>
            <w:r w:rsidRPr="00DF11A7">
              <w:rPr>
                <w:b/>
                <w:bCs/>
                <w:szCs w:val="24"/>
              </w:rPr>
              <w:t>разі</w:t>
            </w:r>
            <w:proofErr w:type="spellEnd"/>
            <w:r w:rsidRPr="00DF11A7">
              <w:rPr>
                <w:b/>
                <w:bCs/>
                <w:szCs w:val="24"/>
              </w:rPr>
              <w:t>:</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7" w:name="n1593"/>
            <w:bookmarkEnd w:id="7"/>
            <w:r w:rsidRPr="000635E1">
              <w:rPr>
                <w:szCs w:val="24"/>
              </w:rPr>
              <w:t xml:space="preserve">1) </w:t>
            </w:r>
            <w:proofErr w:type="spellStart"/>
            <w:r w:rsidRPr="000635E1">
              <w:rPr>
                <w:szCs w:val="24"/>
              </w:rPr>
              <w:t>відсутності</w:t>
            </w:r>
            <w:proofErr w:type="spellEnd"/>
            <w:r w:rsidRPr="000635E1">
              <w:rPr>
                <w:szCs w:val="24"/>
              </w:rPr>
              <w:t xml:space="preserve"> </w:t>
            </w:r>
            <w:proofErr w:type="spellStart"/>
            <w:r w:rsidRPr="000635E1">
              <w:rPr>
                <w:szCs w:val="24"/>
              </w:rPr>
              <w:t>подальшої</w:t>
            </w:r>
            <w:proofErr w:type="spellEnd"/>
            <w:r w:rsidRPr="000635E1">
              <w:rPr>
                <w:szCs w:val="24"/>
              </w:rPr>
              <w:t xml:space="preserve"> потреби в </w:t>
            </w:r>
            <w:proofErr w:type="spellStart"/>
            <w:r w:rsidRPr="000635E1">
              <w:rPr>
                <w:szCs w:val="24"/>
              </w:rPr>
              <w:t>закупівлі</w:t>
            </w:r>
            <w:proofErr w:type="spellEnd"/>
            <w:r w:rsidRPr="000635E1">
              <w:rPr>
                <w:szCs w:val="24"/>
              </w:rPr>
              <w:t xml:space="preserve"> </w:t>
            </w:r>
            <w:proofErr w:type="spellStart"/>
            <w:r w:rsidRPr="000635E1">
              <w:rPr>
                <w:szCs w:val="24"/>
              </w:rPr>
              <w:t>товарів</w:t>
            </w:r>
            <w:proofErr w:type="spellEnd"/>
            <w:r w:rsidRPr="000635E1">
              <w:rPr>
                <w:szCs w:val="24"/>
              </w:rPr>
              <w:t xml:space="preserve">, </w:t>
            </w:r>
            <w:proofErr w:type="spellStart"/>
            <w:r w:rsidRPr="000635E1">
              <w:rPr>
                <w:szCs w:val="24"/>
              </w:rPr>
              <w:t>робіт</w:t>
            </w:r>
            <w:proofErr w:type="spellEnd"/>
            <w:r w:rsidRPr="000635E1">
              <w:rPr>
                <w:szCs w:val="24"/>
              </w:rPr>
              <w:t xml:space="preserve"> </w:t>
            </w:r>
            <w:proofErr w:type="spellStart"/>
            <w:r w:rsidRPr="000635E1">
              <w:rPr>
                <w:szCs w:val="24"/>
              </w:rPr>
              <w:t>чи</w:t>
            </w:r>
            <w:proofErr w:type="spellEnd"/>
            <w:r w:rsidRPr="000635E1">
              <w:rPr>
                <w:szCs w:val="24"/>
              </w:rPr>
              <w:t xml:space="preserve"> </w:t>
            </w:r>
            <w:proofErr w:type="spellStart"/>
            <w:r w:rsidRPr="000635E1">
              <w:rPr>
                <w:szCs w:val="24"/>
              </w:rPr>
              <w:t>послуг</w:t>
            </w:r>
            <w:proofErr w:type="spellEnd"/>
            <w:r w:rsidRPr="000635E1">
              <w:rPr>
                <w:szCs w:val="24"/>
              </w:rPr>
              <w:t>;</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8" w:name="n1594"/>
            <w:bookmarkEnd w:id="8"/>
            <w:r w:rsidRPr="000635E1">
              <w:rPr>
                <w:szCs w:val="24"/>
              </w:rPr>
              <w:t xml:space="preserve">2) </w:t>
            </w:r>
            <w:proofErr w:type="spellStart"/>
            <w:r w:rsidRPr="000635E1">
              <w:rPr>
                <w:szCs w:val="24"/>
              </w:rPr>
              <w:t>неможливості</w:t>
            </w:r>
            <w:proofErr w:type="spellEnd"/>
            <w:r w:rsidRPr="000635E1">
              <w:rPr>
                <w:szCs w:val="24"/>
              </w:rPr>
              <w:t xml:space="preserve"> </w:t>
            </w:r>
            <w:proofErr w:type="spellStart"/>
            <w:r w:rsidRPr="000635E1">
              <w:rPr>
                <w:szCs w:val="24"/>
              </w:rPr>
              <w:t>усунення</w:t>
            </w:r>
            <w:proofErr w:type="spellEnd"/>
            <w:r w:rsidRPr="000635E1">
              <w:rPr>
                <w:szCs w:val="24"/>
              </w:rPr>
              <w:t xml:space="preserve"> </w:t>
            </w:r>
            <w:proofErr w:type="spellStart"/>
            <w:r w:rsidRPr="000635E1">
              <w:rPr>
                <w:szCs w:val="24"/>
              </w:rPr>
              <w:t>порушень</w:t>
            </w:r>
            <w:proofErr w:type="spellEnd"/>
            <w:r w:rsidRPr="000635E1">
              <w:rPr>
                <w:szCs w:val="24"/>
              </w:rPr>
              <w:t xml:space="preserve">, </w:t>
            </w:r>
            <w:proofErr w:type="spellStart"/>
            <w:r w:rsidRPr="000635E1">
              <w:rPr>
                <w:szCs w:val="24"/>
              </w:rPr>
              <w:t>що</w:t>
            </w:r>
            <w:proofErr w:type="spellEnd"/>
            <w:r w:rsidRPr="000635E1">
              <w:rPr>
                <w:szCs w:val="24"/>
              </w:rPr>
              <w:t xml:space="preserve"> </w:t>
            </w:r>
            <w:proofErr w:type="spellStart"/>
            <w:r w:rsidRPr="000635E1">
              <w:rPr>
                <w:szCs w:val="24"/>
              </w:rPr>
              <w:t>виникли</w:t>
            </w:r>
            <w:proofErr w:type="spellEnd"/>
            <w:r w:rsidRPr="000635E1">
              <w:rPr>
                <w:szCs w:val="24"/>
              </w:rPr>
              <w:t xml:space="preserve"> через </w:t>
            </w:r>
            <w:proofErr w:type="spellStart"/>
            <w:r w:rsidRPr="000635E1">
              <w:rPr>
                <w:szCs w:val="24"/>
              </w:rPr>
              <w:t>виявлені</w:t>
            </w:r>
            <w:proofErr w:type="spellEnd"/>
            <w:r w:rsidRPr="000635E1">
              <w:rPr>
                <w:szCs w:val="24"/>
              </w:rPr>
              <w:t xml:space="preserve"> </w:t>
            </w:r>
            <w:proofErr w:type="spellStart"/>
            <w:r w:rsidRPr="000635E1">
              <w:rPr>
                <w:szCs w:val="24"/>
              </w:rPr>
              <w:t>порушення</w:t>
            </w:r>
            <w:proofErr w:type="spellEnd"/>
            <w:r w:rsidRPr="000635E1">
              <w:rPr>
                <w:szCs w:val="24"/>
              </w:rPr>
              <w:t xml:space="preserve"> </w:t>
            </w:r>
            <w:proofErr w:type="spellStart"/>
            <w:r w:rsidRPr="000635E1">
              <w:rPr>
                <w:szCs w:val="24"/>
              </w:rPr>
              <w:t>законодавства</w:t>
            </w:r>
            <w:proofErr w:type="spellEnd"/>
            <w:r w:rsidRPr="000635E1">
              <w:rPr>
                <w:szCs w:val="24"/>
              </w:rPr>
              <w:t xml:space="preserve"> у </w:t>
            </w:r>
            <w:proofErr w:type="spellStart"/>
            <w:r w:rsidRPr="000635E1">
              <w:rPr>
                <w:szCs w:val="24"/>
              </w:rPr>
              <w:t>сфері</w:t>
            </w:r>
            <w:proofErr w:type="spellEnd"/>
            <w:r w:rsidRPr="000635E1">
              <w:rPr>
                <w:szCs w:val="24"/>
              </w:rPr>
              <w:t xml:space="preserve"> </w:t>
            </w:r>
            <w:proofErr w:type="spellStart"/>
            <w:r w:rsidRPr="000635E1">
              <w:rPr>
                <w:szCs w:val="24"/>
              </w:rPr>
              <w:t>публічних</w:t>
            </w:r>
            <w:proofErr w:type="spellEnd"/>
            <w:r w:rsidRPr="000635E1">
              <w:rPr>
                <w:szCs w:val="24"/>
              </w:rPr>
              <w:t xml:space="preserve"> </w:t>
            </w:r>
            <w:proofErr w:type="spellStart"/>
            <w:r w:rsidRPr="000635E1">
              <w:rPr>
                <w:szCs w:val="24"/>
              </w:rPr>
              <w:t>закупівель</w:t>
            </w:r>
            <w:proofErr w:type="spellEnd"/>
            <w:r w:rsidRPr="000635E1">
              <w:rPr>
                <w:szCs w:val="24"/>
              </w:rPr>
              <w:t xml:space="preserve">, з </w:t>
            </w:r>
            <w:proofErr w:type="spellStart"/>
            <w:r w:rsidRPr="000635E1">
              <w:rPr>
                <w:szCs w:val="24"/>
              </w:rPr>
              <w:t>описом</w:t>
            </w:r>
            <w:proofErr w:type="spellEnd"/>
            <w:r w:rsidRPr="000635E1">
              <w:rPr>
                <w:szCs w:val="24"/>
              </w:rPr>
              <w:t xml:space="preserve"> таких </w:t>
            </w:r>
            <w:proofErr w:type="spellStart"/>
            <w:r w:rsidRPr="000635E1">
              <w:rPr>
                <w:szCs w:val="24"/>
              </w:rPr>
              <w:t>порушень</w:t>
            </w:r>
            <w:proofErr w:type="spellEnd"/>
            <w:r w:rsidRPr="000635E1">
              <w:rPr>
                <w:szCs w:val="24"/>
              </w:rPr>
              <w:t xml:space="preserve">, </w:t>
            </w:r>
            <w:proofErr w:type="spellStart"/>
            <w:r w:rsidRPr="000635E1">
              <w:rPr>
                <w:szCs w:val="24"/>
              </w:rPr>
              <w:t>які</w:t>
            </w:r>
            <w:proofErr w:type="spellEnd"/>
            <w:r w:rsidRPr="000635E1">
              <w:rPr>
                <w:szCs w:val="24"/>
              </w:rPr>
              <w:t xml:space="preserve"> </w:t>
            </w:r>
            <w:proofErr w:type="spellStart"/>
            <w:r w:rsidRPr="000635E1">
              <w:rPr>
                <w:szCs w:val="24"/>
              </w:rPr>
              <w:t>неможливо</w:t>
            </w:r>
            <w:proofErr w:type="spellEnd"/>
            <w:r w:rsidRPr="000635E1">
              <w:rPr>
                <w:szCs w:val="24"/>
              </w:rPr>
              <w:t xml:space="preserve"> </w:t>
            </w:r>
            <w:proofErr w:type="spellStart"/>
            <w:r w:rsidRPr="000635E1">
              <w:rPr>
                <w:szCs w:val="24"/>
              </w:rPr>
              <w:t>усунути</w:t>
            </w:r>
            <w:proofErr w:type="spellEnd"/>
            <w:r w:rsidRPr="000635E1">
              <w:rPr>
                <w:szCs w:val="24"/>
                <w:lang w:val="uk-UA"/>
              </w:rPr>
              <w:t>;</w:t>
            </w:r>
          </w:p>
          <w:p w14:paraId="2781CE6F" w14:textId="6885CF33"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w:t>
            </w:r>
            <w:r w:rsidR="00E408D7">
              <w:rPr>
                <w:lang w:val="uk-UA"/>
              </w:rPr>
              <w:t xml:space="preserve">обсягу </w:t>
            </w:r>
            <w:r w:rsidRPr="000635E1">
              <w:rPr>
                <w:lang w:val="uk-UA"/>
              </w:rPr>
              <w:t xml:space="preserve">видатків на здійснення закупівлі товарів, робіт чи послуг; </w:t>
            </w:r>
          </w:p>
          <w:p w14:paraId="39D92E20" w14:textId="5D15A7C4" w:rsidR="007F21F5" w:rsidRPr="000635E1" w:rsidRDefault="007F21F5" w:rsidP="007F21F5">
            <w:pPr>
              <w:pStyle w:val="af0"/>
              <w:spacing w:before="0" w:beforeAutospacing="0" w:after="0" w:afterAutospacing="0"/>
              <w:ind w:firstLine="351"/>
              <w:jc w:val="both"/>
              <w:rPr>
                <w:szCs w:val="24"/>
                <w:lang w:val="uk-UA"/>
              </w:rPr>
            </w:pPr>
            <w:r w:rsidRPr="000635E1">
              <w:rPr>
                <w:lang w:val="uk-UA"/>
              </w:rPr>
              <w:t xml:space="preserve">4) </w:t>
            </w:r>
            <w:r w:rsidR="00DF11A7">
              <w:rPr>
                <w:lang w:val="uk-UA"/>
              </w:rPr>
              <w:t>коли</w:t>
            </w:r>
            <w:r w:rsidRPr="000635E1">
              <w:rPr>
                <w:lang w:val="uk-UA"/>
              </w:rPr>
              <w:t xml:space="preserve">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9" w:name="n1595"/>
            <w:bookmarkEnd w:id="9"/>
            <w:r w:rsidRPr="000635E1">
              <w:t xml:space="preserve">У </w:t>
            </w:r>
            <w:proofErr w:type="spellStart"/>
            <w:r w:rsidRPr="000635E1">
              <w:t>разі</w:t>
            </w:r>
            <w:proofErr w:type="spellEnd"/>
            <w:r w:rsidRPr="000635E1">
              <w:t xml:space="preserve">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замовник</w:t>
            </w:r>
            <w:proofErr w:type="spellEnd"/>
            <w:r w:rsidRPr="000635E1">
              <w:t xml:space="preserve">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прийняття</w:t>
            </w:r>
            <w:proofErr w:type="spellEnd"/>
            <w:r w:rsidRPr="000635E1">
              <w:t xml:space="preserve"> </w:t>
            </w:r>
            <w:proofErr w:type="spellStart"/>
            <w:r w:rsidRPr="000635E1">
              <w:t>відповідного</w:t>
            </w:r>
            <w:proofErr w:type="spellEnd"/>
            <w:r w:rsidRPr="000635E1">
              <w:t xml:space="preserve"> </w:t>
            </w:r>
            <w:proofErr w:type="spellStart"/>
            <w:r w:rsidRPr="000635E1">
              <w:t>рішення</w:t>
            </w:r>
            <w:proofErr w:type="spellEnd"/>
            <w:r w:rsidRPr="000635E1">
              <w:t xml:space="preserve"> </w:t>
            </w:r>
            <w:proofErr w:type="spellStart"/>
            <w:r w:rsidRPr="000635E1">
              <w:t>зазначає</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підстави</w:t>
            </w:r>
            <w:proofErr w:type="spellEnd"/>
            <w:r w:rsidRPr="000635E1">
              <w:t xml:space="preserve"> </w:t>
            </w:r>
            <w:proofErr w:type="spellStart"/>
            <w:r w:rsidRPr="000635E1">
              <w:t>прийняття</w:t>
            </w:r>
            <w:proofErr w:type="spellEnd"/>
            <w:r w:rsidRPr="000635E1">
              <w:t xml:space="preserve"> такого </w:t>
            </w:r>
            <w:proofErr w:type="spellStart"/>
            <w:r w:rsidRPr="000635E1">
              <w:t>рішення</w:t>
            </w:r>
            <w:proofErr w:type="spellEnd"/>
            <w:r w:rsidRPr="000635E1">
              <w:rPr>
                <w:szCs w:val="24"/>
              </w:rPr>
              <w:t>.</w:t>
            </w:r>
          </w:p>
          <w:p w14:paraId="20281C72" w14:textId="77777777" w:rsidR="007F21F5" w:rsidRPr="00B3453B" w:rsidRDefault="007F21F5" w:rsidP="007F21F5">
            <w:pPr>
              <w:pStyle w:val="af0"/>
              <w:spacing w:before="0" w:beforeAutospacing="0" w:after="0" w:afterAutospacing="0"/>
              <w:ind w:firstLine="351"/>
              <w:jc w:val="both"/>
              <w:rPr>
                <w:b/>
                <w:bCs/>
                <w:szCs w:val="24"/>
              </w:rPr>
            </w:pPr>
            <w:r w:rsidRPr="00B3453B">
              <w:rPr>
                <w:b/>
                <w:bCs/>
                <w:szCs w:val="24"/>
                <w:lang w:val="uk-UA"/>
              </w:rPr>
              <w:t>Відкриті торги</w:t>
            </w:r>
            <w:r w:rsidRPr="00B3453B">
              <w:rPr>
                <w:b/>
                <w:bCs/>
                <w:szCs w:val="24"/>
              </w:rPr>
              <w:t xml:space="preserve"> автоматично </w:t>
            </w:r>
            <w:proofErr w:type="spellStart"/>
            <w:r w:rsidRPr="00B3453B">
              <w:rPr>
                <w:b/>
                <w:bCs/>
                <w:szCs w:val="24"/>
              </w:rPr>
              <w:t>відміня</w:t>
            </w:r>
            <w:proofErr w:type="spellEnd"/>
            <w:r w:rsidRPr="00B3453B">
              <w:rPr>
                <w:b/>
                <w:bCs/>
                <w:szCs w:val="24"/>
                <w:lang w:val="uk-UA"/>
              </w:rPr>
              <w:t>ю</w:t>
            </w:r>
            <w:proofErr w:type="spellStart"/>
            <w:r w:rsidRPr="00B3453B">
              <w:rPr>
                <w:b/>
                <w:bCs/>
                <w:szCs w:val="24"/>
              </w:rPr>
              <w:t>ться</w:t>
            </w:r>
            <w:proofErr w:type="spellEnd"/>
            <w:r w:rsidRPr="00B3453B">
              <w:rPr>
                <w:b/>
                <w:bCs/>
                <w:szCs w:val="24"/>
              </w:rPr>
              <w:t xml:space="preserve"> </w:t>
            </w:r>
            <w:proofErr w:type="spellStart"/>
            <w:r w:rsidRPr="00B3453B">
              <w:rPr>
                <w:b/>
                <w:bCs/>
                <w:szCs w:val="24"/>
              </w:rPr>
              <w:t>електронною</w:t>
            </w:r>
            <w:proofErr w:type="spellEnd"/>
            <w:r w:rsidRPr="00B3453B">
              <w:rPr>
                <w:b/>
                <w:bCs/>
                <w:szCs w:val="24"/>
              </w:rPr>
              <w:t xml:space="preserve"> системою </w:t>
            </w:r>
            <w:proofErr w:type="spellStart"/>
            <w:r w:rsidRPr="00B3453B">
              <w:rPr>
                <w:b/>
                <w:bCs/>
                <w:szCs w:val="24"/>
              </w:rPr>
              <w:t>закупівель</w:t>
            </w:r>
            <w:proofErr w:type="spellEnd"/>
            <w:r w:rsidRPr="00B3453B">
              <w:rPr>
                <w:b/>
                <w:bCs/>
                <w:szCs w:val="24"/>
              </w:rPr>
              <w:t xml:space="preserve"> у </w:t>
            </w:r>
            <w:proofErr w:type="spellStart"/>
            <w:r w:rsidRPr="00B3453B">
              <w:rPr>
                <w:b/>
                <w:bCs/>
                <w:szCs w:val="24"/>
              </w:rPr>
              <w:t>разі</w:t>
            </w:r>
            <w:proofErr w:type="spellEnd"/>
            <w:r w:rsidRPr="00B3453B">
              <w:rPr>
                <w:b/>
                <w:bCs/>
                <w:szCs w:val="24"/>
              </w:rPr>
              <w:t>:</w:t>
            </w:r>
          </w:p>
          <w:p w14:paraId="3DD7F4E4" w14:textId="6C7A075D" w:rsidR="007F21F5" w:rsidRPr="000635E1" w:rsidRDefault="007F21F5" w:rsidP="007F21F5">
            <w:pPr>
              <w:pStyle w:val="af0"/>
              <w:spacing w:before="0" w:beforeAutospacing="0" w:after="0" w:afterAutospacing="0"/>
              <w:ind w:firstLine="351"/>
              <w:jc w:val="both"/>
              <w:rPr>
                <w:lang w:val="uk-UA"/>
              </w:rPr>
            </w:pPr>
            <w:bookmarkStart w:id="10" w:name="n1596"/>
            <w:bookmarkEnd w:id="10"/>
            <w:r w:rsidRPr="000635E1">
              <w:t xml:space="preserve">1) </w:t>
            </w:r>
            <w:proofErr w:type="spellStart"/>
            <w:r w:rsidRPr="000635E1">
              <w:t>відхилення</w:t>
            </w:r>
            <w:proofErr w:type="spellEnd"/>
            <w:r w:rsidRPr="000635E1">
              <w:t xml:space="preserve"> </w:t>
            </w:r>
            <w:proofErr w:type="spellStart"/>
            <w:r w:rsidRPr="000635E1">
              <w:t>всіх</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(у тому </w:t>
            </w:r>
            <w:proofErr w:type="spellStart"/>
            <w:r w:rsidRPr="000635E1">
              <w:t>числі</w:t>
            </w:r>
            <w:proofErr w:type="spellEnd"/>
            <w:r w:rsidRPr="000635E1">
              <w:t xml:space="preserve">, </w:t>
            </w:r>
            <w:proofErr w:type="spellStart"/>
            <w:r w:rsidRPr="000635E1">
              <w:t>якщо</w:t>
            </w:r>
            <w:proofErr w:type="spellEnd"/>
            <w:r w:rsidRPr="000635E1">
              <w:t xml:space="preserve"> </w:t>
            </w:r>
            <w:proofErr w:type="spellStart"/>
            <w:r w:rsidRPr="000635E1">
              <w:t>була</w:t>
            </w:r>
            <w:proofErr w:type="spellEnd"/>
            <w:r w:rsidRPr="000635E1">
              <w:t xml:space="preserve"> подана одна </w:t>
            </w:r>
            <w:proofErr w:type="spellStart"/>
            <w:r w:rsidRPr="000635E1">
              <w:t>тендерна</w:t>
            </w:r>
            <w:proofErr w:type="spellEnd"/>
            <w:r w:rsidRPr="000635E1">
              <w:t xml:space="preserve"> </w:t>
            </w:r>
            <w:proofErr w:type="spellStart"/>
            <w:r w:rsidRPr="000635E1">
              <w:t>пропозиція</w:t>
            </w:r>
            <w:proofErr w:type="spellEnd"/>
            <w:r w:rsidRPr="000635E1">
              <w:t xml:space="preserve">, яка </w:t>
            </w:r>
            <w:proofErr w:type="spellStart"/>
            <w:r w:rsidRPr="000635E1">
              <w:t>відхилена</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w:t>
            </w:r>
            <w:r w:rsidR="008D2E4D">
              <w:rPr>
                <w:lang w:val="uk-UA"/>
              </w:rPr>
              <w:t xml:space="preserve"> </w:t>
            </w:r>
            <w:proofErr w:type="gramStart"/>
            <w:r w:rsidR="008D2E4D">
              <w:rPr>
                <w:lang w:val="uk-UA"/>
              </w:rPr>
              <w:t xml:space="preserve">цими </w:t>
            </w:r>
            <w:r w:rsidRPr="000635E1">
              <w:t xml:space="preserve"> </w:t>
            </w:r>
            <w:proofErr w:type="spellStart"/>
            <w:r w:rsidRPr="000635E1">
              <w:t>Особливостями</w:t>
            </w:r>
            <w:proofErr w:type="spellEnd"/>
            <w:proofErr w:type="gramEnd"/>
            <w:r w:rsidRPr="000635E1">
              <w:t xml:space="preserve">; </w:t>
            </w:r>
          </w:p>
          <w:p w14:paraId="20DAA081" w14:textId="4163809A" w:rsidR="007F21F5" w:rsidRPr="000635E1" w:rsidRDefault="007F21F5" w:rsidP="007F21F5">
            <w:pPr>
              <w:pStyle w:val="af0"/>
              <w:spacing w:before="0" w:beforeAutospacing="0" w:after="0" w:afterAutospacing="0"/>
              <w:ind w:firstLine="351"/>
              <w:jc w:val="both"/>
              <w:rPr>
                <w:szCs w:val="24"/>
              </w:rPr>
            </w:pPr>
            <w:r w:rsidRPr="000635E1">
              <w:t xml:space="preserve">2) </w:t>
            </w:r>
            <w:proofErr w:type="spellStart"/>
            <w:r w:rsidRPr="000635E1">
              <w:t>неподання</w:t>
            </w:r>
            <w:proofErr w:type="spellEnd"/>
            <w:r w:rsidRPr="000635E1">
              <w:t xml:space="preserve"> </w:t>
            </w:r>
            <w:proofErr w:type="spellStart"/>
            <w:r w:rsidRPr="000635E1">
              <w:t>жодної</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для </w:t>
            </w:r>
            <w:proofErr w:type="spellStart"/>
            <w:r w:rsidRPr="000635E1">
              <w:t>участі</w:t>
            </w:r>
            <w:proofErr w:type="spellEnd"/>
            <w:r w:rsidRPr="000635E1">
              <w:t xml:space="preserve"> у </w:t>
            </w:r>
            <w:proofErr w:type="spellStart"/>
            <w:r w:rsidRPr="000635E1">
              <w:t>відкритих</w:t>
            </w:r>
            <w:proofErr w:type="spellEnd"/>
            <w:r w:rsidRPr="000635E1">
              <w:t xml:space="preserve"> торгах у строк, </w:t>
            </w:r>
            <w:proofErr w:type="spellStart"/>
            <w:r w:rsidRPr="000635E1">
              <w:t>встановлений</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r w:rsidR="006B6B24">
              <w:rPr>
                <w:lang w:val="uk-UA"/>
              </w:rPr>
              <w:t xml:space="preserve">цими </w:t>
            </w:r>
            <w:proofErr w:type="spellStart"/>
            <w:r w:rsidRPr="000635E1">
              <w:t>Особливостями</w:t>
            </w:r>
            <w:proofErr w:type="spellEnd"/>
            <w:r w:rsidRPr="000635E1">
              <w:t>.</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11" w:name="n1603"/>
            <w:bookmarkEnd w:id="11"/>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настання</w:t>
            </w:r>
            <w:proofErr w:type="spellEnd"/>
            <w:r w:rsidRPr="000635E1">
              <w:t xml:space="preserve"> </w:t>
            </w:r>
            <w:proofErr w:type="spellStart"/>
            <w:r w:rsidRPr="000635E1">
              <w:t>підстав</w:t>
            </w:r>
            <w:proofErr w:type="spellEnd"/>
            <w:r w:rsidRPr="000635E1">
              <w:t xml:space="preserve"> для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lastRenderedPageBreak/>
              <w:t>торгів</w:t>
            </w:r>
            <w:proofErr w:type="spellEnd"/>
            <w:r w:rsidRPr="000635E1">
              <w:t xml:space="preserve">, </w:t>
            </w:r>
            <w:proofErr w:type="spellStart"/>
            <w:r w:rsidRPr="000635E1">
              <w:t>визначених</w:t>
            </w:r>
            <w:proofErr w:type="spellEnd"/>
            <w:r w:rsidRPr="000635E1">
              <w:t xml:space="preserve"> </w:t>
            </w:r>
            <w:proofErr w:type="spellStart"/>
            <w:r w:rsidRPr="000635E1">
              <w:t>цим</w:t>
            </w:r>
            <w:proofErr w:type="spellEnd"/>
            <w:r w:rsidRPr="000635E1">
              <w:t xml:space="preserve"> пунктом, </w:t>
            </w:r>
            <w:proofErr w:type="spellStart"/>
            <w:r w:rsidRPr="000635E1">
              <w:t>оприлюднюється</w:t>
            </w:r>
            <w:proofErr w:type="spellEnd"/>
            <w:r w:rsidRPr="000635E1">
              <w:t xml:space="preserve"> </w:t>
            </w:r>
            <w:proofErr w:type="spellStart"/>
            <w:r w:rsidRPr="000635E1">
              <w:t>інформація</w:t>
            </w:r>
            <w:proofErr w:type="spellEnd"/>
            <w:r w:rsidRPr="000635E1">
              <w:t xml:space="preserve"> про </w:t>
            </w:r>
            <w:proofErr w:type="spellStart"/>
            <w:r w:rsidRPr="000635E1">
              <w:t>відміну</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w:t>
            </w:r>
          </w:p>
          <w:p w14:paraId="4F99D88B" w14:textId="77777777" w:rsidR="007F21F5" w:rsidRDefault="007F21F5" w:rsidP="007F21F5">
            <w:pPr>
              <w:pStyle w:val="af0"/>
              <w:spacing w:before="0" w:beforeAutospacing="0" w:after="0" w:afterAutospacing="0"/>
              <w:ind w:firstLine="351"/>
              <w:jc w:val="both"/>
              <w:rPr>
                <w:szCs w:val="24"/>
              </w:rPr>
            </w:pPr>
            <w:bookmarkStart w:id="12" w:name="n1604"/>
            <w:bookmarkEnd w:id="12"/>
            <w:proofErr w:type="spellStart"/>
            <w:r w:rsidRPr="000635E1">
              <w:t>Відкриті</w:t>
            </w:r>
            <w:proofErr w:type="spellEnd"/>
            <w:r w:rsidRPr="000635E1">
              <w:t xml:space="preserve"> торги </w:t>
            </w:r>
            <w:proofErr w:type="spellStart"/>
            <w:r w:rsidRPr="000635E1">
              <w:t>можуть</w:t>
            </w:r>
            <w:proofErr w:type="spellEnd"/>
            <w:r w:rsidRPr="000635E1">
              <w:t xml:space="preserve"> бути </w:t>
            </w:r>
            <w:proofErr w:type="spellStart"/>
            <w:r w:rsidRPr="000635E1">
              <w:t>відмінені</w:t>
            </w:r>
            <w:proofErr w:type="spellEnd"/>
            <w:r w:rsidRPr="000635E1">
              <w:t xml:space="preserve"> </w:t>
            </w:r>
            <w:proofErr w:type="spellStart"/>
            <w:r w:rsidRPr="000635E1">
              <w:t>частково</w:t>
            </w:r>
            <w:proofErr w:type="spellEnd"/>
            <w:r w:rsidRPr="000635E1">
              <w:t xml:space="preserve"> (за лотом)</w:t>
            </w:r>
            <w:r w:rsidRPr="000635E1">
              <w:rPr>
                <w:szCs w:val="24"/>
              </w:rPr>
              <w:t>.</w:t>
            </w:r>
            <w:bookmarkStart w:id="13" w:name="n1605"/>
            <w:bookmarkStart w:id="14" w:name="n1610"/>
            <w:bookmarkEnd w:id="13"/>
            <w:bookmarkEnd w:id="14"/>
          </w:p>
          <w:p w14:paraId="45D9B06D" w14:textId="77777777" w:rsidR="00B3453B" w:rsidRDefault="00B3453B" w:rsidP="007F21F5">
            <w:pPr>
              <w:pStyle w:val="af0"/>
              <w:spacing w:before="0" w:beforeAutospacing="0" w:after="0" w:afterAutospacing="0"/>
              <w:ind w:firstLine="351"/>
              <w:jc w:val="both"/>
              <w:rPr>
                <w:szCs w:val="24"/>
                <w:lang w:val="uk-UA"/>
              </w:rPr>
            </w:pPr>
            <w:r w:rsidRPr="00B3453B">
              <w:rPr>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3453B">
              <w:rPr>
                <w:szCs w:val="24"/>
                <w:lang w:val="uk-UA"/>
              </w:rPr>
              <w:t>закупівель</w:t>
            </w:r>
            <w:proofErr w:type="spellEnd"/>
            <w:r w:rsidRPr="00B3453B">
              <w:rPr>
                <w:szCs w:val="24"/>
                <w:lang w:val="uk-UA"/>
              </w:rPr>
              <w:t xml:space="preserve"> в день її оприлюднення.</w:t>
            </w:r>
          </w:p>
          <w:p w14:paraId="4AA3240E" w14:textId="1F717589" w:rsidR="002534DF" w:rsidRPr="00B3453B" w:rsidRDefault="002534DF" w:rsidP="007F21F5">
            <w:pPr>
              <w:pStyle w:val="af0"/>
              <w:spacing w:before="0" w:beforeAutospacing="0" w:after="0" w:afterAutospacing="0"/>
              <w:ind w:firstLine="351"/>
              <w:jc w:val="both"/>
              <w:rPr>
                <w:szCs w:val="24"/>
                <w:lang w:val="uk-UA"/>
              </w:rPr>
            </w:pPr>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3C6FC211" w:rsidR="007F21F5" w:rsidRPr="000635E1" w:rsidRDefault="007F21F5" w:rsidP="007F21F5">
            <w:pPr>
              <w:pStyle w:val="af0"/>
              <w:rPr>
                <w:b/>
                <w:szCs w:val="24"/>
                <w:lang w:val="uk-UA"/>
              </w:rPr>
            </w:pPr>
            <w:r w:rsidRPr="000635E1">
              <w:rPr>
                <w:b/>
                <w:szCs w:val="24"/>
                <w:lang w:val="uk-UA"/>
              </w:rPr>
              <w:t>Строк укладання договору</w:t>
            </w:r>
            <w:r w:rsidR="007D30F8">
              <w:rPr>
                <w:b/>
                <w:szCs w:val="24"/>
                <w:lang w:val="uk-UA"/>
              </w:rPr>
              <w:t xml:space="preserve"> про закупівлю</w:t>
            </w:r>
          </w:p>
        </w:tc>
        <w:tc>
          <w:tcPr>
            <w:tcW w:w="3569" w:type="pct"/>
            <w:hideMark/>
          </w:tcPr>
          <w:p w14:paraId="073F5FDB" w14:textId="77777777" w:rsidR="007F21F5" w:rsidRDefault="007F21F5" w:rsidP="007F21F5">
            <w:pPr>
              <w:pStyle w:val="rvps2"/>
              <w:shd w:val="clear" w:color="auto" w:fill="FFFFFF"/>
              <w:spacing w:before="0" w:beforeAutospacing="0" w:after="0" w:afterAutospacing="0"/>
              <w:ind w:firstLine="450"/>
              <w:jc w:val="both"/>
            </w:pPr>
            <w:r w:rsidRPr="000635E1">
              <w:t xml:space="preserve">З метою </w:t>
            </w:r>
            <w:proofErr w:type="spellStart"/>
            <w:r w:rsidRPr="000635E1">
              <w:t>забезпечення</w:t>
            </w:r>
            <w:proofErr w:type="spellEnd"/>
            <w:r w:rsidRPr="000635E1">
              <w:t xml:space="preserve"> права на </w:t>
            </w:r>
            <w:proofErr w:type="spellStart"/>
            <w:r w:rsidRPr="000635E1">
              <w:t>оскарження</w:t>
            </w:r>
            <w:proofErr w:type="spellEnd"/>
            <w:r w:rsidRPr="000635E1">
              <w:t xml:space="preserve"> </w:t>
            </w:r>
            <w:proofErr w:type="spellStart"/>
            <w:r w:rsidRPr="000635E1">
              <w:t>рішень</w:t>
            </w:r>
            <w:proofErr w:type="spellEnd"/>
            <w:r w:rsidRPr="000635E1">
              <w:t xml:space="preserve"> </w:t>
            </w:r>
            <w:proofErr w:type="spellStart"/>
            <w:r w:rsidRPr="000635E1">
              <w:t>замовника</w:t>
            </w:r>
            <w:proofErr w:type="spellEnd"/>
            <w:r w:rsidRPr="000635E1">
              <w:t xml:space="preserve"> </w:t>
            </w:r>
            <w:proofErr w:type="gramStart"/>
            <w:r w:rsidRPr="000635E1">
              <w:t>до органу</w:t>
            </w:r>
            <w:proofErr w:type="gramEnd"/>
            <w:r w:rsidRPr="000635E1">
              <w:t xml:space="preserve"> </w:t>
            </w:r>
            <w:proofErr w:type="spellStart"/>
            <w:r w:rsidRPr="000635E1">
              <w:t>оскарження</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не </w:t>
            </w:r>
            <w:proofErr w:type="spellStart"/>
            <w:r w:rsidRPr="000635E1">
              <w:t>може</w:t>
            </w:r>
            <w:proofErr w:type="spellEnd"/>
            <w:r w:rsidRPr="000635E1">
              <w:t xml:space="preserve"> бути </w:t>
            </w:r>
            <w:proofErr w:type="spellStart"/>
            <w:r w:rsidRPr="000635E1">
              <w:t>укладено</w:t>
            </w:r>
            <w:proofErr w:type="spellEnd"/>
            <w:r w:rsidRPr="000635E1">
              <w:t xml:space="preserve"> </w:t>
            </w:r>
            <w:proofErr w:type="spellStart"/>
            <w:r w:rsidRPr="000635E1">
              <w:t>раніше</w:t>
            </w:r>
            <w:proofErr w:type="spellEnd"/>
            <w:r w:rsidRPr="000635E1">
              <w:t xml:space="preserve"> </w:t>
            </w:r>
            <w:proofErr w:type="spellStart"/>
            <w:r w:rsidRPr="000635E1">
              <w:t>ніж</w:t>
            </w:r>
            <w:proofErr w:type="spellEnd"/>
            <w:r w:rsidRPr="000635E1">
              <w:t xml:space="preserve"> через </w:t>
            </w:r>
            <w:proofErr w:type="spellStart"/>
            <w:r w:rsidRPr="005128E7">
              <w:rPr>
                <w:b/>
                <w:bCs/>
              </w:rPr>
              <w:t>п’ять</w:t>
            </w:r>
            <w:proofErr w:type="spellEnd"/>
            <w:r w:rsidRPr="005128E7">
              <w:rPr>
                <w:b/>
                <w:bCs/>
              </w:rPr>
              <w:t xml:space="preserve"> </w:t>
            </w:r>
            <w:proofErr w:type="spellStart"/>
            <w:r w:rsidRPr="005128E7">
              <w:rPr>
                <w:b/>
                <w:bCs/>
              </w:rPr>
              <w:t>днів</w:t>
            </w:r>
            <w:proofErr w:type="spellEnd"/>
            <w:r w:rsidRPr="000635E1">
              <w:t xml:space="preserve"> з дня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w:t>
            </w:r>
          </w:p>
          <w:p w14:paraId="375D987D" w14:textId="504C9D99" w:rsidR="005128E7" w:rsidRPr="005128E7" w:rsidRDefault="005128E7" w:rsidP="007F21F5">
            <w:pPr>
              <w:pStyle w:val="rvps2"/>
              <w:shd w:val="clear" w:color="auto" w:fill="FFFFFF"/>
              <w:spacing w:before="0" w:beforeAutospacing="0" w:after="0" w:afterAutospacing="0"/>
              <w:ind w:firstLine="450"/>
              <w:jc w:val="both"/>
              <w:rPr>
                <w:lang w:val="uk-UA"/>
              </w:rPr>
            </w:pPr>
            <w:r w:rsidRPr="005128E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33A4">
              <w:rPr>
                <w:b/>
                <w:bCs/>
                <w:lang w:val="uk-UA"/>
              </w:rPr>
              <w:t>15 днів</w:t>
            </w:r>
            <w:r w:rsidRPr="005128E7">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9944AC4" w14:textId="77777777" w:rsidR="007F21F5" w:rsidRDefault="007F21F5" w:rsidP="007F21F5">
            <w:pPr>
              <w:pStyle w:val="rvps2"/>
              <w:shd w:val="clear" w:color="auto" w:fill="FFFFFF"/>
              <w:spacing w:before="0" w:beforeAutospacing="0" w:after="0" w:afterAutospacing="0"/>
              <w:ind w:firstLine="450"/>
              <w:jc w:val="both"/>
            </w:pPr>
            <w:bookmarkStart w:id="15" w:name="n1624"/>
            <w:bookmarkEnd w:id="15"/>
            <w:r w:rsidRPr="000635E1">
              <w:t xml:space="preserve">У </w:t>
            </w:r>
            <w:proofErr w:type="spellStart"/>
            <w:r w:rsidRPr="000635E1">
              <w:t>разі</w:t>
            </w:r>
            <w:proofErr w:type="spellEnd"/>
            <w:r w:rsidRPr="000635E1">
              <w:t xml:space="preserve"> </w:t>
            </w:r>
            <w:proofErr w:type="spellStart"/>
            <w:r w:rsidRPr="000635E1">
              <w:t>подання</w:t>
            </w:r>
            <w:proofErr w:type="spellEnd"/>
            <w:r w:rsidRPr="000635E1">
              <w:t xml:space="preserve"> </w:t>
            </w:r>
            <w:proofErr w:type="spellStart"/>
            <w:r w:rsidRPr="000635E1">
              <w:t>скарги</w:t>
            </w:r>
            <w:proofErr w:type="spellEnd"/>
            <w:r w:rsidRPr="000635E1">
              <w:t xml:space="preserve"> </w:t>
            </w:r>
            <w:proofErr w:type="gramStart"/>
            <w:r w:rsidRPr="000635E1">
              <w:t>до органу</w:t>
            </w:r>
            <w:proofErr w:type="gramEnd"/>
            <w:r w:rsidRPr="000635E1">
              <w:t xml:space="preserve"> </w:t>
            </w:r>
            <w:proofErr w:type="spellStart"/>
            <w:r w:rsidRPr="000635E1">
              <w:t>оскарження</w:t>
            </w:r>
            <w:proofErr w:type="spellEnd"/>
            <w:r w:rsidRPr="000635E1">
              <w:t xml:space="preserve"> </w:t>
            </w:r>
            <w:proofErr w:type="spellStart"/>
            <w:r w:rsidRPr="000635E1">
              <w:t>після</w:t>
            </w:r>
            <w:proofErr w:type="spellEnd"/>
            <w:r w:rsidRPr="000635E1">
              <w:t xml:space="preserve">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перебіг</w:t>
            </w:r>
            <w:proofErr w:type="spellEnd"/>
            <w:r w:rsidRPr="000635E1">
              <w:t xml:space="preserve"> строку для </w:t>
            </w:r>
            <w:proofErr w:type="spellStart"/>
            <w:r w:rsidRPr="000635E1">
              <w:t>укладання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призупиняється</w:t>
            </w:r>
            <w:proofErr w:type="spellEnd"/>
            <w:r w:rsidRPr="000635E1">
              <w:t>.</w:t>
            </w:r>
          </w:p>
          <w:p w14:paraId="155CE86A" w14:textId="77777777" w:rsidR="002534DF" w:rsidRPr="000635E1" w:rsidRDefault="002534DF" w:rsidP="007F21F5">
            <w:pPr>
              <w:pStyle w:val="rvps2"/>
              <w:shd w:val="clear" w:color="auto" w:fill="FFFFFF"/>
              <w:spacing w:before="0" w:beforeAutospacing="0" w:after="0" w:afterAutospacing="0"/>
              <w:ind w:firstLine="450"/>
              <w:jc w:val="both"/>
            </w:pP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3AC2C1B5"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w:t>
            </w:r>
            <w:r w:rsidRPr="00431B72">
              <w:rPr>
                <w:szCs w:val="24"/>
                <w:lang w:val="uk-UA"/>
              </w:rPr>
              <w:t xml:space="preserve">у </w:t>
            </w:r>
            <w:r w:rsidRPr="00431B72">
              <w:rPr>
                <w:b/>
                <w:bCs/>
                <w:szCs w:val="24"/>
                <w:lang w:val="uk-UA"/>
              </w:rPr>
              <w:t xml:space="preserve">Додатку № </w:t>
            </w:r>
            <w:r w:rsidR="007B33A4" w:rsidRPr="00431B72">
              <w:rPr>
                <w:b/>
                <w:bCs/>
                <w:szCs w:val="24"/>
                <w:lang w:val="uk-UA"/>
              </w:rPr>
              <w:t>4</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1302C89C" w14:textId="1445E8BB" w:rsidR="006B6B24" w:rsidRDefault="006B6B24" w:rsidP="00B96521">
            <w:pPr>
              <w:pStyle w:val="af0"/>
              <w:ind w:firstLine="344"/>
              <w:jc w:val="both"/>
              <w:rPr>
                <w:szCs w:val="24"/>
                <w:lang w:val="uk-UA"/>
              </w:rPr>
            </w:pPr>
            <w:r w:rsidRPr="006B6B24">
              <w:rPr>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3B6C70F" w14:textId="77777777" w:rsidR="006B6B24" w:rsidRPr="006B6B24" w:rsidRDefault="006B6B24" w:rsidP="006B6B24">
            <w:pPr>
              <w:pStyle w:val="af0"/>
              <w:ind w:firstLine="344"/>
              <w:rPr>
                <w:szCs w:val="24"/>
                <w:lang w:val="uk-UA"/>
              </w:rPr>
            </w:pPr>
            <w:r w:rsidRPr="006B6B24">
              <w:rPr>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5FF7512" w14:textId="7CD150F5" w:rsidR="006B6B24" w:rsidRPr="006B6B24" w:rsidRDefault="006B6B24" w:rsidP="006B6B24">
            <w:pPr>
              <w:pStyle w:val="af0"/>
              <w:ind w:firstLine="344"/>
              <w:rPr>
                <w:szCs w:val="24"/>
                <w:lang w:val="uk-UA"/>
              </w:rPr>
            </w:pPr>
            <w:r>
              <w:rPr>
                <w:szCs w:val="24"/>
                <w:lang w:val="uk-UA"/>
              </w:rPr>
              <w:t>-</w:t>
            </w:r>
            <w:r w:rsidRPr="006B6B24">
              <w:rPr>
                <w:szCs w:val="24"/>
                <w:lang w:val="uk-UA"/>
              </w:rPr>
              <w:tab/>
              <w:t>визначення грошового еквівалента зобов’язання в іноземній валюті;</w:t>
            </w:r>
          </w:p>
          <w:p w14:paraId="643B1F95" w14:textId="155A1224" w:rsidR="006B6B24" w:rsidRPr="006B6B24" w:rsidRDefault="006B6B24" w:rsidP="006B6B24">
            <w:pPr>
              <w:pStyle w:val="af0"/>
              <w:ind w:firstLine="344"/>
              <w:rPr>
                <w:szCs w:val="24"/>
                <w:lang w:val="uk-UA"/>
              </w:rPr>
            </w:pPr>
            <w:r>
              <w:rPr>
                <w:szCs w:val="24"/>
                <w:lang w:val="uk-UA"/>
              </w:rPr>
              <w:t>-</w:t>
            </w:r>
            <w:r w:rsidRPr="006B6B24">
              <w:rPr>
                <w:szCs w:val="24"/>
                <w:lang w:val="uk-UA"/>
              </w:rPr>
              <w:tab/>
              <w:t>перерахунку ціни в бік зменшення ціни тендерної пропозиції переможця без зменшення обсягів закупівлі;</w:t>
            </w:r>
          </w:p>
          <w:p w14:paraId="4B3794A2" w14:textId="54C4EB09" w:rsidR="006B6B24" w:rsidRPr="006B6B24" w:rsidRDefault="006B6B24" w:rsidP="006B6B24">
            <w:pPr>
              <w:pStyle w:val="af0"/>
              <w:ind w:firstLine="344"/>
              <w:rPr>
                <w:szCs w:val="24"/>
                <w:lang w:val="uk-UA"/>
              </w:rPr>
            </w:pPr>
            <w:r>
              <w:rPr>
                <w:szCs w:val="24"/>
                <w:lang w:val="uk-UA"/>
              </w:rPr>
              <w:t>-</w:t>
            </w:r>
            <w:r w:rsidRPr="006B6B24">
              <w:rPr>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14:paraId="0F3FFB2E" w14:textId="2E4DEE35" w:rsidR="006B6B24" w:rsidRDefault="006B6B24" w:rsidP="006B6B24">
            <w:pPr>
              <w:pStyle w:val="af0"/>
              <w:ind w:firstLine="344"/>
              <w:jc w:val="both"/>
              <w:rPr>
                <w:szCs w:val="24"/>
                <w:lang w:val="uk-UA"/>
              </w:rPr>
            </w:pPr>
            <w:r w:rsidRPr="006B6B24">
              <w:rPr>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D74B1BF" w14:textId="76F8A450" w:rsidR="006B6B24" w:rsidRPr="006B6B24" w:rsidRDefault="006B6B24" w:rsidP="006B6B24">
            <w:pPr>
              <w:spacing w:before="150" w:after="150"/>
              <w:rPr>
                <w:lang w:val="uk-UA"/>
              </w:rPr>
            </w:pPr>
            <w:r>
              <w:rPr>
                <w:lang w:val="uk-UA"/>
              </w:rPr>
              <w:t xml:space="preserve">      </w:t>
            </w:r>
            <w:r w:rsidRPr="006B6B24">
              <w:rPr>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6B6B24">
              <w:rPr>
                <w:lang w:val="uk-UA"/>
              </w:rPr>
              <w:lastRenderedPageBreak/>
              <w:t xml:space="preserve">підписання договору про закупівлю надається переможцем шляхом завантаження її в електронну систему </w:t>
            </w:r>
            <w:proofErr w:type="spellStart"/>
            <w:r w:rsidRPr="006B6B24">
              <w:rPr>
                <w:lang w:val="uk-UA"/>
              </w:rPr>
              <w:t>закупівель</w:t>
            </w:r>
            <w:proofErr w:type="spellEnd"/>
          </w:p>
          <w:p w14:paraId="10D3C328" w14:textId="7CB0DDF2" w:rsidR="006B6B24" w:rsidRPr="006B6B24" w:rsidRDefault="006B6B24" w:rsidP="006B6B24">
            <w:pPr>
              <w:spacing w:before="150" w:after="150"/>
              <w:rPr>
                <w:lang w:val="uk-UA"/>
              </w:rPr>
            </w:pPr>
            <w:r>
              <w:rPr>
                <w:lang w:val="uk-UA"/>
              </w:rPr>
              <w:t xml:space="preserve">       </w:t>
            </w:r>
            <w:r w:rsidRPr="006B6B24">
              <w:rPr>
                <w:lang w:val="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6B6B24">
              <w:rPr>
                <w:lang w:val="uk-UA"/>
              </w:rPr>
              <w:t>закупівель</w:t>
            </w:r>
            <w:proofErr w:type="spellEnd"/>
            <w:r w:rsidRPr="006B6B24">
              <w:rPr>
                <w:lang w:val="uk-UA"/>
              </w:rPr>
              <w:t xml:space="preserve">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34E0F79D" w14:textId="5DAFCF60" w:rsidR="007F21F5" w:rsidRPr="00861FBF" w:rsidRDefault="006B6B24" w:rsidP="006B6B24">
            <w:pPr>
              <w:spacing w:before="150" w:after="150"/>
              <w:jc w:val="both"/>
              <w:rPr>
                <w:lang w:val="uk-UA"/>
              </w:rPr>
            </w:pPr>
            <w:r>
              <w:rPr>
                <w:lang w:val="uk-UA"/>
              </w:rPr>
              <w:t xml:space="preserve">       </w:t>
            </w:r>
            <w:r w:rsidRPr="006B6B24">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3500A2CB" w14:textId="77777777" w:rsidR="007F21F5" w:rsidRDefault="002534DF" w:rsidP="002534DF">
            <w:pPr>
              <w:widowControl w:val="0"/>
              <w:pBdr>
                <w:top w:val="nil"/>
                <w:left w:val="nil"/>
                <w:bottom w:val="nil"/>
                <w:right w:val="nil"/>
                <w:between w:val="nil"/>
              </w:pBdr>
              <w:ind w:firstLine="351"/>
              <w:jc w:val="both"/>
              <w:rPr>
                <w:lang w:val="uk-UA"/>
              </w:rPr>
            </w:pPr>
            <w:r w:rsidRPr="002534DF">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5D218C3" w14:textId="0868705E" w:rsidR="002534DF" w:rsidRPr="000635E1" w:rsidRDefault="002534DF" w:rsidP="002534DF">
            <w:pPr>
              <w:widowControl w:val="0"/>
              <w:pBdr>
                <w:top w:val="nil"/>
                <w:left w:val="nil"/>
                <w:bottom w:val="nil"/>
                <w:right w:val="nil"/>
                <w:between w:val="nil"/>
              </w:pBdr>
              <w:ind w:firstLine="351"/>
              <w:jc w:val="both"/>
              <w:rPr>
                <w:lang w:val="uk-UA"/>
              </w:rPr>
            </w:pP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16" w:name="_Hlk74566690"/>
      <w:bookmarkStart w:id="1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1D77AF92" w14:textId="77777777" w:rsidR="00AE41C7" w:rsidRDefault="00AE41C7" w:rsidP="00D528B6">
      <w:pPr>
        <w:spacing w:after="160" w:line="256" w:lineRule="auto"/>
        <w:jc w:val="right"/>
        <w:rPr>
          <w:rFonts w:eastAsia="Calibri"/>
          <w:b/>
          <w:bCs/>
          <w:color w:val="000000"/>
          <w:lang w:val="uk-UA" w:eastAsia="en-US"/>
        </w:rPr>
      </w:pPr>
    </w:p>
    <w:p w14:paraId="10097A48" w14:textId="77777777" w:rsidR="00CB01E9" w:rsidRDefault="00CB01E9" w:rsidP="00D528B6">
      <w:pPr>
        <w:spacing w:after="160" w:line="256" w:lineRule="auto"/>
        <w:jc w:val="right"/>
        <w:rPr>
          <w:rFonts w:eastAsia="Calibri"/>
          <w:b/>
          <w:bCs/>
          <w:color w:val="000000"/>
          <w:lang w:val="uk-UA" w:eastAsia="en-US"/>
        </w:rPr>
      </w:pPr>
    </w:p>
    <w:p w14:paraId="0DC3B440" w14:textId="77777777" w:rsidR="00CB01E9" w:rsidRDefault="00CB01E9" w:rsidP="00D528B6">
      <w:pPr>
        <w:spacing w:after="160" w:line="256" w:lineRule="auto"/>
        <w:jc w:val="right"/>
        <w:rPr>
          <w:rFonts w:eastAsia="Calibri"/>
          <w:b/>
          <w:bCs/>
          <w:color w:val="000000"/>
          <w:lang w:val="uk-UA" w:eastAsia="en-US"/>
        </w:rPr>
      </w:pPr>
    </w:p>
    <w:p w14:paraId="55CA3E43" w14:textId="77777777" w:rsidR="00CB01E9" w:rsidRDefault="00CB01E9" w:rsidP="00D528B6">
      <w:pPr>
        <w:spacing w:after="160" w:line="256" w:lineRule="auto"/>
        <w:jc w:val="right"/>
        <w:rPr>
          <w:rFonts w:eastAsia="Calibri"/>
          <w:b/>
          <w:bCs/>
          <w:color w:val="000000"/>
          <w:lang w:val="uk-UA" w:eastAsia="en-US"/>
        </w:rPr>
      </w:pPr>
    </w:p>
    <w:p w14:paraId="466E3124" w14:textId="77777777" w:rsidR="00CB01E9" w:rsidRDefault="00CB01E9" w:rsidP="00D528B6">
      <w:pPr>
        <w:spacing w:after="160" w:line="256" w:lineRule="auto"/>
        <w:jc w:val="right"/>
        <w:rPr>
          <w:rFonts w:eastAsia="Calibri"/>
          <w:b/>
          <w:bCs/>
          <w:color w:val="000000"/>
          <w:lang w:val="uk-UA" w:eastAsia="en-US"/>
        </w:rPr>
      </w:pPr>
    </w:p>
    <w:p w14:paraId="5B8DC9DA" w14:textId="77777777" w:rsidR="00CB01E9" w:rsidRDefault="00CB01E9" w:rsidP="00D528B6">
      <w:pPr>
        <w:spacing w:after="160" w:line="256" w:lineRule="auto"/>
        <w:jc w:val="right"/>
        <w:rPr>
          <w:rFonts w:eastAsia="Calibri"/>
          <w:b/>
          <w:bCs/>
          <w:color w:val="000000"/>
          <w:lang w:val="uk-UA" w:eastAsia="en-US"/>
        </w:rPr>
      </w:pPr>
    </w:p>
    <w:p w14:paraId="2B9CA48E" w14:textId="77777777" w:rsidR="00AE41C7" w:rsidRDefault="00AE41C7" w:rsidP="00D528B6">
      <w:pPr>
        <w:spacing w:after="160" w:line="256" w:lineRule="auto"/>
        <w:jc w:val="right"/>
        <w:rPr>
          <w:rFonts w:eastAsia="Calibri"/>
          <w:b/>
          <w:bCs/>
          <w:color w:val="000000"/>
          <w:lang w:val="uk-UA" w:eastAsia="en-US"/>
        </w:rPr>
      </w:pPr>
    </w:p>
    <w:p w14:paraId="42B9D377" w14:textId="77777777" w:rsidR="00AE41C7" w:rsidRDefault="00AE41C7" w:rsidP="00D528B6">
      <w:pPr>
        <w:spacing w:after="160" w:line="256" w:lineRule="auto"/>
        <w:jc w:val="right"/>
        <w:rPr>
          <w:rFonts w:eastAsia="Calibri"/>
          <w:b/>
          <w:bCs/>
          <w:color w:val="000000"/>
          <w:lang w:val="uk-UA" w:eastAsia="en-US"/>
        </w:rPr>
      </w:pPr>
    </w:p>
    <w:p w14:paraId="04194B02" w14:textId="77777777" w:rsidR="00AE41C7" w:rsidRDefault="00AE41C7" w:rsidP="00D528B6">
      <w:pPr>
        <w:spacing w:after="160" w:line="256" w:lineRule="auto"/>
        <w:jc w:val="right"/>
        <w:rPr>
          <w:rFonts w:eastAsia="Calibri"/>
          <w:b/>
          <w:bCs/>
          <w:color w:val="000000"/>
          <w:lang w:val="uk-UA" w:eastAsia="en-US"/>
        </w:rPr>
      </w:pPr>
    </w:p>
    <w:p w14:paraId="37BD6BE8" w14:textId="77777777" w:rsidR="00AE41C7" w:rsidRDefault="00AE41C7" w:rsidP="00D528B6">
      <w:pPr>
        <w:spacing w:after="160" w:line="256" w:lineRule="auto"/>
        <w:jc w:val="right"/>
        <w:rPr>
          <w:rFonts w:eastAsia="Calibri"/>
          <w:b/>
          <w:bCs/>
          <w:color w:val="000000"/>
          <w:lang w:val="uk-UA" w:eastAsia="en-US"/>
        </w:rPr>
      </w:pPr>
    </w:p>
    <w:p w14:paraId="7B95B66F" w14:textId="77777777" w:rsidR="00AE41C7" w:rsidRDefault="00AE41C7" w:rsidP="00D528B6">
      <w:pPr>
        <w:spacing w:after="160" w:line="256" w:lineRule="auto"/>
        <w:jc w:val="right"/>
        <w:rPr>
          <w:rFonts w:eastAsia="Calibri"/>
          <w:b/>
          <w:bCs/>
          <w:color w:val="000000"/>
          <w:lang w:val="uk-UA" w:eastAsia="en-US"/>
        </w:rPr>
      </w:pPr>
    </w:p>
    <w:p w14:paraId="628550B2" w14:textId="77777777" w:rsidR="00AE41C7" w:rsidRDefault="00AE41C7" w:rsidP="00D528B6">
      <w:pPr>
        <w:spacing w:after="160" w:line="256" w:lineRule="auto"/>
        <w:jc w:val="right"/>
        <w:rPr>
          <w:rFonts w:eastAsia="Calibri"/>
          <w:b/>
          <w:bCs/>
          <w:color w:val="000000"/>
          <w:lang w:val="uk-UA" w:eastAsia="en-US"/>
        </w:rPr>
      </w:pPr>
    </w:p>
    <w:p w14:paraId="524F54B5" w14:textId="16525132" w:rsidR="008A3073" w:rsidRDefault="008A3073" w:rsidP="008A3073">
      <w:pPr>
        <w:jc w:val="right"/>
        <w:rPr>
          <w:b/>
          <w:bCs/>
          <w:lang w:val="uk-UA"/>
        </w:rPr>
      </w:pPr>
      <w:r w:rsidRPr="00BD54BF">
        <w:rPr>
          <w:b/>
          <w:bCs/>
          <w:lang w:val="uk-UA"/>
        </w:rPr>
        <w:lastRenderedPageBreak/>
        <w:t xml:space="preserve">Додаток № </w:t>
      </w:r>
      <w:r>
        <w:rPr>
          <w:b/>
          <w:bCs/>
          <w:lang w:val="uk-UA"/>
        </w:rPr>
        <w:t>1</w:t>
      </w:r>
    </w:p>
    <w:p w14:paraId="487197F8" w14:textId="77777777" w:rsidR="008A3073" w:rsidRDefault="008A3073" w:rsidP="008A3073">
      <w:pPr>
        <w:jc w:val="right"/>
        <w:rPr>
          <w:b/>
          <w:bCs/>
          <w:lang w:val="uk-UA"/>
        </w:rPr>
      </w:pPr>
      <w:r w:rsidRPr="00BD54BF">
        <w:rPr>
          <w:b/>
          <w:bCs/>
          <w:lang w:val="uk-UA"/>
        </w:rPr>
        <w:t xml:space="preserve"> до тендерної документації</w:t>
      </w:r>
    </w:p>
    <w:p w14:paraId="2DD09880" w14:textId="77777777" w:rsidR="008A3073" w:rsidRDefault="008A3073" w:rsidP="00BE6AB4">
      <w:pPr>
        <w:spacing w:after="160" w:line="256" w:lineRule="auto"/>
        <w:jc w:val="center"/>
        <w:rPr>
          <w:rFonts w:eastAsia="Calibri"/>
          <w:b/>
          <w:bCs/>
          <w:color w:val="000000"/>
          <w:lang w:eastAsia="en-US"/>
        </w:rPr>
      </w:pPr>
    </w:p>
    <w:p w14:paraId="7F2337C2" w14:textId="6F01A980" w:rsidR="00CB01E9" w:rsidRDefault="00BE6AB4" w:rsidP="00BE6AB4">
      <w:pPr>
        <w:spacing w:after="160" w:line="256" w:lineRule="auto"/>
        <w:jc w:val="center"/>
        <w:rPr>
          <w:rFonts w:eastAsia="Calibri"/>
          <w:b/>
          <w:bCs/>
          <w:color w:val="000000"/>
          <w:lang w:eastAsia="en-US"/>
        </w:rPr>
      </w:pPr>
      <w:proofErr w:type="spellStart"/>
      <w:r w:rsidRPr="00BE6AB4">
        <w:rPr>
          <w:rFonts w:eastAsia="Calibri"/>
          <w:b/>
          <w:bCs/>
          <w:color w:val="000000"/>
          <w:lang w:eastAsia="en-US"/>
        </w:rPr>
        <w:t>Кваліфікаційні</w:t>
      </w:r>
      <w:proofErr w:type="spellEnd"/>
      <w:r w:rsidRPr="00BE6AB4">
        <w:rPr>
          <w:rFonts w:eastAsia="Calibri"/>
          <w:b/>
          <w:bCs/>
          <w:color w:val="000000"/>
          <w:lang w:eastAsia="en-US"/>
        </w:rPr>
        <w:t xml:space="preserve"> </w:t>
      </w:r>
      <w:proofErr w:type="spellStart"/>
      <w:r w:rsidRPr="00BE6AB4">
        <w:rPr>
          <w:rFonts w:eastAsia="Calibri"/>
          <w:b/>
          <w:bCs/>
          <w:color w:val="000000"/>
          <w:lang w:eastAsia="en-US"/>
        </w:rPr>
        <w:t>критерії</w:t>
      </w:r>
      <w:proofErr w:type="spellEnd"/>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658"/>
        <w:gridCol w:w="2354"/>
        <w:gridCol w:w="6348"/>
      </w:tblGrid>
      <w:tr w:rsidR="00AD51E9" w:rsidRPr="00AD51E9" w14:paraId="55D3589A" w14:textId="77777777" w:rsidTr="00EA26A3">
        <w:tc>
          <w:tcPr>
            <w:tcW w:w="65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872BAD7" w14:textId="77777777" w:rsidR="00AD51E9" w:rsidRPr="00F043F1" w:rsidRDefault="00AD51E9" w:rsidP="00AD51E9">
            <w:pPr>
              <w:jc w:val="center"/>
              <w:rPr>
                <w:b/>
                <w:lang w:val="uk-UA" w:eastAsia="uk-UA"/>
              </w:rPr>
            </w:pPr>
            <w:r w:rsidRPr="00F043F1">
              <w:rPr>
                <w:b/>
                <w:lang w:val="uk-UA" w:eastAsia="uk-UA"/>
              </w:rPr>
              <w:t>№ з/п</w:t>
            </w:r>
          </w:p>
        </w:tc>
        <w:tc>
          <w:tcPr>
            <w:tcW w:w="235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476A631" w14:textId="77777777" w:rsidR="00AD51E9" w:rsidRPr="00F043F1" w:rsidRDefault="00AD51E9" w:rsidP="00AD51E9">
            <w:pPr>
              <w:jc w:val="center"/>
              <w:rPr>
                <w:b/>
                <w:lang w:val="uk-UA" w:eastAsia="uk-UA"/>
              </w:rPr>
            </w:pPr>
            <w:r w:rsidRPr="00F043F1">
              <w:rPr>
                <w:b/>
                <w:lang w:val="uk-UA" w:eastAsia="uk-UA"/>
              </w:rPr>
              <w:t>Кваліфікаційні критерії</w:t>
            </w:r>
          </w:p>
        </w:tc>
        <w:tc>
          <w:tcPr>
            <w:tcW w:w="6348"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6D288B6" w14:textId="4B058568" w:rsidR="00AD51E9" w:rsidRPr="00F043F1" w:rsidRDefault="00C955EF" w:rsidP="00AD51E9">
            <w:pPr>
              <w:jc w:val="center"/>
              <w:rPr>
                <w:b/>
                <w:lang w:val="uk-UA" w:eastAsia="uk-UA"/>
              </w:rPr>
            </w:pPr>
            <w:r w:rsidRPr="00F043F1">
              <w:rPr>
                <w:b/>
                <w:lang w:val="uk-UA" w:eastAsia="uk-UA"/>
              </w:rPr>
              <w:t>Спосіб підтвердження кваліфікаційного критерію</w:t>
            </w:r>
          </w:p>
        </w:tc>
      </w:tr>
      <w:tr w:rsidR="00AD51E9" w:rsidRPr="00AD51E9" w14:paraId="7027E171" w14:textId="77777777" w:rsidTr="00EA26A3">
        <w:trPr>
          <w:trHeight w:val="2279"/>
        </w:trPr>
        <w:tc>
          <w:tcPr>
            <w:tcW w:w="65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FAE569" w14:textId="77777777" w:rsidR="00AD51E9" w:rsidRPr="00F043F1" w:rsidRDefault="00AD51E9" w:rsidP="00AD51E9">
            <w:pPr>
              <w:jc w:val="center"/>
              <w:rPr>
                <w:b/>
                <w:lang w:val="uk-UA" w:eastAsia="uk-UA"/>
              </w:rPr>
            </w:pPr>
            <w:r w:rsidRPr="00F043F1">
              <w:rPr>
                <w:b/>
                <w:lang w:val="uk-UA" w:eastAsia="uk-UA"/>
              </w:rPr>
              <w:t>1</w:t>
            </w:r>
          </w:p>
        </w:tc>
        <w:tc>
          <w:tcPr>
            <w:tcW w:w="2354" w:type="dxa"/>
            <w:tcBorders>
              <w:top w:val="nil"/>
              <w:left w:val="nil"/>
              <w:bottom w:val="single" w:sz="7" w:space="0" w:color="000000"/>
              <w:right w:val="single" w:sz="7" w:space="0" w:color="000000"/>
            </w:tcBorders>
            <w:tcMar>
              <w:top w:w="100" w:type="dxa"/>
              <w:left w:w="100" w:type="dxa"/>
              <w:bottom w:w="100" w:type="dxa"/>
              <w:right w:w="100" w:type="dxa"/>
            </w:tcMar>
          </w:tcPr>
          <w:p w14:paraId="5F3FC256" w14:textId="77777777" w:rsidR="00AD51E9" w:rsidRPr="00F043F1" w:rsidRDefault="00AD51E9" w:rsidP="00AD51E9">
            <w:pPr>
              <w:rPr>
                <w:b/>
                <w:lang w:val="uk-UA" w:eastAsia="uk-UA"/>
              </w:rPr>
            </w:pPr>
            <w:r w:rsidRPr="00F043F1">
              <w:rPr>
                <w:b/>
                <w:lang w:val="uk-UA" w:eastAsia="uk-UA"/>
              </w:rPr>
              <w:t>Наявність документально підтвердженого досвіду роботи з аналогічним (аналогічними) за предметом закупівлі договору (договорів)</w:t>
            </w:r>
          </w:p>
        </w:tc>
        <w:tc>
          <w:tcPr>
            <w:tcW w:w="6348" w:type="dxa"/>
            <w:tcBorders>
              <w:top w:val="nil"/>
              <w:left w:val="nil"/>
              <w:bottom w:val="single" w:sz="7" w:space="0" w:color="000000"/>
              <w:right w:val="single" w:sz="7" w:space="0" w:color="000000"/>
            </w:tcBorders>
            <w:tcMar>
              <w:top w:w="100" w:type="dxa"/>
              <w:left w:w="100" w:type="dxa"/>
              <w:bottom w:w="100" w:type="dxa"/>
              <w:right w:w="100" w:type="dxa"/>
            </w:tcMar>
          </w:tcPr>
          <w:p w14:paraId="2C0F4B3D" w14:textId="77777777" w:rsidR="00AD51E9" w:rsidRPr="00F043F1" w:rsidRDefault="00AD51E9" w:rsidP="00AD51E9">
            <w:pPr>
              <w:jc w:val="both"/>
              <w:rPr>
                <w:lang w:val="uk-UA" w:eastAsia="uk-UA"/>
              </w:rPr>
            </w:pPr>
            <w:r w:rsidRPr="00F043F1">
              <w:rPr>
                <w:b/>
                <w:bCs/>
                <w:lang w:val="uk-UA" w:eastAsia="uk-UA"/>
              </w:rPr>
              <w:t>1.1</w:t>
            </w:r>
            <w:r w:rsidRPr="00F043F1">
              <w:rPr>
                <w:lang w:val="uk-UA" w:eastAsia="uk-UA"/>
              </w:rPr>
              <w:t xml:space="preserve"> На підтвердження досвіду виконання аналогічного (аналогічних) за предметом закупівлі договору (договорів) Учасник має надати:</w:t>
            </w:r>
          </w:p>
          <w:p w14:paraId="61C62F83" w14:textId="77777777" w:rsidR="00AD51E9" w:rsidRPr="00F043F1" w:rsidRDefault="00AD51E9" w:rsidP="00AD51E9">
            <w:pPr>
              <w:jc w:val="both"/>
              <w:rPr>
                <w:lang w:val="uk-UA" w:eastAsia="uk-UA"/>
              </w:rPr>
            </w:pPr>
            <w:r w:rsidRPr="00F043F1">
              <w:rPr>
                <w:lang w:val="uk-UA" w:eastAsia="uk-UA"/>
              </w:rPr>
              <w:t>1.1.1. довідку в довільній формі, з інформацією про роботу з  аналогічним (аналогічними) за предметом закупівлі договору (договорів)  (не менше одного договору по кожному пункту).</w:t>
            </w:r>
          </w:p>
          <w:p w14:paraId="0B1991F4" w14:textId="77777777" w:rsidR="00AD51E9" w:rsidRPr="00F043F1" w:rsidRDefault="00AD51E9" w:rsidP="00AD51E9">
            <w:pPr>
              <w:jc w:val="both"/>
              <w:rPr>
                <w:b/>
                <w:i/>
                <w:lang w:val="uk-UA" w:eastAsia="uk-UA"/>
              </w:rPr>
            </w:pPr>
            <w:r w:rsidRPr="00F043F1">
              <w:rPr>
                <w:b/>
                <w:i/>
                <w:lang w:val="uk-UA" w:eastAsia="uk-UA"/>
              </w:rPr>
              <w:t>Аналогічними вважаються чинні та/або виконанні договори:</w:t>
            </w:r>
          </w:p>
          <w:p w14:paraId="6F00FD8D" w14:textId="77777777" w:rsidR="00AD51E9" w:rsidRPr="00F043F1" w:rsidRDefault="00AD51E9" w:rsidP="00AD51E9">
            <w:pPr>
              <w:jc w:val="both"/>
              <w:rPr>
                <w:b/>
                <w:i/>
                <w:lang w:val="uk-UA" w:eastAsia="uk-UA"/>
              </w:rPr>
            </w:pPr>
            <w:r w:rsidRPr="00F043F1">
              <w:rPr>
                <w:b/>
                <w:i/>
                <w:lang w:val="uk-UA" w:eastAsia="uk-UA"/>
              </w:rPr>
              <w:t xml:space="preserve">1. Предметом яких виступають послуги зі створення та впровадження публічних електронних реєстрів з використання програмного забезпечення інформаційної системи “Програмна платформа для розгортання та супроводження державних електронних реєстрів” в 2023 році. </w:t>
            </w:r>
          </w:p>
          <w:p w14:paraId="140C081B" w14:textId="77777777" w:rsidR="00AD51E9" w:rsidRPr="00F043F1" w:rsidRDefault="00AD51E9" w:rsidP="00AD51E9">
            <w:pPr>
              <w:jc w:val="both"/>
              <w:rPr>
                <w:b/>
                <w:i/>
                <w:lang w:val="uk-UA" w:eastAsia="uk-UA"/>
              </w:rPr>
            </w:pPr>
            <w:r w:rsidRPr="00F043F1">
              <w:rPr>
                <w:b/>
                <w:i/>
                <w:lang w:val="uk-UA" w:eastAsia="uk-UA"/>
              </w:rPr>
              <w:t xml:space="preserve">2. Адміністрування та підтримка системи в державному секторі (в тому числі зміни в конфігурації) в 2022-2023 роках. </w:t>
            </w:r>
          </w:p>
          <w:p w14:paraId="2C9FAD48" w14:textId="77777777" w:rsidR="00AD51E9" w:rsidRPr="00F043F1" w:rsidRDefault="00AD51E9" w:rsidP="00AD51E9">
            <w:pPr>
              <w:jc w:val="both"/>
              <w:rPr>
                <w:lang w:val="uk-UA" w:eastAsia="uk-UA"/>
              </w:rPr>
            </w:pPr>
            <w:r w:rsidRPr="00F043F1">
              <w:rPr>
                <w:lang w:val="uk-UA" w:eastAsia="uk-UA"/>
              </w:rPr>
              <w:t>1.1.2. не менше по 1 копії договору, зазначеного в довідці в повному обсязі, підписані акти наданих послуг;</w:t>
            </w:r>
          </w:p>
          <w:p w14:paraId="04C762D9" w14:textId="77777777" w:rsidR="00AD51E9" w:rsidRPr="00F043F1" w:rsidRDefault="00AD51E9" w:rsidP="00AD51E9">
            <w:pPr>
              <w:jc w:val="both"/>
              <w:rPr>
                <w:lang w:val="uk-UA" w:eastAsia="uk-UA"/>
              </w:rPr>
            </w:pPr>
            <w:r w:rsidRPr="00F043F1">
              <w:rPr>
                <w:lang w:val="uk-UA" w:eastAsia="uk-UA"/>
              </w:rPr>
              <w:t>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r w:rsidR="00AD51E9" w:rsidRPr="00AD51E9" w14:paraId="6C6A7FC7" w14:textId="77777777" w:rsidTr="00EA26A3">
        <w:trPr>
          <w:trHeight w:val="999"/>
        </w:trPr>
        <w:tc>
          <w:tcPr>
            <w:tcW w:w="65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500983F" w14:textId="77777777" w:rsidR="00AD51E9" w:rsidRPr="00F043F1" w:rsidRDefault="00AD51E9" w:rsidP="00AD51E9">
            <w:pPr>
              <w:jc w:val="center"/>
              <w:rPr>
                <w:b/>
                <w:highlight w:val="white"/>
                <w:lang w:val="uk-UA" w:eastAsia="uk-UA"/>
              </w:rPr>
            </w:pPr>
            <w:r w:rsidRPr="00F043F1">
              <w:rPr>
                <w:b/>
                <w:highlight w:val="white"/>
                <w:lang w:val="uk-UA" w:eastAsia="uk-UA"/>
              </w:rPr>
              <w:t>2</w:t>
            </w:r>
          </w:p>
        </w:tc>
        <w:tc>
          <w:tcPr>
            <w:tcW w:w="2354" w:type="dxa"/>
            <w:tcBorders>
              <w:top w:val="nil"/>
              <w:left w:val="nil"/>
              <w:bottom w:val="single" w:sz="7" w:space="0" w:color="000000"/>
              <w:right w:val="single" w:sz="7" w:space="0" w:color="000000"/>
            </w:tcBorders>
            <w:tcMar>
              <w:top w:w="100" w:type="dxa"/>
              <w:left w:w="100" w:type="dxa"/>
              <w:bottom w:w="100" w:type="dxa"/>
              <w:right w:w="100" w:type="dxa"/>
            </w:tcMar>
          </w:tcPr>
          <w:p w14:paraId="42DD8DD1" w14:textId="77777777" w:rsidR="00AD51E9" w:rsidRPr="00F043F1" w:rsidRDefault="00AD51E9" w:rsidP="00AD51E9">
            <w:pPr>
              <w:jc w:val="both"/>
              <w:rPr>
                <w:highlight w:val="white"/>
                <w:lang w:val="uk-UA" w:eastAsia="uk-UA"/>
              </w:rPr>
            </w:pPr>
            <w:r w:rsidRPr="00F043F1">
              <w:rPr>
                <w:highlight w:val="white"/>
                <w:lang w:val="uk-UA" w:eastAsia="uk-UA"/>
              </w:rPr>
              <w:t xml:space="preserve">Наявність штату працівників/ </w:t>
            </w:r>
            <w:proofErr w:type="spellStart"/>
            <w:r w:rsidRPr="00F043F1">
              <w:rPr>
                <w:highlight w:val="white"/>
                <w:lang w:val="uk-UA" w:eastAsia="uk-UA"/>
              </w:rPr>
              <w:t>проєктної</w:t>
            </w:r>
            <w:proofErr w:type="spellEnd"/>
            <w:r w:rsidRPr="00F043F1">
              <w:rPr>
                <w:highlight w:val="white"/>
                <w:lang w:val="uk-UA" w:eastAsia="uk-UA"/>
              </w:rPr>
              <w:t xml:space="preserve"> команди відповідної кваліфікації та наявність загального досвіду розробки не менше 3-х років</w:t>
            </w:r>
          </w:p>
        </w:tc>
        <w:tc>
          <w:tcPr>
            <w:tcW w:w="6348" w:type="dxa"/>
            <w:tcBorders>
              <w:top w:val="nil"/>
              <w:left w:val="nil"/>
              <w:bottom w:val="single" w:sz="7" w:space="0" w:color="000000"/>
              <w:right w:val="single" w:sz="7" w:space="0" w:color="000000"/>
            </w:tcBorders>
            <w:tcMar>
              <w:top w:w="100" w:type="dxa"/>
              <w:left w:w="100" w:type="dxa"/>
              <w:bottom w:w="100" w:type="dxa"/>
              <w:right w:w="100" w:type="dxa"/>
            </w:tcMar>
          </w:tcPr>
          <w:p w14:paraId="4CCCFD1F" w14:textId="2D69C922" w:rsidR="00316934" w:rsidRPr="00F043F1" w:rsidRDefault="0020010F" w:rsidP="00316934">
            <w:pPr>
              <w:rPr>
                <w:lang w:val="uk-UA" w:eastAsia="uk-UA"/>
              </w:rPr>
            </w:pPr>
            <w:r w:rsidRPr="00F043F1">
              <w:rPr>
                <w:b/>
                <w:bCs/>
                <w:lang w:val="uk-UA" w:eastAsia="uk-UA"/>
              </w:rPr>
              <w:t>2.1.</w:t>
            </w:r>
            <w:r w:rsidRPr="00F043F1">
              <w:rPr>
                <w:lang w:val="uk-UA" w:eastAsia="uk-UA"/>
              </w:rPr>
              <w:t xml:space="preserve"> </w:t>
            </w:r>
            <w:r w:rsidR="00316934" w:rsidRPr="00F043F1">
              <w:rPr>
                <w:lang w:val="uk-UA" w:eastAsia="uk-UA"/>
              </w:rPr>
              <w:t>Довідк</w:t>
            </w:r>
            <w:r w:rsidR="006F7893" w:rsidRPr="00F043F1">
              <w:rPr>
                <w:lang w:val="uk-UA" w:eastAsia="uk-UA"/>
              </w:rPr>
              <w:t>а</w:t>
            </w:r>
            <w:r w:rsidR="00316934" w:rsidRPr="00F043F1">
              <w:rPr>
                <w:lang w:val="uk-UA" w:eastAsia="uk-UA"/>
              </w:rPr>
              <w:t xml:space="preserve"> (належним чином оформлену), що підтверджує наявність в учасника торгів працівників відповідної кваліфікації, </w:t>
            </w:r>
            <w:r w:rsidR="00F55ACC" w:rsidRPr="00F043F1">
              <w:rPr>
                <w:lang w:val="uk-UA" w:eastAsia="uk-UA"/>
              </w:rPr>
              <w:t>які мають необхідні знання та досвід для належного виконання договору відповідно до предмета закупівлі</w:t>
            </w:r>
            <w:r w:rsidR="00316934" w:rsidRPr="00F043F1">
              <w:rPr>
                <w:lang w:val="uk-UA" w:eastAsia="uk-UA"/>
              </w:rPr>
              <w:t>: ПІБ, освіти, стажу/досвіду роботи.</w:t>
            </w:r>
          </w:p>
          <w:p w14:paraId="3466A6DC" w14:textId="59EFE700" w:rsidR="00B26D31" w:rsidRPr="00F043F1" w:rsidRDefault="00A85CA2" w:rsidP="00316934">
            <w:pPr>
              <w:rPr>
                <w:lang w:val="uk-UA" w:eastAsia="uk-UA"/>
              </w:rPr>
            </w:pPr>
            <w:r w:rsidRPr="00F043F1">
              <w:rPr>
                <w:lang w:val="uk-UA" w:eastAsia="uk-UA"/>
              </w:rPr>
              <w:t xml:space="preserve"> </w:t>
            </w:r>
            <w:r w:rsidR="00864570" w:rsidRPr="00F043F1">
              <w:rPr>
                <w:b/>
                <w:bCs/>
                <w:lang w:val="uk-UA" w:eastAsia="uk-UA"/>
              </w:rPr>
              <w:t>2.2</w:t>
            </w:r>
            <w:r w:rsidR="00864570" w:rsidRPr="00F043F1">
              <w:rPr>
                <w:lang w:val="uk-UA" w:eastAsia="uk-UA"/>
              </w:rPr>
              <w:t xml:space="preserve">. </w:t>
            </w:r>
            <w:r w:rsidR="00B26D31" w:rsidRPr="00F043F1">
              <w:rPr>
                <w:lang w:val="uk-UA" w:eastAsia="uk-UA"/>
              </w:rPr>
              <w:t xml:space="preserve">Для підтвердження правових відносин щодо спеціалістів, які </w:t>
            </w:r>
            <w:r w:rsidR="00C86E93" w:rsidRPr="00F043F1">
              <w:rPr>
                <w:lang w:val="uk-UA" w:eastAsia="uk-UA"/>
              </w:rPr>
              <w:t xml:space="preserve">залучені до </w:t>
            </w:r>
            <w:proofErr w:type="spellStart"/>
            <w:r w:rsidR="00C86E93" w:rsidRPr="00F043F1">
              <w:rPr>
                <w:lang w:val="uk-UA" w:eastAsia="uk-UA"/>
              </w:rPr>
              <w:t>проєктної</w:t>
            </w:r>
            <w:proofErr w:type="spellEnd"/>
            <w:r w:rsidR="00C86E93" w:rsidRPr="00F043F1">
              <w:rPr>
                <w:lang w:val="uk-UA" w:eastAsia="uk-UA"/>
              </w:rPr>
              <w:t xml:space="preserve"> команди учасника</w:t>
            </w:r>
            <w:r w:rsidRPr="00F043F1">
              <w:rPr>
                <w:lang w:val="uk-UA" w:eastAsia="uk-UA"/>
              </w:rPr>
              <w:t>.</w:t>
            </w:r>
            <w:r w:rsidR="00B26D31" w:rsidRPr="00F043F1">
              <w:rPr>
                <w:lang w:val="uk-UA" w:eastAsia="uk-UA"/>
              </w:rPr>
              <w:t xml:space="preserve">  необхідно надати </w:t>
            </w:r>
            <w:proofErr w:type="spellStart"/>
            <w:r w:rsidR="00B26D31" w:rsidRPr="00F043F1">
              <w:rPr>
                <w:lang w:val="uk-UA" w:eastAsia="uk-UA"/>
              </w:rPr>
              <w:t>скан</w:t>
            </w:r>
            <w:proofErr w:type="spellEnd"/>
            <w:r w:rsidR="00B26D31" w:rsidRPr="00F043F1">
              <w:rPr>
                <w:lang w:val="uk-UA" w:eastAsia="uk-UA"/>
              </w:rPr>
              <w:t>-копії трудових книжок або договорів цивільно-правового характеру або ін.</w:t>
            </w:r>
          </w:p>
          <w:p w14:paraId="6F17762F" w14:textId="3B586AE6" w:rsidR="00316934" w:rsidRPr="00F043F1" w:rsidRDefault="00A85CA2" w:rsidP="00316934">
            <w:pPr>
              <w:rPr>
                <w:lang w:val="uk-UA" w:eastAsia="uk-UA"/>
              </w:rPr>
            </w:pPr>
            <w:r w:rsidRPr="00F043F1">
              <w:rPr>
                <w:lang w:val="uk-UA" w:eastAsia="uk-UA"/>
              </w:rPr>
              <w:t xml:space="preserve"> </w:t>
            </w:r>
            <w:r w:rsidR="00506C74" w:rsidRPr="00F043F1">
              <w:rPr>
                <w:b/>
                <w:bCs/>
                <w:lang w:val="uk-UA" w:eastAsia="uk-UA"/>
              </w:rPr>
              <w:t>2.3</w:t>
            </w:r>
            <w:r w:rsidR="00506C74" w:rsidRPr="00F043F1">
              <w:rPr>
                <w:lang w:val="uk-UA" w:eastAsia="uk-UA"/>
              </w:rPr>
              <w:t xml:space="preserve">. </w:t>
            </w:r>
            <w:r w:rsidRPr="00F043F1">
              <w:rPr>
                <w:lang w:val="uk-UA" w:eastAsia="uk-UA"/>
              </w:rPr>
              <w:t xml:space="preserve"> </w:t>
            </w:r>
            <w:r w:rsidR="00316934" w:rsidRPr="00F043F1">
              <w:rPr>
                <w:lang w:val="uk-UA" w:eastAsia="uk-UA"/>
              </w:rPr>
              <w:t>Для підтвердження кваліфікації працівників</w:t>
            </w:r>
            <w:r w:rsidR="008F2C82" w:rsidRPr="00F043F1">
              <w:rPr>
                <w:lang w:val="uk-UA" w:eastAsia="uk-UA"/>
              </w:rPr>
              <w:t>,</w:t>
            </w:r>
            <w:r w:rsidR="00316934" w:rsidRPr="00F043F1">
              <w:rPr>
                <w:lang w:val="uk-UA" w:eastAsia="uk-UA"/>
              </w:rPr>
              <w:t xml:space="preserve"> зазначених у довідці, у складі тендерної пропозиції нада</w:t>
            </w:r>
            <w:r w:rsidR="00A129E1" w:rsidRPr="00F043F1">
              <w:rPr>
                <w:lang w:val="uk-UA" w:eastAsia="uk-UA"/>
              </w:rPr>
              <w:t>ю</w:t>
            </w:r>
            <w:r w:rsidR="00316934" w:rsidRPr="00F043F1">
              <w:rPr>
                <w:lang w:val="uk-UA" w:eastAsia="uk-UA"/>
              </w:rPr>
              <w:t xml:space="preserve">ться </w:t>
            </w:r>
            <w:r w:rsidR="008F7F7B" w:rsidRPr="00F043F1">
              <w:rPr>
                <w:lang w:val="uk-UA" w:eastAsia="uk-UA"/>
              </w:rPr>
              <w:t>копії</w:t>
            </w:r>
            <w:r w:rsidR="00316934" w:rsidRPr="00F043F1">
              <w:rPr>
                <w:lang w:val="uk-UA" w:eastAsia="uk-UA"/>
              </w:rPr>
              <w:t xml:space="preserve"> </w:t>
            </w:r>
            <w:r w:rsidR="00571BEC" w:rsidRPr="00F043F1">
              <w:rPr>
                <w:lang w:val="uk-UA" w:eastAsia="uk-UA"/>
              </w:rPr>
              <w:t xml:space="preserve">будь-яких з нижченаведених </w:t>
            </w:r>
            <w:r w:rsidR="00316934" w:rsidRPr="00F043F1">
              <w:rPr>
                <w:lang w:val="uk-UA" w:eastAsia="uk-UA"/>
              </w:rPr>
              <w:t xml:space="preserve">документів: </w:t>
            </w:r>
          </w:p>
          <w:p w14:paraId="721DE6CD" w14:textId="77777777" w:rsidR="00316934" w:rsidRPr="00F043F1" w:rsidRDefault="00316934" w:rsidP="00316934">
            <w:pPr>
              <w:rPr>
                <w:lang w:val="uk-UA" w:eastAsia="uk-UA"/>
              </w:rPr>
            </w:pPr>
            <w:r w:rsidRPr="00F043F1">
              <w:rPr>
                <w:lang w:val="uk-UA" w:eastAsia="uk-UA"/>
              </w:rPr>
              <w:t>- сертифікат(и), що підтверджує кваліфікацію спеціаліста;</w:t>
            </w:r>
          </w:p>
          <w:p w14:paraId="002C3EE3" w14:textId="77777777" w:rsidR="00316934" w:rsidRPr="00F043F1" w:rsidRDefault="00316934" w:rsidP="00316934">
            <w:pPr>
              <w:rPr>
                <w:lang w:val="uk-UA" w:eastAsia="uk-UA"/>
              </w:rPr>
            </w:pPr>
            <w:r w:rsidRPr="00F043F1">
              <w:rPr>
                <w:lang w:val="uk-UA" w:eastAsia="uk-UA"/>
              </w:rPr>
              <w:t>- документ про вищу освіту;</w:t>
            </w:r>
          </w:p>
          <w:p w14:paraId="3C753A0B" w14:textId="77777777" w:rsidR="00316934" w:rsidRPr="00F043F1" w:rsidRDefault="00316934" w:rsidP="00316934">
            <w:pPr>
              <w:rPr>
                <w:lang w:val="uk-UA" w:eastAsia="uk-UA"/>
              </w:rPr>
            </w:pPr>
            <w:r w:rsidRPr="00F043F1">
              <w:rPr>
                <w:lang w:val="uk-UA" w:eastAsia="uk-UA"/>
              </w:rPr>
              <w:t xml:space="preserve">- документ про проходження навчальних курсів з впровадження, управління, супроводу інформаційних систем, баз даних, розробки програмного забезпечення. </w:t>
            </w:r>
          </w:p>
          <w:p w14:paraId="357B0BA4" w14:textId="20B25D85" w:rsidR="00007371" w:rsidRPr="00F043F1" w:rsidRDefault="00007371" w:rsidP="00316934">
            <w:pPr>
              <w:rPr>
                <w:lang w:val="uk-UA" w:eastAsia="uk-UA"/>
              </w:rPr>
            </w:pPr>
            <w:r w:rsidRPr="00F043F1">
              <w:rPr>
                <w:lang w:val="uk-UA" w:eastAsia="uk-UA"/>
              </w:rPr>
              <w:t xml:space="preserve">- перелік </w:t>
            </w:r>
            <w:proofErr w:type="spellStart"/>
            <w:r w:rsidRPr="00F043F1">
              <w:rPr>
                <w:lang w:val="uk-UA" w:eastAsia="uk-UA"/>
              </w:rPr>
              <w:t>проєктів</w:t>
            </w:r>
            <w:proofErr w:type="spellEnd"/>
            <w:r w:rsidRPr="00F043F1">
              <w:rPr>
                <w:lang w:val="uk-UA" w:eastAsia="uk-UA"/>
              </w:rPr>
              <w:t xml:space="preserve"> з використання програмного забезпечення інформаційної системи “Програмна </w:t>
            </w:r>
            <w:r w:rsidRPr="00F043F1">
              <w:rPr>
                <w:lang w:val="uk-UA" w:eastAsia="uk-UA"/>
              </w:rPr>
              <w:lastRenderedPageBreak/>
              <w:t>платформа для розгортання та супроводження державних електронних реєстрів”, де задіяні були фахівці.</w:t>
            </w:r>
          </w:p>
          <w:p w14:paraId="621EA82B" w14:textId="54691841" w:rsidR="00316934" w:rsidRPr="00F043F1" w:rsidRDefault="0010596D" w:rsidP="00316934">
            <w:pPr>
              <w:rPr>
                <w:lang w:val="uk-UA" w:eastAsia="uk-UA"/>
              </w:rPr>
            </w:pPr>
            <w:r w:rsidRPr="00F043F1">
              <w:rPr>
                <w:lang w:val="uk-UA" w:eastAsia="uk-UA"/>
              </w:rPr>
              <w:t xml:space="preserve">           </w:t>
            </w:r>
            <w:r w:rsidR="00316934" w:rsidRPr="00F043F1">
              <w:rPr>
                <w:lang w:val="uk-UA" w:eastAsia="uk-UA"/>
              </w:rPr>
              <w:t>Сертифікати, свідоцтва, дипломи чи інші документи, що підтверджують отримання освіти, знань чи проходження навчання у відповідній до закупівлі галузі та які видані іноземними учбовими закладами або акредитованими організаціями по підвищенню кваліфікації на іноземній мові, повинні мати нотаріально завірений переклад документу на українську мову.</w:t>
            </w:r>
          </w:p>
          <w:p w14:paraId="1A4A9AE3" w14:textId="4D265602" w:rsidR="00316934" w:rsidRPr="00F043F1" w:rsidRDefault="00316934" w:rsidP="00316934">
            <w:pPr>
              <w:jc w:val="both"/>
              <w:rPr>
                <w:lang w:val="uk-UA" w:eastAsia="uk-UA"/>
              </w:rPr>
            </w:pPr>
            <w:r w:rsidRPr="00F043F1">
              <w:rPr>
                <w:lang w:val="uk-UA" w:eastAsia="uk-UA"/>
              </w:rPr>
              <w:t>Якщо Учасник у своїй Довідці зазначає посилання на диплом чи сертифікат то Учасник надає у складі своєї пропозиції скановані копії з оригіналу таких документів у PDF-форматі.</w:t>
            </w:r>
          </w:p>
          <w:p w14:paraId="6B7662CA" w14:textId="0F5D15F4" w:rsidR="00065CE5" w:rsidRPr="00F043F1" w:rsidRDefault="00065CE5" w:rsidP="00065CE5">
            <w:pPr>
              <w:rPr>
                <w:lang w:val="uk-UA" w:eastAsia="uk-UA"/>
              </w:rPr>
            </w:pPr>
            <w:r w:rsidRPr="00F043F1">
              <w:rPr>
                <w:lang w:val="uk-UA" w:eastAsia="uk-UA"/>
              </w:rPr>
              <w:t xml:space="preserve"> </w:t>
            </w:r>
            <w:r w:rsidR="00145358" w:rsidRPr="00F043F1">
              <w:rPr>
                <w:b/>
                <w:bCs/>
                <w:lang w:val="uk-UA" w:eastAsia="uk-UA"/>
              </w:rPr>
              <w:t>2.4</w:t>
            </w:r>
            <w:r w:rsidR="00145358" w:rsidRPr="00F043F1">
              <w:rPr>
                <w:lang w:val="uk-UA" w:eastAsia="uk-UA"/>
              </w:rPr>
              <w:t xml:space="preserve">. </w:t>
            </w:r>
            <w:r w:rsidRPr="00F043F1">
              <w:rPr>
                <w:lang w:val="uk-UA" w:eastAsia="uk-UA"/>
              </w:rPr>
              <w:t xml:space="preserve">Мінімально допустима кількість фахівців виконавця, які повинні мати навички та володіти зазначеними технологіями, така: </w:t>
            </w:r>
          </w:p>
          <w:p w14:paraId="37B8E222" w14:textId="77777777" w:rsidR="00065CE5" w:rsidRPr="00F043F1" w:rsidRDefault="00065CE5" w:rsidP="00065CE5">
            <w:pPr>
              <w:rPr>
                <w:lang w:val="uk-UA" w:eastAsia="uk-UA"/>
              </w:rPr>
            </w:pPr>
            <w:r w:rsidRPr="00F043F1">
              <w:rPr>
                <w:lang w:val="uk-UA" w:eastAsia="uk-UA"/>
              </w:rPr>
              <w:t>1 бізнес аналітик</w:t>
            </w:r>
          </w:p>
          <w:p w14:paraId="4AC80AD7" w14:textId="77777777" w:rsidR="00065CE5" w:rsidRPr="00F043F1" w:rsidRDefault="00065CE5" w:rsidP="00065CE5">
            <w:pPr>
              <w:rPr>
                <w:lang w:val="uk-UA" w:eastAsia="uk-UA"/>
              </w:rPr>
            </w:pPr>
            <w:r w:rsidRPr="00F043F1">
              <w:rPr>
                <w:lang w:val="uk-UA" w:eastAsia="uk-UA"/>
              </w:rPr>
              <w:t>1 Розробник</w:t>
            </w:r>
          </w:p>
          <w:p w14:paraId="7754C7CC" w14:textId="77777777" w:rsidR="00065CE5" w:rsidRPr="00F043F1" w:rsidRDefault="00065CE5" w:rsidP="00065CE5">
            <w:pPr>
              <w:rPr>
                <w:lang w:val="uk-UA" w:eastAsia="uk-UA"/>
              </w:rPr>
            </w:pPr>
            <w:r w:rsidRPr="00F043F1">
              <w:rPr>
                <w:lang w:val="uk-UA" w:eastAsia="uk-UA"/>
              </w:rPr>
              <w:t xml:space="preserve">1 </w:t>
            </w:r>
            <w:proofErr w:type="spellStart"/>
            <w:r w:rsidRPr="00F043F1">
              <w:rPr>
                <w:lang w:val="uk-UA" w:eastAsia="uk-UA"/>
              </w:rPr>
              <w:t>Devops</w:t>
            </w:r>
            <w:proofErr w:type="spellEnd"/>
          </w:p>
          <w:p w14:paraId="0A81DA51" w14:textId="77777777" w:rsidR="00065CE5" w:rsidRPr="00F043F1" w:rsidRDefault="00065CE5" w:rsidP="00065CE5">
            <w:pPr>
              <w:rPr>
                <w:lang w:val="uk-UA" w:eastAsia="uk-UA"/>
              </w:rPr>
            </w:pPr>
            <w:r w:rsidRPr="00F043F1">
              <w:rPr>
                <w:lang w:val="uk-UA" w:eastAsia="uk-UA"/>
              </w:rPr>
              <w:t>1 QA</w:t>
            </w:r>
          </w:p>
          <w:p w14:paraId="10FA4660" w14:textId="6682D2AB" w:rsidR="00AD51E9" w:rsidRPr="00F043F1" w:rsidRDefault="00065CE5" w:rsidP="002F0340">
            <w:pPr>
              <w:jc w:val="both"/>
              <w:rPr>
                <w:lang w:val="uk-UA" w:eastAsia="uk-UA"/>
              </w:rPr>
            </w:pPr>
            <w:r w:rsidRPr="00F043F1">
              <w:rPr>
                <w:lang w:val="uk-UA" w:eastAsia="uk-UA"/>
              </w:rPr>
              <w:t>Всі спеціалісти повинні підтвердити досвід роботи з технологіями, що вказані в таблиці 2.1 Технічних вимог</w:t>
            </w:r>
            <w:r w:rsidR="002F0340" w:rsidRPr="00F043F1">
              <w:rPr>
                <w:lang w:val="uk-UA" w:eastAsia="uk-UA"/>
              </w:rPr>
              <w:t>.</w:t>
            </w:r>
          </w:p>
        </w:tc>
      </w:tr>
    </w:tbl>
    <w:p w14:paraId="4CB4EA41" w14:textId="77777777" w:rsidR="00AD51E9" w:rsidRPr="00AD51E9" w:rsidRDefault="00AD51E9" w:rsidP="00AD51E9">
      <w:pPr>
        <w:jc w:val="both"/>
        <w:rPr>
          <w:i/>
          <w:sz w:val="20"/>
          <w:szCs w:val="20"/>
          <w:lang w:val="uk-UA" w:eastAsia="uk-UA"/>
        </w:rPr>
      </w:pPr>
    </w:p>
    <w:p w14:paraId="538BAE48" w14:textId="0F8C720C" w:rsidR="00AD51E9" w:rsidRPr="00AD51E9" w:rsidRDefault="00AD51E9" w:rsidP="00AD51E9">
      <w:pPr>
        <w:ind w:firstLine="720"/>
        <w:jc w:val="both"/>
        <w:rPr>
          <w:iCs/>
          <w:lang w:val="uk-UA" w:eastAsia="uk-UA"/>
        </w:rPr>
      </w:pPr>
      <w:r w:rsidRPr="00AD51E9">
        <w:rPr>
          <w:iCs/>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A9E4DC" w14:textId="77777777" w:rsidR="00AD51E9" w:rsidRPr="00AD51E9" w:rsidRDefault="00AD51E9" w:rsidP="00AD51E9">
      <w:pPr>
        <w:ind w:firstLine="720"/>
        <w:jc w:val="both"/>
        <w:rPr>
          <w:iCs/>
          <w:lang w:val="uk-UA" w:eastAsia="uk-UA"/>
        </w:rPr>
      </w:pPr>
    </w:p>
    <w:p w14:paraId="00BDAA8F" w14:textId="77777777" w:rsidR="00AD51E9" w:rsidRPr="00AD51E9" w:rsidRDefault="00AD51E9" w:rsidP="00AD51E9">
      <w:pPr>
        <w:jc w:val="both"/>
        <w:rPr>
          <w:b/>
          <w:iCs/>
          <w:lang w:val="uk-UA" w:eastAsia="uk-UA"/>
        </w:rPr>
      </w:pPr>
      <w:r w:rsidRPr="00AD51E9">
        <w:rPr>
          <w:b/>
          <w:iCs/>
          <w:lang w:val="uk-UA" w:eastAsia="uk-UA"/>
        </w:rPr>
        <w:t xml:space="preserve"> </w:t>
      </w:r>
    </w:p>
    <w:p w14:paraId="0744F33D" w14:textId="77777777" w:rsidR="00AD51E9" w:rsidRPr="00AD51E9" w:rsidRDefault="00AD51E9" w:rsidP="00AD51E9">
      <w:pPr>
        <w:rPr>
          <w:b/>
          <w:sz w:val="22"/>
          <w:szCs w:val="22"/>
          <w:lang w:val="uk-UA" w:eastAsia="uk-UA"/>
        </w:rPr>
      </w:pPr>
      <w:r w:rsidRPr="00AD51E9">
        <w:rPr>
          <w:b/>
          <w:sz w:val="22"/>
          <w:szCs w:val="22"/>
          <w:lang w:val="uk-UA" w:eastAsia="uk-UA"/>
        </w:rPr>
        <w:t xml:space="preserve"> </w:t>
      </w:r>
    </w:p>
    <w:p w14:paraId="7B3422FB" w14:textId="34479CD6" w:rsidR="00AD51E9" w:rsidRPr="00AD51E9" w:rsidRDefault="00AD51E9" w:rsidP="00AD51E9">
      <w:pPr>
        <w:spacing w:before="120" w:line="276" w:lineRule="auto"/>
        <w:jc w:val="both"/>
        <w:rPr>
          <w:b/>
          <w:lang w:val="uk-UA" w:eastAsia="uk-UA"/>
        </w:rPr>
      </w:pPr>
      <w:r w:rsidRPr="00AD51E9">
        <w:rPr>
          <w:b/>
          <w:lang w:val="uk-UA" w:eastAsia="uk-UA"/>
        </w:rPr>
        <w:t xml:space="preserve">Підпис уповноваженої особи Учасника _____________________________  (Прізвище, ініціали) </w:t>
      </w:r>
    </w:p>
    <w:p w14:paraId="1A2EE8E4" w14:textId="77777777" w:rsidR="00AD51E9" w:rsidRPr="00AD51E9" w:rsidRDefault="00AD51E9" w:rsidP="00AD51E9">
      <w:pPr>
        <w:spacing w:before="120" w:line="276" w:lineRule="auto"/>
        <w:jc w:val="both"/>
        <w:rPr>
          <w:b/>
          <w:lang w:val="uk-UA" w:eastAsia="uk-UA"/>
        </w:rPr>
      </w:pPr>
      <w:r w:rsidRPr="00AD51E9">
        <w:rPr>
          <w:b/>
          <w:lang w:val="uk-UA" w:eastAsia="uk-UA"/>
        </w:rPr>
        <w:t xml:space="preserve">                                                                                </w:t>
      </w:r>
      <w:r w:rsidRPr="00AD51E9">
        <w:rPr>
          <w:b/>
          <w:lang w:val="uk-UA" w:eastAsia="uk-UA"/>
        </w:rPr>
        <w:tab/>
        <w:t xml:space="preserve">        </w:t>
      </w:r>
      <w:r w:rsidRPr="00AD51E9">
        <w:rPr>
          <w:b/>
          <w:lang w:val="uk-UA" w:eastAsia="uk-UA"/>
        </w:rPr>
        <w:tab/>
        <w:t xml:space="preserve">               (підпис)</w:t>
      </w:r>
    </w:p>
    <w:p w14:paraId="14A92BB4" w14:textId="77777777" w:rsidR="00AD51E9" w:rsidRPr="00AD51E9" w:rsidRDefault="00AD51E9" w:rsidP="00AD51E9">
      <w:pPr>
        <w:spacing w:before="120" w:line="276" w:lineRule="auto"/>
        <w:jc w:val="both"/>
        <w:rPr>
          <w:b/>
          <w:lang w:val="uk-UA" w:eastAsia="uk-UA"/>
        </w:rPr>
      </w:pPr>
      <w:r w:rsidRPr="00AD51E9">
        <w:rPr>
          <w:b/>
          <w:lang w:val="uk-UA" w:eastAsia="uk-UA"/>
        </w:rPr>
        <w:t xml:space="preserve">                                                                </w:t>
      </w:r>
      <w:r w:rsidRPr="00AD51E9">
        <w:rPr>
          <w:b/>
          <w:lang w:val="uk-UA" w:eastAsia="uk-UA"/>
        </w:rPr>
        <w:tab/>
      </w:r>
      <w:r w:rsidRPr="00AD51E9">
        <w:rPr>
          <w:b/>
          <w:lang w:val="uk-UA" w:eastAsia="uk-UA"/>
        </w:rPr>
        <w:tab/>
        <w:t>М.П. (у разі наявності)</w:t>
      </w:r>
    </w:p>
    <w:p w14:paraId="38FE46B2" w14:textId="77777777" w:rsidR="00AD51E9" w:rsidRPr="00AD51E9" w:rsidRDefault="00AD51E9" w:rsidP="00AD51E9">
      <w:pPr>
        <w:spacing w:before="120" w:line="276" w:lineRule="auto"/>
        <w:jc w:val="both"/>
        <w:rPr>
          <w:b/>
          <w:lang w:val="uk-UA" w:eastAsia="uk-UA"/>
        </w:rPr>
      </w:pPr>
      <w:r w:rsidRPr="00AD51E9">
        <w:rPr>
          <w:b/>
          <w:lang w:val="uk-UA" w:eastAsia="uk-UA"/>
        </w:rPr>
        <w:t>«___» ___________ 202</w:t>
      </w:r>
      <w:r w:rsidRPr="00AD51E9">
        <w:rPr>
          <w:b/>
          <w:highlight w:val="white"/>
          <w:lang w:val="uk-UA" w:eastAsia="uk-UA"/>
        </w:rPr>
        <w:t>3</w:t>
      </w:r>
      <w:r w:rsidRPr="00AD51E9">
        <w:rPr>
          <w:b/>
          <w:lang w:val="uk-UA" w:eastAsia="uk-UA"/>
        </w:rPr>
        <w:t xml:space="preserve"> року</w:t>
      </w:r>
    </w:p>
    <w:p w14:paraId="59E9EB68" w14:textId="77777777" w:rsidR="00AD51E9" w:rsidRPr="00AD51E9" w:rsidRDefault="00AD51E9" w:rsidP="00BE6AB4">
      <w:pPr>
        <w:spacing w:after="160" w:line="256" w:lineRule="auto"/>
        <w:jc w:val="center"/>
        <w:rPr>
          <w:rFonts w:eastAsia="Calibri"/>
          <w:b/>
          <w:bCs/>
          <w:color w:val="000000"/>
          <w:lang w:val="uk-UA" w:eastAsia="en-US"/>
        </w:rPr>
      </w:pPr>
    </w:p>
    <w:p w14:paraId="5A9F5222" w14:textId="77777777" w:rsidR="00E90C97" w:rsidRDefault="00E90C97" w:rsidP="00E86DA2">
      <w:pPr>
        <w:spacing w:after="160"/>
        <w:rPr>
          <w:rFonts w:eastAsia="Calibri"/>
          <w:b/>
          <w:bCs/>
          <w:color w:val="000000"/>
          <w:lang w:eastAsia="en-US"/>
        </w:rPr>
      </w:pPr>
    </w:p>
    <w:p w14:paraId="11627BBD" w14:textId="77777777" w:rsidR="00E90C97" w:rsidRDefault="00E90C97" w:rsidP="00E86DA2">
      <w:pPr>
        <w:spacing w:after="160"/>
        <w:rPr>
          <w:rFonts w:eastAsia="Calibri"/>
          <w:b/>
          <w:bCs/>
          <w:color w:val="000000"/>
          <w:lang w:eastAsia="en-US"/>
        </w:rPr>
      </w:pPr>
    </w:p>
    <w:p w14:paraId="338288E9" w14:textId="77777777" w:rsidR="00E90C97" w:rsidRDefault="00E90C97" w:rsidP="00E86DA2">
      <w:pPr>
        <w:spacing w:after="160"/>
        <w:rPr>
          <w:rFonts w:eastAsia="Calibri"/>
          <w:b/>
          <w:bCs/>
          <w:color w:val="000000"/>
          <w:lang w:eastAsia="en-US"/>
        </w:rPr>
      </w:pPr>
    </w:p>
    <w:p w14:paraId="031AB61A" w14:textId="77777777" w:rsidR="00E90C97" w:rsidRDefault="00E90C97" w:rsidP="00E86DA2">
      <w:pPr>
        <w:spacing w:after="160"/>
        <w:rPr>
          <w:rFonts w:eastAsia="Calibri"/>
          <w:b/>
          <w:bCs/>
          <w:color w:val="000000"/>
          <w:lang w:eastAsia="en-US"/>
        </w:rPr>
      </w:pPr>
    </w:p>
    <w:p w14:paraId="5A5A7F2E" w14:textId="77777777" w:rsidR="00E90C97" w:rsidRDefault="00E90C97" w:rsidP="00E86DA2">
      <w:pPr>
        <w:spacing w:after="160"/>
        <w:rPr>
          <w:rFonts w:eastAsia="Calibri"/>
          <w:b/>
          <w:bCs/>
          <w:color w:val="000000"/>
          <w:lang w:eastAsia="en-US"/>
        </w:rPr>
      </w:pPr>
    </w:p>
    <w:p w14:paraId="65C21CCF" w14:textId="77777777" w:rsidR="00E90C97" w:rsidRDefault="00E90C97" w:rsidP="00E86DA2">
      <w:pPr>
        <w:spacing w:after="160"/>
        <w:rPr>
          <w:rFonts w:eastAsia="Calibri"/>
          <w:b/>
          <w:bCs/>
          <w:color w:val="000000"/>
          <w:lang w:eastAsia="en-US"/>
        </w:rPr>
      </w:pPr>
    </w:p>
    <w:p w14:paraId="185F8B73" w14:textId="77777777" w:rsidR="00E90C97" w:rsidRDefault="00E90C97" w:rsidP="00E86DA2">
      <w:pPr>
        <w:spacing w:after="160"/>
        <w:rPr>
          <w:rFonts w:eastAsia="Calibri"/>
          <w:b/>
          <w:bCs/>
          <w:color w:val="000000"/>
          <w:lang w:eastAsia="en-US"/>
        </w:rPr>
      </w:pPr>
    </w:p>
    <w:p w14:paraId="4A388C95" w14:textId="77777777" w:rsidR="00E90C97" w:rsidRDefault="00E90C97" w:rsidP="00E86DA2">
      <w:pPr>
        <w:spacing w:after="160"/>
        <w:rPr>
          <w:rFonts w:eastAsia="Calibri"/>
          <w:b/>
          <w:bCs/>
          <w:color w:val="000000"/>
          <w:lang w:eastAsia="en-US"/>
        </w:rPr>
      </w:pPr>
    </w:p>
    <w:p w14:paraId="716E8F91" w14:textId="77777777" w:rsidR="00E90C97" w:rsidRDefault="00E90C97" w:rsidP="00E86DA2">
      <w:pPr>
        <w:spacing w:after="160"/>
        <w:rPr>
          <w:rFonts w:eastAsia="Calibri"/>
          <w:b/>
          <w:bCs/>
          <w:color w:val="000000"/>
          <w:lang w:eastAsia="en-US"/>
        </w:rPr>
      </w:pPr>
    </w:p>
    <w:p w14:paraId="6FE20D28" w14:textId="77777777" w:rsidR="007D05B4" w:rsidRDefault="007D05B4" w:rsidP="00E86DA2">
      <w:pPr>
        <w:spacing w:after="160"/>
        <w:rPr>
          <w:rFonts w:eastAsia="Calibri"/>
          <w:b/>
          <w:bCs/>
          <w:color w:val="000000"/>
          <w:lang w:eastAsia="en-US"/>
        </w:rPr>
      </w:pPr>
    </w:p>
    <w:p w14:paraId="7D0616DC" w14:textId="77777777" w:rsidR="00E90C97" w:rsidRPr="00AD3AAF" w:rsidRDefault="00E90C97" w:rsidP="00E86DA2">
      <w:pPr>
        <w:spacing w:after="160"/>
        <w:rPr>
          <w:rFonts w:eastAsia="Calibri"/>
          <w:b/>
          <w:bCs/>
          <w:color w:val="000000"/>
          <w:lang w:eastAsia="en-US"/>
        </w:rPr>
      </w:pPr>
    </w:p>
    <w:p w14:paraId="17080850" w14:textId="77777777" w:rsidR="00F43EFB" w:rsidRDefault="00F43EFB" w:rsidP="00F43EFB">
      <w:pPr>
        <w:jc w:val="right"/>
        <w:rPr>
          <w:b/>
          <w:bCs/>
          <w:lang w:val="uk-UA"/>
        </w:rPr>
      </w:pPr>
      <w:r w:rsidRPr="00BD54BF">
        <w:rPr>
          <w:b/>
          <w:bCs/>
          <w:lang w:val="uk-UA"/>
        </w:rPr>
        <w:lastRenderedPageBreak/>
        <w:t>Додаток № 2</w:t>
      </w:r>
    </w:p>
    <w:p w14:paraId="275CF698" w14:textId="1BFB696C" w:rsidR="00F43EFB" w:rsidRDefault="00F43EFB" w:rsidP="00F43EFB">
      <w:pPr>
        <w:jc w:val="right"/>
        <w:rPr>
          <w:b/>
          <w:bCs/>
          <w:lang w:val="uk-UA"/>
        </w:rPr>
      </w:pPr>
      <w:r w:rsidRPr="00BD54BF">
        <w:rPr>
          <w:b/>
          <w:bCs/>
          <w:lang w:val="uk-UA"/>
        </w:rPr>
        <w:t xml:space="preserve"> до тендерної документації</w:t>
      </w:r>
    </w:p>
    <w:p w14:paraId="19D147E6" w14:textId="77777777" w:rsidR="00F43EFB" w:rsidRDefault="00F43EFB" w:rsidP="00F43EFB">
      <w:pPr>
        <w:jc w:val="right"/>
        <w:rPr>
          <w:b/>
          <w:bCs/>
          <w:lang w:val="uk-UA"/>
        </w:rPr>
      </w:pPr>
    </w:p>
    <w:p w14:paraId="346CE1D6" w14:textId="77777777" w:rsidR="00F43EFB" w:rsidRDefault="00F43EFB" w:rsidP="00F43EFB">
      <w:pPr>
        <w:jc w:val="center"/>
        <w:rPr>
          <w:b/>
          <w:bCs/>
          <w:lang w:val="uk-UA"/>
        </w:rPr>
      </w:pPr>
      <w:r>
        <w:rPr>
          <w:b/>
          <w:bCs/>
          <w:lang w:val="uk-UA"/>
        </w:rPr>
        <w:t>Вимоги до учасників та переможця щодо підтвердження відсутності підстав для відмови в участі у відкритих торгах</w:t>
      </w:r>
    </w:p>
    <w:tbl>
      <w:tblPr>
        <w:tblW w:w="10773" w:type="dxa"/>
        <w:tblInd w:w="-572" w:type="dxa"/>
        <w:tblLook w:val="04A0" w:firstRow="1" w:lastRow="0" w:firstColumn="1" w:lastColumn="0" w:noHBand="0" w:noVBand="1"/>
      </w:tblPr>
      <w:tblGrid>
        <w:gridCol w:w="776"/>
        <w:gridCol w:w="3052"/>
        <w:gridCol w:w="3118"/>
        <w:gridCol w:w="3827"/>
      </w:tblGrid>
      <w:tr w:rsidR="00F43EFB" w:rsidRPr="005925A9" w14:paraId="50FB2C61" w14:textId="77777777" w:rsidTr="00F43EFB">
        <w:tc>
          <w:tcPr>
            <w:tcW w:w="776" w:type="dxa"/>
            <w:tcBorders>
              <w:top w:val="single" w:sz="4" w:space="0" w:color="000000"/>
              <w:left w:val="single" w:sz="4" w:space="0" w:color="000000"/>
              <w:bottom w:val="single" w:sz="4" w:space="0" w:color="000000"/>
              <w:right w:val="single" w:sz="4" w:space="0" w:color="000000"/>
            </w:tcBorders>
            <w:vAlign w:val="center"/>
            <w:hideMark/>
          </w:tcPr>
          <w:p w14:paraId="5020A68F" w14:textId="77777777" w:rsidR="00F43EFB" w:rsidRPr="006F61B3" w:rsidRDefault="00F43EFB" w:rsidP="00A82054">
            <w:pPr>
              <w:jc w:val="center"/>
              <w:rPr>
                <w:lang w:val="uk-UA"/>
              </w:rPr>
            </w:pPr>
            <w:r w:rsidRPr="006F61B3">
              <w:rPr>
                <w:b/>
                <w:bCs/>
                <w:lang w:val="uk-UA"/>
              </w:rPr>
              <w:t>№ п/п</w:t>
            </w:r>
          </w:p>
        </w:tc>
        <w:tc>
          <w:tcPr>
            <w:tcW w:w="3052" w:type="dxa"/>
            <w:tcBorders>
              <w:top w:val="single" w:sz="4" w:space="0" w:color="000000"/>
              <w:left w:val="single" w:sz="4" w:space="0" w:color="000000"/>
              <w:bottom w:val="single" w:sz="4" w:space="0" w:color="000000"/>
              <w:right w:val="single" w:sz="4" w:space="0" w:color="000000"/>
            </w:tcBorders>
            <w:vAlign w:val="center"/>
            <w:hideMark/>
          </w:tcPr>
          <w:p w14:paraId="0FA2914C" w14:textId="77777777" w:rsidR="00F43EFB" w:rsidRPr="006F61B3" w:rsidRDefault="00F43EFB" w:rsidP="00A82054">
            <w:pPr>
              <w:jc w:val="center"/>
              <w:rPr>
                <w:lang w:val="uk-UA"/>
              </w:rPr>
            </w:pPr>
            <w:r w:rsidRPr="006F61B3">
              <w:rPr>
                <w:b/>
                <w:bCs/>
                <w:lang w:val="uk-UA"/>
              </w:rPr>
              <w:t>Підстави для відмови в участі у процедурі закупівлі</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ACBFD0" w14:textId="77777777" w:rsidR="00F43EFB" w:rsidRPr="006F61B3" w:rsidRDefault="00F43EFB" w:rsidP="00A82054">
            <w:pPr>
              <w:jc w:val="center"/>
              <w:rPr>
                <w:b/>
                <w:bCs/>
                <w:lang w:val="uk-UA"/>
              </w:rPr>
            </w:pPr>
            <w:r w:rsidRPr="006F61B3">
              <w:rPr>
                <w:b/>
                <w:bCs/>
                <w:lang w:val="uk-UA"/>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0047790A" w14:textId="77777777" w:rsidR="00F43EFB" w:rsidRPr="006F61B3" w:rsidRDefault="00F43EFB" w:rsidP="00A82054">
            <w:pPr>
              <w:jc w:val="center"/>
              <w:rPr>
                <w:lang w:val="uk-UA"/>
              </w:rPr>
            </w:pPr>
            <w:r w:rsidRPr="006F61B3">
              <w:rPr>
                <w:b/>
                <w:bCs/>
                <w:lang w:val="uk-UA"/>
              </w:rPr>
              <w:t xml:space="preserve">Переможець у строк, що не перевищує чотири дні з дати оприлюднення в електронній системі </w:t>
            </w:r>
            <w:proofErr w:type="spellStart"/>
            <w:r w:rsidRPr="006F61B3">
              <w:rPr>
                <w:b/>
                <w:bCs/>
                <w:lang w:val="uk-UA"/>
              </w:rPr>
              <w:t>закупівель</w:t>
            </w:r>
            <w:proofErr w:type="spellEnd"/>
            <w:r w:rsidRPr="006F61B3">
              <w:rPr>
                <w:b/>
                <w:bCs/>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b/>
                <w:bCs/>
                <w:lang w:val="uk-UA"/>
              </w:rPr>
              <w:t>закупівель</w:t>
            </w:r>
            <w:proofErr w:type="spellEnd"/>
            <w:r w:rsidRPr="006F61B3">
              <w:rPr>
                <w:b/>
                <w:bCs/>
                <w:lang w:val="uk-UA"/>
              </w:rPr>
              <w:t>:</w:t>
            </w:r>
          </w:p>
        </w:tc>
      </w:tr>
      <w:tr w:rsidR="00F43EFB" w:rsidRPr="006F61B3" w14:paraId="3E5DB386"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EE26479" w14:textId="77777777" w:rsidR="00F43EFB" w:rsidRPr="006F61B3" w:rsidRDefault="00F43EFB" w:rsidP="00A82054">
            <w:pPr>
              <w:jc w:val="both"/>
              <w:rPr>
                <w:lang w:val="uk-UA"/>
              </w:rPr>
            </w:pPr>
            <w:r w:rsidRPr="006F61B3">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5E355903" w14:textId="61134F27" w:rsidR="00F43EFB" w:rsidRPr="006F61B3" w:rsidRDefault="00F43EFB" w:rsidP="00A82054">
            <w:pPr>
              <w:jc w:val="both"/>
              <w:rPr>
                <w:lang w:val="uk-UA"/>
              </w:rPr>
            </w:pPr>
            <w:r>
              <w:rPr>
                <w:shd w:val="clear" w:color="auto" w:fill="FFFFFF"/>
                <w:lang w:val="uk-UA"/>
              </w:rPr>
              <w:t>З</w:t>
            </w:r>
            <w:r w:rsidRPr="006F61B3">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i/>
                <w:iCs/>
                <w:shd w:val="clear" w:color="auto" w:fill="FFFFFF"/>
                <w:lang w:val="uk-UA"/>
              </w:rPr>
              <w:t>(</w:t>
            </w:r>
            <w:r w:rsidRPr="006F61B3">
              <w:rPr>
                <w:i/>
                <w:iCs/>
                <w:lang w:val="uk-UA"/>
              </w:rPr>
              <w:t>підпункт 1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A4A6E0" w14:textId="77777777" w:rsidR="00F43EFB" w:rsidRPr="006F61B3" w:rsidRDefault="00F43EFB" w:rsidP="00A82054">
            <w:pPr>
              <w:jc w:val="both"/>
              <w:rPr>
                <w:lang w:val="uk-UA"/>
              </w:rPr>
            </w:pPr>
            <w:r w:rsidRPr="007D3370">
              <w:rPr>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shd w:val="clear" w:color="auto" w:fill="FFFFFF"/>
                <w:lang w:val="uk-UA"/>
              </w:rPr>
              <w:t>закупівель</w:t>
            </w:r>
            <w:proofErr w:type="spellEnd"/>
            <w:r w:rsidRPr="007D3370">
              <w:rPr>
                <w:shd w:val="clear" w:color="auto" w:fill="FFFFFF"/>
                <w:lang w:val="uk-UA"/>
              </w:rPr>
              <w:t xml:space="preserve"> відсутність в учасника процедури закупівлі </w:t>
            </w:r>
            <w:r>
              <w:rPr>
                <w:shd w:val="clear" w:color="auto" w:fill="FFFFFF"/>
                <w:lang w:val="uk-UA"/>
              </w:rPr>
              <w:t xml:space="preserve">такої </w:t>
            </w:r>
            <w:r w:rsidRPr="007D3370">
              <w:rPr>
                <w:shd w:val="clear" w:color="auto" w:fill="FFFFFF"/>
                <w:lang w:val="uk-UA"/>
              </w:rPr>
              <w:t>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AA2B099"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4F747CDA"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2BBD02A2" w14:textId="77777777" w:rsidR="00F43EFB" w:rsidRPr="006F61B3" w:rsidRDefault="00F43EFB" w:rsidP="00A82054">
            <w:pPr>
              <w:jc w:val="both"/>
              <w:rPr>
                <w:lang w:val="uk-UA"/>
              </w:rPr>
            </w:pPr>
            <w:r w:rsidRPr="006F61B3">
              <w:rPr>
                <w:lang w:val="uk-UA"/>
              </w:rPr>
              <w:t>2</w:t>
            </w:r>
          </w:p>
        </w:tc>
        <w:tc>
          <w:tcPr>
            <w:tcW w:w="3052" w:type="dxa"/>
            <w:tcBorders>
              <w:top w:val="single" w:sz="4" w:space="0" w:color="000000"/>
              <w:left w:val="single" w:sz="4" w:space="0" w:color="000000"/>
              <w:bottom w:val="single" w:sz="4" w:space="0" w:color="000000"/>
              <w:right w:val="single" w:sz="4" w:space="0" w:color="000000"/>
            </w:tcBorders>
            <w:hideMark/>
          </w:tcPr>
          <w:p w14:paraId="0D1ACA5C" w14:textId="24E4AB30" w:rsidR="00F43EFB" w:rsidRPr="006F61B3" w:rsidRDefault="00F43EFB" w:rsidP="00A82054">
            <w:pPr>
              <w:jc w:val="both"/>
              <w:rPr>
                <w:lang w:val="uk-UA"/>
              </w:rPr>
            </w:pPr>
            <w:r>
              <w:rPr>
                <w:shd w:val="clear" w:color="auto" w:fill="FFFFFF"/>
                <w:lang w:val="uk-UA"/>
              </w:rPr>
              <w:t>В</w:t>
            </w:r>
            <w:r w:rsidRPr="006F61B3">
              <w:rPr>
                <w:shd w:val="clear" w:color="auto" w:fill="FFFFFF"/>
                <w:lang w:val="uk-UA"/>
              </w:rPr>
              <w:t xml:space="preserve">ідомості про юридичну особу, яка є учасником процедури закупівлі, </w:t>
            </w:r>
            <w:proofErr w:type="spellStart"/>
            <w:r w:rsidRPr="006F61B3">
              <w:rPr>
                <w:shd w:val="clear" w:color="auto" w:fill="FFFFFF"/>
                <w:lang w:val="uk-UA"/>
              </w:rPr>
              <w:t>внесено</w:t>
            </w:r>
            <w:proofErr w:type="spellEnd"/>
            <w:r w:rsidRPr="006F61B3">
              <w:rPr>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6F61B3">
              <w:rPr>
                <w:i/>
                <w:iCs/>
                <w:shd w:val="clear" w:color="auto" w:fill="FFFFFF"/>
                <w:lang w:val="uk-UA"/>
              </w:rPr>
              <w:t>(</w:t>
            </w:r>
            <w:r w:rsidRPr="006F61B3">
              <w:rPr>
                <w:i/>
                <w:iCs/>
                <w:lang w:val="uk-UA"/>
              </w:rPr>
              <w:t>підпункт 2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D1E62A"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A77C2AF"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5925A9" w14:paraId="0BE0F5D1"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2E6A9C3" w14:textId="77777777" w:rsidR="00F43EFB" w:rsidRPr="006F61B3" w:rsidRDefault="00F43EFB" w:rsidP="00A82054">
            <w:pPr>
              <w:jc w:val="both"/>
              <w:rPr>
                <w:lang w:val="uk-UA"/>
              </w:rPr>
            </w:pPr>
            <w:r w:rsidRPr="006F61B3">
              <w:rPr>
                <w:lang w:val="uk-UA"/>
              </w:rPr>
              <w:t>3</w:t>
            </w:r>
          </w:p>
        </w:tc>
        <w:tc>
          <w:tcPr>
            <w:tcW w:w="3052" w:type="dxa"/>
            <w:tcBorders>
              <w:top w:val="single" w:sz="4" w:space="0" w:color="000000"/>
              <w:left w:val="single" w:sz="4" w:space="0" w:color="000000"/>
              <w:bottom w:val="single" w:sz="4" w:space="0" w:color="000000"/>
              <w:right w:val="single" w:sz="4" w:space="0" w:color="000000"/>
            </w:tcBorders>
            <w:hideMark/>
          </w:tcPr>
          <w:p w14:paraId="260B6D44" w14:textId="49467D6A" w:rsidR="00F43EFB" w:rsidRPr="006F61B3" w:rsidRDefault="00F43EFB" w:rsidP="00A82054">
            <w:pPr>
              <w:jc w:val="both"/>
              <w:rPr>
                <w:lang w:val="uk-UA"/>
              </w:rPr>
            </w:pPr>
            <w:r>
              <w:rPr>
                <w:shd w:val="clear" w:color="auto" w:fill="FFFFFF"/>
                <w:lang w:val="uk-UA"/>
              </w:rPr>
              <w:t>К</w:t>
            </w:r>
            <w:r w:rsidRPr="006F61B3">
              <w:rPr>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i/>
                <w:iCs/>
                <w:shd w:val="clear" w:color="auto" w:fill="FFFFFF"/>
                <w:lang w:val="uk-UA"/>
              </w:rPr>
              <w:t>(</w:t>
            </w:r>
            <w:r w:rsidRPr="006F61B3">
              <w:rPr>
                <w:i/>
                <w:iCs/>
                <w:lang w:val="uk-UA"/>
              </w:rPr>
              <w:t>підпункт 3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6B91DD"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C77BAF" w14:textId="000DFD8B" w:rsidR="00F43EFB" w:rsidRPr="006F61B3" w:rsidRDefault="00324F2E" w:rsidP="00A82054">
            <w:pPr>
              <w:jc w:val="both"/>
              <w:rPr>
                <w:lang w:val="uk-UA"/>
              </w:rPr>
            </w:pPr>
            <w:r w:rsidRPr="00324F2E">
              <w:rPr>
                <w:rFonts w:eastAsia="Calibri"/>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324F2E">
                <w:rPr>
                  <w:rFonts w:eastAsia="Calibri"/>
                  <w:color w:val="0000FF"/>
                  <w:u w:val="single"/>
                  <w:lang w:val="uk-UA"/>
                </w:rPr>
                <w:t>https://corruptinfo.nazk.gov.ua/»</w:t>
              </w:r>
            </w:hyperlink>
          </w:p>
        </w:tc>
      </w:tr>
      <w:tr w:rsidR="00F43EFB" w:rsidRPr="006F61B3" w14:paraId="01E9EA54"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50431589" w14:textId="77777777" w:rsidR="00F43EFB" w:rsidRPr="006F61B3" w:rsidRDefault="00F43EFB" w:rsidP="00A82054">
            <w:pPr>
              <w:jc w:val="both"/>
              <w:rPr>
                <w:lang w:val="uk-UA"/>
              </w:rPr>
            </w:pPr>
            <w:r w:rsidRPr="006F61B3">
              <w:rPr>
                <w:lang w:val="uk-UA"/>
              </w:rPr>
              <w:lastRenderedPageBreak/>
              <w:t>4</w:t>
            </w:r>
          </w:p>
        </w:tc>
        <w:tc>
          <w:tcPr>
            <w:tcW w:w="3052" w:type="dxa"/>
            <w:tcBorders>
              <w:top w:val="single" w:sz="4" w:space="0" w:color="000000"/>
              <w:left w:val="single" w:sz="4" w:space="0" w:color="000000"/>
              <w:bottom w:val="single" w:sz="4" w:space="0" w:color="000000"/>
              <w:right w:val="single" w:sz="4" w:space="0" w:color="000000"/>
            </w:tcBorders>
            <w:hideMark/>
          </w:tcPr>
          <w:p w14:paraId="389E14F7" w14:textId="0DAC1DAA" w:rsidR="00F43EFB" w:rsidRPr="006F61B3" w:rsidRDefault="00F43EFB" w:rsidP="00A82054">
            <w:pPr>
              <w:jc w:val="both"/>
              <w:rPr>
                <w:lang w:val="uk-UA"/>
              </w:rPr>
            </w:pPr>
            <w:r>
              <w:rPr>
                <w:shd w:val="clear" w:color="auto" w:fill="FFFFFF"/>
                <w:lang w:val="uk-UA"/>
              </w:rPr>
              <w:t>С</w:t>
            </w:r>
            <w:r w:rsidRPr="006F61B3">
              <w:rPr>
                <w:shd w:val="clear" w:color="auto" w:fill="FFFFFF"/>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shd w:val="clear" w:color="auto" w:fill="FFFFFF"/>
                <w:lang w:val="uk-UA"/>
              </w:rPr>
              <w:t>антиконкурентних</w:t>
            </w:r>
            <w:proofErr w:type="spellEnd"/>
            <w:r w:rsidRPr="006F61B3">
              <w:rPr>
                <w:shd w:val="clear" w:color="auto" w:fill="FFFFFF"/>
                <w:lang w:val="uk-UA"/>
              </w:rPr>
              <w:t xml:space="preserve"> узгоджених дій, що стосуються спотворення результатів тендерів </w:t>
            </w:r>
            <w:r w:rsidRPr="006F61B3">
              <w:rPr>
                <w:i/>
                <w:iCs/>
                <w:shd w:val="clear" w:color="auto" w:fill="FFFFFF"/>
                <w:lang w:val="uk-UA"/>
              </w:rPr>
              <w:t>(</w:t>
            </w:r>
            <w:r w:rsidRPr="006F61B3">
              <w:rPr>
                <w:i/>
                <w:iCs/>
                <w:lang w:val="uk-UA"/>
              </w:rPr>
              <w:t>підпункт 4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972CA9"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9991C91"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5925A9" w14:paraId="300FA76F"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05CF518A" w14:textId="77777777" w:rsidR="00F43EFB" w:rsidRPr="006F61B3" w:rsidRDefault="00F43EFB" w:rsidP="00A82054">
            <w:pPr>
              <w:jc w:val="both"/>
              <w:rPr>
                <w:lang w:val="uk-UA"/>
              </w:rPr>
            </w:pPr>
            <w:r w:rsidRPr="006F61B3">
              <w:rPr>
                <w:lang w:val="uk-UA"/>
              </w:rPr>
              <w:t>5</w:t>
            </w:r>
          </w:p>
        </w:tc>
        <w:tc>
          <w:tcPr>
            <w:tcW w:w="3052" w:type="dxa"/>
            <w:tcBorders>
              <w:top w:val="single" w:sz="4" w:space="0" w:color="000000"/>
              <w:left w:val="single" w:sz="4" w:space="0" w:color="000000"/>
              <w:bottom w:val="single" w:sz="4" w:space="0" w:color="000000"/>
              <w:right w:val="single" w:sz="4" w:space="0" w:color="000000"/>
            </w:tcBorders>
            <w:hideMark/>
          </w:tcPr>
          <w:p w14:paraId="7D77D760" w14:textId="1259370B" w:rsidR="00F43EFB" w:rsidRPr="006F61B3" w:rsidRDefault="00F43EFB" w:rsidP="00A82054">
            <w:pPr>
              <w:jc w:val="both"/>
              <w:rPr>
                <w:lang w:val="uk-UA"/>
              </w:rPr>
            </w:pPr>
            <w:r>
              <w:rPr>
                <w:shd w:val="clear" w:color="auto" w:fill="FFFFFF"/>
                <w:lang w:val="uk-UA"/>
              </w:rPr>
              <w:t>Ф</w:t>
            </w:r>
            <w:r w:rsidRPr="006F61B3">
              <w:rPr>
                <w:shd w:val="clear" w:color="auto" w:fill="FFFFFF"/>
                <w:lang w:val="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i/>
                <w:iCs/>
                <w:shd w:val="clear" w:color="auto" w:fill="FFFFFF"/>
                <w:lang w:val="uk-UA"/>
              </w:rPr>
              <w:t>(</w:t>
            </w:r>
            <w:r w:rsidRPr="006F61B3">
              <w:rPr>
                <w:i/>
                <w:iCs/>
                <w:lang w:val="uk-UA"/>
              </w:rPr>
              <w:t>підпункт 5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8E7034"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8737300" w14:textId="77777777" w:rsidR="00F43EFB" w:rsidRPr="006F61B3" w:rsidRDefault="00F43EFB" w:rsidP="00A82054">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3EFB" w:rsidRPr="005925A9" w14:paraId="223ABFD1"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63971E65" w14:textId="77777777" w:rsidR="00F43EFB" w:rsidRPr="006F61B3" w:rsidRDefault="00F43EFB" w:rsidP="00A82054">
            <w:pPr>
              <w:jc w:val="both"/>
              <w:rPr>
                <w:lang w:val="uk-UA"/>
              </w:rPr>
            </w:pPr>
            <w:r w:rsidRPr="006F61B3">
              <w:rPr>
                <w:lang w:val="uk-UA"/>
              </w:rPr>
              <w:t>6</w:t>
            </w:r>
          </w:p>
        </w:tc>
        <w:tc>
          <w:tcPr>
            <w:tcW w:w="3052" w:type="dxa"/>
            <w:tcBorders>
              <w:top w:val="single" w:sz="4" w:space="0" w:color="000000"/>
              <w:left w:val="single" w:sz="4" w:space="0" w:color="000000"/>
              <w:bottom w:val="single" w:sz="4" w:space="0" w:color="000000"/>
              <w:right w:val="single" w:sz="4" w:space="0" w:color="000000"/>
            </w:tcBorders>
            <w:hideMark/>
          </w:tcPr>
          <w:p w14:paraId="3775F710" w14:textId="5ED67BC4" w:rsidR="00F43EFB" w:rsidRPr="006F61B3" w:rsidRDefault="00F43EFB" w:rsidP="00A82054">
            <w:pPr>
              <w:jc w:val="both"/>
              <w:rPr>
                <w:lang w:val="uk-UA"/>
              </w:rPr>
            </w:pPr>
            <w:r>
              <w:rPr>
                <w:shd w:val="clear" w:color="auto" w:fill="FFFFFF"/>
                <w:lang w:val="uk-UA"/>
              </w:rPr>
              <w:t>К</w:t>
            </w:r>
            <w:r w:rsidRPr="006F61B3">
              <w:rPr>
                <w:shd w:val="clear" w:color="auto" w:fill="FFFFFF"/>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i/>
                <w:iCs/>
                <w:shd w:val="clear" w:color="auto" w:fill="FFFFFF"/>
                <w:lang w:val="uk-UA"/>
              </w:rPr>
              <w:t>(підпункт 6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93E9A5"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C7727B3" w14:textId="77777777" w:rsidR="00F43EFB" w:rsidRPr="006F61B3" w:rsidRDefault="00F43EFB" w:rsidP="00A82054">
            <w:pPr>
              <w:jc w:val="both"/>
              <w:rPr>
                <w:lang w:val="uk-UA"/>
              </w:rPr>
            </w:pPr>
            <w:r w:rsidRPr="006F61B3">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3EFB" w:rsidRPr="006F61B3" w14:paraId="1306F090"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2DD7AD6" w14:textId="77777777" w:rsidR="00F43EFB" w:rsidRPr="006F61B3" w:rsidRDefault="00F43EFB" w:rsidP="00A82054">
            <w:pPr>
              <w:jc w:val="both"/>
              <w:rPr>
                <w:lang w:val="uk-UA"/>
              </w:rPr>
            </w:pPr>
            <w:r w:rsidRPr="006F61B3">
              <w:rPr>
                <w:lang w:val="uk-UA"/>
              </w:rPr>
              <w:t>7</w:t>
            </w:r>
          </w:p>
        </w:tc>
        <w:tc>
          <w:tcPr>
            <w:tcW w:w="3052" w:type="dxa"/>
            <w:tcBorders>
              <w:top w:val="single" w:sz="4" w:space="0" w:color="000000"/>
              <w:left w:val="single" w:sz="4" w:space="0" w:color="000000"/>
              <w:bottom w:val="single" w:sz="4" w:space="0" w:color="000000"/>
              <w:right w:val="single" w:sz="4" w:space="0" w:color="000000"/>
            </w:tcBorders>
            <w:hideMark/>
          </w:tcPr>
          <w:p w14:paraId="45BE2947" w14:textId="54836379" w:rsidR="00F43EFB" w:rsidRPr="006F61B3" w:rsidRDefault="00F43EFB" w:rsidP="00A82054">
            <w:pPr>
              <w:jc w:val="both"/>
              <w:rPr>
                <w:color w:val="000000" w:themeColor="text1"/>
                <w:lang w:val="uk-UA"/>
              </w:rPr>
            </w:pPr>
            <w:r>
              <w:rPr>
                <w:color w:val="000000" w:themeColor="text1"/>
                <w:shd w:val="clear" w:color="auto" w:fill="FFFFFF"/>
                <w:lang w:val="uk-UA"/>
              </w:rPr>
              <w:t>Т</w:t>
            </w:r>
            <w:r w:rsidRPr="006F61B3">
              <w:rPr>
                <w:color w:val="000000" w:themeColor="text1"/>
                <w:shd w:val="clear" w:color="auto" w:fill="FFFFFF"/>
                <w:lang w:val="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F61B3">
              <w:rPr>
                <w:color w:val="000000" w:themeColor="text1"/>
                <w:shd w:val="clear" w:color="auto" w:fill="FFFFFF"/>
                <w:lang w:val="uk-UA"/>
              </w:rPr>
              <w:lastRenderedPageBreak/>
              <w:t xml:space="preserve">(особами), та/або з керівником замовника </w:t>
            </w:r>
            <w:r w:rsidRPr="006F61B3">
              <w:rPr>
                <w:i/>
                <w:iCs/>
                <w:color w:val="000000" w:themeColor="text1"/>
                <w:shd w:val="clear" w:color="auto" w:fill="FFFFFF"/>
                <w:lang w:val="uk-UA"/>
              </w:rPr>
              <w:t>(</w:t>
            </w:r>
            <w:r w:rsidRPr="006F61B3">
              <w:rPr>
                <w:i/>
                <w:iCs/>
                <w:color w:val="000000" w:themeColor="text1"/>
                <w:lang w:val="uk-UA"/>
              </w:rPr>
              <w:t>підпункт 7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251DA" w14:textId="77777777" w:rsidR="00F43EFB" w:rsidRPr="006F61B3" w:rsidRDefault="00F43EFB" w:rsidP="00A82054">
            <w:pPr>
              <w:jc w:val="both"/>
              <w:rPr>
                <w:color w:val="000000" w:themeColor="text1"/>
                <w:lang w:val="uk-UA"/>
              </w:rPr>
            </w:pPr>
            <w:r w:rsidRPr="007D3370">
              <w:rPr>
                <w:color w:val="000000" w:themeColor="text1"/>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color w:val="000000" w:themeColor="text1"/>
                <w:lang w:val="uk-UA"/>
              </w:rPr>
              <w:t>закупівель</w:t>
            </w:r>
            <w:proofErr w:type="spellEnd"/>
            <w:r w:rsidRPr="007D3370">
              <w:rPr>
                <w:color w:val="000000" w:themeColor="text1"/>
                <w:lang w:val="uk-UA"/>
              </w:rPr>
              <w:t xml:space="preserve"> відсутність в учасника </w:t>
            </w:r>
            <w:r w:rsidRPr="007D3370">
              <w:rPr>
                <w:color w:val="000000" w:themeColor="text1"/>
                <w:lang w:val="uk-UA"/>
              </w:rPr>
              <w:lastRenderedPageBreak/>
              <w:t>процедури закупівлі такої підстав</w:t>
            </w:r>
          </w:p>
        </w:tc>
        <w:tc>
          <w:tcPr>
            <w:tcW w:w="3827" w:type="dxa"/>
            <w:tcBorders>
              <w:top w:val="single" w:sz="4" w:space="0" w:color="000000"/>
              <w:left w:val="single" w:sz="4" w:space="0" w:color="000000"/>
              <w:bottom w:val="single" w:sz="4" w:space="0" w:color="000000"/>
              <w:right w:val="single" w:sz="4" w:space="0" w:color="000000"/>
            </w:tcBorders>
            <w:hideMark/>
          </w:tcPr>
          <w:p w14:paraId="2A4ACF7E" w14:textId="77777777" w:rsidR="00F43EFB" w:rsidRPr="006F61B3" w:rsidRDefault="00F43EFB" w:rsidP="00A82054">
            <w:pPr>
              <w:jc w:val="both"/>
              <w:rPr>
                <w:lang w:val="uk-UA"/>
              </w:rPr>
            </w:pPr>
            <w:r w:rsidRPr="006F61B3">
              <w:rPr>
                <w:lang w:val="uk-UA"/>
              </w:rPr>
              <w:lastRenderedPageBreak/>
              <w:t>Переможець не надає підтвердження своєї відповідності.</w:t>
            </w:r>
          </w:p>
        </w:tc>
      </w:tr>
      <w:tr w:rsidR="00F43EFB" w:rsidRPr="006F61B3" w14:paraId="781AF3FE"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0C478B59" w14:textId="77777777" w:rsidR="00F43EFB" w:rsidRPr="006F61B3" w:rsidRDefault="00F43EFB" w:rsidP="00A82054">
            <w:pPr>
              <w:jc w:val="both"/>
              <w:rPr>
                <w:lang w:val="uk-UA"/>
              </w:rPr>
            </w:pPr>
            <w:r w:rsidRPr="006F61B3">
              <w:rPr>
                <w:lang w:val="uk-UA"/>
              </w:rPr>
              <w:t>8</w:t>
            </w:r>
          </w:p>
        </w:tc>
        <w:tc>
          <w:tcPr>
            <w:tcW w:w="3052" w:type="dxa"/>
            <w:tcBorders>
              <w:top w:val="single" w:sz="4" w:space="0" w:color="000000"/>
              <w:left w:val="single" w:sz="4" w:space="0" w:color="000000"/>
              <w:bottom w:val="single" w:sz="4" w:space="0" w:color="000000"/>
              <w:right w:val="single" w:sz="4" w:space="0" w:color="000000"/>
            </w:tcBorders>
            <w:hideMark/>
          </w:tcPr>
          <w:p w14:paraId="2FB9904D" w14:textId="4A35A805" w:rsidR="00F43EFB" w:rsidRPr="006F61B3" w:rsidRDefault="00F43EFB" w:rsidP="00A82054">
            <w:pPr>
              <w:jc w:val="both"/>
              <w:rPr>
                <w:color w:val="000000" w:themeColor="text1"/>
                <w:lang w:val="uk-UA"/>
              </w:rPr>
            </w:pPr>
            <w:r>
              <w:rPr>
                <w:color w:val="000000" w:themeColor="text1"/>
                <w:shd w:val="clear" w:color="auto" w:fill="FFFFFF"/>
                <w:lang w:val="uk-UA"/>
              </w:rPr>
              <w:t>У</w:t>
            </w:r>
            <w:r w:rsidRPr="006F61B3">
              <w:rPr>
                <w:color w:val="000000" w:themeColor="text1"/>
                <w:shd w:val="clear" w:color="auto" w:fill="FFFFFF"/>
                <w:lang w:val="uk-UA"/>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6F61B3">
              <w:rPr>
                <w:i/>
                <w:iCs/>
                <w:color w:val="000000" w:themeColor="text1"/>
                <w:shd w:val="clear" w:color="auto" w:fill="FFFFFF"/>
                <w:lang w:val="uk-UA"/>
              </w:rPr>
              <w:t>(</w:t>
            </w:r>
            <w:r w:rsidRPr="006F61B3">
              <w:rPr>
                <w:i/>
                <w:iCs/>
                <w:color w:val="000000" w:themeColor="text1"/>
                <w:lang w:val="uk-UA"/>
              </w:rPr>
              <w:t>підпункт 8 пункту 4</w:t>
            </w:r>
            <w:r>
              <w:rPr>
                <w:i/>
                <w:iCs/>
                <w:color w:val="000000" w:themeColor="text1"/>
                <w:lang w:val="uk-UA"/>
              </w:rPr>
              <w:t>7</w:t>
            </w:r>
            <w:r w:rsidRPr="006F61B3">
              <w:rPr>
                <w:i/>
                <w:iCs/>
                <w:color w:val="000000" w:themeColor="text1"/>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E1B1EF" w14:textId="77777777" w:rsidR="00F43EFB" w:rsidRPr="006F61B3" w:rsidRDefault="00F43EFB" w:rsidP="00A82054">
            <w:pPr>
              <w:jc w:val="both"/>
              <w:rPr>
                <w:color w:val="000000" w:themeColor="text1"/>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9742777"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74BCA4DE"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3D0F498A" w14:textId="77777777" w:rsidR="00F43EFB" w:rsidRPr="006F61B3" w:rsidRDefault="00F43EFB" w:rsidP="00A82054">
            <w:pPr>
              <w:jc w:val="both"/>
              <w:rPr>
                <w:lang w:val="uk-UA"/>
              </w:rPr>
            </w:pPr>
            <w:r w:rsidRPr="006F61B3">
              <w:rPr>
                <w:lang w:val="uk-UA"/>
              </w:rPr>
              <w:t>9</w:t>
            </w:r>
          </w:p>
        </w:tc>
        <w:tc>
          <w:tcPr>
            <w:tcW w:w="3052" w:type="dxa"/>
            <w:tcBorders>
              <w:top w:val="single" w:sz="4" w:space="0" w:color="000000"/>
              <w:left w:val="single" w:sz="4" w:space="0" w:color="000000"/>
              <w:bottom w:val="single" w:sz="4" w:space="0" w:color="000000"/>
              <w:right w:val="single" w:sz="4" w:space="0" w:color="000000"/>
            </w:tcBorders>
            <w:hideMark/>
          </w:tcPr>
          <w:p w14:paraId="0E850D20" w14:textId="2AC7D4CB" w:rsidR="00F43EFB" w:rsidRPr="006F61B3" w:rsidRDefault="00F43EFB" w:rsidP="00A82054">
            <w:pPr>
              <w:jc w:val="both"/>
              <w:rPr>
                <w:lang w:val="uk-UA"/>
              </w:rPr>
            </w:pPr>
            <w:r>
              <w:rPr>
                <w:shd w:val="clear" w:color="auto" w:fill="FFFFFF"/>
                <w:lang w:val="uk-UA"/>
              </w:rPr>
              <w:t>У</w:t>
            </w:r>
            <w:r w:rsidRPr="006F61B3">
              <w:rPr>
                <w:shd w:val="clear" w:color="auto" w:fill="FFFFFF"/>
                <w:lang w:val="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i/>
                <w:iCs/>
                <w:shd w:val="clear" w:color="auto" w:fill="FFFFFF"/>
                <w:lang w:val="uk-UA"/>
              </w:rPr>
              <w:t>(</w:t>
            </w:r>
            <w:r w:rsidRPr="006F61B3">
              <w:rPr>
                <w:i/>
                <w:iCs/>
                <w:lang w:val="uk-UA"/>
              </w:rPr>
              <w:t>підпункт 9 пункту 4</w:t>
            </w:r>
            <w:r>
              <w:rPr>
                <w:i/>
                <w:iCs/>
                <w:lang w:val="uk-UA"/>
              </w:rPr>
              <w:t>7</w:t>
            </w:r>
            <w:r w:rsidRPr="006F61B3">
              <w:rPr>
                <w:i/>
                <w:iCs/>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553DDF"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5E336528" w14:textId="77777777" w:rsidR="00F43EFB" w:rsidRPr="006F61B3" w:rsidRDefault="00F43EFB" w:rsidP="00A82054">
            <w:pPr>
              <w:jc w:val="both"/>
              <w:rPr>
                <w:lang w:val="uk-UA"/>
              </w:rPr>
            </w:pPr>
            <w:r w:rsidRPr="006F61B3">
              <w:rPr>
                <w:lang w:val="uk-UA"/>
              </w:rPr>
              <w:t>Переможець не надає підтвердження своєї відповідності.</w:t>
            </w:r>
          </w:p>
        </w:tc>
      </w:tr>
      <w:tr w:rsidR="00F43EFB" w:rsidRPr="006F61B3" w14:paraId="6630ACA0" w14:textId="77777777" w:rsidTr="00F43EFB">
        <w:trPr>
          <w:trHeight w:val="39"/>
        </w:trPr>
        <w:tc>
          <w:tcPr>
            <w:tcW w:w="776" w:type="dxa"/>
            <w:tcBorders>
              <w:top w:val="single" w:sz="4" w:space="0" w:color="000000"/>
              <w:left w:val="single" w:sz="4" w:space="0" w:color="000000"/>
              <w:bottom w:val="single" w:sz="4" w:space="0" w:color="000000"/>
              <w:right w:val="single" w:sz="4" w:space="0" w:color="000000"/>
            </w:tcBorders>
            <w:hideMark/>
          </w:tcPr>
          <w:p w14:paraId="040DC3BA" w14:textId="2924CF4C" w:rsidR="00F43EFB" w:rsidRPr="006F61B3" w:rsidRDefault="00F43EFB" w:rsidP="00A82054">
            <w:pPr>
              <w:jc w:val="both"/>
              <w:rPr>
                <w:lang w:val="uk-UA"/>
              </w:rPr>
            </w:pPr>
          </w:p>
        </w:tc>
        <w:tc>
          <w:tcPr>
            <w:tcW w:w="3052" w:type="dxa"/>
            <w:tcBorders>
              <w:top w:val="single" w:sz="4" w:space="0" w:color="000000"/>
              <w:left w:val="single" w:sz="4" w:space="0" w:color="000000"/>
              <w:bottom w:val="single" w:sz="4" w:space="0" w:color="000000"/>
              <w:right w:val="single" w:sz="4" w:space="0" w:color="000000"/>
            </w:tcBorders>
          </w:tcPr>
          <w:p w14:paraId="1F1A596A" w14:textId="78163D1A" w:rsidR="00F43EFB" w:rsidRPr="006F61B3" w:rsidRDefault="00F43EFB" w:rsidP="00A82054">
            <w:pPr>
              <w:jc w:val="both"/>
              <w:rPr>
                <w:shd w:val="clear" w:color="auto" w:fill="FFFFFF"/>
                <w:lang w:val="uk-UA"/>
              </w:rPr>
            </w:pP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4120D2" w14:textId="77777777" w:rsidR="00F43EFB" w:rsidRPr="006F61B3" w:rsidRDefault="00F43EFB" w:rsidP="00A82054">
            <w:pPr>
              <w:jc w:val="both"/>
              <w:rPr>
                <w:lang w:val="uk-UA"/>
              </w:rPr>
            </w:pPr>
          </w:p>
        </w:tc>
        <w:tc>
          <w:tcPr>
            <w:tcW w:w="3827" w:type="dxa"/>
            <w:tcBorders>
              <w:top w:val="single" w:sz="4" w:space="0" w:color="000000"/>
              <w:left w:val="single" w:sz="4" w:space="0" w:color="000000"/>
              <w:bottom w:val="single" w:sz="4" w:space="0" w:color="000000"/>
              <w:right w:val="single" w:sz="4" w:space="0" w:color="000000"/>
            </w:tcBorders>
          </w:tcPr>
          <w:p w14:paraId="4D94F2BA" w14:textId="4F3B42FE" w:rsidR="00F43EFB" w:rsidRPr="006F61B3" w:rsidRDefault="00F43EFB" w:rsidP="00A82054">
            <w:pPr>
              <w:jc w:val="both"/>
              <w:rPr>
                <w:color w:val="FF0000"/>
                <w:lang w:val="uk-UA"/>
              </w:rPr>
            </w:pPr>
          </w:p>
        </w:tc>
      </w:tr>
      <w:tr w:rsidR="00F43EFB" w:rsidRPr="006F61B3" w14:paraId="33E75E93"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745B54E8" w14:textId="73051360" w:rsidR="00F43EFB" w:rsidRPr="006F61B3" w:rsidRDefault="00F43EFB" w:rsidP="00A82054">
            <w:pPr>
              <w:jc w:val="both"/>
              <w:rPr>
                <w:lang w:val="uk-UA"/>
              </w:rPr>
            </w:pPr>
            <w:r w:rsidRPr="006F61B3">
              <w:rPr>
                <w:lang w:val="uk-UA"/>
              </w:rPr>
              <w:t>1</w:t>
            </w:r>
            <w:r>
              <w:rPr>
                <w:lang w:val="uk-UA"/>
              </w:rPr>
              <w:t>0</w:t>
            </w:r>
          </w:p>
        </w:tc>
        <w:tc>
          <w:tcPr>
            <w:tcW w:w="3052" w:type="dxa"/>
            <w:tcBorders>
              <w:top w:val="single" w:sz="4" w:space="0" w:color="000000"/>
              <w:left w:val="single" w:sz="4" w:space="0" w:color="000000"/>
              <w:bottom w:val="single" w:sz="4" w:space="0" w:color="000000"/>
              <w:right w:val="single" w:sz="4" w:space="0" w:color="000000"/>
            </w:tcBorders>
            <w:hideMark/>
          </w:tcPr>
          <w:p w14:paraId="6ED53FDD" w14:textId="326A40ED" w:rsidR="00521B7E" w:rsidRPr="006F61B3" w:rsidRDefault="00521B7E" w:rsidP="00A82054">
            <w:pPr>
              <w:jc w:val="both"/>
              <w:rPr>
                <w:lang w:val="uk-UA"/>
              </w:rPr>
            </w:pPr>
            <w:r>
              <w:rPr>
                <w:lang w:val="uk-UA"/>
              </w:rPr>
              <w:t>У</w:t>
            </w:r>
            <w:r w:rsidRPr="00521B7E">
              <w:rPr>
                <w:lang w:val="uk-UA"/>
              </w:rPr>
              <w:t xml:space="preserve">часник процедури закупівлі або кінцевий </w:t>
            </w:r>
            <w:proofErr w:type="spellStart"/>
            <w:r w:rsidRPr="00521B7E">
              <w:rPr>
                <w:lang w:val="uk-UA"/>
              </w:rPr>
              <w:t>бенефіціарний</w:t>
            </w:r>
            <w:proofErr w:type="spellEnd"/>
            <w:r w:rsidRPr="00521B7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1B7E">
              <w:rPr>
                <w:lang w:val="uk-UA"/>
              </w:rPr>
              <w:t>закупівель</w:t>
            </w:r>
            <w:proofErr w:type="spellEnd"/>
            <w:r w:rsidRPr="00521B7E">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050A30">
              <w:rPr>
                <w:i/>
                <w:iCs/>
                <w:lang w:val="uk-UA"/>
              </w:rPr>
              <w:t>підпункт 11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FFFD98" w14:textId="77777777" w:rsidR="00F43EFB" w:rsidRPr="006F61B3" w:rsidRDefault="00F43EFB" w:rsidP="00A82054">
            <w:pPr>
              <w:jc w:val="both"/>
              <w:rPr>
                <w:lang w:val="uk-UA"/>
              </w:rPr>
            </w:pPr>
            <w:r>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lang w:val="uk-UA"/>
              </w:rPr>
              <w:t>закупівель</w:t>
            </w:r>
            <w:proofErr w:type="spellEnd"/>
            <w:r>
              <w:rPr>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lang w:val="uk-UA"/>
              </w:rPr>
              <w:t>бенефіціарний</w:t>
            </w:r>
            <w:proofErr w:type="spellEnd"/>
            <w:r>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lang w:val="uk-UA"/>
              </w:rPr>
              <w:lastRenderedPageBreak/>
              <w:t>закупівель</w:t>
            </w:r>
            <w:proofErr w:type="spellEnd"/>
            <w:r>
              <w:rPr>
                <w:lang w:val="uk-UA"/>
              </w:rPr>
              <w:t xml:space="preserve"> товарів, робіт і послуг згідно із Законом України »Про санкції»</w:t>
            </w:r>
          </w:p>
        </w:tc>
        <w:tc>
          <w:tcPr>
            <w:tcW w:w="3827" w:type="dxa"/>
            <w:tcBorders>
              <w:top w:val="single" w:sz="4" w:space="0" w:color="000000"/>
              <w:left w:val="single" w:sz="4" w:space="0" w:color="000000"/>
              <w:bottom w:val="single" w:sz="4" w:space="0" w:color="000000"/>
              <w:right w:val="single" w:sz="4" w:space="0" w:color="000000"/>
            </w:tcBorders>
            <w:hideMark/>
          </w:tcPr>
          <w:p w14:paraId="48B070E2" w14:textId="77777777" w:rsidR="00F43EFB" w:rsidRPr="006F61B3" w:rsidRDefault="00F43EFB" w:rsidP="00A82054">
            <w:pPr>
              <w:jc w:val="both"/>
              <w:rPr>
                <w:lang w:val="uk-UA"/>
              </w:rPr>
            </w:pPr>
            <w:r w:rsidRPr="006F61B3">
              <w:rPr>
                <w:lang w:val="uk-UA"/>
              </w:rPr>
              <w:lastRenderedPageBreak/>
              <w:t>Переможець не надає підтвердження своєї відповідності.</w:t>
            </w:r>
          </w:p>
        </w:tc>
      </w:tr>
      <w:tr w:rsidR="00F43EFB" w:rsidRPr="005925A9" w14:paraId="57CB7FF6" w14:textId="77777777" w:rsidTr="00F43EFB">
        <w:tc>
          <w:tcPr>
            <w:tcW w:w="776" w:type="dxa"/>
            <w:tcBorders>
              <w:top w:val="single" w:sz="4" w:space="0" w:color="000000"/>
              <w:left w:val="single" w:sz="4" w:space="0" w:color="000000"/>
              <w:bottom w:val="single" w:sz="4" w:space="0" w:color="000000"/>
              <w:right w:val="single" w:sz="4" w:space="0" w:color="000000"/>
            </w:tcBorders>
            <w:hideMark/>
          </w:tcPr>
          <w:p w14:paraId="4E240A63" w14:textId="722F7294" w:rsidR="00F43EFB" w:rsidRPr="006F61B3" w:rsidRDefault="00F43EFB" w:rsidP="00A82054">
            <w:pPr>
              <w:jc w:val="both"/>
              <w:rPr>
                <w:lang w:val="uk-UA"/>
              </w:rPr>
            </w:pPr>
            <w:r w:rsidRPr="006F61B3">
              <w:rPr>
                <w:lang w:val="uk-UA"/>
              </w:rPr>
              <w:t>1</w:t>
            </w:r>
            <w:r>
              <w:rPr>
                <w:lang w:val="uk-UA"/>
              </w:rPr>
              <w:t>1</w:t>
            </w:r>
          </w:p>
        </w:tc>
        <w:tc>
          <w:tcPr>
            <w:tcW w:w="3052" w:type="dxa"/>
            <w:tcBorders>
              <w:top w:val="single" w:sz="4" w:space="0" w:color="000000"/>
              <w:left w:val="single" w:sz="4" w:space="0" w:color="000000"/>
              <w:bottom w:val="single" w:sz="4" w:space="0" w:color="000000"/>
              <w:right w:val="single" w:sz="4" w:space="0" w:color="000000"/>
            </w:tcBorders>
            <w:hideMark/>
          </w:tcPr>
          <w:p w14:paraId="57AF61C3" w14:textId="77777777" w:rsidR="00F43EFB" w:rsidRPr="006F61B3" w:rsidRDefault="00F43EFB" w:rsidP="00A82054">
            <w:pPr>
              <w:jc w:val="both"/>
              <w:rPr>
                <w:lang w:val="uk-UA"/>
              </w:rPr>
            </w:pPr>
            <w:r w:rsidRPr="006F61B3">
              <w:rPr>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i/>
                <w:iCs/>
                <w:shd w:val="clear" w:color="auto" w:fill="FFFFFF"/>
                <w:lang w:val="uk-UA"/>
              </w:rPr>
              <w:t>(підпункт 12 пункту 4</w:t>
            </w:r>
            <w:r>
              <w:rPr>
                <w:i/>
                <w:iCs/>
                <w:shd w:val="clear" w:color="auto" w:fill="FFFFFF"/>
                <w:lang w:val="uk-UA"/>
              </w:rPr>
              <w:t>7</w:t>
            </w:r>
            <w:r w:rsidRPr="006F61B3">
              <w:rPr>
                <w:i/>
                <w:iCs/>
                <w:shd w:val="clear" w:color="auto" w:fill="FFFFFF"/>
                <w:lang w:val="uk-UA"/>
              </w:rPr>
              <w:t xml:space="preserve">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4661F5" w14:textId="77777777" w:rsidR="00F43EFB" w:rsidRPr="006F61B3" w:rsidRDefault="00F43EFB" w:rsidP="00A82054">
            <w:pPr>
              <w:jc w:val="both"/>
              <w:rPr>
                <w:lang w:val="uk-UA"/>
              </w:rPr>
            </w:pPr>
            <w:r w:rsidRPr="006F61B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lang w:val="uk-UA"/>
              </w:rPr>
              <w:t>закупівель</w:t>
            </w:r>
            <w:proofErr w:type="spellEnd"/>
            <w:r w:rsidRPr="006F61B3">
              <w:rPr>
                <w:lang w:val="uk-UA"/>
              </w:rPr>
              <w:t xml:space="preserve">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D28F853" w14:textId="77777777" w:rsidR="00F43EFB" w:rsidRPr="006F61B3" w:rsidRDefault="00F43EFB" w:rsidP="00A82054">
            <w:pPr>
              <w:jc w:val="both"/>
              <w:rPr>
                <w:lang w:val="uk-UA"/>
              </w:rPr>
            </w:pPr>
            <w:r w:rsidRPr="006F61B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C703D" w:rsidRPr="005925A9" w14:paraId="0C76D23E" w14:textId="77777777" w:rsidTr="001C703D">
        <w:tc>
          <w:tcPr>
            <w:tcW w:w="776" w:type="dxa"/>
            <w:tcBorders>
              <w:top w:val="single" w:sz="4" w:space="0" w:color="000000"/>
              <w:left w:val="single" w:sz="4" w:space="0" w:color="000000"/>
              <w:bottom w:val="single" w:sz="4" w:space="0" w:color="000000"/>
              <w:right w:val="single" w:sz="4" w:space="0" w:color="000000"/>
            </w:tcBorders>
            <w:hideMark/>
          </w:tcPr>
          <w:p w14:paraId="34F8EB4A" w14:textId="6BFDB7AB" w:rsidR="001C703D" w:rsidRPr="006F61B3" w:rsidRDefault="001C703D" w:rsidP="001C703D">
            <w:pPr>
              <w:jc w:val="both"/>
              <w:rPr>
                <w:lang w:val="uk-UA"/>
              </w:rPr>
            </w:pPr>
            <w:r w:rsidRPr="006F61B3">
              <w:rPr>
                <w:lang w:val="uk-UA"/>
              </w:rPr>
              <w:t>1</w:t>
            </w:r>
            <w:r>
              <w:rPr>
                <w:lang w:val="uk-UA"/>
              </w:rPr>
              <w:t>2</w:t>
            </w:r>
          </w:p>
        </w:tc>
        <w:tc>
          <w:tcPr>
            <w:tcW w:w="3052" w:type="dxa"/>
            <w:tcBorders>
              <w:top w:val="single" w:sz="4" w:space="0" w:color="000000"/>
              <w:left w:val="single" w:sz="4" w:space="0" w:color="000000"/>
              <w:bottom w:val="single" w:sz="4" w:space="0" w:color="000000"/>
              <w:right w:val="single" w:sz="4" w:space="0" w:color="000000"/>
            </w:tcBorders>
          </w:tcPr>
          <w:p w14:paraId="4C675770" w14:textId="04A63A6B" w:rsidR="001C703D" w:rsidRPr="006F61B3" w:rsidRDefault="001C703D" w:rsidP="001C703D">
            <w:pPr>
              <w:jc w:val="both"/>
              <w:rPr>
                <w:i/>
                <w:iCs/>
                <w:lang w:val="uk-UA"/>
              </w:rPr>
            </w:pPr>
            <w:r w:rsidRPr="00A91E7E">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A91E7E">
              <w:rPr>
                <w:lang w:val="uk-UA"/>
              </w:rPr>
              <w:lastRenderedPageBreak/>
              <w:t xml:space="preserve">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i/>
                <w:iCs/>
                <w:lang w:val="uk-UA"/>
              </w:rPr>
              <w:t>(абзац 14 пункту 47 Особливостей)</w:t>
            </w:r>
          </w:p>
        </w:tc>
        <w:tc>
          <w:tcPr>
            <w:tcW w:w="311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AA5632" w14:textId="77777777" w:rsidR="0016574F" w:rsidRPr="0016574F" w:rsidRDefault="0016574F" w:rsidP="0016574F">
            <w:pPr>
              <w:spacing w:after="160" w:line="259" w:lineRule="auto"/>
              <w:jc w:val="both"/>
              <w:rPr>
                <w:rFonts w:eastAsia="Calibri"/>
                <w:lang w:val="uk-UA" w:eastAsia="en-US"/>
              </w:rPr>
            </w:pPr>
            <w:r w:rsidRPr="0016574F">
              <w:rPr>
                <w:rFonts w:eastAsia="Calibri"/>
                <w:lang w:val="uk-UA"/>
              </w:rPr>
              <w:lastRenderedPageBreak/>
              <w:t xml:space="preserve">Учасник процедури закупівлі має </w:t>
            </w:r>
            <w:r w:rsidRPr="0016574F">
              <w:rPr>
                <w:rFonts w:eastAsia="Calibri"/>
                <w:lang w:val="uk-UA" w:eastAsia="en-US"/>
              </w:rPr>
              <w:t>надати:</w:t>
            </w:r>
          </w:p>
          <w:p w14:paraId="30B99EB2" w14:textId="77777777" w:rsidR="0016574F" w:rsidRPr="0016574F" w:rsidRDefault="0016574F" w:rsidP="0016574F">
            <w:pPr>
              <w:numPr>
                <w:ilvl w:val="0"/>
                <w:numId w:val="19"/>
              </w:numPr>
              <w:spacing w:after="160" w:line="256" w:lineRule="auto"/>
              <w:ind w:left="410"/>
              <w:contextualSpacing/>
              <w:jc w:val="both"/>
              <w:rPr>
                <w:rFonts w:eastAsia="Calibri"/>
                <w:lang w:val="uk-UA" w:eastAsia="en-US"/>
              </w:rPr>
            </w:pPr>
            <w:r w:rsidRPr="0016574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C09E708" w14:textId="77777777" w:rsidR="0016574F" w:rsidRPr="0016574F" w:rsidRDefault="0016574F" w:rsidP="0016574F">
            <w:pPr>
              <w:spacing w:after="160" w:line="259" w:lineRule="auto"/>
              <w:ind w:left="50"/>
              <w:jc w:val="both"/>
              <w:rPr>
                <w:rFonts w:eastAsia="Calibri"/>
                <w:lang w:val="uk-UA" w:eastAsia="en-US"/>
              </w:rPr>
            </w:pPr>
            <w:r w:rsidRPr="0016574F">
              <w:rPr>
                <w:rFonts w:eastAsia="Calibri"/>
                <w:lang w:val="uk-UA" w:eastAsia="en-US"/>
              </w:rPr>
              <w:t xml:space="preserve">або </w:t>
            </w:r>
          </w:p>
          <w:p w14:paraId="68167ABD" w14:textId="02F10BFB" w:rsidR="001C703D" w:rsidRPr="006F61B3" w:rsidRDefault="0016574F" w:rsidP="0016574F">
            <w:pPr>
              <w:spacing w:line="256" w:lineRule="auto"/>
              <w:ind w:left="410"/>
              <w:contextualSpacing/>
              <w:jc w:val="both"/>
              <w:rPr>
                <w:lang w:val="uk-UA"/>
              </w:rPr>
            </w:pPr>
            <w:r w:rsidRPr="0016574F">
              <w:rPr>
                <w:rFonts w:eastAsia="Calibri"/>
                <w:lang w:val="uk-UA" w:eastAsia="en-US"/>
              </w:rPr>
              <w:t xml:space="preserve">учасник процедури закупівлі, що перебуває в обставинах, зазначених в абзаці 14 пункту 47 </w:t>
            </w:r>
            <w:proofErr w:type="spellStart"/>
            <w:r w:rsidRPr="0016574F">
              <w:rPr>
                <w:rFonts w:eastAsia="Calibri"/>
                <w:lang w:val="uk-UA" w:eastAsia="en-US"/>
              </w:rPr>
              <w:t>Особливсотей</w:t>
            </w:r>
            <w:proofErr w:type="spellEnd"/>
            <w:r w:rsidRPr="0016574F">
              <w:rPr>
                <w:rFonts w:eastAsia="Calibri"/>
                <w:lang w:val="uk-UA" w:eastAsia="en-US"/>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w:t>
            </w:r>
            <w:r w:rsidRPr="0016574F">
              <w:rPr>
                <w:rFonts w:eastAsia="Calibri"/>
                <w:lang w:val="uk-UA" w:eastAsia="en-US"/>
              </w:rPr>
              <w:lastRenderedPageBreak/>
              <w:t>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478D756D" w14:textId="77777777" w:rsidR="00E87202" w:rsidRPr="00E87202" w:rsidRDefault="00E87202" w:rsidP="00E87202">
            <w:pPr>
              <w:spacing w:after="160" w:line="259" w:lineRule="auto"/>
              <w:jc w:val="both"/>
              <w:rPr>
                <w:rFonts w:eastAsia="Calibri"/>
                <w:lang w:val="uk-UA"/>
              </w:rPr>
            </w:pPr>
            <w:r w:rsidRPr="00E87202">
              <w:rPr>
                <w:rFonts w:eastAsia="Calibri"/>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DE9FF5" w14:textId="77777777" w:rsidR="00E87202" w:rsidRPr="00E87202" w:rsidRDefault="00E87202" w:rsidP="00E87202">
            <w:pPr>
              <w:spacing w:after="160" w:line="259" w:lineRule="auto"/>
              <w:rPr>
                <w:rFonts w:eastAsia="Calibri"/>
                <w:lang w:val="uk-UA"/>
              </w:rPr>
            </w:pPr>
          </w:p>
          <w:p w14:paraId="2FAB26D0" w14:textId="77777777" w:rsidR="00E87202" w:rsidRPr="00E87202" w:rsidRDefault="00E87202" w:rsidP="00E87202">
            <w:pPr>
              <w:spacing w:after="160" w:line="259" w:lineRule="auto"/>
              <w:jc w:val="both"/>
              <w:rPr>
                <w:rFonts w:eastAsia="Calibri"/>
                <w:lang w:val="uk-UA"/>
              </w:rPr>
            </w:pPr>
            <w:r w:rsidRPr="00E87202">
              <w:rPr>
                <w:rFonts w:eastAsia="Calibri"/>
                <w:lang w:val="uk-UA"/>
              </w:rPr>
              <w:t>або</w:t>
            </w:r>
          </w:p>
          <w:p w14:paraId="53FCC4DD" w14:textId="77777777" w:rsidR="00E87202" w:rsidRPr="00E87202" w:rsidRDefault="00E87202" w:rsidP="00E87202">
            <w:pPr>
              <w:spacing w:after="160" w:line="259" w:lineRule="auto"/>
              <w:rPr>
                <w:rFonts w:eastAsia="Calibri"/>
                <w:lang w:val="uk-UA"/>
              </w:rPr>
            </w:pPr>
          </w:p>
          <w:p w14:paraId="2A0B3ED9" w14:textId="2319412E" w:rsidR="001C703D" w:rsidRPr="006F61B3" w:rsidRDefault="00E87202" w:rsidP="00E87202">
            <w:pPr>
              <w:jc w:val="both"/>
              <w:rPr>
                <w:lang w:val="uk-UA"/>
              </w:rPr>
            </w:pPr>
            <w:r w:rsidRPr="00E87202">
              <w:rPr>
                <w:rFonts w:eastAsia="Calibri"/>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D9086EE" w14:textId="77777777" w:rsidR="00546BB1" w:rsidRDefault="00546BB1" w:rsidP="004A1637">
      <w:pPr>
        <w:spacing w:after="160"/>
        <w:jc w:val="right"/>
        <w:rPr>
          <w:rFonts w:eastAsia="Calibri"/>
          <w:b/>
          <w:bCs/>
          <w:color w:val="000000"/>
          <w:lang w:val="uk-UA" w:eastAsia="en-US"/>
        </w:rPr>
      </w:pPr>
    </w:p>
    <w:p w14:paraId="53DE8DE4"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63487" w14:textId="77777777" w:rsidR="007309CD" w:rsidRPr="007309CD" w:rsidRDefault="007309CD" w:rsidP="007309CD">
      <w:pPr>
        <w:spacing w:after="160" w:line="259" w:lineRule="auto"/>
        <w:jc w:val="both"/>
        <w:rPr>
          <w:rFonts w:eastAsia="Calibri"/>
          <w:lang w:val="uk-UA"/>
        </w:rPr>
      </w:pPr>
      <w:r w:rsidRPr="007309CD">
        <w:rPr>
          <w:rFonts w:eastAsia="Calibri"/>
          <w:lang w:eastAsia="en-US"/>
        </w:rPr>
        <w:t xml:space="preserve">** </w:t>
      </w:r>
      <w:r w:rsidRPr="007309CD">
        <w:rPr>
          <w:rFonts w:eastAsia="Calibri"/>
          <w:lang w:val="uk-UA" w:eastAsia="en-US"/>
        </w:rPr>
        <w:t xml:space="preserve">Під час розгляду тендерної пропозиції учасника замовник самостійно відповідно </w:t>
      </w:r>
      <w:proofErr w:type="gramStart"/>
      <w:r w:rsidRPr="007309CD">
        <w:rPr>
          <w:rFonts w:eastAsia="Calibri"/>
          <w:lang w:val="uk-UA" w:eastAsia="en-US"/>
        </w:rPr>
        <w:t>до пункту</w:t>
      </w:r>
      <w:proofErr w:type="gramEnd"/>
      <w:r w:rsidRPr="007309CD">
        <w:rPr>
          <w:rFonts w:eastAsia="Calibri"/>
          <w:lang w:val="uk-UA" w:eastAsia="en-US"/>
        </w:rPr>
        <w:t xml:space="preserve"> 47 Особливостей перевіряє чи застосовано до учасника процедури закупівлі або кінцевого </w:t>
      </w:r>
      <w:proofErr w:type="spellStart"/>
      <w:r w:rsidRPr="007309CD">
        <w:rPr>
          <w:rFonts w:eastAsia="Calibri"/>
          <w:lang w:val="uk-UA" w:eastAsia="en-US"/>
        </w:rPr>
        <w:t>бенефіціарного</w:t>
      </w:r>
      <w:proofErr w:type="spellEnd"/>
      <w:r w:rsidRPr="007309CD">
        <w:rPr>
          <w:rFonts w:eastAsia="Calibri"/>
          <w:lang w:val="uk-UA" w:eastAsia="en-US"/>
        </w:rPr>
        <w:t xml:space="preserve"> власника, члена або учасника (акціонера)</w:t>
      </w:r>
      <w:r w:rsidRPr="007309CD">
        <w:rPr>
          <w:rFonts w:eastAsia="Calibri"/>
          <w:lang w:val="uk-UA"/>
        </w:rPr>
        <w:t xml:space="preserve"> юридичної особи - учасника процедури закупівлі санкцію у вигляді заборони на здійснення у неї публічних </w:t>
      </w:r>
      <w:proofErr w:type="spellStart"/>
      <w:r w:rsidRPr="007309CD">
        <w:rPr>
          <w:rFonts w:eastAsia="Calibri"/>
          <w:lang w:val="uk-UA"/>
        </w:rPr>
        <w:t>закупівель</w:t>
      </w:r>
      <w:proofErr w:type="spellEnd"/>
      <w:r w:rsidRPr="007309CD">
        <w:rPr>
          <w:rFonts w:eastAsia="Calibri"/>
          <w:lang w:val="uk-UA"/>
        </w:rPr>
        <w:t xml:space="preserve"> товарів, робіт і послуг згідно із Законом України «Про санкції». </w:t>
      </w:r>
    </w:p>
    <w:p w14:paraId="4F49EA92"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rPr>
        <w:t xml:space="preserve">У разі встановлення факту застосування санкції у вигляді заборони на здійснення у неї публічних </w:t>
      </w:r>
      <w:proofErr w:type="spellStart"/>
      <w:r w:rsidRPr="007309CD">
        <w:rPr>
          <w:rFonts w:eastAsia="Calibri"/>
          <w:lang w:val="uk-UA"/>
        </w:rPr>
        <w:t>закупівель</w:t>
      </w:r>
      <w:proofErr w:type="spellEnd"/>
      <w:r w:rsidRPr="007309CD">
        <w:rPr>
          <w:rFonts w:eastAsia="Calibri"/>
          <w:lang w:val="uk-UA"/>
        </w:rPr>
        <w:t xml:space="preserve"> товарів, робіт і послуг згідно із Законом України «Про санкції» до </w:t>
      </w:r>
      <w:r w:rsidRPr="007309CD">
        <w:rPr>
          <w:rFonts w:eastAsia="Calibri"/>
          <w:lang w:val="uk-UA" w:eastAsia="en-US"/>
        </w:rPr>
        <w:t xml:space="preserve">учасника процедури закупівлі або кінцевого </w:t>
      </w:r>
      <w:proofErr w:type="spellStart"/>
      <w:r w:rsidRPr="007309CD">
        <w:rPr>
          <w:rFonts w:eastAsia="Calibri"/>
          <w:lang w:val="uk-UA" w:eastAsia="en-US"/>
        </w:rPr>
        <w:t>бенефіціарного</w:t>
      </w:r>
      <w:proofErr w:type="spellEnd"/>
      <w:r w:rsidRPr="007309CD">
        <w:rPr>
          <w:rFonts w:eastAsia="Calibri"/>
          <w:lang w:val="uk-UA" w:eastAsia="en-US"/>
        </w:rPr>
        <w:t xml:space="preserve"> власника, члена або учасника (акціонера)</w:t>
      </w:r>
      <w:r w:rsidRPr="007309CD">
        <w:rPr>
          <w:rFonts w:eastAsia="Calibri"/>
          <w:lang w:val="uk-UA"/>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7309CD">
        <w:rPr>
          <w:rFonts w:eastAsia="Calibri"/>
          <w:lang w:val="uk-UA" w:eastAsia="en-US"/>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61B8C079" w14:textId="77777777" w:rsidR="007309CD" w:rsidRPr="007309CD" w:rsidRDefault="007309CD" w:rsidP="007309CD">
      <w:pPr>
        <w:spacing w:after="160" w:line="259" w:lineRule="auto"/>
        <w:jc w:val="both"/>
        <w:rPr>
          <w:rFonts w:eastAsia="Calibri"/>
          <w:lang w:val="uk-UA"/>
        </w:rPr>
      </w:pPr>
      <w:r w:rsidRPr="007309CD">
        <w:rPr>
          <w:rFonts w:eastAsia="Calibri"/>
          <w:lang w:val="uk-UA" w:eastAsia="en-US"/>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7309CD">
        <w:rPr>
          <w:rFonts w:eastAsia="Calibri"/>
          <w:lang w:val="uk-UA" w:eastAsia="en-US"/>
        </w:rPr>
        <w:t>бенефіціарного</w:t>
      </w:r>
      <w:proofErr w:type="spellEnd"/>
      <w:r w:rsidRPr="007309CD">
        <w:rPr>
          <w:rFonts w:eastAsia="Calibri"/>
          <w:lang w:val="uk-UA" w:eastAsia="en-US"/>
        </w:rPr>
        <w:t xml:space="preserve"> власника, члена або учасника (акціонера)</w:t>
      </w:r>
      <w:r w:rsidRPr="007309CD">
        <w:rPr>
          <w:rFonts w:eastAsia="Calibri"/>
          <w:lang w:val="uk-UA"/>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7309CD">
        <w:rPr>
          <w:rFonts w:eastAsia="Calibri"/>
          <w:lang w:val="uk-UA"/>
        </w:rPr>
        <w:t>закупівель</w:t>
      </w:r>
      <w:proofErr w:type="spellEnd"/>
      <w:r w:rsidRPr="007309CD">
        <w:rPr>
          <w:rFonts w:eastAsia="Calibri"/>
          <w:lang w:val="uk-UA"/>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07BCCF35"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_______________</w:t>
      </w:r>
    </w:p>
    <w:p w14:paraId="7165D148"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6A1ABDBA"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w:t>
      </w:r>
      <w:r w:rsidRPr="007309CD">
        <w:rPr>
          <w:rFonts w:eastAsia="Calibri"/>
          <w:lang w:val="uk-UA" w:eastAsia="en-US"/>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D6B1A"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7309CD">
        <w:rPr>
          <w:rFonts w:eastAsia="Calibri"/>
          <w:lang w:val="uk-UA" w:eastAsia="en-US"/>
        </w:rPr>
        <w:t>закупівель</w:t>
      </w:r>
      <w:proofErr w:type="spellEnd"/>
      <w:r w:rsidRPr="007309CD">
        <w:rPr>
          <w:rFonts w:eastAsia="Calibri"/>
          <w:lang w:val="uk-UA" w:eastAsia="en-US"/>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7309CD">
        <w:rPr>
          <w:rFonts w:eastAsia="Calibri"/>
          <w:lang w:val="uk-UA" w:eastAsia="en-US"/>
        </w:rPr>
        <w:t>ів</w:t>
      </w:r>
      <w:proofErr w:type="spellEnd"/>
      <w:r w:rsidRPr="007309CD">
        <w:rPr>
          <w:rFonts w:eastAsia="Calibri"/>
          <w:lang w:val="uk-UA" w:eastAsia="en-US"/>
        </w:rPr>
        <w:t>) господарювання як субпідрядника / співвиконавця.</w:t>
      </w:r>
    </w:p>
    <w:p w14:paraId="153298D1" w14:textId="77777777" w:rsidR="007309CD" w:rsidRPr="007309CD" w:rsidRDefault="007309CD" w:rsidP="007309CD">
      <w:pPr>
        <w:spacing w:after="160" w:line="259" w:lineRule="auto"/>
        <w:jc w:val="both"/>
        <w:rPr>
          <w:rFonts w:eastAsia="Calibri"/>
          <w:lang w:val="uk-UA" w:eastAsia="en-US"/>
        </w:rPr>
      </w:pPr>
      <w:r w:rsidRPr="007309CD">
        <w:rPr>
          <w:rFonts w:eastAsia="Calibri"/>
          <w:lang w:val="uk-UA" w:eastAsia="en-US"/>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511D51A2" w14:textId="77777777" w:rsidR="007309CD" w:rsidRPr="007309CD" w:rsidRDefault="007309CD" w:rsidP="007309CD">
      <w:pPr>
        <w:spacing w:after="160" w:line="259" w:lineRule="auto"/>
        <w:jc w:val="right"/>
        <w:rPr>
          <w:rFonts w:eastAsia="Calibri"/>
          <w:b/>
          <w:bCs/>
          <w:lang w:val="uk-UA" w:eastAsia="en-US"/>
        </w:rPr>
      </w:pPr>
    </w:p>
    <w:p w14:paraId="2F398DDE" w14:textId="77777777" w:rsidR="00546BB1" w:rsidRDefault="00546BB1" w:rsidP="004A1637">
      <w:pPr>
        <w:spacing w:after="160"/>
        <w:jc w:val="right"/>
        <w:rPr>
          <w:rFonts w:eastAsia="Calibri"/>
          <w:b/>
          <w:bCs/>
          <w:color w:val="000000"/>
          <w:lang w:val="uk-UA" w:eastAsia="en-US"/>
        </w:rPr>
      </w:pPr>
    </w:p>
    <w:bookmarkEnd w:id="16"/>
    <w:bookmarkEnd w:id="17"/>
    <w:p w14:paraId="446345C3" w14:textId="77777777" w:rsidR="007B096E" w:rsidRDefault="007B096E" w:rsidP="007B096E">
      <w:pPr>
        <w:widowControl w:val="0"/>
        <w:suppressAutoHyphens/>
        <w:jc w:val="center"/>
        <w:rPr>
          <w:b/>
          <w:bCs/>
          <w:color w:val="00000A"/>
          <w:sz w:val="25"/>
          <w:szCs w:val="25"/>
          <w:lang w:val="uk-UA"/>
        </w:rPr>
      </w:pPr>
    </w:p>
    <w:p w14:paraId="4DB0AF8C" w14:textId="77777777" w:rsidR="00CB53A8" w:rsidRDefault="00CB53A8" w:rsidP="007B096E">
      <w:pPr>
        <w:widowControl w:val="0"/>
        <w:suppressAutoHyphens/>
        <w:jc w:val="center"/>
        <w:rPr>
          <w:b/>
          <w:bCs/>
          <w:color w:val="00000A"/>
          <w:sz w:val="25"/>
          <w:szCs w:val="25"/>
          <w:lang w:val="uk-UA"/>
        </w:rPr>
      </w:pPr>
    </w:p>
    <w:p w14:paraId="7D9F7227" w14:textId="77777777" w:rsidR="00CB53A8" w:rsidRDefault="00CB53A8" w:rsidP="007B096E">
      <w:pPr>
        <w:widowControl w:val="0"/>
        <w:suppressAutoHyphens/>
        <w:jc w:val="center"/>
        <w:rPr>
          <w:b/>
          <w:bCs/>
          <w:color w:val="00000A"/>
          <w:sz w:val="25"/>
          <w:szCs w:val="25"/>
          <w:lang w:val="uk-UA"/>
        </w:rPr>
      </w:pPr>
    </w:p>
    <w:p w14:paraId="24892665" w14:textId="77777777" w:rsidR="00CB53A8" w:rsidRDefault="00CB53A8" w:rsidP="007B096E">
      <w:pPr>
        <w:widowControl w:val="0"/>
        <w:suppressAutoHyphens/>
        <w:jc w:val="center"/>
        <w:rPr>
          <w:b/>
          <w:bCs/>
          <w:color w:val="00000A"/>
          <w:sz w:val="25"/>
          <w:szCs w:val="25"/>
          <w:lang w:val="uk-UA"/>
        </w:rPr>
      </w:pPr>
    </w:p>
    <w:p w14:paraId="64F24647" w14:textId="77777777" w:rsidR="00CB53A8" w:rsidRDefault="00CB53A8" w:rsidP="007B096E">
      <w:pPr>
        <w:widowControl w:val="0"/>
        <w:suppressAutoHyphens/>
        <w:jc w:val="center"/>
        <w:rPr>
          <w:b/>
          <w:bCs/>
          <w:color w:val="00000A"/>
          <w:sz w:val="25"/>
          <w:szCs w:val="25"/>
          <w:lang w:val="uk-UA"/>
        </w:rPr>
      </w:pPr>
    </w:p>
    <w:p w14:paraId="4AB7C54A" w14:textId="77777777" w:rsidR="00CB53A8" w:rsidRDefault="00CB53A8" w:rsidP="007B096E">
      <w:pPr>
        <w:widowControl w:val="0"/>
        <w:suppressAutoHyphens/>
        <w:jc w:val="center"/>
        <w:rPr>
          <w:b/>
          <w:bCs/>
          <w:color w:val="00000A"/>
          <w:sz w:val="25"/>
          <w:szCs w:val="25"/>
          <w:lang w:val="uk-UA"/>
        </w:rPr>
      </w:pPr>
    </w:p>
    <w:p w14:paraId="514C925B" w14:textId="77777777" w:rsidR="00CB53A8" w:rsidRDefault="00CB53A8" w:rsidP="007B096E">
      <w:pPr>
        <w:widowControl w:val="0"/>
        <w:suppressAutoHyphens/>
        <w:jc w:val="center"/>
        <w:rPr>
          <w:b/>
          <w:bCs/>
          <w:color w:val="00000A"/>
          <w:sz w:val="25"/>
          <w:szCs w:val="25"/>
          <w:lang w:val="uk-UA"/>
        </w:rPr>
      </w:pPr>
    </w:p>
    <w:p w14:paraId="2B55EBCA" w14:textId="77777777" w:rsidR="00CB53A8" w:rsidRDefault="00CB53A8" w:rsidP="007B096E">
      <w:pPr>
        <w:widowControl w:val="0"/>
        <w:suppressAutoHyphens/>
        <w:jc w:val="center"/>
        <w:rPr>
          <w:b/>
          <w:bCs/>
          <w:color w:val="00000A"/>
          <w:sz w:val="25"/>
          <w:szCs w:val="25"/>
          <w:lang w:val="uk-UA"/>
        </w:rPr>
      </w:pPr>
    </w:p>
    <w:p w14:paraId="2AB2C95B" w14:textId="77777777" w:rsidR="00CB53A8" w:rsidRDefault="00CB53A8" w:rsidP="007B096E">
      <w:pPr>
        <w:widowControl w:val="0"/>
        <w:suppressAutoHyphens/>
        <w:jc w:val="center"/>
        <w:rPr>
          <w:b/>
          <w:bCs/>
          <w:color w:val="00000A"/>
          <w:sz w:val="25"/>
          <w:szCs w:val="25"/>
          <w:lang w:val="uk-UA"/>
        </w:rPr>
      </w:pPr>
    </w:p>
    <w:p w14:paraId="5BBDB007" w14:textId="77777777" w:rsidR="00CB53A8" w:rsidRDefault="00CB53A8" w:rsidP="007B096E">
      <w:pPr>
        <w:widowControl w:val="0"/>
        <w:suppressAutoHyphens/>
        <w:jc w:val="center"/>
        <w:rPr>
          <w:b/>
          <w:bCs/>
          <w:color w:val="00000A"/>
          <w:sz w:val="25"/>
          <w:szCs w:val="25"/>
          <w:lang w:val="uk-UA"/>
        </w:rPr>
      </w:pPr>
    </w:p>
    <w:p w14:paraId="61B3F49A" w14:textId="77777777" w:rsidR="00CB53A8" w:rsidRDefault="00CB53A8" w:rsidP="007B096E">
      <w:pPr>
        <w:widowControl w:val="0"/>
        <w:suppressAutoHyphens/>
        <w:jc w:val="center"/>
        <w:rPr>
          <w:b/>
          <w:bCs/>
          <w:color w:val="00000A"/>
          <w:sz w:val="25"/>
          <w:szCs w:val="25"/>
          <w:lang w:val="uk-UA"/>
        </w:rPr>
      </w:pPr>
    </w:p>
    <w:p w14:paraId="6BDFC627" w14:textId="77777777" w:rsidR="00CB53A8" w:rsidRDefault="00CB53A8" w:rsidP="007B096E">
      <w:pPr>
        <w:widowControl w:val="0"/>
        <w:suppressAutoHyphens/>
        <w:jc w:val="center"/>
        <w:rPr>
          <w:b/>
          <w:bCs/>
          <w:color w:val="00000A"/>
          <w:sz w:val="25"/>
          <w:szCs w:val="25"/>
          <w:lang w:val="uk-UA"/>
        </w:rPr>
      </w:pPr>
    </w:p>
    <w:p w14:paraId="5BA82181" w14:textId="77777777" w:rsidR="00CB53A8" w:rsidRDefault="00CB53A8" w:rsidP="007B096E">
      <w:pPr>
        <w:widowControl w:val="0"/>
        <w:suppressAutoHyphens/>
        <w:jc w:val="center"/>
        <w:rPr>
          <w:b/>
          <w:bCs/>
          <w:color w:val="00000A"/>
          <w:sz w:val="25"/>
          <w:szCs w:val="25"/>
          <w:lang w:val="uk-UA"/>
        </w:rPr>
      </w:pPr>
    </w:p>
    <w:p w14:paraId="73A999F3" w14:textId="77777777" w:rsidR="00CB53A8" w:rsidRDefault="00CB53A8" w:rsidP="007B096E">
      <w:pPr>
        <w:widowControl w:val="0"/>
        <w:suppressAutoHyphens/>
        <w:jc w:val="center"/>
        <w:rPr>
          <w:b/>
          <w:bCs/>
          <w:color w:val="00000A"/>
          <w:sz w:val="25"/>
          <w:szCs w:val="25"/>
          <w:lang w:val="uk-UA"/>
        </w:rPr>
      </w:pPr>
    </w:p>
    <w:p w14:paraId="7E06EDC6" w14:textId="77777777" w:rsidR="00CB53A8" w:rsidRDefault="00CB53A8" w:rsidP="007B096E">
      <w:pPr>
        <w:widowControl w:val="0"/>
        <w:suppressAutoHyphens/>
        <w:jc w:val="center"/>
        <w:rPr>
          <w:b/>
          <w:bCs/>
          <w:color w:val="00000A"/>
          <w:sz w:val="25"/>
          <w:szCs w:val="25"/>
          <w:lang w:val="uk-UA"/>
        </w:rPr>
      </w:pPr>
    </w:p>
    <w:p w14:paraId="3127AAD3" w14:textId="77777777" w:rsidR="00CB53A8" w:rsidRDefault="00CB53A8" w:rsidP="007B096E">
      <w:pPr>
        <w:widowControl w:val="0"/>
        <w:suppressAutoHyphens/>
        <w:jc w:val="center"/>
        <w:rPr>
          <w:b/>
          <w:bCs/>
          <w:color w:val="00000A"/>
          <w:sz w:val="25"/>
          <w:szCs w:val="25"/>
          <w:lang w:val="uk-UA"/>
        </w:rPr>
      </w:pPr>
    </w:p>
    <w:p w14:paraId="47037062" w14:textId="77777777" w:rsidR="00CB53A8" w:rsidRDefault="00CB53A8" w:rsidP="007B096E">
      <w:pPr>
        <w:widowControl w:val="0"/>
        <w:suppressAutoHyphens/>
        <w:jc w:val="center"/>
        <w:rPr>
          <w:b/>
          <w:bCs/>
          <w:color w:val="00000A"/>
          <w:sz w:val="25"/>
          <w:szCs w:val="25"/>
          <w:lang w:val="uk-UA"/>
        </w:rPr>
      </w:pPr>
    </w:p>
    <w:p w14:paraId="63D7CCBE" w14:textId="77777777" w:rsidR="00CB53A8" w:rsidRDefault="00CB53A8" w:rsidP="007B096E">
      <w:pPr>
        <w:widowControl w:val="0"/>
        <w:suppressAutoHyphens/>
        <w:jc w:val="center"/>
        <w:rPr>
          <w:b/>
          <w:bCs/>
          <w:color w:val="00000A"/>
          <w:sz w:val="25"/>
          <w:szCs w:val="25"/>
          <w:lang w:val="uk-UA"/>
        </w:rPr>
      </w:pPr>
    </w:p>
    <w:p w14:paraId="0608DEB8" w14:textId="77777777" w:rsidR="00CB53A8" w:rsidRDefault="00CB53A8" w:rsidP="007B096E">
      <w:pPr>
        <w:widowControl w:val="0"/>
        <w:suppressAutoHyphens/>
        <w:jc w:val="center"/>
        <w:rPr>
          <w:b/>
          <w:bCs/>
          <w:color w:val="00000A"/>
          <w:sz w:val="25"/>
          <w:szCs w:val="25"/>
          <w:lang w:val="uk-UA"/>
        </w:rPr>
      </w:pPr>
    </w:p>
    <w:p w14:paraId="5DD29945" w14:textId="77777777" w:rsidR="00CB53A8" w:rsidRDefault="00CB53A8" w:rsidP="007B096E">
      <w:pPr>
        <w:widowControl w:val="0"/>
        <w:suppressAutoHyphens/>
        <w:jc w:val="center"/>
        <w:rPr>
          <w:b/>
          <w:bCs/>
          <w:color w:val="00000A"/>
          <w:sz w:val="25"/>
          <w:szCs w:val="25"/>
          <w:lang w:val="uk-UA"/>
        </w:rPr>
      </w:pPr>
    </w:p>
    <w:p w14:paraId="32DF865D" w14:textId="77777777" w:rsidR="00CB53A8" w:rsidRDefault="00CB53A8" w:rsidP="007B096E">
      <w:pPr>
        <w:widowControl w:val="0"/>
        <w:suppressAutoHyphens/>
        <w:jc w:val="center"/>
        <w:rPr>
          <w:b/>
          <w:bCs/>
          <w:color w:val="00000A"/>
          <w:sz w:val="25"/>
          <w:szCs w:val="25"/>
          <w:lang w:val="uk-UA"/>
        </w:rPr>
      </w:pPr>
    </w:p>
    <w:p w14:paraId="5EB10BF8" w14:textId="77777777" w:rsidR="00CB53A8" w:rsidRDefault="00CB53A8" w:rsidP="007B096E">
      <w:pPr>
        <w:widowControl w:val="0"/>
        <w:suppressAutoHyphens/>
        <w:jc w:val="center"/>
        <w:rPr>
          <w:b/>
          <w:bCs/>
          <w:color w:val="00000A"/>
          <w:sz w:val="25"/>
          <w:szCs w:val="25"/>
          <w:lang w:val="uk-UA"/>
        </w:rPr>
      </w:pPr>
    </w:p>
    <w:p w14:paraId="2D92099E" w14:textId="77777777" w:rsidR="00CB53A8" w:rsidRDefault="00CB53A8" w:rsidP="007B096E">
      <w:pPr>
        <w:widowControl w:val="0"/>
        <w:suppressAutoHyphens/>
        <w:jc w:val="center"/>
        <w:rPr>
          <w:b/>
          <w:bCs/>
          <w:color w:val="00000A"/>
          <w:sz w:val="25"/>
          <w:szCs w:val="25"/>
          <w:lang w:val="uk-UA"/>
        </w:rPr>
      </w:pPr>
    </w:p>
    <w:p w14:paraId="2EB3BFE0" w14:textId="77777777" w:rsidR="00CB53A8" w:rsidRDefault="00CB53A8" w:rsidP="007B096E">
      <w:pPr>
        <w:widowControl w:val="0"/>
        <w:suppressAutoHyphens/>
        <w:jc w:val="center"/>
        <w:rPr>
          <w:b/>
          <w:bCs/>
          <w:color w:val="00000A"/>
          <w:sz w:val="25"/>
          <w:szCs w:val="25"/>
          <w:lang w:val="uk-UA"/>
        </w:rPr>
      </w:pPr>
    </w:p>
    <w:p w14:paraId="3A8B589B" w14:textId="77777777" w:rsidR="00CB53A8" w:rsidRDefault="00CB53A8" w:rsidP="007B096E">
      <w:pPr>
        <w:widowControl w:val="0"/>
        <w:suppressAutoHyphens/>
        <w:jc w:val="center"/>
        <w:rPr>
          <w:b/>
          <w:bCs/>
          <w:color w:val="00000A"/>
          <w:sz w:val="25"/>
          <w:szCs w:val="25"/>
          <w:lang w:val="uk-UA"/>
        </w:rPr>
      </w:pPr>
    </w:p>
    <w:p w14:paraId="5351CAC9" w14:textId="77777777" w:rsidR="00CB53A8" w:rsidRDefault="00CB53A8" w:rsidP="007B096E">
      <w:pPr>
        <w:widowControl w:val="0"/>
        <w:suppressAutoHyphens/>
        <w:jc w:val="center"/>
        <w:rPr>
          <w:b/>
          <w:bCs/>
          <w:color w:val="00000A"/>
          <w:sz w:val="25"/>
          <w:szCs w:val="25"/>
          <w:lang w:val="uk-UA"/>
        </w:rPr>
      </w:pPr>
    </w:p>
    <w:p w14:paraId="5CCE48C9" w14:textId="77777777" w:rsidR="00CB53A8" w:rsidRDefault="00CB53A8" w:rsidP="007B096E">
      <w:pPr>
        <w:widowControl w:val="0"/>
        <w:suppressAutoHyphens/>
        <w:jc w:val="center"/>
        <w:rPr>
          <w:b/>
          <w:bCs/>
          <w:color w:val="00000A"/>
          <w:sz w:val="25"/>
          <w:szCs w:val="25"/>
          <w:lang w:val="uk-UA"/>
        </w:rPr>
      </w:pPr>
    </w:p>
    <w:p w14:paraId="3B67ED37" w14:textId="77777777" w:rsidR="00CB53A8" w:rsidRDefault="00CB53A8" w:rsidP="007B096E">
      <w:pPr>
        <w:widowControl w:val="0"/>
        <w:suppressAutoHyphens/>
        <w:jc w:val="center"/>
        <w:rPr>
          <w:b/>
          <w:bCs/>
          <w:color w:val="00000A"/>
          <w:sz w:val="25"/>
          <w:szCs w:val="25"/>
          <w:lang w:val="uk-UA"/>
        </w:rPr>
      </w:pPr>
    </w:p>
    <w:p w14:paraId="44D1B9F6" w14:textId="77777777" w:rsidR="00CB53A8" w:rsidRPr="007B096E" w:rsidRDefault="00CB53A8" w:rsidP="007B096E">
      <w:pPr>
        <w:widowControl w:val="0"/>
        <w:suppressAutoHyphens/>
        <w:jc w:val="center"/>
        <w:rPr>
          <w:b/>
          <w:bCs/>
          <w:color w:val="00000A"/>
          <w:sz w:val="25"/>
          <w:szCs w:val="25"/>
          <w:lang w:val="uk-UA"/>
        </w:rPr>
      </w:pPr>
    </w:p>
    <w:p w14:paraId="4647D641" w14:textId="77777777" w:rsidR="001570D1" w:rsidRDefault="001570D1" w:rsidP="00BF2C88">
      <w:pPr>
        <w:jc w:val="right"/>
        <w:rPr>
          <w:b/>
        </w:rPr>
      </w:pPr>
    </w:p>
    <w:p w14:paraId="46F81FCA" w14:textId="0C5278D7" w:rsidR="001570D1" w:rsidRPr="001570D1" w:rsidRDefault="001570D1" w:rsidP="001570D1">
      <w:pPr>
        <w:shd w:val="clear" w:color="auto" w:fill="FFFFFF"/>
        <w:ind w:left="7371"/>
        <w:jc w:val="right"/>
        <w:rPr>
          <w:rFonts w:eastAsia="Arial"/>
          <w:lang w:val="uk-UA"/>
        </w:rPr>
      </w:pPr>
      <w:r w:rsidRPr="001570D1">
        <w:rPr>
          <w:b/>
          <w:lang w:val="uk-UA"/>
        </w:rPr>
        <w:lastRenderedPageBreak/>
        <w:t xml:space="preserve">Додаток </w:t>
      </w:r>
      <w:r w:rsidR="000C2723">
        <w:rPr>
          <w:b/>
          <w:lang w:val="uk-UA"/>
        </w:rPr>
        <w:t>5</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570D1">
        <w:rPr>
          <w:lang w:val="uk-UA"/>
        </w:rPr>
        <w:t>мовного</w:t>
      </w:r>
      <w:proofErr w:type="spellEnd"/>
      <w:r w:rsidRPr="001570D1">
        <w:rPr>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570D1">
        <w:rPr>
          <w:lang w:val="uk-UA"/>
        </w:rPr>
        <w:t>закупівель</w:t>
      </w:r>
      <w:proofErr w:type="spellEnd"/>
      <w:r w:rsidRPr="001570D1">
        <w:rPr>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005B7127">
      <w:pPr>
        <w:pStyle w:val="afff9"/>
        <w:numPr>
          <w:ilvl w:val="0"/>
          <w:numId w:val="16"/>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w:t>
      </w:r>
      <w:proofErr w:type="spellStart"/>
      <w:r w:rsidRPr="1F374AD1">
        <w:rPr>
          <w:color w:val="000000" w:themeColor="text1"/>
          <w:lang w:val="uk-UA"/>
        </w:rPr>
        <w:t>львів</w:t>
      </w:r>
      <w:proofErr w:type="spellEnd"/>
      <w:r w:rsidRPr="1F374AD1">
        <w:rPr>
          <w:color w:val="000000" w:themeColor="text1"/>
          <w:lang w:val="uk-UA"/>
        </w:rPr>
        <w:t xml:space="preserve">» замість «місто Львів»; </w:t>
      </w:r>
    </w:p>
    <w:p w14:paraId="5BE42380" w14:textId="63261164" w:rsidR="1F374AD1" w:rsidRDefault="1F374AD1" w:rsidP="005B7127">
      <w:pPr>
        <w:pStyle w:val="afff9"/>
        <w:numPr>
          <w:ilvl w:val="0"/>
          <w:numId w:val="16"/>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005B7127">
      <w:pPr>
        <w:pStyle w:val="afff9"/>
        <w:numPr>
          <w:ilvl w:val="0"/>
          <w:numId w:val="16"/>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005B7127">
      <w:pPr>
        <w:pStyle w:val="afff9"/>
        <w:numPr>
          <w:ilvl w:val="0"/>
          <w:numId w:val="16"/>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тендернапропозиція</w:t>
      </w:r>
      <w:proofErr w:type="spellEnd"/>
      <w:r w:rsidRPr="1F374AD1">
        <w:rPr>
          <w:color w:val="000000" w:themeColor="text1"/>
          <w:lang w:val="uk-UA"/>
        </w:rPr>
        <w:t>» замість «тендерна пропозиція»;</w:t>
      </w:r>
    </w:p>
    <w:p w14:paraId="0641A0E5" w14:textId="0908E5D0" w:rsidR="1F374AD1" w:rsidRDefault="1F374AD1" w:rsidP="005B7127">
      <w:pPr>
        <w:pStyle w:val="afff9"/>
        <w:numPr>
          <w:ilvl w:val="0"/>
          <w:numId w:val="16"/>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срток</w:t>
      </w:r>
      <w:proofErr w:type="spellEnd"/>
      <w:r w:rsidRPr="1F374AD1">
        <w:rPr>
          <w:color w:val="000000" w:themeColor="text1"/>
          <w:lang w:val="uk-UA"/>
        </w:rPr>
        <w:t xml:space="preserve"> поставки» замість «строк поставки»;</w:t>
      </w:r>
    </w:p>
    <w:p w14:paraId="39D94F17" w14:textId="5B64F38C" w:rsidR="1F374AD1" w:rsidRDefault="1F374AD1" w:rsidP="005B7127">
      <w:pPr>
        <w:pStyle w:val="afff9"/>
        <w:numPr>
          <w:ilvl w:val="0"/>
          <w:numId w:val="16"/>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005B7127">
      <w:pPr>
        <w:pStyle w:val="afff9"/>
        <w:numPr>
          <w:ilvl w:val="0"/>
          <w:numId w:val="16"/>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Default="001570D1" w:rsidP="001570D1">
      <w:pPr>
        <w:shd w:val="clear" w:color="auto" w:fill="FFFFFF"/>
        <w:rPr>
          <w:b/>
          <w:lang w:val="uk-UA"/>
        </w:rPr>
      </w:pPr>
    </w:p>
    <w:sectPr w:rsidR="001570D1" w:rsidSect="00F86000">
      <w:footerReference w:type="default" r:id="rId11"/>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33E7" w14:textId="77777777" w:rsidR="00CF7100" w:rsidRDefault="00CF7100">
      <w:r>
        <w:separator/>
      </w:r>
    </w:p>
  </w:endnote>
  <w:endnote w:type="continuationSeparator" w:id="0">
    <w:p w14:paraId="551ADF8B" w14:textId="77777777" w:rsidR="00CF7100" w:rsidRDefault="00CF7100">
      <w:r>
        <w:continuationSeparator/>
      </w:r>
    </w:p>
  </w:endnote>
  <w:endnote w:type="continuationNotice" w:id="1">
    <w:p w14:paraId="00EE7605" w14:textId="77777777" w:rsidR="00CF7100" w:rsidRDefault="00CF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Klee One"/>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84D0" w14:textId="77777777" w:rsidR="00CF7100" w:rsidRDefault="00CF7100">
      <w:r>
        <w:separator/>
      </w:r>
    </w:p>
  </w:footnote>
  <w:footnote w:type="continuationSeparator" w:id="0">
    <w:p w14:paraId="6CB92A44" w14:textId="77777777" w:rsidR="00CF7100" w:rsidRDefault="00CF7100">
      <w:r>
        <w:continuationSeparator/>
      </w:r>
    </w:p>
  </w:footnote>
  <w:footnote w:type="continuationNotice" w:id="1">
    <w:p w14:paraId="4706CF4F" w14:textId="77777777" w:rsidR="00CF7100" w:rsidRDefault="00CF71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281C9C"/>
    <w:multiLevelType w:val="multilevel"/>
    <w:tmpl w:val="75FA9BBE"/>
    <w:lvl w:ilvl="0">
      <w:start w:val="1"/>
      <w:numFmt w:val="bullet"/>
      <w:lvlText w:val=""/>
      <w:lvlJc w:val="left"/>
      <w:pPr>
        <w:tabs>
          <w:tab w:val="num" w:pos="0"/>
        </w:tabs>
        <w:ind w:left="1814" w:hanging="396"/>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55F4EA7"/>
    <w:multiLevelType w:val="hybridMultilevel"/>
    <w:tmpl w:val="B6C67E44"/>
    <w:lvl w:ilvl="0" w:tplc="04220001">
      <w:start w:val="1"/>
      <w:numFmt w:val="bullet"/>
      <w:lvlText w:val=""/>
      <w:lvlJc w:val="left"/>
      <w:pPr>
        <w:ind w:left="1069" w:hanging="360"/>
      </w:pPr>
      <w:rPr>
        <w:rFonts w:ascii="Symbol" w:hAnsi="Symbol" w:hint="default"/>
      </w:rPr>
    </w:lvl>
    <w:lvl w:ilvl="1" w:tplc="735026EA">
      <w:numFmt w:val="bullet"/>
      <w:lvlText w:val="-"/>
      <w:lvlJc w:val="left"/>
      <w:pPr>
        <w:ind w:left="1789" w:hanging="360"/>
      </w:pPr>
      <w:rPr>
        <w:rFonts w:ascii="Times New Roman" w:eastAsia="Times New Roman" w:hAnsi="Times New Roman" w:cs="Times New Roman"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107D40A1"/>
    <w:multiLevelType w:val="multilevel"/>
    <w:tmpl w:val="25E427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3817EEE"/>
    <w:multiLevelType w:val="hybridMultilevel"/>
    <w:tmpl w:val="31BEA1C8"/>
    <w:lvl w:ilvl="0" w:tplc="15781E6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0" w15:restartNumberingAfterBreak="0">
    <w:nsid w:val="145D75E6"/>
    <w:multiLevelType w:val="multilevel"/>
    <w:tmpl w:val="ABC058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D3044D"/>
    <w:multiLevelType w:val="multilevel"/>
    <w:tmpl w:val="790E6DEE"/>
    <w:lvl w:ilvl="0">
      <w:start w:val="1"/>
      <w:numFmt w:val="bullet"/>
      <w:lvlText w:val=""/>
      <w:lvlJc w:val="left"/>
      <w:pPr>
        <w:tabs>
          <w:tab w:val="num" w:pos="491"/>
        </w:tabs>
        <w:ind w:left="1211"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C5F65BD"/>
    <w:multiLevelType w:val="multilevel"/>
    <w:tmpl w:val="B18CB33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6"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C95CBD"/>
    <w:multiLevelType w:val="hybridMultilevel"/>
    <w:tmpl w:val="BDF844B8"/>
    <w:lvl w:ilvl="0" w:tplc="396AE20E">
      <w:start w:val="6"/>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8" w15:restartNumberingAfterBreak="0">
    <w:nsid w:val="3CCF0320"/>
    <w:multiLevelType w:val="multilevel"/>
    <w:tmpl w:val="98FA1F38"/>
    <w:lvl w:ilvl="0">
      <w:start w:val="1"/>
      <w:numFmt w:val="decimal"/>
      <w:lvlText w:val="%1."/>
      <w:lvlJc w:val="left"/>
      <w:pPr>
        <w:ind w:left="384" w:hanging="38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512" w:hanging="180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19"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20"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1" w15:restartNumberingAfterBreak="0">
    <w:nsid w:val="41290146"/>
    <w:multiLevelType w:val="multilevel"/>
    <w:tmpl w:val="0EA08D8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 w15:restartNumberingAfterBreak="0">
    <w:nsid w:val="48A812FC"/>
    <w:multiLevelType w:val="multilevel"/>
    <w:tmpl w:val="02D6135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15:restartNumberingAfterBreak="0">
    <w:nsid w:val="48D900A8"/>
    <w:multiLevelType w:val="hybridMultilevel"/>
    <w:tmpl w:val="4470F2DC"/>
    <w:lvl w:ilvl="0" w:tplc="66AA165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AE441D4"/>
    <w:multiLevelType w:val="multilevel"/>
    <w:tmpl w:val="3B50BDC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7" w15:restartNumberingAfterBreak="0">
    <w:nsid w:val="4EBC3BFC"/>
    <w:multiLevelType w:val="hybridMultilevel"/>
    <w:tmpl w:val="124E9EFC"/>
    <w:lvl w:ilvl="0" w:tplc="D3804D48">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5826FC"/>
    <w:multiLevelType w:val="multilevel"/>
    <w:tmpl w:val="A18E626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0"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1"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9B1B32"/>
    <w:multiLevelType w:val="hybridMultilevel"/>
    <w:tmpl w:val="2ACADBEA"/>
    <w:lvl w:ilvl="0" w:tplc="62D86C90">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7" w15:restartNumberingAfterBreak="0">
    <w:nsid w:val="7ED8664A"/>
    <w:multiLevelType w:val="multilevel"/>
    <w:tmpl w:val="C62281C6"/>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3720539">
    <w:abstractNumId w:val="36"/>
  </w:num>
  <w:num w:numId="2" w16cid:durableId="1306278976">
    <w:abstractNumId w:val="32"/>
  </w:num>
  <w:num w:numId="3" w16cid:durableId="89283415">
    <w:abstractNumId w:val="13"/>
  </w:num>
  <w:num w:numId="4" w16cid:durableId="413286029">
    <w:abstractNumId w:val="1"/>
  </w:num>
  <w:num w:numId="5" w16cid:durableId="223956734">
    <w:abstractNumId w:val="24"/>
  </w:num>
  <w:num w:numId="6" w16cid:durableId="36666053">
    <w:abstractNumId w:val="7"/>
  </w:num>
  <w:num w:numId="7" w16cid:durableId="570426105">
    <w:abstractNumId w:val="31"/>
  </w:num>
  <w:num w:numId="8" w16cid:durableId="125245473">
    <w:abstractNumId w:val="0"/>
  </w:num>
  <w:num w:numId="9" w16cid:durableId="1144200727">
    <w:abstractNumId w:val="16"/>
  </w:num>
  <w:num w:numId="10" w16cid:durableId="1659117729">
    <w:abstractNumId w:val="33"/>
  </w:num>
  <w:num w:numId="11" w16cid:durableId="382825933">
    <w:abstractNumId w:val="11"/>
  </w:num>
  <w:num w:numId="12" w16cid:durableId="744373307">
    <w:abstractNumId w:val="15"/>
  </w:num>
  <w:num w:numId="13" w16cid:durableId="988943758">
    <w:abstractNumId w:val="20"/>
  </w:num>
  <w:num w:numId="14" w16cid:durableId="97991208">
    <w:abstractNumId w:val="34"/>
  </w:num>
  <w:num w:numId="15" w16cid:durableId="1123033971">
    <w:abstractNumId w:val="19"/>
  </w:num>
  <w:num w:numId="16" w16cid:durableId="711618556">
    <w:abstractNumId w:val="6"/>
  </w:num>
  <w:num w:numId="17" w16cid:durableId="1214152603">
    <w:abstractNumId w:val="25"/>
  </w:num>
  <w:num w:numId="18" w16cid:durableId="218976844">
    <w:abstractNumId w:val="30"/>
  </w:num>
  <w:num w:numId="19" w16cid:durableId="839467167">
    <w:abstractNumId w:val="28"/>
  </w:num>
  <w:num w:numId="20" w16cid:durableId="1879512963">
    <w:abstractNumId w:val="4"/>
  </w:num>
  <w:num w:numId="21" w16cid:durableId="963078891">
    <w:abstractNumId w:val="26"/>
  </w:num>
  <w:num w:numId="22" w16cid:durableId="1982925142">
    <w:abstractNumId w:val="12"/>
  </w:num>
  <w:num w:numId="23" w16cid:durableId="1510171783">
    <w:abstractNumId w:val="22"/>
  </w:num>
  <w:num w:numId="24" w16cid:durableId="1566600856">
    <w:abstractNumId w:val="10"/>
  </w:num>
  <w:num w:numId="25" w16cid:durableId="274023436">
    <w:abstractNumId w:val="29"/>
  </w:num>
  <w:num w:numId="26" w16cid:durableId="1176337787">
    <w:abstractNumId w:val="21"/>
  </w:num>
  <w:num w:numId="27" w16cid:durableId="518815019">
    <w:abstractNumId w:val="14"/>
  </w:num>
  <w:num w:numId="28" w16cid:durableId="1057431187">
    <w:abstractNumId w:val="8"/>
  </w:num>
  <w:num w:numId="29" w16cid:durableId="1046563691">
    <w:abstractNumId w:val="18"/>
  </w:num>
  <w:num w:numId="30" w16cid:durableId="169755921">
    <w:abstractNumId w:val="5"/>
  </w:num>
  <w:num w:numId="31" w16cid:durableId="1872450075">
    <w:abstractNumId w:val="9"/>
  </w:num>
  <w:num w:numId="32" w16cid:durableId="399714941">
    <w:abstractNumId w:val="23"/>
  </w:num>
  <w:num w:numId="33" w16cid:durableId="183708465">
    <w:abstractNumId w:val="35"/>
  </w:num>
  <w:num w:numId="34" w16cid:durableId="1271355443">
    <w:abstractNumId w:val="27"/>
  </w:num>
  <w:num w:numId="35" w16cid:durableId="946230758">
    <w:abstractNumId w:val="17"/>
  </w:num>
  <w:num w:numId="36" w16cid:durableId="975454262">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0CE"/>
    <w:rsid w:val="000033EF"/>
    <w:rsid w:val="00004234"/>
    <w:rsid w:val="000044C4"/>
    <w:rsid w:val="00004E10"/>
    <w:rsid w:val="00004F6D"/>
    <w:rsid w:val="00005437"/>
    <w:rsid w:val="00007371"/>
    <w:rsid w:val="0000752D"/>
    <w:rsid w:val="00007C02"/>
    <w:rsid w:val="0001101E"/>
    <w:rsid w:val="00012A04"/>
    <w:rsid w:val="00013846"/>
    <w:rsid w:val="00013D54"/>
    <w:rsid w:val="00013FB8"/>
    <w:rsid w:val="000160BD"/>
    <w:rsid w:val="000161AB"/>
    <w:rsid w:val="000167F0"/>
    <w:rsid w:val="000170DC"/>
    <w:rsid w:val="00017557"/>
    <w:rsid w:val="000175B9"/>
    <w:rsid w:val="00020851"/>
    <w:rsid w:val="0002261B"/>
    <w:rsid w:val="00022854"/>
    <w:rsid w:val="000233A7"/>
    <w:rsid w:val="00023D5C"/>
    <w:rsid w:val="000241CB"/>
    <w:rsid w:val="00025AEF"/>
    <w:rsid w:val="00025E0F"/>
    <w:rsid w:val="000262F2"/>
    <w:rsid w:val="0003085E"/>
    <w:rsid w:val="000336B8"/>
    <w:rsid w:val="0003446F"/>
    <w:rsid w:val="0003584E"/>
    <w:rsid w:val="000371E5"/>
    <w:rsid w:val="0004047E"/>
    <w:rsid w:val="00042253"/>
    <w:rsid w:val="000424BD"/>
    <w:rsid w:val="000435A5"/>
    <w:rsid w:val="00043856"/>
    <w:rsid w:val="000444A8"/>
    <w:rsid w:val="0004499F"/>
    <w:rsid w:val="00050A30"/>
    <w:rsid w:val="00050F2F"/>
    <w:rsid w:val="00052801"/>
    <w:rsid w:val="00054197"/>
    <w:rsid w:val="000565F9"/>
    <w:rsid w:val="000635E1"/>
    <w:rsid w:val="00063665"/>
    <w:rsid w:val="0006477D"/>
    <w:rsid w:val="00065CE5"/>
    <w:rsid w:val="00065DC0"/>
    <w:rsid w:val="00066796"/>
    <w:rsid w:val="00067818"/>
    <w:rsid w:val="00070F8A"/>
    <w:rsid w:val="00071C8F"/>
    <w:rsid w:val="0007309B"/>
    <w:rsid w:val="00073DD2"/>
    <w:rsid w:val="00074CE0"/>
    <w:rsid w:val="00076480"/>
    <w:rsid w:val="00081DE7"/>
    <w:rsid w:val="00083BDE"/>
    <w:rsid w:val="00083FF3"/>
    <w:rsid w:val="000841B6"/>
    <w:rsid w:val="0008601F"/>
    <w:rsid w:val="00086B04"/>
    <w:rsid w:val="00087138"/>
    <w:rsid w:val="00090569"/>
    <w:rsid w:val="000921F7"/>
    <w:rsid w:val="00093324"/>
    <w:rsid w:val="00093424"/>
    <w:rsid w:val="0009405A"/>
    <w:rsid w:val="0009690A"/>
    <w:rsid w:val="00096C46"/>
    <w:rsid w:val="00097B99"/>
    <w:rsid w:val="00097FCD"/>
    <w:rsid w:val="000A0F43"/>
    <w:rsid w:val="000A1D42"/>
    <w:rsid w:val="000A1E5A"/>
    <w:rsid w:val="000A37C6"/>
    <w:rsid w:val="000A3B19"/>
    <w:rsid w:val="000A4F04"/>
    <w:rsid w:val="000A61B2"/>
    <w:rsid w:val="000A6728"/>
    <w:rsid w:val="000A72AB"/>
    <w:rsid w:val="000B286D"/>
    <w:rsid w:val="000B3ACB"/>
    <w:rsid w:val="000B4198"/>
    <w:rsid w:val="000B5975"/>
    <w:rsid w:val="000B635B"/>
    <w:rsid w:val="000B670A"/>
    <w:rsid w:val="000B7272"/>
    <w:rsid w:val="000B7E46"/>
    <w:rsid w:val="000C0AC8"/>
    <w:rsid w:val="000C2723"/>
    <w:rsid w:val="000C2A8A"/>
    <w:rsid w:val="000C35F8"/>
    <w:rsid w:val="000C5916"/>
    <w:rsid w:val="000C661F"/>
    <w:rsid w:val="000C6784"/>
    <w:rsid w:val="000C6B5F"/>
    <w:rsid w:val="000D30DA"/>
    <w:rsid w:val="000D3A5C"/>
    <w:rsid w:val="000D51C2"/>
    <w:rsid w:val="000D53FD"/>
    <w:rsid w:val="000D73C0"/>
    <w:rsid w:val="000E06FD"/>
    <w:rsid w:val="000E0F7B"/>
    <w:rsid w:val="000E1C83"/>
    <w:rsid w:val="000E579A"/>
    <w:rsid w:val="000E6D29"/>
    <w:rsid w:val="000F2033"/>
    <w:rsid w:val="000F33D2"/>
    <w:rsid w:val="000F44C8"/>
    <w:rsid w:val="000F50F6"/>
    <w:rsid w:val="000F52A3"/>
    <w:rsid w:val="000F5545"/>
    <w:rsid w:val="000F57A4"/>
    <w:rsid w:val="000F5896"/>
    <w:rsid w:val="000F59EE"/>
    <w:rsid w:val="000F7279"/>
    <w:rsid w:val="00101843"/>
    <w:rsid w:val="00102ECB"/>
    <w:rsid w:val="001043F6"/>
    <w:rsid w:val="00104A0F"/>
    <w:rsid w:val="00104EED"/>
    <w:rsid w:val="00105365"/>
    <w:rsid w:val="0010596D"/>
    <w:rsid w:val="0010688D"/>
    <w:rsid w:val="00106E6F"/>
    <w:rsid w:val="00106ED1"/>
    <w:rsid w:val="00107109"/>
    <w:rsid w:val="00107DBD"/>
    <w:rsid w:val="0011003E"/>
    <w:rsid w:val="00113BA0"/>
    <w:rsid w:val="00114055"/>
    <w:rsid w:val="00114286"/>
    <w:rsid w:val="001164F4"/>
    <w:rsid w:val="001179E0"/>
    <w:rsid w:val="00117BDA"/>
    <w:rsid w:val="0012120B"/>
    <w:rsid w:val="00121EA8"/>
    <w:rsid w:val="00122A26"/>
    <w:rsid w:val="00122ECC"/>
    <w:rsid w:val="001243A6"/>
    <w:rsid w:val="001249C0"/>
    <w:rsid w:val="00124AAA"/>
    <w:rsid w:val="00124B3B"/>
    <w:rsid w:val="001254C5"/>
    <w:rsid w:val="001257C9"/>
    <w:rsid w:val="00126C71"/>
    <w:rsid w:val="00126F8E"/>
    <w:rsid w:val="00130126"/>
    <w:rsid w:val="0013019F"/>
    <w:rsid w:val="00130A67"/>
    <w:rsid w:val="00131398"/>
    <w:rsid w:val="001320D5"/>
    <w:rsid w:val="0013475A"/>
    <w:rsid w:val="00134F3C"/>
    <w:rsid w:val="00136D96"/>
    <w:rsid w:val="0013723D"/>
    <w:rsid w:val="0014116D"/>
    <w:rsid w:val="001430EA"/>
    <w:rsid w:val="00143E8E"/>
    <w:rsid w:val="00145358"/>
    <w:rsid w:val="00145525"/>
    <w:rsid w:val="001461C5"/>
    <w:rsid w:val="001462F8"/>
    <w:rsid w:val="001473A8"/>
    <w:rsid w:val="0014789A"/>
    <w:rsid w:val="00147B16"/>
    <w:rsid w:val="00150611"/>
    <w:rsid w:val="0015288A"/>
    <w:rsid w:val="0015306B"/>
    <w:rsid w:val="00153FE2"/>
    <w:rsid w:val="001540AF"/>
    <w:rsid w:val="00156630"/>
    <w:rsid w:val="001570D1"/>
    <w:rsid w:val="0015758C"/>
    <w:rsid w:val="0015782C"/>
    <w:rsid w:val="00157C7E"/>
    <w:rsid w:val="00157EBB"/>
    <w:rsid w:val="00161A4C"/>
    <w:rsid w:val="00162286"/>
    <w:rsid w:val="00162464"/>
    <w:rsid w:val="0016256C"/>
    <w:rsid w:val="0016331A"/>
    <w:rsid w:val="00164064"/>
    <w:rsid w:val="001650E5"/>
    <w:rsid w:val="0016574F"/>
    <w:rsid w:val="00165BA5"/>
    <w:rsid w:val="0016655D"/>
    <w:rsid w:val="001669BC"/>
    <w:rsid w:val="00170D41"/>
    <w:rsid w:val="001722FF"/>
    <w:rsid w:val="0017296A"/>
    <w:rsid w:val="00172C75"/>
    <w:rsid w:val="001734E4"/>
    <w:rsid w:val="00173DEB"/>
    <w:rsid w:val="00175289"/>
    <w:rsid w:val="0017550F"/>
    <w:rsid w:val="00175944"/>
    <w:rsid w:val="001770E7"/>
    <w:rsid w:val="0017750E"/>
    <w:rsid w:val="00181F4F"/>
    <w:rsid w:val="0018258F"/>
    <w:rsid w:val="00182F2B"/>
    <w:rsid w:val="00183427"/>
    <w:rsid w:val="00185BE3"/>
    <w:rsid w:val="00185FD4"/>
    <w:rsid w:val="00186048"/>
    <w:rsid w:val="00190F92"/>
    <w:rsid w:val="0019135C"/>
    <w:rsid w:val="00192ED9"/>
    <w:rsid w:val="00193202"/>
    <w:rsid w:val="00193AEA"/>
    <w:rsid w:val="001940F1"/>
    <w:rsid w:val="00194848"/>
    <w:rsid w:val="001A00EA"/>
    <w:rsid w:val="001A47E7"/>
    <w:rsid w:val="001A5AC2"/>
    <w:rsid w:val="001A5C6D"/>
    <w:rsid w:val="001A7ACA"/>
    <w:rsid w:val="001B2342"/>
    <w:rsid w:val="001B28A6"/>
    <w:rsid w:val="001B37BA"/>
    <w:rsid w:val="001B3E8A"/>
    <w:rsid w:val="001B5FF3"/>
    <w:rsid w:val="001B6C91"/>
    <w:rsid w:val="001C0B7D"/>
    <w:rsid w:val="001C2F98"/>
    <w:rsid w:val="001C4A08"/>
    <w:rsid w:val="001C5482"/>
    <w:rsid w:val="001C5586"/>
    <w:rsid w:val="001C591D"/>
    <w:rsid w:val="001C64A8"/>
    <w:rsid w:val="001C6A4A"/>
    <w:rsid w:val="001C703D"/>
    <w:rsid w:val="001C7834"/>
    <w:rsid w:val="001D30E6"/>
    <w:rsid w:val="001D3EEB"/>
    <w:rsid w:val="001D5015"/>
    <w:rsid w:val="001D54B9"/>
    <w:rsid w:val="001D5CC4"/>
    <w:rsid w:val="001D6E4D"/>
    <w:rsid w:val="001D7F64"/>
    <w:rsid w:val="001D7FF8"/>
    <w:rsid w:val="001E1853"/>
    <w:rsid w:val="001E1CA9"/>
    <w:rsid w:val="001E282F"/>
    <w:rsid w:val="001E305F"/>
    <w:rsid w:val="001E3E3F"/>
    <w:rsid w:val="001E4D0D"/>
    <w:rsid w:val="001E6081"/>
    <w:rsid w:val="001E6F4E"/>
    <w:rsid w:val="001E75B4"/>
    <w:rsid w:val="001E7A4B"/>
    <w:rsid w:val="001F1CBA"/>
    <w:rsid w:val="001F2D05"/>
    <w:rsid w:val="001F43CF"/>
    <w:rsid w:val="001F4CF5"/>
    <w:rsid w:val="001F6A82"/>
    <w:rsid w:val="001F7DFF"/>
    <w:rsid w:val="002000FE"/>
    <w:rsid w:val="0020010F"/>
    <w:rsid w:val="0020221F"/>
    <w:rsid w:val="00202847"/>
    <w:rsid w:val="00202BCE"/>
    <w:rsid w:val="00210F8A"/>
    <w:rsid w:val="002113EE"/>
    <w:rsid w:val="00211AB1"/>
    <w:rsid w:val="00212332"/>
    <w:rsid w:val="00213568"/>
    <w:rsid w:val="002136DF"/>
    <w:rsid w:val="00213769"/>
    <w:rsid w:val="00213952"/>
    <w:rsid w:val="00215B46"/>
    <w:rsid w:val="002160E9"/>
    <w:rsid w:val="00221004"/>
    <w:rsid w:val="00221A53"/>
    <w:rsid w:val="002233F9"/>
    <w:rsid w:val="00223467"/>
    <w:rsid w:val="00223C50"/>
    <w:rsid w:val="00226E57"/>
    <w:rsid w:val="002348B2"/>
    <w:rsid w:val="00240A86"/>
    <w:rsid w:val="00242A83"/>
    <w:rsid w:val="00243253"/>
    <w:rsid w:val="00246187"/>
    <w:rsid w:val="00250288"/>
    <w:rsid w:val="00250627"/>
    <w:rsid w:val="00250AEF"/>
    <w:rsid w:val="00252D3B"/>
    <w:rsid w:val="002534DF"/>
    <w:rsid w:val="00253D4A"/>
    <w:rsid w:val="00253D4C"/>
    <w:rsid w:val="00255822"/>
    <w:rsid w:val="00255A35"/>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77748"/>
    <w:rsid w:val="0028015F"/>
    <w:rsid w:val="002811B7"/>
    <w:rsid w:val="00281464"/>
    <w:rsid w:val="002816EE"/>
    <w:rsid w:val="0028188E"/>
    <w:rsid w:val="00281E62"/>
    <w:rsid w:val="00281FE3"/>
    <w:rsid w:val="0028258C"/>
    <w:rsid w:val="00282D11"/>
    <w:rsid w:val="00283124"/>
    <w:rsid w:val="00283AA5"/>
    <w:rsid w:val="00284DEF"/>
    <w:rsid w:val="00285A60"/>
    <w:rsid w:val="002873B2"/>
    <w:rsid w:val="002903EE"/>
    <w:rsid w:val="00291315"/>
    <w:rsid w:val="002921B6"/>
    <w:rsid w:val="00292CF2"/>
    <w:rsid w:val="00293689"/>
    <w:rsid w:val="002946A7"/>
    <w:rsid w:val="00294CA9"/>
    <w:rsid w:val="00295D9B"/>
    <w:rsid w:val="0029600D"/>
    <w:rsid w:val="00297CEA"/>
    <w:rsid w:val="002A26E9"/>
    <w:rsid w:val="002A2DB2"/>
    <w:rsid w:val="002A4A55"/>
    <w:rsid w:val="002A57B5"/>
    <w:rsid w:val="002A595B"/>
    <w:rsid w:val="002A5CD8"/>
    <w:rsid w:val="002A64CF"/>
    <w:rsid w:val="002A6BB5"/>
    <w:rsid w:val="002B2B3B"/>
    <w:rsid w:val="002B3538"/>
    <w:rsid w:val="002B47D5"/>
    <w:rsid w:val="002B5280"/>
    <w:rsid w:val="002B5EE3"/>
    <w:rsid w:val="002B61AC"/>
    <w:rsid w:val="002B65C2"/>
    <w:rsid w:val="002B79B6"/>
    <w:rsid w:val="002B7B1E"/>
    <w:rsid w:val="002C0E88"/>
    <w:rsid w:val="002C1C61"/>
    <w:rsid w:val="002C34A1"/>
    <w:rsid w:val="002C4357"/>
    <w:rsid w:val="002C700E"/>
    <w:rsid w:val="002C75BF"/>
    <w:rsid w:val="002D68BB"/>
    <w:rsid w:val="002D7C4A"/>
    <w:rsid w:val="002E1B46"/>
    <w:rsid w:val="002E2307"/>
    <w:rsid w:val="002E2C72"/>
    <w:rsid w:val="002E4B93"/>
    <w:rsid w:val="002E6001"/>
    <w:rsid w:val="002E70B5"/>
    <w:rsid w:val="002F0340"/>
    <w:rsid w:val="002F1295"/>
    <w:rsid w:val="002F4022"/>
    <w:rsid w:val="002F4FDD"/>
    <w:rsid w:val="002F5133"/>
    <w:rsid w:val="002F605D"/>
    <w:rsid w:val="002F6261"/>
    <w:rsid w:val="002F708A"/>
    <w:rsid w:val="002F7AC7"/>
    <w:rsid w:val="00300722"/>
    <w:rsid w:val="003022A5"/>
    <w:rsid w:val="00302AF8"/>
    <w:rsid w:val="00304406"/>
    <w:rsid w:val="00304773"/>
    <w:rsid w:val="003067B8"/>
    <w:rsid w:val="003069CA"/>
    <w:rsid w:val="0030783E"/>
    <w:rsid w:val="00310535"/>
    <w:rsid w:val="00310E44"/>
    <w:rsid w:val="0031204E"/>
    <w:rsid w:val="003131F6"/>
    <w:rsid w:val="00313FD7"/>
    <w:rsid w:val="00314336"/>
    <w:rsid w:val="003148EA"/>
    <w:rsid w:val="00315E5E"/>
    <w:rsid w:val="00316934"/>
    <w:rsid w:val="00322204"/>
    <w:rsid w:val="00324F2E"/>
    <w:rsid w:val="0032522A"/>
    <w:rsid w:val="0032559D"/>
    <w:rsid w:val="00325C3F"/>
    <w:rsid w:val="00326AA5"/>
    <w:rsid w:val="00326F5D"/>
    <w:rsid w:val="00330BE3"/>
    <w:rsid w:val="003338FD"/>
    <w:rsid w:val="00334B22"/>
    <w:rsid w:val="0033591B"/>
    <w:rsid w:val="00336357"/>
    <w:rsid w:val="003373B0"/>
    <w:rsid w:val="0034040D"/>
    <w:rsid w:val="003456E5"/>
    <w:rsid w:val="003458FC"/>
    <w:rsid w:val="00345FED"/>
    <w:rsid w:val="00346A3F"/>
    <w:rsid w:val="00347841"/>
    <w:rsid w:val="0035020E"/>
    <w:rsid w:val="003532B6"/>
    <w:rsid w:val="00353D23"/>
    <w:rsid w:val="003541C4"/>
    <w:rsid w:val="00354649"/>
    <w:rsid w:val="0035631E"/>
    <w:rsid w:val="0036179C"/>
    <w:rsid w:val="00362A61"/>
    <w:rsid w:val="003645F1"/>
    <w:rsid w:val="00364709"/>
    <w:rsid w:val="00364D8E"/>
    <w:rsid w:val="00365201"/>
    <w:rsid w:val="00365732"/>
    <w:rsid w:val="003659A0"/>
    <w:rsid w:val="00365AAB"/>
    <w:rsid w:val="003662D5"/>
    <w:rsid w:val="003667E8"/>
    <w:rsid w:val="00367F7E"/>
    <w:rsid w:val="003701FD"/>
    <w:rsid w:val="00370786"/>
    <w:rsid w:val="0037172B"/>
    <w:rsid w:val="003720D6"/>
    <w:rsid w:val="00373435"/>
    <w:rsid w:val="00374C63"/>
    <w:rsid w:val="00376174"/>
    <w:rsid w:val="00377E52"/>
    <w:rsid w:val="003810A8"/>
    <w:rsid w:val="00381634"/>
    <w:rsid w:val="00381851"/>
    <w:rsid w:val="00381BB9"/>
    <w:rsid w:val="00384800"/>
    <w:rsid w:val="00384AC9"/>
    <w:rsid w:val="00385C0A"/>
    <w:rsid w:val="003872CE"/>
    <w:rsid w:val="00393032"/>
    <w:rsid w:val="0039335B"/>
    <w:rsid w:val="00395F8F"/>
    <w:rsid w:val="003964B8"/>
    <w:rsid w:val="00397E2D"/>
    <w:rsid w:val="003A0693"/>
    <w:rsid w:val="003A2FE4"/>
    <w:rsid w:val="003A4117"/>
    <w:rsid w:val="003A4925"/>
    <w:rsid w:val="003A4ACB"/>
    <w:rsid w:val="003A4B0C"/>
    <w:rsid w:val="003A51D9"/>
    <w:rsid w:val="003B052D"/>
    <w:rsid w:val="003B0A1A"/>
    <w:rsid w:val="003B2270"/>
    <w:rsid w:val="003B38DD"/>
    <w:rsid w:val="003B57C9"/>
    <w:rsid w:val="003B71C1"/>
    <w:rsid w:val="003C07DA"/>
    <w:rsid w:val="003C20A3"/>
    <w:rsid w:val="003C2220"/>
    <w:rsid w:val="003C295F"/>
    <w:rsid w:val="003C3C79"/>
    <w:rsid w:val="003C40AA"/>
    <w:rsid w:val="003C4F25"/>
    <w:rsid w:val="003D0A03"/>
    <w:rsid w:val="003D2AD3"/>
    <w:rsid w:val="003D3EAF"/>
    <w:rsid w:val="003D64A2"/>
    <w:rsid w:val="003D6F79"/>
    <w:rsid w:val="003E0212"/>
    <w:rsid w:val="003E0551"/>
    <w:rsid w:val="003E199F"/>
    <w:rsid w:val="003E1BB6"/>
    <w:rsid w:val="003E1E38"/>
    <w:rsid w:val="003E2139"/>
    <w:rsid w:val="003E226F"/>
    <w:rsid w:val="003E2D27"/>
    <w:rsid w:val="003E4BE5"/>
    <w:rsid w:val="003E55FF"/>
    <w:rsid w:val="003E5A7E"/>
    <w:rsid w:val="003E5E74"/>
    <w:rsid w:val="003F0CDD"/>
    <w:rsid w:val="003F0D44"/>
    <w:rsid w:val="003F1013"/>
    <w:rsid w:val="003F2157"/>
    <w:rsid w:val="003F344E"/>
    <w:rsid w:val="003F4624"/>
    <w:rsid w:val="003F62E7"/>
    <w:rsid w:val="004008DC"/>
    <w:rsid w:val="00403D54"/>
    <w:rsid w:val="00405185"/>
    <w:rsid w:val="0040626A"/>
    <w:rsid w:val="00406EAA"/>
    <w:rsid w:val="00407179"/>
    <w:rsid w:val="004111D3"/>
    <w:rsid w:val="00411B5B"/>
    <w:rsid w:val="00411B9E"/>
    <w:rsid w:val="00415363"/>
    <w:rsid w:val="00416AAE"/>
    <w:rsid w:val="00417935"/>
    <w:rsid w:val="00420628"/>
    <w:rsid w:val="00421CB4"/>
    <w:rsid w:val="004235B0"/>
    <w:rsid w:val="00423CC9"/>
    <w:rsid w:val="004247FD"/>
    <w:rsid w:val="00425FEE"/>
    <w:rsid w:val="004268EC"/>
    <w:rsid w:val="00431497"/>
    <w:rsid w:val="00431B72"/>
    <w:rsid w:val="00433373"/>
    <w:rsid w:val="00434058"/>
    <w:rsid w:val="00434721"/>
    <w:rsid w:val="00434887"/>
    <w:rsid w:val="004352D4"/>
    <w:rsid w:val="00436E6C"/>
    <w:rsid w:val="0043721D"/>
    <w:rsid w:val="00437AF1"/>
    <w:rsid w:val="00440C4B"/>
    <w:rsid w:val="00441E9C"/>
    <w:rsid w:val="00444FFE"/>
    <w:rsid w:val="0044557D"/>
    <w:rsid w:val="00445600"/>
    <w:rsid w:val="0044642F"/>
    <w:rsid w:val="0044644A"/>
    <w:rsid w:val="00446FB5"/>
    <w:rsid w:val="00450D1C"/>
    <w:rsid w:val="00451577"/>
    <w:rsid w:val="004532B0"/>
    <w:rsid w:val="004549F8"/>
    <w:rsid w:val="00454D5F"/>
    <w:rsid w:val="00455D5E"/>
    <w:rsid w:val="00456490"/>
    <w:rsid w:val="00456EDC"/>
    <w:rsid w:val="0045707D"/>
    <w:rsid w:val="004576BC"/>
    <w:rsid w:val="004600F6"/>
    <w:rsid w:val="00460BAA"/>
    <w:rsid w:val="00462CDD"/>
    <w:rsid w:val="00462F0E"/>
    <w:rsid w:val="004637B1"/>
    <w:rsid w:val="0046389D"/>
    <w:rsid w:val="004640F5"/>
    <w:rsid w:val="00464F53"/>
    <w:rsid w:val="00465AD5"/>
    <w:rsid w:val="00465EDF"/>
    <w:rsid w:val="00466BFB"/>
    <w:rsid w:val="00471299"/>
    <w:rsid w:val="004713EB"/>
    <w:rsid w:val="0047214E"/>
    <w:rsid w:val="00472513"/>
    <w:rsid w:val="004738A0"/>
    <w:rsid w:val="004762A5"/>
    <w:rsid w:val="00476F51"/>
    <w:rsid w:val="00480A7A"/>
    <w:rsid w:val="00481347"/>
    <w:rsid w:val="00482015"/>
    <w:rsid w:val="004825D5"/>
    <w:rsid w:val="00487A38"/>
    <w:rsid w:val="004900EA"/>
    <w:rsid w:val="00490321"/>
    <w:rsid w:val="004909DF"/>
    <w:rsid w:val="00490F3F"/>
    <w:rsid w:val="004927CA"/>
    <w:rsid w:val="00493162"/>
    <w:rsid w:val="004935F3"/>
    <w:rsid w:val="00494C7C"/>
    <w:rsid w:val="00495B6A"/>
    <w:rsid w:val="0049625D"/>
    <w:rsid w:val="0049760F"/>
    <w:rsid w:val="0049788E"/>
    <w:rsid w:val="00497CF5"/>
    <w:rsid w:val="004A06CA"/>
    <w:rsid w:val="004A1637"/>
    <w:rsid w:val="004A2522"/>
    <w:rsid w:val="004A25C8"/>
    <w:rsid w:val="004A2A3F"/>
    <w:rsid w:val="004A3033"/>
    <w:rsid w:val="004A3BA7"/>
    <w:rsid w:val="004A40EF"/>
    <w:rsid w:val="004A64CB"/>
    <w:rsid w:val="004A7B10"/>
    <w:rsid w:val="004B016D"/>
    <w:rsid w:val="004B0661"/>
    <w:rsid w:val="004B0B3F"/>
    <w:rsid w:val="004B0E15"/>
    <w:rsid w:val="004B1BD7"/>
    <w:rsid w:val="004B1DA2"/>
    <w:rsid w:val="004B2320"/>
    <w:rsid w:val="004B39F3"/>
    <w:rsid w:val="004B3C9E"/>
    <w:rsid w:val="004B423E"/>
    <w:rsid w:val="004B4CA1"/>
    <w:rsid w:val="004B5639"/>
    <w:rsid w:val="004B5CAA"/>
    <w:rsid w:val="004B65F1"/>
    <w:rsid w:val="004B7E03"/>
    <w:rsid w:val="004C0663"/>
    <w:rsid w:val="004C0B9A"/>
    <w:rsid w:val="004C31D2"/>
    <w:rsid w:val="004C5642"/>
    <w:rsid w:val="004C69CB"/>
    <w:rsid w:val="004D1F8F"/>
    <w:rsid w:val="004D6B1F"/>
    <w:rsid w:val="004D7C78"/>
    <w:rsid w:val="004E0891"/>
    <w:rsid w:val="004E222D"/>
    <w:rsid w:val="004E3E59"/>
    <w:rsid w:val="004E4129"/>
    <w:rsid w:val="004E42A9"/>
    <w:rsid w:val="004E4723"/>
    <w:rsid w:val="004E4FD0"/>
    <w:rsid w:val="004E52B1"/>
    <w:rsid w:val="004E64A9"/>
    <w:rsid w:val="004F02AE"/>
    <w:rsid w:val="004F164E"/>
    <w:rsid w:val="004F19A4"/>
    <w:rsid w:val="004F2388"/>
    <w:rsid w:val="004F2615"/>
    <w:rsid w:val="004F2D09"/>
    <w:rsid w:val="004F2DE0"/>
    <w:rsid w:val="004F3A0E"/>
    <w:rsid w:val="004F4348"/>
    <w:rsid w:val="00500597"/>
    <w:rsid w:val="00500C2E"/>
    <w:rsid w:val="005010E4"/>
    <w:rsid w:val="00502C6E"/>
    <w:rsid w:val="005039A1"/>
    <w:rsid w:val="0050575D"/>
    <w:rsid w:val="00506C74"/>
    <w:rsid w:val="00507486"/>
    <w:rsid w:val="00507588"/>
    <w:rsid w:val="00507905"/>
    <w:rsid w:val="00507D3C"/>
    <w:rsid w:val="005105E0"/>
    <w:rsid w:val="0051061E"/>
    <w:rsid w:val="005128E7"/>
    <w:rsid w:val="00512D5F"/>
    <w:rsid w:val="00513046"/>
    <w:rsid w:val="00514A0E"/>
    <w:rsid w:val="00514E5E"/>
    <w:rsid w:val="005159CD"/>
    <w:rsid w:val="0051664E"/>
    <w:rsid w:val="00516B52"/>
    <w:rsid w:val="0052107E"/>
    <w:rsid w:val="00521B7E"/>
    <w:rsid w:val="00521CFF"/>
    <w:rsid w:val="00524AF6"/>
    <w:rsid w:val="0052736E"/>
    <w:rsid w:val="00530A25"/>
    <w:rsid w:val="00532D56"/>
    <w:rsid w:val="00533966"/>
    <w:rsid w:val="005348FD"/>
    <w:rsid w:val="00537D83"/>
    <w:rsid w:val="00541BAF"/>
    <w:rsid w:val="00542F45"/>
    <w:rsid w:val="005432C9"/>
    <w:rsid w:val="00546479"/>
    <w:rsid w:val="00546A40"/>
    <w:rsid w:val="00546BB1"/>
    <w:rsid w:val="005509D5"/>
    <w:rsid w:val="00550CF3"/>
    <w:rsid w:val="005516BB"/>
    <w:rsid w:val="00551BD7"/>
    <w:rsid w:val="0055299E"/>
    <w:rsid w:val="00552B40"/>
    <w:rsid w:val="005537FB"/>
    <w:rsid w:val="00553D41"/>
    <w:rsid w:val="0055501A"/>
    <w:rsid w:val="0055568C"/>
    <w:rsid w:val="00555EE5"/>
    <w:rsid w:val="00557B74"/>
    <w:rsid w:val="00560A50"/>
    <w:rsid w:val="00560F6B"/>
    <w:rsid w:val="005622EA"/>
    <w:rsid w:val="005635C2"/>
    <w:rsid w:val="00563FAE"/>
    <w:rsid w:val="00564B4A"/>
    <w:rsid w:val="00565F0C"/>
    <w:rsid w:val="00565F5D"/>
    <w:rsid w:val="005670A8"/>
    <w:rsid w:val="005711F9"/>
    <w:rsid w:val="00571BEC"/>
    <w:rsid w:val="005741E5"/>
    <w:rsid w:val="005748BD"/>
    <w:rsid w:val="00574BFB"/>
    <w:rsid w:val="00574CC2"/>
    <w:rsid w:val="00574D21"/>
    <w:rsid w:val="00574DC3"/>
    <w:rsid w:val="00576594"/>
    <w:rsid w:val="005808B7"/>
    <w:rsid w:val="00580D2D"/>
    <w:rsid w:val="0058181E"/>
    <w:rsid w:val="00583EFC"/>
    <w:rsid w:val="00584E64"/>
    <w:rsid w:val="0058582C"/>
    <w:rsid w:val="00586E24"/>
    <w:rsid w:val="0059027A"/>
    <w:rsid w:val="00590283"/>
    <w:rsid w:val="00591B69"/>
    <w:rsid w:val="005930B9"/>
    <w:rsid w:val="00594EED"/>
    <w:rsid w:val="00595836"/>
    <w:rsid w:val="00596197"/>
    <w:rsid w:val="005A1190"/>
    <w:rsid w:val="005A1635"/>
    <w:rsid w:val="005A1771"/>
    <w:rsid w:val="005A23E3"/>
    <w:rsid w:val="005A2B6E"/>
    <w:rsid w:val="005A3AD1"/>
    <w:rsid w:val="005A3D2B"/>
    <w:rsid w:val="005A724F"/>
    <w:rsid w:val="005B04CB"/>
    <w:rsid w:val="005B0C98"/>
    <w:rsid w:val="005B1007"/>
    <w:rsid w:val="005B5C2C"/>
    <w:rsid w:val="005B6BB5"/>
    <w:rsid w:val="005B7127"/>
    <w:rsid w:val="005B742D"/>
    <w:rsid w:val="005B7FD2"/>
    <w:rsid w:val="005C162C"/>
    <w:rsid w:val="005C395F"/>
    <w:rsid w:val="005C3E8D"/>
    <w:rsid w:val="005C479C"/>
    <w:rsid w:val="005C5C4A"/>
    <w:rsid w:val="005C6140"/>
    <w:rsid w:val="005C6168"/>
    <w:rsid w:val="005C65B2"/>
    <w:rsid w:val="005C6E14"/>
    <w:rsid w:val="005C6F77"/>
    <w:rsid w:val="005C7B21"/>
    <w:rsid w:val="005D0526"/>
    <w:rsid w:val="005D07FC"/>
    <w:rsid w:val="005D43FB"/>
    <w:rsid w:val="005D7595"/>
    <w:rsid w:val="005E1AA5"/>
    <w:rsid w:val="005E1F3A"/>
    <w:rsid w:val="005E219F"/>
    <w:rsid w:val="005E2551"/>
    <w:rsid w:val="005E5A2B"/>
    <w:rsid w:val="005E613C"/>
    <w:rsid w:val="005E62ED"/>
    <w:rsid w:val="005F112A"/>
    <w:rsid w:val="005F14D6"/>
    <w:rsid w:val="005F1C15"/>
    <w:rsid w:val="005F30F3"/>
    <w:rsid w:val="005F31DE"/>
    <w:rsid w:val="005F4CDE"/>
    <w:rsid w:val="005F4E1B"/>
    <w:rsid w:val="005F5AF6"/>
    <w:rsid w:val="005F7B77"/>
    <w:rsid w:val="00603985"/>
    <w:rsid w:val="006048DC"/>
    <w:rsid w:val="00604DDA"/>
    <w:rsid w:val="00606415"/>
    <w:rsid w:val="00607A41"/>
    <w:rsid w:val="00607CD1"/>
    <w:rsid w:val="00607FA3"/>
    <w:rsid w:val="00610615"/>
    <w:rsid w:val="00614CAD"/>
    <w:rsid w:val="0061558C"/>
    <w:rsid w:val="00616E00"/>
    <w:rsid w:val="00617187"/>
    <w:rsid w:val="006202A8"/>
    <w:rsid w:val="0062055F"/>
    <w:rsid w:val="00620A1B"/>
    <w:rsid w:val="00622195"/>
    <w:rsid w:val="006239C1"/>
    <w:rsid w:val="00625080"/>
    <w:rsid w:val="006254BD"/>
    <w:rsid w:val="00626203"/>
    <w:rsid w:val="00626B53"/>
    <w:rsid w:val="00626B93"/>
    <w:rsid w:val="006304B7"/>
    <w:rsid w:val="0063066A"/>
    <w:rsid w:val="006312A6"/>
    <w:rsid w:val="00632466"/>
    <w:rsid w:val="00633512"/>
    <w:rsid w:val="00634071"/>
    <w:rsid w:val="0063543A"/>
    <w:rsid w:val="00636127"/>
    <w:rsid w:val="006365AC"/>
    <w:rsid w:val="006400F9"/>
    <w:rsid w:val="00641739"/>
    <w:rsid w:val="00641B93"/>
    <w:rsid w:val="00642485"/>
    <w:rsid w:val="00642F70"/>
    <w:rsid w:val="00646FE6"/>
    <w:rsid w:val="006470D1"/>
    <w:rsid w:val="0064735C"/>
    <w:rsid w:val="006476F1"/>
    <w:rsid w:val="0065099D"/>
    <w:rsid w:val="00650C2B"/>
    <w:rsid w:val="006529D1"/>
    <w:rsid w:val="006531EA"/>
    <w:rsid w:val="00653C51"/>
    <w:rsid w:val="00653F5A"/>
    <w:rsid w:val="0065449E"/>
    <w:rsid w:val="00656E96"/>
    <w:rsid w:val="00657471"/>
    <w:rsid w:val="00661E66"/>
    <w:rsid w:val="00662313"/>
    <w:rsid w:val="006623CF"/>
    <w:rsid w:val="0066256E"/>
    <w:rsid w:val="00662996"/>
    <w:rsid w:val="006633DF"/>
    <w:rsid w:val="00663C23"/>
    <w:rsid w:val="00663FE2"/>
    <w:rsid w:val="00664466"/>
    <w:rsid w:val="006650BF"/>
    <w:rsid w:val="00665CEB"/>
    <w:rsid w:val="0066686E"/>
    <w:rsid w:val="00666ADB"/>
    <w:rsid w:val="00666BF8"/>
    <w:rsid w:val="0066732D"/>
    <w:rsid w:val="00670BED"/>
    <w:rsid w:val="00671C60"/>
    <w:rsid w:val="00671F91"/>
    <w:rsid w:val="0067226E"/>
    <w:rsid w:val="006724BE"/>
    <w:rsid w:val="006724F2"/>
    <w:rsid w:val="00672631"/>
    <w:rsid w:val="00672EAF"/>
    <w:rsid w:val="0067410D"/>
    <w:rsid w:val="00674FB1"/>
    <w:rsid w:val="00675A8B"/>
    <w:rsid w:val="00676AF5"/>
    <w:rsid w:val="00681435"/>
    <w:rsid w:val="006822EB"/>
    <w:rsid w:val="0068243D"/>
    <w:rsid w:val="00683EE6"/>
    <w:rsid w:val="00684A53"/>
    <w:rsid w:val="00684FFE"/>
    <w:rsid w:val="00691D15"/>
    <w:rsid w:val="006922BF"/>
    <w:rsid w:val="006938E8"/>
    <w:rsid w:val="00693BAC"/>
    <w:rsid w:val="00693E0D"/>
    <w:rsid w:val="0069607B"/>
    <w:rsid w:val="006963B5"/>
    <w:rsid w:val="00696EC0"/>
    <w:rsid w:val="006A3394"/>
    <w:rsid w:val="006A385F"/>
    <w:rsid w:val="006A3A6E"/>
    <w:rsid w:val="006A42CF"/>
    <w:rsid w:val="006A5AAC"/>
    <w:rsid w:val="006A62B4"/>
    <w:rsid w:val="006A63FA"/>
    <w:rsid w:val="006A7D45"/>
    <w:rsid w:val="006B0189"/>
    <w:rsid w:val="006B3CAE"/>
    <w:rsid w:val="006B48CC"/>
    <w:rsid w:val="006B53B7"/>
    <w:rsid w:val="006B6B24"/>
    <w:rsid w:val="006C0A59"/>
    <w:rsid w:val="006C789F"/>
    <w:rsid w:val="006D018E"/>
    <w:rsid w:val="006D6697"/>
    <w:rsid w:val="006D6C75"/>
    <w:rsid w:val="006D7C81"/>
    <w:rsid w:val="006E1564"/>
    <w:rsid w:val="006E1E5B"/>
    <w:rsid w:val="006E24A5"/>
    <w:rsid w:val="006E3520"/>
    <w:rsid w:val="006E3805"/>
    <w:rsid w:val="006E42D5"/>
    <w:rsid w:val="006E55B4"/>
    <w:rsid w:val="006E57AF"/>
    <w:rsid w:val="006E6740"/>
    <w:rsid w:val="006E6F5F"/>
    <w:rsid w:val="006E7A42"/>
    <w:rsid w:val="006F0C9B"/>
    <w:rsid w:val="006F232E"/>
    <w:rsid w:val="006F26A9"/>
    <w:rsid w:val="006F49D1"/>
    <w:rsid w:val="006F4BC1"/>
    <w:rsid w:val="006F787F"/>
    <w:rsid w:val="006F7893"/>
    <w:rsid w:val="00700B4F"/>
    <w:rsid w:val="007015D2"/>
    <w:rsid w:val="00701CDF"/>
    <w:rsid w:val="007025AC"/>
    <w:rsid w:val="00702670"/>
    <w:rsid w:val="00702ACC"/>
    <w:rsid w:val="0070374D"/>
    <w:rsid w:val="007038D4"/>
    <w:rsid w:val="00703BCD"/>
    <w:rsid w:val="00704970"/>
    <w:rsid w:val="00704E65"/>
    <w:rsid w:val="00704FA8"/>
    <w:rsid w:val="00706C60"/>
    <w:rsid w:val="00710ED6"/>
    <w:rsid w:val="00710EFF"/>
    <w:rsid w:val="007115FC"/>
    <w:rsid w:val="0071264B"/>
    <w:rsid w:val="00712B9B"/>
    <w:rsid w:val="007132ED"/>
    <w:rsid w:val="00713646"/>
    <w:rsid w:val="00714479"/>
    <w:rsid w:val="007144AA"/>
    <w:rsid w:val="0071459D"/>
    <w:rsid w:val="0071459E"/>
    <w:rsid w:val="00714695"/>
    <w:rsid w:val="00715869"/>
    <w:rsid w:val="00716E93"/>
    <w:rsid w:val="0072034A"/>
    <w:rsid w:val="00720763"/>
    <w:rsid w:val="0072152F"/>
    <w:rsid w:val="007227D4"/>
    <w:rsid w:val="007229ED"/>
    <w:rsid w:val="0072429E"/>
    <w:rsid w:val="00724EAD"/>
    <w:rsid w:val="00724EE4"/>
    <w:rsid w:val="00725927"/>
    <w:rsid w:val="007309CD"/>
    <w:rsid w:val="007323DA"/>
    <w:rsid w:val="007354FC"/>
    <w:rsid w:val="0073575D"/>
    <w:rsid w:val="007432B1"/>
    <w:rsid w:val="0074605A"/>
    <w:rsid w:val="00750AF8"/>
    <w:rsid w:val="00751F9A"/>
    <w:rsid w:val="00752A16"/>
    <w:rsid w:val="00754A4D"/>
    <w:rsid w:val="00755042"/>
    <w:rsid w:val="00755DD8"/>
    <w:rsid w:val="00755F36"/>
    <w:rsid w:val="00756D17"/>
    <w:rsid w:val="007574C9"/>
    <w:rsid w:val="00763313"/>
    <w:rsid w:val="00763595"/>
    <w:rsid w:val="00763994"/>
    <w:rsid w:val="00770DF9"/>
    <w:rsid w:val="0077147B"/>
    <w:rsid w:val="00771D45"/>
    <w:rsid w:val="00772929"/>
    <w:rsid w:val="007747AA"/>
    <w:rsid w:val="00774ED0"/>
    <w:rsid w:val="007751E2"/>
    <w:rsid w:val="00776549"/>
    <w:rsid w:val="00780A42"/>
    <w:rsid w:val="00782361"/>
    <w:rsid w:val="00782724"/>
    <w:rsid w:val="0078372F"/>
    <w:rsid w:val="00784C11"/>
    <w:rsid w:val="007850F3"/>
    <w:rsid w:val="00787278"/>
    <w:rsid w:val="0079391B"/>
    <w:rsid w:val="00796971"/>
    <w:rsid w:val="00796D08"/>
    <w:rsid w:val="007A05EE"/>
    <w:rsid w:val="007A1989"/>
    <w:rsid w:val="007A3673"/>
    <w:rsid w:val="007A43F8"/>
    <w:rsid w:val="007A495B"/>
    <w:rsid w:val="007A4E94"/>
    <w:rsid w:val="007A6CCF"/>
    <w:rsid w:val="007A724B"/>
    <w:rsid w:val="007A7E4E"/>
    <w:rsid w:val="007B00C0"/>
    <w:rsid w:val="007B096E"/>
    <w:rsid w:val="007B0A35"/>
    <w:rsid w:val="007B0AF0"/>
    <w:rsid w:val="007B33A4"/>
    <w:rsid w:val="007B4EFC"/>
    <w:rsid w:val="007B508E"/>
    <w:rsid w:val="007C0A51"/>
    <w:rsid w:val="007C28A1"/>
    <w:rsid w:val="007C3450"/>
    <w:rsid w:val="007C38BD"/>
    <w:rsid w:val="007C41BA"/>
    <w:rsid w:val="007C450A"/>
    <w:rsid w:val="007C4984"/>
    <w:rsid w:val="007C5328"/>
    <w:rsid w:val="007C6E56"/>
    <w:rsid w:val="007C7450"/>
    <w:rsid w:val="007C7D07"/>
    <w:rsid w:val="007D05B4"/>
    <w:rsid w:val="007D1F37"/>
    <w:rsid w:val="007D30F8"/>
    <w:rsid w:val="007D572F"/>
    <w:rsid w:val="007D59E7"/>
    <w:rsid w:val="007D615B"/>
    <w:rsid w:val="007E0633"/>
    <w:rsid w:val="007E0A7D"/>
    <w:rsid w:val="007E149B"/>
    <w:rsid w:val="007E2801"/>
    <w:rsid w:val="007E3AD9"/>
    <w:rsid w:val="007E3FC2"/>
    <w:rsid w:val="007E4854"/>
    <w:rsid w:val="007E5BB3"/>
    <w:rsid w:val="007E5DB1"/>
    <w:rsid w:val="007E625A"/>
    <w:rsid w:val="007E6AFE"/>
    <w:rsid w:val="007E73C1"/>
    <w:rsid w:val="007F0B21"/>
    <w:rsid w:val="007F0FAC"/>
    <w:rsid w:val="007F1D77"/>
    <w:rsid w:val="007F20F0"/>
    <w:rsid w:val="007F21F5"/>
    <w:rsid w:val="007F25D0"/>
    <w:rsid w:val="007F25D5"/>
    <w:rsid w:val="007F303A"/>
    <w:rsid w:val="007F689B"/>
    <w:rsid w:val="007F6D5B"/>
    <w:rsid w:val="007F7097"/>
    <w:rsid w:val="008022F8"/>
    <w:rsid w:val="00802744"/>
    <w:rsid w:val="008028CE"/>
    <w:rsid w:val="00802A37"/>
    <w:rsid w:val="00802C46"/>
    <w:rsid w:val="00805DB7"/>
    <w:rsid w:val="008101CB"/>
    <w:rsid w:val="0081075C"/>
    <w:rsid w:val="00811574"/>
    <w:rsid w:val="00811E5A"/>
    <w:rsid w:val="00812CF3"/>
    <w:rsid w:val="0081348B"/>
    <w:rsid w:val="008142A6"/>
    <w:rsid w:val="00814AC9"/>
    <w:rsid w:val="0081675D"/>
    <w:rsid w:val="00816ED2"/>
    <w:rsid w:val="00817107"/>
    <w:rsid w:val="0081756E"/>
    <w:rsid w:val="00817B75"/>
    <w:rsid w:val="00820553"/>
    <w:rsid w:val="008215EF"/>
    <w:rsid w:val="00821AD6"/>
    <w:rsid w:val="00824713"/>
    <w:rsid w:val="00827863"/>
    <w:rsid w:val="0083115C"/>
    <w:rsid w:val="00831BB2"/>
    <w:rsid w:val="00832404"/>
    <w:rsid w:val="008325EB"/>
    <w:rsid w:val="00833506"/>
    <w:rsid w:val="00833C1A"/>
    <w:rsid w:val="008340C2"/>
    <w:rsid w:val="00835E47"/>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097C"/>
    <w:rsid w:val="00851E79"/>
    <w:rsid w:val="00852BFF"/>
    <w:rsid w:val="0085553E"/>
    <w:rsid w:val="00856076"/>
    <w:rsid w:val="008575CF"/>
    <w:rsid w:val="00861FBF"/>
    <w:rsid w:val="008620D8"/>
    <w:rsid w:val="008626C7"/>
    <w:rsid w:val="008631D0"/>
    <w:rsid w:val="00863BC3"/>
    <w:rsid w:val="00864570"/>
    <w:rsid w:val="00864608"/>
    <w:rsid w:val="008664E1"/>
    <w:rsid w:val="00866723"/>
    <w:rsid w:val="008667F9"/>
    <w:rsid w:val="00867F67"/>
    <w:rsid w:val="008735DB"/>
    <w:rsid w:val="00874599"/>
    <w:rsid w:val="008757E4"/>
    <w:rsid w:val="008761DB"/>
    <w:rsid w:val="00876DE1"/>
    <w:rsid w:val="00877D32"/>
    <w:rsid w:val="00880760"/>
    <w:rsid w:val="00880AD5"/>
    <w:rsid w:val="00880B0B"/>
    <w:rsid w:val="00882F24"/>
    <w:rsid w:val="0088358A"/>
    <w:rsid w:val="00883B7D"/>
    <w:rsid w:val="00885F6B"/>
    <w:rsid w:val="00891316"/>
    <w:rsid w:val="00891708"/>
    <w:rsid w:val="0089180C"/>
    <w:rsid w:val="0089212C"/>
    <w:rsid w:val="008930AA"/>
    <w:rsid w:val="00895715"/>
    <w:rsid w:val="00895BC2"/>
    <w:rsid w:val="00896DD8"/>
    <w:rsid w:val="00897502"/>
    <w:rsid w:val="00897A8E"/>
    <w:rsid w:val="008A0929"/>
    <w:rsid w:val="008A3073"/>
    <w:rsid w:val="008A5CC0"/>
    <w:rsid w:val="008A660D"/>
    <w:rsid w:val="008A74FC"/>
    <w:rsid w:val="008B2589"/>
    <w:rsid w:val="008B2C40"/>
    <w:rsid w:val="008B33DD"/>
    <w:rsid w:val="008B350A"/>
    <w:rsid w:val="008B3604"/>
    <w:rsid w:val="008B3CA9"/>
    <w:rsid w:val="008B4855"/>
    <w:rsid w:val="008B50C4"/>
    <w:rsid w:val="008B567D"/>
    <w:rsid w:val="008B6101"/>
    <w:rsid w:val="008B7E89"/>
    <w:rsid w:val="008C0571"/>
    <w:rsid w:val="008C0E24"/>
    <w:rsid w:val="008C1E80"/>
    <w:rsid w:val="008C24D2"/>
    <w:rsid w:val="008C465F"/>
    <w:rsid w:val="008C508C"/>
    <w:rsid w:val="008C533A"/>
    <w:rsid w:val="008C5C02"/>
    <w:rsid w:val="008C5E2C"/>
    <w:rsid w:val="008C5EDB"/>
    <w:rsid w:val="008C79EA"/>
    <w:rsid w:val="008C7A0C"/>
    <w:rsid w:val="008D0E21"/>
    <w:rsid w:val="008D2E4D"/>
    <w:rsid w:val="008D2F3C"/>
    <w:rsid w:val="008D5B3F"/>
    <w:rsid w:val="008D68C9"/>
    <w:rsid w:val="008D6E42"/>
    <w:rsid w:val="008E1B51"/>
    <w:rsid w:val="008E37B4"/>
    <w:rsid w:val="008E39C8"/>
    <w:rsid w:val="008E39D6"/>
    <w:rsid w:val="008E4771"/>
    <w:rsid w:val="008E6B15"/>
    <w:rsid w:val="008F09D7"/>
    <w:rsid w:val="008F256C"/>
    <w:rsid w:val="008F2C82"/>
    <w:rsid w:val="008F57FD"/>
    <w:rsid w:val="008F6347"/>
    <w:rsid w:val="008F6491"/>
    <w:rsid w:val="008F7F7B"/>
    <w:rsid w:val="009001E8"/>
    <w:rsid w:val="009012D8"/>
    <w:rsid w:val="009016F9"/>
    <w:rsid w:val="009020C5"/>
    <w:rsid w:val="00903ABF"/>
    <w:rsid w:val="009041B8"/>
    <w:rsid w:val="009069EC"/>
    <w:rsid w:val="00906F5F"/>
    <w:rsid w:val="00907241"/>
    <w:rsid w:val="00907F5E"/>
    <w:rsid w:val="009155BA"/>
    <w:rsid w:val="0092093E"/>
    <w:rsid w:val="00920A73"/>
    <w:rsid w:val="00921089"/>
    <w:rsid w:val="0092119E"/>
    <w:rsid w:val="00924AF8"/>
    <w:rsid w:val="00926F97"/>
    <w:rsid w:val="009276DA"/>
    <w:rsid w:val="00932247"/>
    <w:rsid w:val="0093699A"/>
    <w:rsid w:val="00945769"/>
    <w:rsid w:val="009461CD"/>
    <w:rsid w:val="00946763"/>
    <w:rsid w:val="009474E1"/>
    <w:rsid w:val="009478FF"/>
    <w:rsid w:val="00947922"/>
    <w:rsid w:val="00950174"/>
    <w:rsid w:val="009527D7"/>
    <w:rsid w:val="009528AB"/>
    <w:rsid w:val="009548CA"/>
    <w:rsid w:val="00954F46"/>
    <w:rsid w:val="00955773"/>
    <w:rsid w:val="00956925"/>
    <w:rsid w:val="00956AB8"/>
    <w:rsid w:val="00957806"/>
    <w:rsid w:val="00960150"/>
    <w:rsid w:val="00960367"/>
    <w:rsid w:val="00961D49"/>
    <w:rsid w:val="00962691"/>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4FAD"/>
    <w:rsid w:val="009855CB"/>
    <w:rsid w:val="0098641D"/>
    <w:rsid w:val="00990E7E"/>
    <w:rsid w:val="00990F40"/>
    <w:rsid w:val="00994B32"/>
    <w:rsid w:val="00994C6F"/>
    <w:rsid w:val="0099545F"/>
    <w:rsid w:val="00995D55"/>
    <w:rsid w:val="009A13CA"/>
    <w:rsid w:val="009A17F9"/>
    <w:rsid w:val="009A3100"/>
    <w:rsid w:val="009A36D3"/>
    <w:rsid w:val="009A3C9D"/>
    <w:rsid w:val="009A4B66"/>
    <w:rsid w:val="009A6800"/>
    <w:rsid w:val="009A7A83"/>
    <w:rsid w:val="009B1025"/>
    <w:rsid w:val="009B22D8"/>
    <w:rsid w:val="009B2AE0"/>
    <w:rsid w:val="009B3CC7"/>
    <w:rsid w:val="009B3E28"/>
    <w:rsid w:val="009B54DD"/>
    <w:rsid w:val="009B57D4"/>
    <w:rsid w:val="009B67AD"/>
    <w:rsid w:val="009B6FD9"/>
    <w:rsid w:val="009B7607"/>
    <w:rsid w:val="009C0577"/>
    <w:rsid w:val="009C1747"/>
    <w:rsid w:val="009C26B3"/>
    <w:rsid w:val="009C2D07"/>
    <w:rsid w:val="009C40B3"/>
    <w:rsid w:val="009C75BF"/>
    <w:rsid w:val="009D4F86"/>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C4A"/>
    <w:rsid w:val="009F50B9"/>
    <w:rsid w:val="009F5593"/>
    <w:rsid w:val="009F7406"/>
    <w:rsid w:val="009F7654"/>
    <w:rsid w:val="00A004F8"/>
    <w:rsid w:val="00A007B8"/>
    <w:rsid w:val="00A01DB1"/>
    <w:rsid w:val="00A02F71"/>
    <w:rsid w:val="00A070F3"/>
    <w:rsid w:val="00A073AC"/>
    <w:rsid w:val="00A07837"/>
    <w:rsid w:val="00A07B6C"/>
    <w:rsid w:val="00A10566"/>
    <w:rsid w:val="00A10C32"/>
    <w:rsid w:val="00A12523"/>
    <w:rsid w:val="00A129E1"/>
    <w:rsid w:val="00A13D9B"/>
    <w:rsid w:val="00A14BD0"/>
    <w:rsid w:val="00A14E8A"/>
    <w:rsid w:val="00A1558A"/>
    <w:rsid w:val="00A15963"/>
    <w:rsid w:val="00A15D86"/>
    <w:rsid w:val="00A15E98"/>
    <w:rsid w:val="00A2163E"/>
    <w:rsid w:val="00A21FBF"/>
    <w:rsid w:val="00A22F06"/>
    <w:rsid w:val="00A23DA5"/>
    <w:rsid w:val="00A2404D"/>
    <w:rsid w:val="00A24F6A"/>
    <w:rsid w:val="00A272AB"/>
    <w:rsid w:val="00A315A0"/>
    <w:rsid w:val="00A339F3"/>
    <w:rsid w:val="00A34AE5"/>
    <w:rsid w:val="00A3697E"/>
    <w:rsid w:val="00A402D5"/>
    <w:rsid w:val="00A40669"/>
    <w:rsid w:val="00A41282"/>
    <w:rsid w:val="00A42110"/>
    <w:rsid w:val="00A42188"/>
    <w:rsid w:val="00A42865"/>
    <w:rsid w:val="00A43DB5"/>
    <w:rsid w:val="00A43DF0"/>
    <w:rsid w:val="00A44861"/>
    <w:rsid w:val="00A4552B"/>
    <w:rsid w:val="00A5163F"/>
    <w:rsid w:val="00A51E46"/>
    <w:rsid w:val="00A54927"/>
    <w:rsid w:val="00A54FF7"/>
    <w:rsid w:val="00A55569"/>
    <w:rsid w:val="00A56921"/>
    <w:rsid w:val="00A60914"/>
    <w:rsid w:val="00A61B7D"/>
    <w:rsid w:val="00A65523"/>
    <w:rsid w:val="00A65E12"/>
    <w:rsid w:val="00A65EC9"/>
    <w:rsid w:val="00A70783"/>
    <w:rsid w:val="00A70B1C"/>
    <w:rsid w:val="00A7604C"/>
    <w:rsid w:val="00A76287"/>
    <w:rsid w:val="00A77332"/>
    <w:rsid w:val="00A77D1E"/>
    <w:rsid w:val="00A8044E"/>
    <w:rsid w:val="00A804E2"/>
    <w:rsid w:val="00A81A99"/>
    <w:rsid w:val="00A82A77"/>
    <w:rsid w:val="00A83743"/>
    <w:rsid w:val="00A8544F"/>
    <w:rsid w:val="00A85CA2"/>
    <w:rsid w:val="00A85F9C"/>
    <w:rsid w:val="00A87980"/>
    <w:rsid w:val="00A9074A"/>
    <w:rsid w:val="00A938AC"/>
    <w:rsid w:val="00A93FC8"/>
    <w:rsid w:val="00A96863"/>
    <w:rsid w:val="00AA1AA2"/>
    <w:rsid w:val="00AA2822"/>
    <w:rsid w:val="00AA3919"/>
    <w:rsid w:val="00AA66CC"/>
    <w:rsid w:val="00AA6B16"/>
    <w:rsid w:val="00AA70EF"/>
    <w:rsid w:val="00AA7231"/>
    <w:rsid w:val="00AA7562"/>
    <w:rsid w:val="00AB0F22"/>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1082"/>
    <w:rsid w:val="00AD327F"/>
    <w:rsid w:val="00AD3AAF"/>
    <w:rsid w:val="00AD41C1"/>
    <w:rsid w:val="00AD4D6C"/>
    <w:rsid w:val="00AD51E9"/>
    <w:rsid w:val="00AD56AF"/>
    <w:rsid w:val="00AD6385"/>
    <w:rsid w:val="00AD78CB"/>
    <w:rsid w:val="00AE0429"/>
    <w:rsid w:val="00AE0C68"/>
    <w:rsid w:val="00AE1BE8"/>
    <w:rsid w:val="00AE41C7"/>
    <w:rsid w:val="00AE598F"/>
    <w:rsid w:val="00AE67CD"/>
    <w:rsid w:val="00AE76D2"/>
    <w:rsid w:val="00AE7FCE"/>
    <w:rsid w:val="00AF0055"/>
    <w:rsid w:val="00AF13AC"/>
    <w:rsid w:val="00AF1777"/>
    <w:rsid w:val="00AF22D4"/>
    <w:rsid w:val="00AF311B"/>
    <w:rsid w:val="00AF39DF"/>
    <w:rsid w:val="00AF4C83"/>
    <w:rsid w:val="00AF5709"/>
    <w:rsid w:val="00AF5B12"/>
    <w:rsid w:val="00B00DAD"/>
    <w:rsid w:val="00B03011"/>
    <w:rsid w:val="00B0340C"/>
    <w:rsid w:val="00B0358E"/>
    <w:rsid w:val="00B03935"/>
    <w:rsid w:val="00B03C4F"/>
    <w:rsid w:val="00B049AA"/>
    <w:rsid w:val="00B04D54"/>
    <w:rsid w:val="00B07378"/>
    <w:rsid w:val="00B1014D"/>
    <w:rsid w:val="00B107D8"/>
    <w:rsid w:val="00B109AC"/>
    <w:rsid w:val="00B10C4B"/>
    <w:rsid w:val="00B1223E"/>
    <w:rsid w:val="00B14066"/>
    <w:rsid w:val="00B144B6"/>
    <w:rsid w:val="00B14FAC"/>
    <w:rsid w:val="00B16035"/>
    <w:rsid w:val="00B167EF"/>
    <w:rsid w:val="00B16FE2"/>
    <w:rsid w:val="00B20626"/>
    <w:rsid w:val="00B206A7"/>
    <w:rsid w:val="00B20780"/>
    <w:rsid w:val="00B20B55"/>
    <w:rsid w:val="00B21756"/>
    <w:rsid w:val="00B2182D"/>
    <w:rsid w:val="00B2185C"/>
    <w:rsid w:val="00B2620D"/>
    <w:rsid w:val="00B265D5"/>
    <w:rsid w:val="00B26D31"/>
    <w:rsid w:val="00B26EDB"/>
    <w:rsid w:val="00B31E50"/>
    <w:rsid w:val="00B34087"/>
    <w:rsid w:val="00B3448E"/>
    <w:rsid w:val="00B3453B"/>
    <w:rsid w:val="00B34660"/>
    <w:rsid w:val="00B353DA"/>
    <w:rsid w:val="00B360C2"/>
    <w:rsid w:val="00B41D6F"/>
    <w:rsid w:val="00B42114"/>
    <w:rsid w:val="00B42B56"/>
    <w:rsid w:val="00B43073"/>
    <w:rsid w:val="00B45535"/>
    <w:rsid w:val="00B455CA"/>
    <w:rsid w:val="00B4731E"/>
    <w:rsid w:val="00B50B98"/>
    <w:rsid w:val="00B50C59"/>
    <w:rsid w:val="00B5132E"/>
    <w:rsid w:val="00B51345"/>
    <w:rsid w:val="00B54039"/>
    <w:rsid w:val="00B5694C"/>
    <w:rsid w:val="00B56984"/>
    <w:rsid w:val="00B56E0A"/>
    <w:rsid w:val="00B5799A"/>
    <w:rsid w:val="00B603B9"/>
    <w:rsid w:val="00B62ABF"/>
    <w:rsid w:val="00B62CD6"/>
    <w:rsid w:val="00B63533"/>
    <w:rsid w:val="00B63BD4"/>
    <w:rsid w:val="00B645EF"/>
    <w:rsid w:val="00B6564C"/>
    <w:rsid w:val="00B65CBD"/>
    <w:rsid w:val="00B66EE4"/>
    <w:rsid w:val="00B76059"/>
    <w:rsid w:val="00B768D5"/>
    <w:rsid w:val="00B7735B"/>
    <w:rsid w:val="00B77423"/>
    <w:rsid w:val="00B80641"/>
    <w:rsid w:val="00B81302"/>
    <w:rsid w:val="00B8139E"/>
    <w:rsid w:val="00B81910"/>
    <w:rsid w:val="00B83EF0"/>
    <w:rsid w:val="00B84CD6"/>
    <w:rsid w:val="00B8523E"/>
    <w:rsid w:val="00B85D7B"/>
    <w:rsid w:val="00B86691"/>
    <w:rsid w:val="00B900AA"/>
    <w:rsid w:val="00B91F4D"/>
    <w:rsid w:val="00B9413D"/>
    <w:rsid w:val="00B96521"/>
    <w:rsid w:val="00B971B8"/>
    <w:rsid w:val="00B97BEC"/>
    <w:rsid w:val="00BA09A1"/>
    <w:rsid w:val="00BA166D"/>
    <w:rsid w:val="00BA5BA6"/>
    <w:rsid w:val="00BA62A4"/>
    <w:rsid w:val="00BA7238"/>
    <w:rsid w:val="00BB26F8"/>
    <w:rsid w:val="00BB2A2C"/>
    <w:rsid w:val="00BB2C43"/>
    <w:rsid w:val="00BB3331"/>
    <w:rsid w:val="00BB3D67"/>
    <w:rsid w:val="00BB4D5F"/>
    <w:rsid w:val="00BB6E6F"/>
    <w:rsid w:val="00BB7475"/>
    <w:rsid w:val="00BC0827"/>
    <w:rsid w:val="00BC6EC0"/>
    <w:rsid w:val="00BD109A"/>
    <w:rsid w:val="00BD1F9C"/>
    <w:rsid w:val="00BD27B8"/>
    <w:rsid w:val="00BD34AE"/>
    <w:rsid w:val="00BD375C"/>
    <w:rsid w:val="00BD3B8E"/>
    <w:rsid w:val="00BD40E1"/>
    <w:rsid w:val="00BD49BD"/>
    <w:rsid w:val="00BD52D5"/>
    <w:rsid w:val="00BD5941"/>
    <w:rsid w:val="00BD716E"/>
    <w:rsid w:val="00BE0F1F"/>
    <w:rsid w:val="00BE4562"/>
    <w:rsid w:val="00BE4667"/>
    <w:rsid w:val="00BE4AC4"/>
    <w:rsid w:val="00BE5176"/>
    <w:rsid w:val="00BE5CCC"/>
    <w:rsid w:val="00BE5E2A"/>
    <w:rsid w:val="00BE6AB4"/>
    <w:rsid w:val="00BE7712"/>
    <w:rsid w:val="00BE7B85"/>
    <w:rsid w:val="00BF1342"/>
    <w:rsid w:val="00BF1DAB"/>
    <w:rsid w:val="00BF2C88"/>
    <w:rsid w:val="00BF2D81"/>
    <w:rsid w:val="00BF2F96"/>
    <w:rsid w:val="00BF4023"/>
    <w:rsid w:val="00BF5040"/>
    <w:rsid w:val="00BF546B"/>
    <w:rsid w:val="00BF625E"/>
    <w:rsid w:val="00BF7038"/>
    <w:rsid w:val="00C013CE"/>
    <w:rsid w:val="00C01E7A"/>
    <w:rsid w:val="00C02B39"/>
    <w:rsid w:val="00C03612"/>
    <w:rsid w:val="00C03640"/>
    <w:rsid w:val="00C037CF"/>
    <w:rsid w:val="00C0539F"/>
    <w:rsid w:val="00C060C3"/>
    <w:rsid w:val="00C06EDB"/>
    <w:rsid w:val="00C07034"/>
    <w:rsid w:val="00C07CA9"/>
    <w:rsid w:val="00C07CC9"/>
    <w:rsid w:val="00C139CD"/>
    <w:rsid w:val="00C14246"/>
    <w:rsid w:val="00C151CE"/>
    <w:rsid w:val="00C159A3"/>
    <w:rsid w:val="00C15D29"/>
    <w:rsid w:val="00C17EAC"/>
    <w:rsid w:val="00C17EFA"/>
    <w:rsid w:val="00C21072"/>
    <w:rsid w:val="00C21B91"/>
    <w:rsid w:val="00C22221"/>
    <w:rsid w:val="00C22745"/>
    <w:rsid w:val="00C239BF"/>
    <w:rsid w:val="00C24F76"/>
    <w:rsid w:val="00C25DD2"/>
    <w:rsid w:val="00C30995"/>
    <w:rsid w:val="00C32B8A"/>
    <w:rsid w:val="00C354E5"/>
    <w:rsid w:val="00C367C9"/>
    <w:rsid w:val="00C407A0"/>
    <w:rsid w:val="00C4083B"/>
    <w:rsid w:val="00C416B4"/>
    <w:rsid w:val="00C41CC3"/>
    <w:rsid w:val="00C44700"/>
    <w:rsid w:val="00C46B09"/>
    <w:rsid w:val="00C4757D"/>
    <w:rsid w:val="00C5183A"/>
    <w:rsid w:val="00C525D1"/>
    <w:rsid w:val="00C54485"/>
    <w:rsid w:val="00C556DC"/>
    <w:rsid w:val="00C56F02"/>
    <w:rsid w:val="00C56F6A"/>
    <w:rsid w:val="00C60B63"/>
    <w:rsid w:val="00C62A6B"/>
    <w:rsid w:val="00C62CCC"/>
    <w:rsid w:val="00C631DC"/>
    <w:rsid w:val="00C6320A"/>
    <w:rsid w:val="00C65A61"/>
    <w:rsid w:val="00C6644A"/>
    <w:rsid w:val="00C66D8A"/>
    <w:rsid w:val="00C67D91"/>
    <w:rsid w:val="00C71328"/>
    <w:rsid w:val="00C71583"/>
    <w:rsid w:val="00C73E2E"/>
    <w:rsid w:val="00C74ABE"/>
    <w:rsid w:val="00C74CDD"/>
    <w:rsid w:val="00C75E02"/>
    <w:rsid w:val="00C76355"/>
    <w:rsid w:val="00C77259"/>
    <w:rsid w:val="00C81862"/>
    <w:rsid w:val="00C81CFD"/>
    <w:rsid w:val="00C82EBC"/>
    <w:rsid w:val="00C83F6A"/>
    <w:rsid w:val="00C8525A"/>
    <w:rsid w:val="00C85E51"/>
    <w:rsid w:val="00C86E93"/>
    <w:rsid w:val="00C874BE"/>
    <w:rsid w:val="00C87D0F"/>
    <w:rsid w:val="00C9026E"/>
    <w:rsid w:val="00C90A7A"/>
    <w:rsid w:val="00C91BFF"/>
    <w:rsid w:val="00C933BA"/>
    <w:rsid w:val="00C955EF"/>
    <w:rsid w:val="00C95B23"/>
    <w:rsid w:val="00C961CE"/>
    <w:rsid w:val="00C96FC0"/>
    <w:rsid w:val="00C9720B"/>
    <w:rsid w:val="00C97420"/>
    <w:rsid w:val="00CA1372"/>
    <w:rsid w:val="00CA2955"/>
    <w:rsid w:val="00CA2C46"/>
    <w:rsid w:val="00CA4D4B"/>
    <w:rsid w:val="00CA77D6"/>
    <w:rsid w:val="00CA78FF"/>
    <w:rsid w:val="00CA79C9"/>
    <w:rsid w:val="00CB01E9"/>
    <w:rsid w:val="00CB0626"/>
    <w:rsid w:val="00CB31B4"/>
    <w:rsid w:val="00CB35DF"/>
    <w:rsid w:val="00CB53A8"/>
    <w:rsid w:val="00CB547A"/>
    <w:rsid w:val="00CB6E1A"/>
    <w:rsid w:val="00CB7C6E"/>
    <w:rsid w:val="00CC0144"/>
    <w:rsid w:val="00CC16FF"/>
    <w:rsid w:val="00CC6927"/>
    <w:rsid w:val="00CC73C9"/>
    <w:rsid w:val="00CC7A0E"/>
    <w:rsid w:val="00CD3AAA"/>
    <w:rsid w:val="00CD40B8"/>
    <w:rsid w:val="00CD4C66"/>
    <w:rsid w:val="00CD570B"/>
    <w:rsid w:val="00CD67F3"/>
    <w:rsid w:val="00CD696D"/>
    <w:rsid w:val="00CD6A46"/>
    <w:rsid w:val="00CE1480"/>
    <w:rsid w:val="00CE320E"/>
    <w:rsid w:val="00CE5AA5"/>
    <w:rsid w:val="00CE5FA6"/>
    <w:rsid w:val="00CE6A8C"/>
    <w:rsid w:val="00CE7850"/>
    <w:rsid w:val="00CE7D2B"/>
    <w:rsid w:val="00CF2C56"/>
    <w:rsid w:val="00CF43E7"/>
    <w:rsid w:val="00CF4B3E"/>
    <w:rsid w:val="00CF7006"/>
    <w:rsid w:val="00CF7100"/>
    <w:rsid w:val="00D0085F"/>
    <w:rsid w:val="00D01C36"/>
    <w:rsid w:val="00D025CE"/>
    <w:rsid w:val="00D04067"/>
    <w:rsid w:val="00D12171"/>
    <w:rsid w:val="00D151A7"/>
    <w:rsid w:val="00D17D06"/>
    <w:rsid w:val="00D210BA"/>
    <w:rsid w:val="00D21CD0"/>
    <w:rsid w:val="00D24D46"/>
    <w:rsid w:val="00D25F3B"/>
    <w:rsid w:val="00D26E7F"/>
    <w:rsid w:val="00D316C7"/>
    <w:rsid w:val="00D32B6D"/>
    <w:rsid w:val="00D33491"/>
    <w:rsid w:val="00D33F96"/>
    <w:rsid w:val="00D34CEF"/>
    <w:rsid w:val="00D37149"/>
    <w:rsid w:val="00D37AFE"/>
    <w:rsid w:val="00D40BA1"/>
    <w:rsid w:val="00D40F65"/>
    <w:rsid w:val="00D41031"/>
    <w:rsid w:val="00D42029"/>
    <w:rsid w:val="00D42471"/>
    <w:rsid w:val="00D43836"/>
    <w:rsid w:val="00D44C55"/>
    <w:rsid w:val="00D44E24"/>
    <w:rsid w:val="00D47794"/>
    <w:rsid w:val="00D47829"/>
    <w:rsid w:val="00D4787B"/>
    <w:rsid w:val="00D51584"/>
    <w:rsid w:val="00D51A63"/>
    <w:rsid w:val="00D51C4E"/>
    <w:rsid w:val="00D528B6"/>
    <w:rsid w:val="00D52A34"/>
    <w:rsid w:val="00D5494E"/>
    <w:rsid w:val="00D55A59"/>
    <w:rsid w:val="00D55C8D"/>
    <w:rsid w:val="00D57F00"/>
    <w:rsid w:val="00D61206"/>
    <w:rsid w:val="00D62690"/>
    <w:rsid w:val="00D65262"/>
    <w:rsid w:val="00D65346"/>
    <w:rsid w:val="00D65418"/>
    <w:rsid w:val="00D665A6"/>
    <w:rsid w:val="00D72E14"/>
    <w:rsid w:val="00D73157"/>
    <w:rsid w:val="00D73884"/>
    <w:rsid w:val="00D74130"/>
    <w:rsid w:val="00D74EDA"/>
    <w:rsid w:val="00D75C43"/>
    <w:rsid w:val="00D763E8"/>
    <w:rsid w:val="00D775C6"/>
    <w:rsid w:val="00D803BF"/>
    <w:rsid w:val="00D803FD"/>
    <w:rsid w:val="00D829AB"/>
    <w:rsid w:val="00D8378D"/>
    <w:rsid w:val="00D84DEB"/>
    <w:rsid w:val="00D84F23"/>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24F0"/>
    <w:rsid w:val="00DA2C6D"/>
    <w:rsid w:val="00DA48A8"/>
    <w:rsid w:val="00DA5F2B"/>
    <w:rsid w:val="00DA6023"/>
    <w:rsid w:val="00DA66E1"/>
    <w:rsid w:val="00DA66F5"/>
    <w:rsid w:val="00DA6903"/>
    <w:rsid w:val="00DA7899"/>
    <w:rsid w:val="00DA79DA"/>
    <w:rsid w:val="00DB0B5C"/>
    <w:rsid w:val="00DB130E"/>
    <w:rsid w:val="00DB218E"/>
    <w:rsid w:val="00DB224E"/>
    <w:rsid w:val="00DB28B2"/>
    <w:rsid w:val="00DB48C7"/>
    <w:rsid w:val="00DB51B0"/>
    <w:rsid w:val="00DB5270"/>
    <w:rsid w:val="00DB62F5"/>
    <w:rsid w:val="00DB62F9"/>
    <w:rsid w:val="00DB68C7"/>
    <w:rsid w:val="00DB6904"/>
    <w:rsid w:val="00DB6F85"/>
    <w:rsid w:val="00DC08F9"/>
    <w:rsid w:val="00DC2966"/>
    <w:rsid w:val="00DC2ECD"/>
    <w:rsid w:val="00DC3909"/>
    <w:rsid w:val="00DC400F"/>
    <w:rsid w:val="00DC4E21"/>
    <w:rsid w:val="00DC5005"/>
    <w:rsid w:val="00DC6698"/>
    <w:rsid w:val="00DC7EB2"/>
    <w:rsid w:val="00DD1776"/>
    <w:rsid w:val="00DD1F9F"/>
    <w:rsid w:val="00DD30BC"/>
    <w:rsid w:val="00DD38BD"/>
    <w:rsid w:val="00DD5CBF"/>
    <w:rsid w:val="00DD5E24"/>
    <w:rsid w:val="00DE12F5"/>
    <w:rsid w:val="00DE400F"/>
    <w:rsid w:val="00DE4AAA"/>
    <w:rsid w:val="00DE4DFC"/>
    <w:rsid w:val="00DE6029"/>
    <w:rsid w:val="00DE6730"/>
    <w:rsid w:val="00DE6BBD"/>
    <w:rsid w:val="00DF11A7"/>
    <w:rsid w:val="00DF27EB"/>
    <w:rsid w:val="00DF2810"/>
    <w:rsid w:val="00DF29FD"/>
    <w:rsid w:val="00DF2A4F"/>
    <w:rsid w:val="00DF2B15"/>
    <w:rsid w:val="00DF2B46"/>
    <w:rsid w:val="00DF45EE"/>
    <w:rsid w:val="00DF587E"/>
    <w:rsid w:val="00DF5BBC"/>
    <w:rsid w:val="00DF6011"/>
    <w:rsid w:val="00DF6386"/>
    <w:rsid w:val="00DF7BE2"/>
    <w:rsid w:val="00E000C9"/>
    <w:rsid w:val="00E00668"/>
    <w:rsid w:val="00E032EC"/>
    <w:rsid w:val="00E035AD"/>
    <w:rsid w:val="00E03ADE"/>
    <w:rsid w:val="00E03C73"/>
    <w:rsid w:val="00E040A3"/>
    <w:rsid w:val="00E0436F"/>
    <w:rsid w:val="00E05E25"/>
    <w:rsid w:val="00E0613E"/>
    <w:rsid w:val="00E06EC0"/>
    <w:rsid w:val="00E1467F"/>
    <w:rsid w:val="00E15531"/>
    <w:rsid w:val="00E15E25"/>
    <w:rsid w:val="00E1615C"/>
    <w:rsid w:val="00E16974"/>
    <w:rsid w:val="00E16C67"/>
    <w:rsid w:val="00E23C19"/>
    <w:rsid w:val="00E2411B"/>
    <w:rsid w:val="00E24A1D"/>
    <w:rsid w:val="00E25430"/>
    <w:rsid w:val="00E27370"/>
    <w:rsid w:val="00E31F85"/>
    <w:rsid w:val="00E32FCC"/>
    <w:rsid w:val="00E33745"/>
    <w:rsid w:val="00E355DE"/>
    <w:rsid w:val="00E35FD1"/>
    <w:rsid w:val="00E408D7"/>
    <w:rsid w:val="00E41652"/>
    <w:rsid w:val="00E42616"/>
    <w:rsid w:val="00E44489"/>
    <w:rsid w:val="00E4591D"/>
    <w:rsid w:val="00E464EB"/>
    <w:rsid w:val="00E4688C"/>
    <w:rsid w:val="00E46BC0"/>
    <w:rsid w:val="00E475CF"/>
    <w:rsid w:val="00E50F93"/>
    <w:rsid w:val="00E51C66"/>
    <w:rsid w:val="00E5245A"/>
    <w:rsid w:val="00E544BA"/>
    <w:rsid w:val="00E57F0D"/>
    <w:rsid w:val="00E62341"/>
    <w:rsid w:val="00E627A7"/>
    <w:rsid w:val="00E632A2"/>
    <w:rsid w:val="00E63A05"/>
    <w:rsid w:val="00E63D57"/>
    <w:rsid w:val="00E65003"/>
    <w:rsid w:val="00E673EC"/>
    <w:rsid w:val="00E675E3"/>
    <w:rsid w:val="00E70BF1"/>
    <w:rsid w:val="00E7151D"/>
    <w:rsid w:val="00E73679"/>
    <w:rsid w:val="00E7525E"/>
    <w:rsid w:val="00E75D43"/>
    <w:rsid w:val="00E771F1"/>
    <w:rsid w:val="00E77C72"/>
    <w:rsid w:val="00E803A2"/>
    <w:rsid w:val="00E8091D"/>
    <w:rsid w:val="00E815B2"/>
    <w:rsid w:val="00E818F6"/>
    <w:rsid w:val="00E82F75"/>
    <w:rsid w:val="00E851BA"/>
    <w:rsid w:val="00E8520B"/>
    <w:rsid w:val="00E85ED2"/>
    <w:rsid w:val="00E85F35"/>
    <w:rsid w:val="00E86DA2"/>
    <w:rsid w:val="00E86F84"/>
    <w:rsid w:val="00E87202"/>
    <w:rsid w:val="00E87405"/>
    <w:rsid w:val="00E9075E"/>
    <w:rsid w:val="00E90C97"/>
    <w:rsid w:val="00E91829"/>
    <w:rsid w:val="00E925DF"/>
    <w:rsid w:val="00E953AF"/>
    <w:rsid w:val="00EA1190"/>
    <w:rsid w:val="00EA1AAB"/>
    <w:rsid w:val="00EA26A3"/>
    <w:rsid w:val="00EA37FB"/>
    <w:rsid w:val="00EA3B73"/>
    <w:rsid w:val="00EA525D"/>
    <w:rsid w:val="00EA758B"/>
    <w:rsid w:val="00EB0D9C"/>
    <w:rsid w:val="00EB0FBA"/>
    <w:rsid w:val="00EB17A0"/>
    <w:rsid w:val="00EB325D"/>
    <w:rsid w:val="00EB6BC7"/>
    <w:rsid w:val="00EB6CC1"/>
    <w:rsid w:val="00EB729D"/>
    <w:rsid w:val="00EB7301"/>
    <w:rsid w:val="00EB7CEB"/>
    <w:rsid w:val="00EC0C13"/>
    <w:rsid w:val="00EC0D41"/>
    <w:rsid w:val="00EC2EB4"/>
    <w:rsid w:val="00EC40DE"/>
    <w:rsid w:val="00EC45A1"/>
    <w:rsid w:val="00EC7FE7"/>
    <w:rsid w:val="00ED078D"/>
    <w:rsid w:val="00ED30C3"/>
    <w:rsid w:val="00ED35A7"/>
    <w:rsid w:val="00ED43CD"/>
    <w:rsid w:val="00EE4B73"/>
    <w:rsid w:val="00EE67A5"/>
    <w:rsid w:val="00EE7BB3"/>
    <w:rsid w:val="00EF1E88"/>
    <w:rsid w:val="00EF5D9C"/>
    <w:rsid w:val="00EF6276"/>
    <w:rsid w:val="00EF70D1"/>
    <w:rsid w:val="00EF742D"/>
    <w:rsid w:val="00EF7D26"/>
    <w:rsid w:val="00F005B4"/>
    <w:rsid w:val="00F00B4C"/>
    <w:rsid w:val="00F043F1"/>
    <w:rsid w:val="00F071E7"/>
    <w:rsid w:val="00F10A5F"/>
    <w:rsid w:val="00F11C49"/>
    <w:rsid w:val="00F124F5"/>
    <w:rsid w:val="00F14882"/>
    <w:rsid w:val="00F14CC8"/>
    <w:rsid w:val="00F16F78"/>
    <w:rsid w:val="00F20512"/>
    <w:rsid w:val="00F21DD1"/>
    <w:rsid w:val="00F2362C"/>
    <w:rsid w:val="00F262FF"/>
    <w:rsid w:val="00F26727"/>
    <w:rsid w:val="00F31C0D"/>
    <w:rsid w:val="00F36D33"/>
    <w:rsid w:val="00F375B9"/>
    <w:rsid w:val="00F3795A"/>
    <w:rsid w:val="00F37C5A"/>
    <w:rsid w:val="00F4394B"/>
    <w:rsid w:val="00F43EFB"/>
    <w:rsid w:val="00F44818"/>
    <w:rsid w:val="00F44F8E"/>
    <w:rsid w:val="00F463B6"/>
    <w:rsid w:val="00F472FD"/>
    <w:rsid w:val="00F505C8"/>
    <w:rsid w:val="00F50B26"/>
    <w:rsid w:val="00F51AD0"/>
    <w:rsid w:val="00F53AF4"/>
    <w:rsid w:val="00F53D17"/>
    <w:rsid w:val="00F5448D"/>
    <w:rsid w:val="00F55ACC"/>
    <w:rsid w:val="00F55ADF"/>
    <w:rsid w:val="00F5635A"/>
    <w:rsid w:val="00F56760"/>
    <w:rsid w:val="00F603E8"/>
    <w:rsid w:val="00F60D60"/>
    <w:rsid w:val="00F62235"/>
    <w:rsid w:val="00F63368"/>
    <w:rsid w:val="00F63E3F"/>
    <w:rsid w:val="00F65D4A"/>
    <w:rsid w:val="00F664E4"/>
    <w:rsid w:val="00F66D8E"/>
    <w:rsid w:val="00F723F8"/>
    <w:rsid w:val="00F72FBC"/>
    <w:rsid w:val="00F74B64"/>
    <w:rsid w:val="00F75358"/>
    <w:rsid w:val="00F77003"/>
    <w:rsid w:val="00F8012D"/>
    <w:rsid w:val="00F80BF2"/>
    <w:rsid w:val="00F80D61"/>
    <w:rsid w:val="00F82CA1"/>
    <w:rsid w:val="00F82F9A"/>
    <w:rsid w:val="00F83112"/>
    <w:rsid w:val="00F8406E"/>
    <w:rsid w:val="00F8430A"/>
    <w:rsid w:val="00F86000"/>
    <w:rsid w:val="00F909F2"/>
    <w:rsid w:val="00F91A1A"/>
    <w:rsid w:val="00F9261A"/>
    <w:rsid w:val="00F928D6"/>
    <w:rsid w:val="00F92ED9"/>
    <w:rsid w:val="00F93FF9"/>
    <w:rsid w:val="00F94F63"/>
    <w:rsid w:val="00F96FB0"/>
    <w:rsid w:val="00FA09E2"/>
    <w:rsid w:val="00FA0D84"/>
    <w:rsid w:val="00FA135C"/>
    <w:rsid w:val="00FA189B"/>
    <w:rsid w:val="00FA3A24"/>
    <w:rsid w:val="00FA5F4C"/>
    <w:rsid w:val="00FA6366"/>
    <w:rsid w:val="00FA68C0"/>
    <w:rsid w:val="00FA72BF"/>
    <w:rsid w:val="00FA7E2B"/>
    <w:rsid w:val="00FB1128"/>
    <w:rsid w:val="00FB2648"/>
    <w:rsid w:val="00FB36E7"/>
    <w:rsid w:val="00FB3EA8"/>
    <w:rsid w:val="00FB4390"/>
    <w:rsid w:val="00FB4E4A"/>
    <w:rsid w:val="00FB5073"/>
    <w:rsid w:val="00FB52B0"/>
    <w:rsid w:val="00FB54A7"/>
    <w:rsid w:val="00FB5AF6"/>
    <w:rsid w:val="00FB73F7"/>
    <w:rsid w:val="00FC1C42"/>
    <w:rsid w:val="00FC322A"/>
    <w:rsid w:val="00FC33D2"/>
    <w:rsid w:val="00FD0068"/>
    <w:rsid w:val="00FD034A"/>
    <w:rsid w:val="00FD0350"/>
    <w:rsid w:val="00FD1745"/>
    <w:rsid w:val="00FD549C"/>
    <w:rsid w:val="00FD5DCE"/>
    <w:rsid w:val="00FD6EF8"/>
    <w:rsid w:val="00FD7152"/>
    <w:rsid w:val="00FD7AD0"/>
    <w:rsid w:val="00FD7CC9"/>
    <w:rsid w:val="00FE0779"/>
    <w:rsid w:val="00FE2A2C"/>
    <w:rsid w:val="00FE2EB3"/>
    <w:rsid w:val="00FE3C2D"/>
    <w:rsid w:val="00FE3D5E"/>
    <w:rsid w:val="00FE438C"/>
    <w:rsid w:val="00FE4446"/>
    <w:rsid w:val="00FE511E"/>
    <w:rsid w:val="00FE5BEB"/>
    <w:rsid w:val="00FE60C5"/>
    <w:rsid w:val="00FE6AB3"/>
    <w:rsid w:val="00FE6AF4"/>
    <w:rsid w:val="00FF05A2"/>
    <w:rsid w:val="00FF0A34"/>
    <w:rsid w:val="00FF362A"/>
    <w:rsid w:val="00FF3E78"/>
    <w:rsid w:val="00FF4044"/>
    <w:rsid w:val="00FF55D0"/>
    <w:rsid w:val="00FF5D9A"/>
    <w:rsid w:val="00FF7675"/>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1C6A4A"/>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uiPriority w:val="10"/>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3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uiPriority w:val="9"/>
    <w:qFormat/>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uiPriority w:val="10"/>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iPriority w:val="99"/>
    <w:unhideWhenUsed/>
    <w:rsid w:val="00353D23"/>
    <w:pPr>
      <w:numPr>
        <w:numId w:val="8"/>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18"/>
      </w:numPr>
    </w:pPr>
  </w:style>
  <w:style w:type="character" w:styleId="affffff3">
    <w:name w:val="Unresolved Mention"/>
    <w:basedOn w:val="ac"/>
    <w:uiPriority w:val="99"/>
    <w:semiHidden/>
    <w:unhideWhenUsed/>
    <w:rsid w:val="00FB5073"/>
    <w:rPr>
      <w:color w:val="605E5C"/>
      <w:shd w:val="clear" w:color="auto" w:fill="E1DFDD"/>
    </w:rPr>
  </w:style>
  <w:style w:type="table" w:customStyle="1" w:styleId="1ff0">
    <w:name w:val="Сітка таблиці1"/>
    <w:basedOn w:val="ad"/>
    <w:next w:val="affff"/>
    <w:uiPriority w:val="39"/>
    <w:rsid w:val="006C0A59"/>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має списку1"/>
    <w:next w:val="ae"/>
    <w:uiPriority w:val="99"/>
    <w:semiHidden/>
    <w:unhideWhenUsed/>
    <w:rsid w:val="005B7127"/>
  </w:style>
  <w:style w:type="character" w:customStyle="1" w:styleId="1ff2">
    <w:name w:val="Незакрита згадка1"/>
    <w:basedOn w:val="ac"/>
    <w:uiPriority w:val="99"/>
    <w:semiHidden/>
    <w:unhideWhenUsed/>
    <w:rsid w:val="005B7127"/>
    <w:rPr>
      <w:color w:val="605E5C"/>
      <w:shd w:val="clear" w:color="auto" w:fill="E1DFDD"/>
    </w:rPr>
  </w:style>
  <w:style w:type="paragraph" w:customStyle="1" w:styleId="215">
    <w:name w:val="Заголовок 21"/>
    <w:basedOn w:val="aa"/>
    <w:qFormat/>
    <w:rsid w:val="005B7127"/>
    <w:pPr>
      <w:keepNext/>
      <w:keepLines/>
      <w:tabs>
        <w:tab w:val="num" w:pos="0"/>
      </w:tabs>
      <w:suppressAutoHyphens/>
      <w:spacing w:before="360" w:after="80" w:line="276" w:lineRule="auto"/>
      <w:ind w:left="576" w:hanging="576"/>
      <w:contextualSpacing/>
      <w:jc w:val="center"/>
      <w:outlineLvl w:val="1"/>
    </w:pPr>
    <w:rPr>
      <w:rFonts w:cs="Arial"/>
      <w:b/>
      <w:color w:val="000000"/>
      <w:sz w:val="28"/>
      <w:szCs w:val="36"/>
      <w:lang w:val="uk-UA" w:eastAsia="zh-CN"/>
    </w:rPr>
  </w:style>
  <w:style w:type="paragraph" w:customStyle="1" w:styleId="312">
    <w:name w:val="Заголовок 31"/>
    <w:basedOn w:val="aa"/>
    <w:qFormat/>
    <w:rsid w:val="005B7127"/>
    <w:pPr>
      <w:keepNext/>
      <w:keepLines/>
      <w:tabs>
        <w:tab w:val="num" w:pos="0"/>
      </w:tabs>
      <w:suppressAutoHyphens/>
      <w:ind w:left="720" w:hanging="720"/>
      <w:contextualSpacing/>
      <w:jc w:val="center"/>
      <w:outlineLvl w:val="2"/>
    </w:pPr>
    <w:rPr>
      <w:rFonts w:cs="Arial"/>
      <w:b/>
      <w:color w:val="000000"/>
      <w:szCs w:val="28"/>
      <w:lang w:val="uk-UA" w:eastAsia="zh-CN"/>
    </w:rPr>
  </w:style>
  <w:style w:type="paragraph" w:customStyle="1" w:styleId="512">
    <w:name w:val="Заголовок 51"/>
    <w:basedOn w:val="aa"/>
    <w:qFormat/>
    <w:rsid w:val="005B7127"/>
    <w:pPr>
      <w:keepNext/>
      <w:keepLines/>
      <w:tabs>
        <w:tab w:val="num" w:pos="0"/>
      </w:tabs>
      <w:suppressAutoHyphens/>
      <w:spacing w:before="220" w:after="40" w:line="276" w:lineRule="auto"/>
      <w:ind w:left="1008" w:hanging="1008"/>
      <w:contextualSpacing/>
      <w:outlineLvl w:val="4"/>
    </w:pPr>
    <w:rPr>
      <w:rFonts w:cs="Arial"/>
      <w:color w:val="000000"/>
      <w:sz w:val="20"/>
      <w:szCs w:val="22"/>
      <w:lang w:val="uk-UA" w:eastAsia="zh-CN"/>
    </w:rPr>
  </w:style>
  <w:style w:type="paragraph" w:customStyle="1" w:styleId="612">
    <w:name w:val="Заголовок 61"/>
    <w:basedOn w:val="aa"/>
    <w:qFormat/>
    <w:rsid w:val="005B7127"/>
    <w:pPr>
      <w:keepNext/>
      <w:keepLines/>
      <w:tabs>
        <w:tab w:val="num" w:pos="0"/>
      </w:tabs>
      <w:suppressAutoHyphens/>
      <w:spacing w:before="200" w:after="40" w:line="276" w:lineRule="auto"/>
      <w:ind w:left="1152" w:hanging="1152"/>
      <w:contextualSpacing/>
      <w:outlineLvl w:val="5"/>
    </w:pPr>
    <w:rPr>
      <w:rFonts w:cs="Arial"/>
      <w:b/>
      <w:color w:val="000000"/>
      <w:sz w:val="20"/>
      <w:szCs w:val="20"/>
      <w:lang w:val="uk-UA" w:eastAsia="zh-CN"/>
    </w:rPr>
  </w:style>
  <w:style w:type="paragraph" w:customStyle="1" w:styleId="712">
    <w:name w:val="Заголовок 71"/>
    <w:basedOn w:val="afb"/>
    <w:qFormat/>
    <w:rsid w:val="005B7127"/>
    <w:pPr>
      <w:keepNext/>
      <w:keepLines/>
      <w:pBdr>
        <w:bottom w:val="nil"/>
      </w:pBdr>
      <w:tabs>
        <w:tab w:val="num" w:pos="5074"/>
      </w:tabs>
      <w:suppressAutoHyphens/>
      <w:spacing w:before="60" w:after="60" w:line="276" w:lineRule="auto"/>
      <w:ind w:left="5074" w:hanging="360"/>
      <w:outlineLvl w:val="6"/>
    </w:pPr>
    <w:rPr>
      <w:rFonts w:ascii="Times New Roman" w:hAnsi="Times New Roman" w:cs="Arial"/>
      <w:b/>
      <w:bCs/>
      <w:color w:val="000000"/>
      <w:sz w:val="58"/>
      <w:szCs w:val="58"/>
      <w:lang w:val="uk-UA" w:eastAsia="zh-CN"/>
    </w:rPr>
  </w:style>
  <w:style w:type="paragraph" w:customStyle="1" w:styleId="812">
    <w:name w:val="Заголовок 81"/>
    <w:basedOn w:val="afb"/>
    <w:qFormat/>
    <w:rsid w:val="005B7127"/>
    <w:pPr>
      <w:keepNext/>
      <w:keepLines/>
      <w:pBdr>
        <w:bottom w:val="nil"/>
      </w:pBdr>
      <w:tabs>
        <w:tab w:val="num" w:pos="5794"/>
      </w:tabs>
      <w:suppressAutoHyphens/>
      <w:spacing w:before="60" w:after="60" w:line="276" w:lineRule="auto"/>
      <w:ind w:left="5794" w:hanging="360"/>
      <w:outlineLvl w:val="7"/>
    </w:pPr>
    <w:rPr>
      <w:rFonts w:ascii="Times New Roman" w:hAnsi="Times New Roman" w:cs="Arial"/>
      <w:b/>
      <w:bCs/>
      <w:i/>
      <w:iCs/>
      <w:color w:val="000000"/>
      <w:sz w:val="58"/>
      <w:szCs w:val="58"/>
      <w:lang w:val="uk-UA" w:eastAsia="zh-CN"/>
    </w:rPr>
  </w:style>
  <w:style w:type="paragraph" w:customStyle="1" w:styleId="912">
    <w:name w:val="Заголовок 91"/>
    <w:basedOn w:val="afb"/>
    <w:qFormat/>
    <w:rsid w:val="005B7127"/>
    <w:pPr>
      <w:keepNext/>
      <w:keepLines/>
      <w:pBdr>
        <w:bottom w:val="nil"/>
      </w:pBdr>
      <w:tabs>
        <w:tab w:val="num" w:pos="6514"/>
      </w:tabs>
      <w:suppressAutoHyphens/>
      <w:spacing w:before="60" w:after="60" w:line="276" w:lineRule="auto"/>
      <w:ind w:left="6514" w:hanging="360"/>
      <w:outlineLvl w:val="8"/>
    </w:pPr>
    <w:rPr>
      <w:rFonts w:ascii="Times New Roman" w:hAnsi="Times New Roman" w:cs="Arial"/>
      <w:b/>
      <w:bCs/>
      <w:color w:val="000000"/>
      <w:sz w:val="54"/>
      <w:szCs w:val="54"/>
      <w:lang w:val="uk-UA" w:eastAsia="zh-CN"/>
    </w:rPr>
  </w:style>
  <w:style w:type="paragraph" w:customStyle="1" w:styleId="11e">
    <w:name w:val="Заголовок 11"/>
    <w:basedOn w:val="aa"/>
    <w:next w:val="aa"/>
    <w:uiPriority w:val="9"/>
    <w:qFormat/>
    <w:rsid w:val="005B7127"/>
    <w:pPr>
      <w:keepNext/>
      <w:tabs>
        <w:tab w:val="num" w:pos="0"/>
      </w:tabs>
      <w:suppressAutoHyphens/>
      <w:ind w:left="432" w:hanging="432"/>
      <w:jc w:val="right"/>
      <w:outlineLvl w:val="0"/>
    </w:pPr>
    <w:rPr>
      <w:rFonts w:cs="Arial"/>
      <w:b/>
      <w:color w:val="000000"/>
      <w:sz w:val="48"/>
      <w:szCs w:val="4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433625314">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080328218">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karam@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26</Pages>
  <Words>7862</Words>
  <Characters>54630</Characters>
  <Application>Microsoft Office Word</Application>
  <DocSecurity>0</DocSecurity>
  <Lines>1707</Lines>
  <Paragraphs>437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62055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505</cp:revision>
  <cp:lastPrinted>2023-11-14T08:50:00Z</cp:lastPrinted>
  <dcterms:created xsi:type="dcterms:W3CDTF">2022-11-03T09:29:00Z</dcterms:created>
  <dcterms:modified xsi:type="dcterms:W3CDTF">2023-11-17T14:10:00Z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