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E3" w:rsidRPr="00DC66E3" w:rsidRDefault="00DC66E3" w:rsidP="00DC66E3">
      <w:pPr>
        <w:jc w:val="center"/>
        <w:rPr>
          <w:b/>
          <w:bCs/>
          <w:color w:val="000000"/>
          <w:sz w:val="28"/>
          <w:szCs w:val="28"/>
          <w:lang w:eastAsia="uk-UA"/>
        </w:rPr>
      </w:pPr>
      <w:r w:rsidRPr="00DC66E3">
        <w:rPr>
          <w:b/>
          <w:bCs/>
          <w:color w:val="000000"/>
          <w:sz w:val="28"/>
          <w:szCs w:val="28"/>
          <w:lang w:eastAsia="uk-UA"/>
        </w:rPr>
        <w:t>КОМУНАЛЬНЕ НЕКОМЕРЦІЙНЕ ПІДПРИЄМСТВО</w:t>
      </w:r>
    </w:p>
    <w:p w:rsidR="00DC66E3" w:rsidRPr="00DC66E3" w:rsidRDefault="00DC66E3" w:rsidP="00DC66E3">
      <w:pPr>
        <w:jc w:val="center"/>
        <w:rPr>
          <w:b/>
          <w:bCs/>
          <w:color w:val="000000"/>
          <w:sz w:val="28"/>
          <w:szCs w:val="28"/>
          <w:lang w:eastAsia="uk-UA"/>
        </w:rPr>
      </w:pPr>
      <w:r w:rsidRPr="00DC66E3">
        <w:rPr>
          <w:b/>
          <w:bCs/>
          <w:color w:val="000000"/>
          <w:sz w:val="28"/>
          <w:szCs w:val="28"/>
          <w:lang w:eastAsia="uk-UA"/>
        </w:rPr>
        <w:t xml:space="preserve"> КОЗЕЛЬЩИНСЬКА ЦЕНТРАЛЬНА ЛІКАРНЯ</w:t>
      </w:r>
    </w:p>
    <w:p w:rsidR="00DC66E3" w:rsidRPr="00DC66E3" w:rsidRDefault="00DC66E3" w:rsidP="00DC66E3">
      <w:pPr>
        <w:contextualSpacing/>
        <w:jc w:val="center"/>
        <w:rPr>
          <w:b/>
          <w:color w:val="000000"/>
          <w:lang w:eastAsia="uk-UA"/>
        </w:rPr>
      </w:pPr>
      <w:r w:rsidRPr="00DC66E3">
        <w:rPr>
          <w:b/>
          <w:bCs/>
          <w:color w:val="000000"/>
          <w:sz w:val="28"/>
          <w:szCs w:val="28"/>
          <w:lang w:eastAsia="uk-UA"/>
        </w:rPr>
        <w:t>КОЗЕЛЬЩИНСЬКОЇ СЕЛИЩНОЇ РАДИ</w:t>
      </w:r>
      <w:r w:rsidRPr="00DC66E3">
        <w:rPr>
          <w:b/>
          <w:color w:val="000000"/>
          <w:lang w:eastAsia="uk-UA"/>
        </w:rPr>
        <w:t xml:space="preserve">                                          </w:t>
      </w:r>
    </w:p>
    <w:p w:rsidR="00DC66E3" w:rsidRPr="00DC66E3" w:rsidRDefault="00DC66E3" w:rsidP="00DC66E3">
      <w:pPr>
        <w:spacing w:after="160"/>
        <w:contextualSpacing/>
        <w:jc w:val="center"/>
        <w:rPr>
          <w:b/>
          <w:color w:val="000000"/>
          <w:lang w:eastAsia="uk-UA"/>
        </w:rPr>
      </w:pPr>
      <w:r w:rsidRPr="00DC66E3">
        <w:rPr>
          <w:b/>
          <w:color w:val="000000"/>
          <w:lang w:eastAsia="uk-UA"/>
        </w:rPr>
        <w:t xml:space="preserve">                                                          </w:t>
      </w:r>
    </w:p>
    <w:p w:rsidR="00DC66E3" w:rsidRPr="00DC66E3" w:rsidRDefault="00DC66E3" w:rsidP="00DC66E3">
      <w:pPr>
        <w:tabs>
          <w:tab w:val="left" w:pos="-2520"/>
        </w:tabs>
        <w:spacing w:after="160"/>
        <w:ind w:left="5220"/>
        <w:contextualSpacing/>
        <w:rPr>
          <w:b/>
          <w:bCs/>
          <w:color w:val="000000"/>
          <w:lang w:eastAsia="uk-UA"/>
        </w:rPr>
      </w:pPr>
    </w:p>
    <w:p w:rsidR="00DC66E3" w:rsidRPr="00DC66E3" w:rsidRDefault="00DC66E3" w:rsidP="00DC66E3">
      <w:pPr>
        <w:tabs>
          <w:tab w:val="left" w:pos="-2520"/>
        </w:tabs>
        <w:spacing w:after="160"/>
        <w:ind w:left="5220"/>
        <w:contextualSpacing/>
        <w:rPr>
          <w:b/>
          <w:bCs/>
          <w:color w:val="000000"/>
          <w:lang w:eastAsia="uk-UA"/>
        </w:rPr>
      </w:pPr>
    </w:p>
    <w:p w:rsidR="00DC66E3" w:rsidRPr="00DC66E3" w:rsidRDefault="00DC66E3" w:rsidP="00DC66E3">
      <w:pPr>
        <w:tabs>
          <w:tab w:val="left" w:pos="-2520"/>
        </w:tabs>
        <w:spacing w:after="160"/>
        <w:ind w:left="5220"/>
        <w:contextualSpacing/>
        <w:rPr>
          <w:b/>
          <w:bCs/>
          <w:color w:val="000000"/>
          <w:lang w:eastAsia="uk-UA"/>
        </w:rPr>
      </w:pPr>
    </w:p>
    <w:p w:rsidR="00DC66E3" w:rsidRPr="00DC66E3" w:rsidRDefault="00DC66E3" w:rsidP="00DC66E3">
      <w:pPr>
        <w:tabs>
          <w:tab w:val="left" w:pos="-2520"/>
        </w:tabs>
        <w:ind w:left="5220"/>
        <w:contextualSpacing/>
        <w:rPr>
          <w:bCs/>
          <w:color w:val="000000"/>
          <w:lang w:eastAsia="uk-UA"/>
        </w:rPr>
      </w:pPr>
      <w:r w:rsidRPr="00DC66E3">
        <w:rPr>
          <w:b/>
          <w:bCs/>
          <w:color w:val="000000"/>
          <w:lang w:eastAsia="uk-UA"/>
        </w:rPr>
        <w:t xml:space="preserve"> </w:t>
      </w:r>
      <w:r w:rsidRPr="00DC66E3">
        <w:rPr>
          <w:bCs/>
          <w:color w:val="000000"/>
          <w:lang w:eastAsia="uk-UA"/>
        </w:rPr>
        <w:t>ЗАТВЕРДЖЕНО</w:t>
      </w:r>
    </w:p>
    <w:p w:rsidR="00DC66E3" w:rsidRPr="00DC66E3" w:rsidRDefault="0031680D" w:rsidP="00DC66E3">
      <w:pPr>
        <w:tabs>
          <w:tab w:val="left" w:pos="-2520"/>
        </w:tabs>
        <w:ind w:left="5220"/>
        <w:contextualSpacing/>
        <w:rPr>
          <w:color w:val="000000"/>
          <w:lang w:eastAsia="uk-UA"/>
        </w:rPr>
      </w:pPr>
      <w:r w:rsidRPr="0031680D">
        <w:rPr>
          <w:color w:val="000000"/>
          <w:lang w:eastAsia="uk-UA"/>
        </w:rPr>
        <w:t xml:space="preserve">рішенням № </w:t>
      </w:r>
      <w:proofErr w:type="gramStart"/>
      <w:r w:rsidRPr="0031680D">
        <w:rPr>
          <w:color w:val="000000"/>
          <w:lang w:eastAsia="uk-UA"/>
        </w:rPr>
        <w:t>6  від</w:t>
      </w:r>
      <w:proofErr w:type="gramEnd"/>
      <w:r w:rsidRPr="0031680D">
        <w:rPr>
          <w:color w:val="000000"/>
          <w:lang w:eastAsia="uk-UA"/>
        </w:rPr>
        <w:t xml:space="preserve"> 26.01.2023</w:t>
      </w:r>
      <w:r w:rsidR="00DC66E3" w:rsidRPr="0031680D">
        <w:rPr>
          <w:color w:val="000000"/>
          <w:lang w:eastAsia="uk-UA"/>
        </w:rPr>
        <w:t>р.</w:t>
      </w:r>
    </w:p>
    <w:p w:rsidR="00DC66E3" w:rsidRPr="00DC66E3" w:rsidRDefault="00DC66E3" w:rsidP="00DC66E3">
      <w:pPr>
        <w:tabs>
          <w:tab w:val="left" w:pos="-2520"/>
        </w:tabs>
        <w:ind w:left="5220"/>
        <w:contextualSpacing/>
        <w:rPr>
          <w:color w:val="000000"/>
          <w:lang w:eastAsia="uk-UA"/>
        </w:rPr>
      </w:pPr>
      <w:r w:rsidRPr="00DC66E3">
        <w:rPr>
          <w:color w:val="000000"/>
          <w:lang w:eastAsia="uk-UA"/>
        </w:rPr>
        <w:t>Уповноважена особа</w:t>
      </w:r>
    </w:p>
    <w:p w:rsidR="00DC66E3" w:rsidRPr="00DC66E3" w:rsidRDefault="00DC66E3" w:rsidP="00DC66E3">
      <w:pPr>
        <w:tabs>
          <w:tab w:val="left" w:pos="-2520"/>
        </w:tabs>
        <w:ind w:left="5245"/>
        <w:contextualSpacing/>
        <w:rPr>
          <w:bCs/>
          <w:color w:val="000000"/>
          <w:lang w:eastAsia="uk-UA"/>
        </w:rPr>
      </w:pPr>
      <w:r w:rsidRPr="00DC66E3">
        <w:rPr>
          <w:bCs/>
          <w:color w:val="000000"/>
          <w:lang w:eastAsia="uk-UA"/>
        </w:rPr>
        <w:t xml:space="preserve"> _________ Таня Чабанова</w:t>
      </w:r>
    </w:p>
    <w:p w:rsidR="00DC66E3" w:rsidRPr="00DC66E3" w:rsidRDefault="00DC66E3" w:rsidP="00DC66E3">
      <w:pPr>
        <w:tabs>
          <w:tab w:val="left" w:pos="-2520"/>
        </w:tabs>
        <w:spacing w:after="160"/>
        <w:ind w:left="5220"/>
        <w:contextualSpacing/>
        <w:rPr>
          <w:color w:val="000000"/>
          <w:lang w:eastAsia="uk-UA"/>
        </w:rPr>
      </w:pPr>
    </w:p>
    <w:p w:rsidR="00DC66E3" w:rsidRPr="00DC66E3" w:rsidRDefault="00DC66E3" w:rsidP="00DC66E3">
      <w:pPr>
        <w:tabs>
          <w:tab w:val="left" w:pos="-2520"/>
        </w:tabs>
        <w:spacing w:after="160"/>
        <w:ind w:left="5220"/>
        <w:contextualSpacing/>
        <w:rPr>
          <w:color w:val="000000"/>
          <w:lang w:eastAsia="uk-UA"/>
        </w:rPr>
      </w:pPr>
    </w:p>
    <w:p w:rsidR="00DC66E3" w:rsidRPr="00DC66E3" w:rsidRDefault="00DC66E3" w:rsidP="00DC66E3">
      <w:pPr>
        <w:tabs>
          <w:tab w:val="left" w:pos="-2520"/>
        </w:tabs>
        <w:spacing w:after="160"/>
        <w:ind w:left="5220"/>
        <w:contextualSpacing/>
        <w:rPr>
          <w:color w:val="000000"/>
          <w:lang w:eastAsia="uk-UA"/>
        </w:rPr>
      </w:pPr>
    </w:p>
    <w:p w:rsidR="00DC66E3" w:rsidRPr="00DC66E3" w:rsidRDefault="00DC66E3" w:rsidP="00DC66E3">
      <w:pPr>
        <w:tabs>
          <w:tab w:val="left" w:pos="-2520"/>
        </w:tabs>
        <w:spacing w:after="160"/>
        <w:ind w:left="5220"/>
        <w:contextualSpacing/>
        <w:rPr>
          <w:color w:val="000000"/>
          <w:lang w:eastAsia="uk-UA"/>
        </w:rPr>
      </w:pPr>
      <w:r w:rsidRPr="00DC66E3">
        <w:rPr>
          <w:color w:val="000000"/>
          <w:lang w:eastAsia="uk-UA"/>
        </w:rPr>
        <w:t xml:space="preserve"> </w:t>
      </w:r>
    </w:p>
    <w:p w:rsidR="00DC66E3" w:rsidRPr="00DC66E3" w:rsidRDefault="00DC66E3" w:rsidP="00DC66E3">
      <w:pPr>
        <w:spacing w:after="160"/>
        <w:contextualSpacing/>
        <w:jc w:val="center"/>
        <w:rPr>
          <w:b/>
          <w:bCs/>
          <w:color w:val="000000"/>
          <w:lang w:eastAsia="uk-UA"/>
        </w:rPr>
      </w:pPr>
    </w:p>
    <w:p w:rsidR="00DC66E3" w:rsidRPr="00DC66E3" w:rsidRDefault="00DC66E3" w:rsidP="00DC66E3">
      <w:pPr>
        <w:spacing w:after="160"/>
        <w:contextualSpacing/>
        <w:rPr>
          <w:color w:val="000000"/>
          <w:lang w:val="en-US" w:eastAsia="uk-UA"/>
        </w:rPr>
      </w:pPr>
      <w:r w:rsidRPr="00DC66E3">
        <w:rPr>
          <w:noProof/>
          <w:color w:val="000000"/>
        </w:rPr>
        <w:drawing>
          <wp:inline distT="0" distB="0" distL="0" distR="0" wp14:anchorId="74F36144" wp14:editId="37E7648A">
            <wp:extent cx="6182360" cy="61912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360" cy="619125"/>
                    </a:xfrm>
                    <a:prstGeom prst="rect">
                      <a:avLst/>
                    </a:prstGeom>
                    <a:noFill/>
                  </pic:spPr>
                </pic:pic>
              </a:graphicData>
            </a:graphic>
          </wp:inline>
        </w:drawing>
      </w:r>
    </w:p>
    <w:p w:rsidR="00DC66E3" w:rsidRPr="00DC66E3" w:rsidRDefault="00DC66E3" w:rsidP="00DC66E3">
      <w:pPr>
        <w:spacing w:after="160"/>
        <w:contextualSpacing/>
        <w:rPr>
          <w:b/>
          <w:color w:val="000000"/>
          <w:lang w:val="en-US" w:eastAsia="uk-UA"/>
        </w:rPr>
      </w:pPr>
    </w:p>
    <w:tbl>
      <w:tblPr>
        <w:tblW w:w="0" w:type="auto"/>
        <w:tblInd w:w="-106" w:type="dxa"/>
        <w:tblLook w:val="01E0" w:firstRow="1" w:lastRow="1" w:firstColumn="1" w:lastColumn="1" w:noHBand="0" w:noVBand="0"/>
      </w:tblPr>
      <w:tblGrid>
        <w:gridCol w:w="9468"/>
      </w:tblGrid>
      <w:tr w:rsidR="00DC66E3" w:rsidRPr="00DC66E3" w:rsidTr="00DC66E3">
        <w:tc>
          <w:tcPr>
            <w:tcW w:w="9468" w:type="dxa"/>
          </w:tcPr>
          <w:p w:rsidR="00DC66E3" w:rsidRPr="00DC66E3" w:rsidRDefault="00DC66E3" w:rsidP="00DC66E3">
            <w:pPr>
              <w:jc w:val="center"/>
              <w:rPr>
                <w:b/>
                <w:bCs/>
                <w:snapToGrid w:val="0"/>
                <w:sz w:val="28"/>
                <w:szCs w:val="28"/>
              </w:rPr>
            </w:pPr>
          </w:p>
        </w:tc>
      </w:tr>
      <w:tr w:rsidR="00DC66E3" w:rsidRPr="00DC66E3" w:rsidTr="00DC66E3">
        <w:trPr>
          <w:trHeight w:val="756"/>
        </w:trPr>
        <w:tc>
          <w:tcPr>
            <w:tcW w:w="9468" w:type="dxa"/>
          </w:tcPr>
          <w:p w:rsidR="00DC66E3" w:rsidRPr="00DC66E3" w:rsidRDefault="00DC66E3" w:rsidP="00DC66E3">
            <w:pPr>
              <w:jc w:val="center"/>
              <w:rPr>
                <w:rFonts w:eastAsia="Calibri"/>
                <w:sz w:val="28"/>
                <w:lang w:val="uk-UA"/>
              </w:rPr>
            </w:pPr>
            <w:r w:rsidRPr="00DC66E3">
              <w:rPr>
                <w:rFonts w:eastAsia="Calibri"/>
                <w:sz w:val="28"/>
                <w:lang w:val="uk-UA"/>
              </w:rPr>
              <w:t>на закупівлю товару:</w:t>
            </w:r>
          </w:p>
          <w:p w:rsidR="00DC66E3" w:rsidRPr="00DC66E3" w:rsidRDefault="00DC66E3" w:rsidP="00DC66E3">
            <w:pPr>
              <w:jc w:val="center"/>
              <w:rPr>
                <w:rFonts w:eastAsia="Calibri"/>
                <w:sz w:val="28"/>
                <w:lang w:val="uk-UA"/>
              </w:rPr>
            </w:pPr>
          </w:p>
          <w:p w:rsidR="00DC66E3" w:rsidRPr="00DC66E3" w:rsidRDefault="00DC66E3" w:rsidP="00DC66E3">
            <w:pPr>
              <w:widowControl w:val="0"/>
              <w:jc w:val="center"/>
              <w:rPr>
                <w:rFonts w:eastAsia="Calibri"/>
                <w:b/>
                <w:bCs/>
                <w:sz w:val="28"/>
                <w:lang w:val="uk-UA"/>
              </w:rPr>
            </w:pPr>
            <w:r w:rsidRPr="00DC66E3">
              <w:rPr>
                <w:rFonts w:eastAsia="Calibri"/>
                <w:b/>
                <w:bCs/>
                <w:sz w:val="28"/>
                <w:lang w:val="uk-UA"/>
              </w:rPr>
              <w:t>ДК 021:2015: 09130000-9 - Нафта і дистиляти</w:t>
            </w:r>
          </w:p>
          <w:p w:rsidR="00DC66E3" w:rsidRPr="00DC66E3" w:rsidRDefault="00DC66E3" w:rsidP="00DC66E3">
            <w:pPr>
              <w:widowControl w:val="0"/>
              <w:jc w:val="center"/>
              <w:rPr>
                <w:rFonts w:eastAsia="Calibri"/>
                <w:sz w:val="28"/>
                <w:lang w:val="uk-UA"/>
              </w:rPr>
            </w:pPr>
            <w:r>
              <w:rPr>
                <w:rFonts w:eastAsia="Calibri"/>
                <w:sz w:val="28"/>
                <w:lang w:val="uk-UA"/>
              </w:rPr>
              <w:t>(Бензин А-95; Нафтовий газ скраплений</w:t>
            </w:r>
            <w:r w:rsidRPr="00DC66E3">
              <w:rPr>
                <w:rFonts w:eastAsia="Calibri"/>
                <w:sz w:val="28"/>
                <w:lang w:val="uk-UA"/>
              </w:rPr>
              <w:t>)</w:t>
            </w:r>
            <w:r w:rsidR="00225EB8">
              <w:rPr>
                <w:rFonts w:eastAsia="Calibri"/>
                <w:sz w:val="28"/>
                <w:lang w:val="uk-UA"/>
              </w:rPr>
              <w:t xml:space="preserve"> по талонах(скретч-картках)</w:t>
            </w:r>
          </w:p>
          <w:p w:rsidR="00DC66E3" w:rsidRPr="00DC66E3" w:rsidRDefault="00DC66E3" w:rsidP="00DC66E3">
            <w:pPr>
              <w:spacing w:after="160"/>
              <w:jc w:val="center"/>
            </w:pPr>
          </w:p>
        </w:tc>
      </w:tr>
      <w:tr w:rsidR="00DC66E3" w:rsidRPr="00DC66E3" w:rsidTr="00DC66E3">
        <w:trPr>
          <w:trHeight w:val="1237"/>
        </w:trPr>
        <w:tc>
          <w:tcPr>
            <w:tcW w:w="9468" w:type="dxa"/>
          </w:tcPr>
          <w:p w:rsidR="00DC66E3" w:rsidRPr="00DC66E3" w:rsidRDefault="00DC66E3" w:rsidP="00DC66E3">
            <w:pPr>
              <w:spacing w:after="160"/>
              <w:jc w:val="center"/>
              <w:rPr>
                <w:b/>
              </w:rPr>
            </w:pPr>
          </w:p>
        </w:tc>
      </w:tr>
    </w:tbl>
    <w:p w:rsidR="00DC66E3" w:rsidRPr="00DC66E3" w:rsidRDefault="00DC66E3" w:rsidP="00DC66E3">
      <w:pPr>
        <w:spacing w:after="160"/>
        <w:contextualSpacing/>
        <w:rPr>
          <w:b/>
          <w:color w:val="000000"/>
          <w:lang w:eastAsia="uk-UA"/>
        </w:rPr>
      </w:pPr>
    </w:p>
    <w:p w:rsidR="00DC66E3" w:rsidRPr="00DC66E3" w:rsidRDefault="00DC66E3" w:rsidP="00DC66E3">
      <w:pPr>
        <w:widowControl w:val="0"/>
        <w:jc w:val="center"/>
        <w:rPr>
          <w:rFonts w:eastAsia="Calibri"/>
          <w:b/>
          <w:bCs/>
          <w:sz w:val="28"/>
          <w:lang w:val="uk-UA"/>
        </w:rPr>
      </w:pPr>
      <w:r w:rsidRPr="00DC66E3">
        <w:rPr>
          <w:rFonts w:eastAsia="Calibri"/>
          <w:b/>
          <w:bCs/>
          <w:sz w:val="28"/>
          <w:lang w:val="uk-UA"/>
        </w:rPr>
        <w:t>Процедура закупівлі: відкриті торги (з особливостями)</w:t>
      </w:r>
    </w:p>
    <w:p w:rsidR="00DC66E3" w:rsidRPr="00DC66E3" w:rsidRDefault="00DC66E3" w:rsidP="00DC66E3">
      <w:pPr>
        <w:tabs>
          <w:tab w:val="left" w:pos="3356"/>
        </w:tabs>
        <w:spacing w:after="160"/>
        <w:contextualSpacing/>
        <w:rPr>
          <w:b/>
          <w:color w:val="000000"/>
          <w:lang w:val="uk-UA"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spacing w:after="160"/>
        <w:contextualSpacing/>
        <w:rPr>
          <w:b/>
          <w:color w:val="000000"/>
          <w:lang w:eastAsia="uk-UA"/>
        </w:rPr>
      </w:pPr>
    </w:p>
    <w:p w:rsidR="00DC66E3" w:rsidRPr="00DC66E3" w:rsidRDefault="00DC66E3" w:rsidP="00DC66E3">
      <w:pPr>
        <w:rPr>
          <w:b/>
          <w:color w:val="000000"/>
        </w:rPr>
      </w:pPr>
    </w:p>
    <w:p w:rsidR="00DC66E3" w:rsidRPr="00DC66E3" w:rsidRDefault="00DC66E3" w:rsidP="00DC66E3">
      <w:pPr>
        <w:rPr>
          <w:b/>
          <w:color w:val="000000"/>
          <w:lang w:val="uk-UA"/>
        </w:rPr>
      </w:pPr>
      <w:r w:rsidRPr="00DC66E3">
        <w:rPr>
          <w:b/>
          <w:color w:val="000000"/>
          <w:lang w:val="uk-UA"/>
        </w:rPr>
        <w:t xml:space="preserve">                                                     </w:t>
      </w:r>
    </w:p>
    <w:p w:rsidR="00DC66E3" w:rsidRPr="00DC66E3" w:rsidRDefault="00DC66E3" w:rsidP="00DC66E3">
      <w:pPr>
        <w:rPr>
          <w:b/>
          <w:color w:val="000000"/>
          <w:lang w:val="uk-UA"/>
        </w:rPr>
      </w:pPr>
    </w:p>
    <w:p w:rsidR="00DC66E3" w:rsidRPr="00DC66E3" w:rsidRDefault="00DC66E3" w:rsidP="00DC66E3">
      <w:pPr>
        <w:widowControl w:val="0"/>
        <w:jc w:val="center"/>
        <w:rPr>
          <w:rFonts w:eastAsia="Calibri"/>
          <w:b/>
          <w:bCs/>
          <w:sz w:val="28"/>
          <w:lang w:val="uk-UA"/>
        </w:rPr>
      </w:pPr>
    </w:p>
    <w:p w:rsidR="00DC66E3" w:rsidRPr="00DC66E3" w:rsidRDefault="00DC66E3" w:rsidP="00DC66E3">
      <w:pPr>
        <w:spacing w:before="240"/>
        <w:jc w:val="center"/>
        <w:rPr>
          <w:rFonts w:eastAsia="Calibri"/>
          <w:b/>
          <w:bCs/>
          <w:sz w:val="28"/>
          <w:lang w:val="uk-UA"/>
        </w:rPr>
      </w:pPr>
    </w:p>
    <w:p w:rsidR="00DC66E3" w:rsidRPr="00DC66E3" w:rsidRDefault="00DC66E3" w:rsidP="00DC66E3">
      <w:pPr>
        <w:spacing w:after="160"/>
        <w:contextualSpacing/>
        <w:jc w:val="center"/>
        <w:rPr>
          <w:color w:val="000000"/>
          <w:lang w:eastAsia="uk-UA"/>
        </w:rPr>
      </w:pPr>
      <w:bookmarkStart w:id="0" w:name="_heading=h.1fob9te" w:colFirst="0" w:colLast="0"/>
      <w:bookmarkEnd w:id="0"/>
      <w:proofErr w:type="gramStart"/>
      <w:r>
        <w:rPr>
          <w:color w:val="000000"/>
          <w:lang w:eastAsia="uk-UA"/>
        </w:rPr>
        <w:t>смт.Козельщина</w:t>
      </w:r>
      <w:proofErr w:type="gramEnd"/>
      <w:r>
        <w:rPr>
          <w:color w:val="000000"/>
          <w:lang w:eastAsia="uk-UA"/>
        </w:rPr>
        <w:t xml:space="preserve"> 2023</w:t>
      </w:r>
      <w:r w:rsidRPr="00DC66E3">
        <w:rPr>
          <w:color w:val="000000"/>
          <w:lang w:eastAsia="uk-UA"/>
        </w:rPr>
        <w:t xml:space="preserve"> р.</w:t>
      </w:r>
    </w:p>
    <w:p w:rsidR="00DC66E3" w:rsidRPr="00DC66E3" w:rsidRDefault="00DC66E3" w:rsidP="00DC66E3">
      <w:pPr>
        <w:spacing w:before="240"/>
        <w:jc w:val="center"/>
        <w:rPr>
          <w:b/>
          <w:color w:val="000000"/>
          <w:sz w:val="28"/>
          <w:lang w:val="uk-UA"/>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37"/>
        <w:gridCol w:w="2860"/>
        <w:gridCol w:w="74"/>
        <w:gridCol w:w="6584"/>
      </w:tblGrid>
      <w:tr w:rsidR="004D05F6" w:rsidRPr="00074285" w:rsidTr="00B60421">
        <w:trPr>
          <w:trHeight w:val="34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4D05F6" w:rsidRPr="00074285" w:rsidRDefault="004D05F6" w:rsidP="007A516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w:t>
            </w:r>
          </w:p>
        </w:tc>
        <w:tc>
          <w:tcPr>
            <w:tcW w:w="4733"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vAlign w:val="center"/>
          </w:tcPr>
          <w:p w:rsidR="004D05F6" w:rsidRPr="00074285" w:rsidRDefault="004D05F6" w:rsidP="007A5165">
            <w:pPr>
              <w:pStyle w:val="LO-normal"/>
              <w:widowControl w:val="0"/>
              <w:spacing w:line="240" w:lineRule="auto"/>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t>I. Загальні положення</w:t>
            </w:r>
          </w:p>
        </w:tc>
      </w:tr>
      <w:tr w:rsidR="004D05F6" w:rsidRPr="00074285" w:rsidTr="00B60421">
        <w:trPr>
          <w:trHeight w:val="383"/>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4D05F6" w:rsidRPr="00074285" w:rsidRDefault="004D05F6" w:rsidP="007A516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D05F6" w:rsidRPr="00074285" w:rsidRDefault="004D05F6" w:rsidP="007A516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5F6" w:rsidRPr="00074285" w:rsidRDefault="004D05F6" w:rsidP="007A516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3</w:t>
            </w:r>
          </w:p>
        </w:tc>
      </w:tr>
      <w:tr w:rsidR="00163195" w:rsidRPr="00056EF3"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63195" w:rsidRPr="00074285" w:rsidRDefault="00163195" w:rsidP="0016319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B60421" w:rsidRDefault="00163195" w:rsidP="00163195">
            <w:pPr>
              <w:pStyle w:val="LO-normal"/>
              <w:widowControl w:val="0"/>
              <w:spacing w:line="240" w:lineRule="auto"/>
              <w:rPr>
                <w:rFonts w:ascii="Times New Roman" w:eastAsia="Times New Roman" w:hAnsi="Times New Roman" w:cs="Times New Roman"/>
                <w:b/>
                <w:color w:val="auto"/>
                <w:sz w:val="24"/>
                <w:szCs w:val="24"/>
                <w:lang w:val="uk-UA"/>
              </w:rPr>
            </w:pPr>
            <w:r w:rsidRPr="00B60421">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Default="00DC66E3" w:rsidP="00DC66E3">
            <w:pPr>
              <w:jc w:val="both"/>
              <w:rPr>
                <w:color w:val="000000"/>
              </w:rPr>
            </w:pPr>
            <w:r>
              <w:rPr>
                <w:color w:val="000000"/>
                <w:lang w:val="uk-UA" w:eastAsia="uk-UA"/>
              </w:rPr>
              <w:t>Д</w:t>
            </w:r>
            <w:r w:rsidR="00163195">
              <w:rPr>
                <w:color w:val="000000"/>
                <w:lang w:eastAsia="uk-UA"/>
              </w:rPr>
              <w:t xml:space="preserve">окументацію розроблено відповідно до вимог </w:t>
            </w:r>
            <w:hyperlink r:id="rId9" w:tgtFrame="_blank" w:history="1">
              <w:r w:rsidR="00163195" w:rsidRPr="00163195">
                <w:rPr>
                  <w:rStyle w:val="af4"/>
                  <w:color w:val="000000"/>
                  <w:u w:val="none"/>
                  <w:bdr w:val="none" w:sz="0" w:space="0" w:color="auto" w:frame="1"/>
                  <w:lang w:eastAsia="uk-UA"/>
                </w:rPr>
                <w:t>Закону</w:t>
              </w:r>
            </w:hyperlink>
            <w:r w:rsidR="00163195">
              <w:rPr>
                <w:color w:val="000000"/>
                <w:bdr w:val="none" w:sz="0" w:space="0" w:color="auto" w:frame="1"/>
                <w:lang w:eastAsia="uk-UA"/>
              </w:rPr>
              <w:t xml:space="preserve"> України "Про</w:t>
            </w:r>
            <w:r w:rsidR="00CF1E64">
              <w:rPr>
                <w:color w:val="000000"/>
                <w:bdr w:val="none" w:sz="0" w:space="0" w:color="auto" w:frame="1"/>
                <w:lang w:val="uk-UA" w:eastAsia="uk-UA"/>
              </w:rPr>
              <w:t xml:space="preserve"> </w:t>
            </w:r>
            <w:r w:rsidR="00163195">
              <w:rPr>
                <w:color w:val="000000"/>
                <w:bdr w:val="none" w:sz="0" w:space="0" w:color="auto" w:frame="1"/>
                <w:lang w:eastAsia="uk-UA"/>
              </w:rPr>
              <w:t>публічні закупівлі" (далі – Закон)</w:t>
            </w:r>
            <w:r w:rsidR="00163195">
              <w:rPr>
                <w:color w:val="000000"/>
                <w:lang w:eastAsia="uk-UA"/>
              </w:rPr>
              <w:t xml:space="preserve">. </w:t>
            </w:r>
            <w:r>
              <w:rPr>
                <w:color w:val="000000"/>
                <w:lang w:val="uk-UA" w:eastAsia="uk-UA"/>
              </w:rPr>
              <w:t>Та П</w:t>
            </w:r>
            <w:r w:rsidR="00CF1E64">
              <w:rPr>
                <w:color w:val="000000"/>
              </w:rPr>
              <w:t xml:space="preserve">останови Кабінету Міністрів України від 12 жовтня 2022 року №1178 «Про затвердження </w:t>
            </w:r>
            <w:r w:rsidR="00CF1E64" w:rsidRPr="001E47E8">
              <w:rPr>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E64">
              <w:rPr>
                <w:color w:val="000000"/>
              </w:rPr>
              <w:t>» (надалі – Постанова)</w:t>
            </w:r>
            <w:r w:rsidR="00CF1E64" w:rsidRPr="00CD66D3">
              <w:rPr>
                <w:bCs/>
                <w:color w:val="000000"/>
                <w:bdr w:val="none" w:sz="0" w:space="0" w:color="auto" w:frame="1"/>
                <w:shd w:val="clear" w:color="auto" w:fill="FFFFFF"/>
              </w:rPr>
              <w:t xml:space="preserve">. </w:t>
            </w:r>
            <w:r w:rsidR="00CF1E64">
              <w:rPr>
                <w:color w:val="000000"/>
              </w:rPr>
              <w:t>Під особливостями у цій тендерній документації слід розуміти «О</w:t>
            </w:r>
            <w:r w:rsidR="00CF1E64" w:rsidRPr="001E47E8">
              <w:rPr>
                <w:color w:val="000000"/>
              </w:rPr>
              <w:t>собливост</w:t>
            </w:r>
            <w:r w:rsidR="00CF1E64">
              <w:rPr>
                <w:color w:val="000000"/>
              </w:rPr>
              <w:t>і</w:t>
            </w:r>
            <w:r w:rsidR="00CF1E64" w:rsidRPr="001E47E8">
              <w:rPr>
                <w:color w:val="00000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E64">
              <w:rPr>
                <w:color w:val="000000"/>
              </w:rPr>
              <w:t>», затверджені Постановою.</w:t>
            </w:r>
          </w:p>
          <w:p w:rsidR="00B60421" w:rsidRDefault="00B60421" w:rsidP="00DC66E3">
            <w:pPr>
              <w:jc w:val="both"/>
              <w:rPr>
                <w:color w:val="000000"/>
              </w:rPr>
            </w:pPr>
            <w:r w:rsidRPr="00B60421">
              <w:rPr>
                <w:color w:val="000000"/>
              </w:rPr>
              <w:t xml:space="preserve">Терміни, які використовуються в цій документації, вживаються у значенні, наведеному в Законі та </w:t>
            </w:r>
            <w:r w:rsidRPr="00B60421">
              <w:t>Особливостях.</w:t>
            </w:r>
          </w:p>
        </w:tc>
      </w:tr>
      <w:tr w:rsidR="00163195" w:rsidRPr="00DC66E3" w:rsidTr="00B60421">
        <w:trPr>
          <w:trHeight w:val="44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63195" w:rsidRPr="00074285" w:rsidRDefault="00163195" w:rsidP="0016319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B60421" w:rsidRDefault="00163195" w:rsidP="00163195">
            <w:pPr>
              <w:pStyle w:val="LO-normal"/>
              <w:widowControl w:val="0"/>
              <w:spacing w:line="240" w:lineRule="auto"/>
              <w:jc w:val="both"/>
              <w:rPr>
                <w:rFonts w:ascii="Times New Roman" w:eastAsia="Times New Roman" w:hAnsi="Times New Roman" w:cs="Times New Roman"/>
                <w:b/>
                <w:color w:val="auto"/>
                <w:sz w:val="24"/>
                <w:szCs w:val="24"/>
                <w:lang w:val="uk-UA"/>
              </w:rPr>
            </w:pPr>
            <w:r w:rsidRPr="00B60421">
              <w:rPr>
                <w:rFonts w:ascii="Times New Roman" w:eastAsia="Times New Roman" w:hAnsi="Times New Roman" w:cs="Times New Roman"/>
                <w:b/>
                <w:color w:val="auto"/>
                <w:sz w:val="24"/>
                <w:szCs w:val="24"/>
                <w:lang w:val="uk-UA"/>
              </w:rPr>
              <w:t>Інформація про замовника торгів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50683D" w:rsidRDefault="00163195" w:rsidP="00163195">
            <w:pPr>
              <w:pStyle w:val="LO-normal"/>
              <w:widowControl w:val="0"/>
              <w:snapToGrid w:val="0"/>
              <w:spacing w:line="240" w:lineRule="auto"/>
              <w:jc w:val="both"/>
              <w:rPr>
                <w:rFonts w:ascii="Times New Roman" w:hAnsi="Times New Roman" w:cs="Times New Roman"/>
                <w:b/>
                <w:color w:val="auto"/>
                <w:sz w:val="24"/>
                <w:szCs w:val="24"/>
                <w:lang w:val="uk-UA"/>
              </w:rPr>
            </w:pPr>
          </w:p>
        </w:tc>
      </w:tr>
      <w:tr w:rsidR="00163195" w:rsidRPr="00074285" w:rsidTr="00B60421">
        <w:trPr>
          <w:trHeight w:val="371"/>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63195" w:rsidRPr="00074285" w:rsidRDefault="00163195" w:rsidP="00163195">
            <w:pPr>
              <w:pStyle w:val="LO-normal"/>
              <w:widowControl w:val="0"/>
              <w:spacing w:line="240" w:lineRule="auto"/>
              <w:jc w:val="center"/>
              <w:rPr>
                <w:rFonts w:ascii="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074285" w:rsidRDefault="00163195" w:rsidP="00163195">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повне найменування</w:t>
            </w:r>
          </w:p>
        </w:tc>
        <w:tc>
          <w:tcPr>
            <w:tcW w:w="3311" w:type="pct"/>
            <w:gridSpan w:val="2"/>
            <w:tcBorders>
              <w:top w:val="single" w:sz="4" w:space="0" w:color="00000A"/>
              <w:left w:val="single" w:sz="4" w:space="0" w:color="00000A"/>
              <w:bottom w:val="outset" w:sz="6" w:space="0" w:color="auto"/>
              <w:right w:val="single" w:sz="4" w:space="0" w:color="auto"/>
            </w:tcBorders>
            <w:shd w:val="clear" w:color="auto" w:fill="auto"/>
            <w:tcMar>
              <w:left w:w="103" w:type="dxa"/>
            </w:tcMar>
          </w:tcPr>
          <w:p w:rsidR="00B60421" w:rsidRDefault="00B60421" w:rsidP="00B60421">
            <w:pPr>
              <w:spacing w:line="256" w:lineRule="auto"/>
              <w:rPr>
                <w:b/>
                <w:lang w:eastAsia="en-US"/>
              </w:rPr>
            </w:pPr>
            <w:r w:rsidRPr="00B60421">
              <w:rPr>
                <w:b/>
                <w:lang w:eastAsia="en-US"/>
              </w:rPr>
              <w:t>Комунальне некомерційне підприємство</w:t>
            </w:r>
          </w:p>
          <w:p w:rsidR="00163195" w:rsidRPr="00074285" w:rsidRDefault="00B60421" w:rsidP="00B60421">
            <w:pPr>
              <w:spacing w:line="256" w:lineRule="auto"/>
              <w:rPr>
                <w:b/>
                <w:bCs/>
              </w:rPr>
            </w:pPr>
            <w:r w:rsidRPr="00B60421">
              <w:rPr>
                <w:b/>
                <w:lang w:eastAsia="en-US"/>
              </w:rPr>
              <w:t>«Козельщинська центральна лікарня» Козельщинської селищної ради</w:t>
            </w:r>
          </w:p>
        </w:tc>
      </w:tr>
      <w:tr w:rsidR="00163195" w:rsidRPr="00074285" w:rsidTr="00B60421">
        <w:trPr>
          <w:trHeight w:val="291"/>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63195" w:rsidRPr="00074285" w:rsidRDefault="00163195" w:rsidP="0016319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074285" w:rsidRDefault="00163195" w:rsidP="00163195">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місцезнаходження</w:t>
            </w:r>
          </w:p>
        </w:tc>
        <w:tc>
          <w:tcPr>
            <w:tcW w:w="3311" w:type="pct"/>
            <w:gridSpan w:val="2"/>
            <w:tcBorders>
              <w:top w:val="outset" w:sz="6" w:space="0" w:color="auto"/>
              <w:left w:val="outset" w:sz="6" w:space="0" w:color="auto"/>
              <w:bottom w:val="outset" w:sz="6" w:space="0" w:color="auto"/>
              <w:right w:val="single" w:sz="4" w:space="0" w:color="auto"/>
            </w:tcBorders>
            <w:tcMar>
              <w:left w:w="103" w:type="dxa"/>
            </w:tcMar>
            <w:vAlign w:val="center"/>
          </w:tcPr>
          <w:p w:rsidR="00163195" w:rsidRPr="00B60421" w:rsidRDefault="00B60421" w:rsidP="00163195">
            <w:pPr>
              <w:spacing w:before="100" w:beforeAutospacing="1" w:after="100" w:afterAutospacing="1"/>
              <w:jc w:val="both"/>
              <w:rPr>
                <w:color w:val="000000"/>
              </w:rPr>
            </w:pPr>
            <w:r w:rsidRPr="00B60421">
              <w:t xml:space="preserve">39100, м.Полтава, р-н Кременчуцький </w:t>
            </w:r>
            <w:proofErr w:type="gramStart"/>
            <w:r w:rsidRPr="00B60421">
              <w:t>смт.Козельщина</w:t>
            </w:r>
            <w:proofErr w:type="gramEnd"/>
            <w:r w:rsidRPr="00B60421">
              <w:t>, вул. Монастирська, 20</w:t>
            </w:r>
          </w:p>
        </w:tc>
      </w:tr>
      <w:tr w:rsidR="00163195" w:rsidRPr="00A45716" w:rsidTr="00B60421">
        <w:trPr>
          <w:trHeight w:val="1126"/>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163195" w:rsidRPr="00074285" w:rsidRDefault="00163195" w:rsidP="00163195">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63195" w:rsidRPr="00B60421" w:rsidRDefault="00B60421" w:rsidP="00163195">
            <w:pPr>
              <w:pStyle w:val="LO-normal"/>
              <w:widowControl w:val="0"/>
              <w:spacing w:line="240" w:lineRule="auto"/>
              <w:jc w:val="both"/>
              <w:rPr>
                <w:rFonts w:ascii="Times New Roman" w:eastAsia="Times New Roman" w:hAnsi="Times New Roman" w:cs="Times New Roman"/>
                <w:color w:val="auto"/>
                <w:sz w:val="24"/>
                <w:szCs w:val="24"/>
                <w:lang w:val="uk-UA"/>
              </w:rPr>
            </w:pPr>
            <w:r w:rsidRPr="00B60421">
              <w:rPr>
                <w:rFonts w:ascii="Times New Roman" w:eastAsia="Times New Roman" w:hAnsi="Times New Roman" w:cs="Times New Roman"/>
                <w:color w:val="auto"/>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B60421" w:rsidRDefault="00B60421" w:rsidP="00B60421">
            <w:pPr>
              <w:ind w:right="110"/>
              <w:rPr>
                <w:rFonts w:eastAsia="Dotum"/>
              </w:rPr>
            </w:pPr>
            <w:r w:rsidRPr="00B60421">
              <w:rPr>
                <w:rFonts w:eastAsia="Dotum"/>
              </w:rPr>
              <w:t xml:space="preserve">Тетяна </w:t>
            </w:r>
            <w:proofErr w:type="gramStart"/>
            <w:r w:rsidRPr="00B60421">
              <w:rPr>
                <w:rFonts w:eastAsia="Dotum"/>
              </w:rPr>
              <w:t>Чабанова,  уповноважена</w:t>
            </w:r>
            <w:proofErr w:type="gramEnd"/>
            <w:r w:rsidRPr="00B60421">
              <w:rPr>
                <w:rFonts w:eastAsia="Dotum"/>
              </w:rPr>
              <w:t xml:space="preserve"> особа </w:t>
            </w:r>
          </w:p>
          <w:p w:rsidR="00B60421" w:rsidRPr="00B60421" w:rsidRDefault="00B60421" w:rsidP="00B60421">
            <w:pPr>
              <w:ind w:right="110"/>
              <w:rPr>
                <w:rFonts w:eastAsia="Dotum"/>
              </w:rPr>
            </w:pPr>
            <w:r w:rsidRPr="00B60421">
              <w:rPr>
                <w:rFonts w:eastAsia="Dotum"/>
              </w:rPr>
              <w:t xml:space="preserve">бухгалтер, 39100, м.Полтава, р-н Кременчуцький </w:t>
            </w:r>
            <w:proofErr w:type="gramStart"/>
            <w:r w:rsidRPr="00B60421">
              <w:rPr>
                <w:rFonts w:eastAsia="Dotum"/>
              </w:rPr>
              <w:t>смт.Козельщина</w:t>
            </w:r>
            <w:proofErr w:type="gramEnd"/>
            <w:r w:rsidRPr="00B60421">
              <w:rPr>
                <w:rFonts w:eastAsia="Dotum"/>
              </w:rPr>
              <w:t xml:space="preserve">, вул.Монастирська, 20  тел.: +0660824396  </w:t>
            </w:r>
          </w:p>
          <w:p w:rsidR="00163195" w:rsidRPr="00B60421" w:rsidRDefault="00B60421" w:rsidP="00B60421">
            <w:pPr>
              <w:widowControl w:val="0"/>
              <w:autoSpaceDE w:val="0"/>
              <w:autoSpaceDN w:val="0"/>
              <w:adjustRightInd w:val="0"/>
              <w:rPr>
                <w:b/>
                <w:bCs/>
                <w:color w:val="000000"/>
                <w:lang w:val="en-US"/>
              </w:rPr>
            </w:pPr>
            <w:r w:rsidRPr="00B60421">
              <w:rPr>
                <w:rFonts w:eastAsia="Dotum"/>
              </w:rPr>
              <w:t>е</w:t>
            </w:r>
            <w:r w:rsidRPr="00B60421">
              <w:rPr>
                <w:rFonts w:eastAsia="Dotum"/>
                <w:lang w:val="en-US"/>
              </w:rPr>
              <w:t>-mail: info@kozelschyna-crl.pl.ua</w:t>
            </w:r>
          </w:p>
        </w:tc>
      </w:tr>
      <w:tr w:rsidR="00B60421" w:rsidRPr="00074285" w:rsidTr="0029376F">
        <w:trPr>
          <w:trHeight w:val="38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366334"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366334">
              <w:rPr>
                <w:rFonts w:ascii="Times New Roman" w:eastAsia="Times New Roman" w:hAnsi="Times New Roman" w:cs="Times New Roman"/>
                <w:b/>
                <w:color w:val="auto"/>
                <w:sz w:val="24"/>
                <w:szCs w:val="24"/>
                <w:lang w:val="uk-UA"/>
              </w:rPr>
              <w:t>Процедура закупівлі</w:t>
            </w:r>
          </w:p>
        </w:tc>
        <w:tc>
          <w:tcPr>
            <w:tcW w:w="3311" w:type="pct"/>
            <w:gridSpan w:val="2"/>
            <w:tcBorders>
              <w:top w:val="single" w:sz="4" w:space="0" w:color="000000"/>
              <w:left w:val="single" w:sz="4" w:space="0" w:color="000000"/>
              <w:bottom w:val="single" w:sz="4" w:space="0" w:color="000000"/>
              <w:right w:val="single" w:sz="4" w:space="0" w:color="000000"/>
            </w:tcBorders>
            <w:tcMar>
              <w:left w:w="103" w:type="dxa"/>
            </w:tcMar>
          </w:tcPr>
          <w:p w:rsidR="00B60421" w:rsidRDefault="00B60421" w:rsidP="00B60421">
            <w:pPr>
              <w:jc w:val="both"/>
              <w:rPr>
                <w:color w:val="4A86E8"/>
              </w:rPr>
            </w:pPr>
            <w:r>
              <w:rPr>
                <w:b/>
                <w:lang w:eastAsia="en-US"/>
              </w:rPr>
              <w:t xml:space="preserve">відкриті торги з </w:t>
            </w:r>
            <w:r>
              <w:rPr>
                <w:b/>
                <w:color w:val="FF0000"/>
                <w:lang w:eastAsia="en-US"/>
              </w:rPr>
              <w:t>особливостями</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B60421"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B60421">
              <w:rPr>
                <w:rFonts w:ascii="Times New Roman" w:eastAsia="Times New Roman" w:hAnsi="Times New Roman" w:cs="Times New Roman"/>
                <w:b/>
                <w:color w:val="auto"/>
                <w:sz w:val="24"/>
                <w:szCs w:val="24"/>
                <w:lang w:val="uk-UA"/>
              </w:rPr>
              <w:t>Інформація про предмет закупівлі</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B60421" w:rsidRPr="00E707FC" w:rsidTr="00B60421">
        <w:trPr>
          <w:trHeight w:val="68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назва предмета закупівлі</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707FC" w:rsidRDefault="00B60421" w:rsidP="00B60421">
            <w:pPr>
              <w:pStyle w:val="af2"/>
              <w:spacing w:before="0" w:beforeAutospacing="0" w:after="0"/>
              <w:jc w:val="both"/>
              <w:rPr>
                <w:rFonts w:ascii="Times New Roman" w:hAnsi="Times New Roman"/>
                <w:b/>
                <w:lang w:val="uk-UA"/>
              </w:rPr>
            </w:pPr>
            <w:r w:rsidRPr="00E707FC">
              <w:rPr>
                <w:rFonts w:ascii="Times New Roman" w:hAnsi="Times New Roman"/>
                <w:b/>
                <w:lang w:val="uk-UA"/>
              </w:rPr>
              <w:t xml:space="preserve">ДК 021:2015 – 09130000-9 Нафта та дистиляти (Бензин А-95, </w:t>
            </w:r>
            <w:r w:rsidRPr="00B60421">
              <w:rPr>
                <w:rFonts w:ascii="Times New Roman" w:hAnsi="Times New Roman"/>
                <w:b/>
                <w:lang w:val="uk-UA"/>
              </w:rPr>
              <w:t>Нафтовий газ скраплений</w:t>
            </w:r>
            <w:r w:rsidRPr="00E707FC">
              <w:rPr>
                <w:rFonts w:ascii="Times New Roman" w:hAnsi="Times New Roman"/>
                <w:b/>
                <w:lang w:val="uk-UA"/>
              </w:rPr>
              <w:t>)</w:t>
            </w:r>
          </w:p>
        </w:tc>
      </w:tr>
      <w:tr w:rsidR="00B60421" w:rsidRPr="0050683D" w:rsidTr="00B60421">
        <w:trPr>
          <w:trHeight w:val="1485"/>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B60421" w:rsidRDefault="00B60421" w:rsidP="00B60421">
            <w:pPr>
              <w:rPr>
                <w:lang w:val="uk-UA"/>
              </w:rPr>
            </w:pPr>
            <w:r w:rsidRPr="00B60421">
              <w:rPr>
                <w:lang w:val="uk-UA"/>
              </w:rPr>
              <w:t xml:space="preserve">Тип предмета закупівлі: </w:t>
            </w:r>
            <w:r w:rsidRPr="00B60421">
              <w:rPr>
                <w:b/>
                <w:lang w:val="uk-UA"/>
              </w:rPr>
              <w:t>Товар</w:t>
            </w:r>
          </w:p>
          <w:p w:rsidR="00B60421" w:rsidRPr="00B60421" w:rsidRDefault="00B60421" w:rsidP="00B60421">
            <w:pPr>
              <w:rPr>
                <w:lang w:val="uk-UA"/>
              </w:rPr>
            </w:pPr>
          </w:p>
          <w:p w:rsidR="00B60421" w:rsidRPr="00786887" w:rsidRDefault="00B60421" w:rsidP="00B60421">
            <w:pPr>
              <w:rPr>
                <w:color w:val="000000"/>
                <w:lang w:val="uk-UA"/>
              </w:rPr>
            </w:pPr>
            <w:r w:rsidRPr="00B60421">
              <w:rPr>
                <w:lang w:val="uk-UA"/>
              </w:rPr>
              <w:t>Поділ предмета закупівлі на окремі частини предмета закупівлі (лоти) не передбачено.</w:t>
            </w:r>
          </w:p>
        </w:tc>
      </w:tr>
      <w:tr w:rsidR="00B60421" w:rsidRPr="001D7145" w:rsidTr="00B60421">
        <w:trPr>
          <w:trHeight w:val="92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0421" w:rsidRPr="00074285" w:rsidRDefault="00B60421" w:rsidP="00B60421">
            <w:pPr>
              <w:pStyle w:val="LO-normal"/>
              <w:widowControl w:val="0"/>
              <w:spacing w:line="240" w:lineRule="auto"/>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місце, кількість, обсяг поставки товарів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95D" w:rsidRPr="0017395D" w:rsidRDefault="0017395D" w:rsidP="0017395D">
            <w:pPr>
              <w:spacing w:line="256" w:lineRule="auto"/>
              <w:jc w:val="both"/>
              <w:rPr>
                <w:rFonts w:eastAsia="Calibri"/>
                <w:b/>
                <w:sz w:val="22"/>
                <w:szCs w:val="22"/>
                <w:lang w:val="uk-UA"/>
              </w:rPr>
            </w:pPr>
            <w:r w:rsidRPr="0017395D">
              <w:rPr>
                <w:rFonts w:eastAsia="Calibri"/>
                <w:b/>
                <w:sz w:val="22"/>
                <w:szCs w:val="22"/>
                <w:lang w:val="uk-UA"/>
              </w:rPr>
              <w:t>Кількість</w:t>
            </w:r>
            <w:r w:rsidRPr="0017395D">
              <w:rPr>
                <w:rFonts w:eastAsia="Calibri"/>
                <w:sz w:val="22"/>
                <w:szCs w:val="22"/>
                <w:lang w:val="uk-UA"/>
              </w:rPr>
              <w:t>:</w:t>
            </w:r>
          </w:p>
          <w:p w:rsidR="0017395D" w:rsidRPr="0017395D" w:rsidRDefault="0017395D" w:rsidP="0017395D">
            <w:pPr>
              <w:spacing w:line="256" w:lineRule="auto"/>
              <w:jc w:val="both"/>
              <w:rPr>
                <w:rFonts w:eastAsia="Calibri"/>
                <w:b/>
                <w:sz w:val="22"/>
                <w:szCs w:val="22"/>
                <w:lang w:val="uk-UA"/>
              </w:rPr>
            </w:pPr>
            <w:r w:rsidRPr="0017395D">
              <w:rPr>
                <w:rFonts w:eastAsia="Calibri"/>
                <w:b/>
                <w:sz w:val="22"/>
                <w:szCs w:val="22"/>
                <w:lang w:val="uk-UA"/>
              </w:rPr>
              <w:t>Бензин А-95 _ 3000 літрів;</w:t>
            </w:r>
          </w:p>
          <w:p w:rsidR="0017395D" w:rsidRPr="0017395D" w:rsidRDefault="0017395D" w:rsidP="0017395D">
            <w:pPr>
              <w:spacing w:line="256" w:lineRule="auto"/>
              <w:jc w:val="both"/>
              <w:rPr>
                <w:rFonts w:eastAsia="Calibri"/>
                <w:b/>
                <w:sz w:val="22"/>
                <w:szCs w:val="22"/>
                <w:lang w:val="uk-UA"/>
              </w:rPr>
            </w:pPr>
            <w:r w:rsidRPr="0017395D">
              <w:rPr>
                <w:rFonts w:eastAsia="Calibri"/>
                <w:b/>
                <w:sz w:val="22"/>
                <w:szCs w:val="22"/>
                <w:lang w:val="uk-UA"/>
              </w:rPr>
              <w:t>Нафтовий газ скраплений  _ 3600 літрів;</w:t>
            </w:r>
          </w:p>
          <w:p w:rsidR="00B60421" w:rsidRPr="0017395D" w:rsidRDefault="0017395D" w:rsidP="0017395D">
            <w:pPr>
              <w:jc w:val="both"/>
              <w:rPr>
                <w:rFonts w:eastAsia="SimSun"/>
                <w:bCs/>
                <w:color w:val="FF0000"/>
                <w:lang w:val="uk-UA"/>
              </w:rPr>
            </w:pPr>
            <w:r w:rsidRPr="0017395D">
              <w:rPr>
                <w:b/>
                <w:sz w:val="22"/>
                <w:szCs w:val="22"/>
              </w:rPr>
              <w:t>Місце поставки товару</w:t>
            </w:r>
            <w:r w:rsidRPr="0017395D">
              <w:rPr>
                <w:b/>
                <w:sz w:val="22"/>
                <w:szCs w:val="22"/>
                <w:lang w:val="uk-UA"/>
              </w:rPr>
              <w:t>:</w:t>
            </w:r>
            <w:r>
              <w:rPr>
                <w:sz w:val="22"/>
                <w:szCs w:val="22"/>
              </w:rPr>
              <w:t xml:space="preserve"> відпуск товару по талонам,</w:t>
            </w:r>
            <w:r w:rsidR="00A24349">
              <w:rPr>
                <w:sz w:val="22"/>
                <w:szCs w:val="22"/>
                <w:lang w:val="uk-UA"/>
              </w:rPr>
              <w:t xml:space="preserve"> ск</w:t>
            </w:r>
            <w:r>
              <w:rPr>
                <w:sz w:val="22"/>
                <w:szCs w:val="22"/>
                <w:lang w:val="uk-UA"/>
              </w:rPr>
              <w:t>ре</w:t>
            </w:r>
            <w:r w:rsidR="00A24349">
              <w:rPr>
                <w:sz w:val="22"/>
                <w:szCs w:val="22"/>
                <w:lang w:val="uk-UA"/>
              </w:rPr>
              <w:t>т</w:t>
            </w:r>
            <w:r>
              <w:rPr>
                <w:sz w:val="22"/>
                <w:szCs w:val="22"/>
                <w:lang w:val="uk-UA"/>
              </w:rPr>
              <w:t>ч</w:t>
            </w:r>
            <w:r w:rsidR="00225EB8">
              <w:rPr>
                <w:sz w:val="22"/>
                <w:szCs w:val="22"/>
                <w:lang w:val="uk-UA"/>
              </w:rPr>
              <w:t>-</w:t>
            </w:r>
            <w:r>
              <w:rPr>
                <w:sz w:val="22"/>
                <w:szCs w:val="22"/>
                <w:lang w:val="uk-UA"/>
              </w:rPr>
              <w:t xml:space="preserve">карти </w:t>
            </w:r>
            <w:r w:rsidRPr="0017395D">
              <w:rPr>
                <w:sz w:val="22"/>
                <w:szCs w:val="22"/>
              </w:rPr>
              <w:t xml:space="preserve"> на автозаправній станції (АЗС), яка має бути розташована: Полтавська обл., смт.Козельщина (на АЗС учасника-переможця)</w:t>
            </w:r>
            <w:r>
              <w:rPr>
                <w:sz w:val="22"/>
                <w:szCs w:val="22"/>
                <w:lang w:val="uk-UA"/>
              </w:rPr>
              <w:t>.</w:t>
            </w:r>
          </w:p>
        </w:tc>
      </w:tr>
      <w:tr w:rsidR="00B60421" w:rsidRPr="00074285" w:rsidTr="00B60421">
        <w:trPr>
          <w:trHeight w:val="63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4.4</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строк поставки товарів (надання послуг, </w:t>
            </w:r>
            <w:r w:rsidRPr="00074285">
              <w:rPr>
                <w:rFonts w:ascii="Times New Roman" w:eastAsia="Times New Roman" w:hAnsi="Times New Roman" w:cs="Times New Roman"/>
                <w:color w:val="auto"/>
                <w:sz w:val="24"/>
                <w:szCs w:val="24"/>
                <w:lang w:val="uk-UA"/>
              </w:rPr>
              <w:lastRenderedPageBreak/>
              <w:t>виконання робіт)</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до 31.12.2023</w:t>
            </w:r>
            <w:r w:rsidRPr="00074285">
              <w:rPr>
                <w:rFonts w:ascii="Times New Roman" w:eastAsia="Times New Roman" w:hAnsi="Times New Roman" w:cs="Times New Roman"/>
                <w:b/>
                <w:color w:val="auto"/>
                <w:sz w:val="24"/>
                <w:szCs w:val="24"/>
                <w:lang w:val="uk-UA"/>
              </w:rPr>
              <w:t xml:space="preserve"> року</w:t>
            </w:r>
          </w:p>
        </w:tc>
      </w:tr>
      <w:tr w:rsidR="00B60421" w:rsidRPr="00074285" w:rsidTr="00B60421">
        <w:trPr>
          <w:trHeight w:val="90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5</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7395D"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17395D">
              <w:rPr>
                <w:rFonts w:ascii="Times New Roman" w:eastAsia="Times New Roman" w:hAnsi="Times New Roman" w:cs="Times New Roman"/>
                <w:b/>
                <w:color w:val="auto"/>
                <w:sz w:val="24"/>
                <w:szCs w:val="24"/>
                <w:lang w:val="uk-UA"/>
              </w:rPr>
              <w:t>Недискримінація учасників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   </w:t>
            </w:r>
            <w:r w:rsidRPr="00074285">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0421" w:rsidRPr="00074285" w:rsidTr="00B60421">
        <w:trPr>
          <w:trHeight w:val="110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6</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17395D" w:rsidP="00B60421">
            <w:pPr>
              <w:pStyle w:val="LO-normal"/>
              <w:widowControl w:val="0"/>
              <w:spacing w:line="240" w:lineRule="auto"/>
              <w:rPr>
                <w:rFonts w:ascii="Times New Roman" w:eastAsia="Times New Roman" w:hAnsi="Times New Roman" w:cs="Times New Roman"/>
                <w:color w:val="auto"/>
                <w:sz w:val="24"/>
                <w:szCs w:val="24"/>
                <w:lang w:val="uk-UA"/>
              </w:rPr>
            </w:pPr>
            <w:r w:rsidRPr="0017395D">
              <w:rPr>
                <w:rFonts w:ascii="Times New Roman" w:eastAsia="Times New Roman" w:hAnsi="Times New Roman" w:cs="Times New Roman"/>
                <w:b/>
                <w:sz w:val="24"/>
                <w:szCs w:val="24"/>
                <w:lang w:eastAsia="ru-RU"/>
              </w:rPr>
              <w:t>Валюта, у якій повинна бути зазначена ціна тендерної пропозиції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6334" w:rsidRDefault="00B60421" w:rsidP="00B6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lang w:val="uk-UA"/>
              </w:rPr>
            </w:pPr>
            <w:r w:rsidRPr="00AE43E9">
              <w:rPr>
                <w:lang w:val="uk-UA"/>
              </w:rPr>
              <w:t xml:space="preserve">Валютою тендерної пропозиції є гривня. </w:t>
            </w:r>
          </w:p>
          <w:p w:rsidR="00B60421" w:rsidRPr="0029376F" w:rsidRDefault="0029376F" w:rsidP="002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lang w:val="uk-UA"/>
              </w:rPr>
            </w:pPr>
            <w:r>
              <w:rPr>
                <w:lang w:val="uk-UA"/>
              </w:rPr>
              <w:t>У разі  якщо учасником  прроцедури закупівлі є нерезидент, такий Учасник зазначає ціну  пропозиції в електронній системі закупівель у валюті- гривня.</w:t>
            </w:r>
          </w:p>
        </w:tc>
      </w:tr>
      <w:tr w:rsidR="00B60421" w:rsidRPr="006237BA" w:rsidTr="00B60421">
        <w:trPr>
          <w:trHeight w:val="225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7</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366334"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366334">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6334" w:rsidRPr="00366334" w:rsidRDefault="00366334" w:rsidP="00366334">
            <w:pPr>
              <w:widowControl w:val="0"/>
              <w:spacing w:line="256" w:lineRule="auto"/>
              <w:jc w:val="both"/>
              <w:rPr>
                <w:color w:val="000000"/>
              </w:rPr>
            </w:pPr>
            <w:r w:rsidRPr="00366334">
              <w:rPr>
                <w:color w:val="00000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60421" w:rsidRPr="00366334" w:rsidRDefault="00366334" w:rsidP="00366334">
            <w:pPr>
              <w:widowControl w:val="0"/>
              <w:spacing w:line="256" w:lineRule="auto"/>
              <w:jc w:val="both"/>
              <w:rPr>
                <w:lang w:val="uk-UA"/>
              </w:rPr>
            </w:pPr>
            <w:r w:rsidRPr="00366334">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color w:val="000000"/>
                <w:lang w:val="uk-UA"/>
              </w:rPr>
              <w:t>.</w:t>
            </w:r>
          </w:p>
        </w:tc>
      </w:tr>
      <w:tr w:rsidR="00366334" w:rsidRPr="006237BA" w:rsidTr="00B60421">
        <w:trPr>
          <w:trHeight w:val="225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366334" w:rsidRPr="00074285" w:rsidRDefault="007E3565"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6334" w:rsidRPr="007E3565" w:rsidRDefault="00366334" w:rsidP="007E3565">
            <w:pPr>
              <w:pStyle w:val="LO-normal"/>
              <w:widowControl w:val="0"/>
              <w:spacing w:line="240" w:lineRule="auto"/>
              <w:rPr>
                <w:rFonts w:ascii="Times New Roman" w:eastAsia="Times New Roman" w:hAnsi="Times New Roman" w:cs="Times New Roman"/>
                <w:b/>
                <w:color w:val="auto"/>
                <w:lang w:val="uk-UA"/>
              </w:rPr>
            </w:pPr>
            <w:r w:rsidRPr="007E3565">
              <w:rPr>
                <w:rFonts w:ascii="Times New Roman" w:eastAsia="Times New Roman" w:hAnsi="Times New Roman" w:cs="Times New Roman"/>
                <w:b/>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0E6" w:rsidRDefault="00C250E6" w:rsidP="00366334">
            <w:pPr>
              <w:widowControl w:val="0"/>
              <w:spacing w:line="256" w:lineRule="auto"/>
              <w:jc w:val="both"/>
              <w:rPr>
                <w:color w:val="000000"/>
              </w:rPr>
            </w:pPr>
          </w:p>
          <w:p w:rsidR="00366334" w:rsidRPr="00366334" w:rsidRDefault="00C250E6" w:rsidP="00366334">
            <w:pPr>
              <w:widowControl w:val="0"/>
              <w:spacing w:line="256" w:lineRule="auto"/>
              <w:jc w:val="both"/>
              <w:rPr>
                <w:color w:val="000000"/>
              </w:rPr>
            </w:pPr>
            <w:r w:rsidRPr="00C250E6">
              <w:rPr>
                <w:color w:val="000000"/>
              </w:rPr>
              <w:t>Замовник не приймає до розгляду тендерні пропозиції з ціною більшою, ніж очікувана вартість.</w:t>
            </w:r>
          </w:p>
        </w:tc>
      </w:tr>
      <w:tr w:rsidR="00B60421" w:rsidRPr="00074285" w:rsidTr="00B60421">
        <w:trPr>
          <w:trHeight w:val="641"/>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B60421" w:rsidRPr="00074285" w:rsidRDefault="00B60421" w:rsidP="00B60421">
            <w:pPr>
              <w:pStyle w:val="LO-normal"/>
              <w:widowControl w:val="0"/>
              <w:spacing w:line="240" w:lineRule="auto"/>
              <w:ind w:firstLine="318"/>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t>II. Порядок внесення змін та надання роз’яснень до тендерної документації</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6233E"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E6233E">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p w:rsidR="00B60421" w:rsidRPr="00074285" w:rsidRDefault="00B60421" w:rsidP="00B60421">
            <w:pPr>
              <w:pStyle w:val="LO-normal"/>
              <w:widowControl w:val="0"/>
              <w:spacing w:line="240" w:lineRule="auto"/>
              <w:rPr>
                <w:rFonts w:ascii="Times New Roman" w:eastAsia="Times New Roman" w:hAnsi="Times New Roman" w:cs="Times New Roman"/>
                <w:color w:val="auto"/>
                <w:sz w:val="24"/>
                <w:szCs w:val="24"/>
                <w:lang w:val="uk-UA"/>
              </w:rPr>
            </w:pP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4A2CF2" w:rsidRDefault="00B60421" w:rsidP="00B60421">
            <w:pPr>
              <w:widowControl w:val="0"/>
              <w:pBdr>
                <w:top w:val="nil"/>
                <w:left w:val="nil"/>
                <w:bottom w:val="nil"/>
                <w:right w:val="nil"/>
                <w:between w:val="nil"/>
              </w:pBdr>
              <w:jc w:val="both"/>
            </w:pPr>
            <w:r w:rsidRPr="00074285">
              <w:t xml:space="preserve">Фізична/юридична особа має право не пізніше ніж за </w:t>
            </w:r>
            <w:r>
              <w:rPr>
                <w:lang w:val="uk-UA"/>
              </w:rPr>
              <w:t>три</w:t>
            </w:r>
            <w:r w:rsidRPr="00074285">
              <w:t xml:space="preserve">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r>
              <w:rPr>
                <w:lang w:val="uk-UA"/>
              </w:rPr>
              <w:t>.</w:t>
            </w:r>
          </w:p>
        </w:tc>
      </w:tr>
      <w:tr w:rsidR="00B60421" w:rsidRPr="00074285" w:rsidTr="00B60421">
        <w:trPr>
          <w:trHeight w:val="21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6233E"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E6233E">
              <w:rPr>
                <w:rFonts w:ascii="Times New Roman" w:eastAsia="Times New Roman" w:hAnsi="Times New Roman" w:cs="Times New Roman"/>
                <w:b/>
                <w:color w:val="auto"/>
                <w:sz w:val="24"/>
                <w:szCs w:val="24"/>
                <w:lang w:val="uk-UA"/>
              </w:rPr>
              <w:t>Внесення змін до тендерної документації</w:t>
            </w:r>
          </w:p>
          <w:p w:rsidR="00B60421" w:rsidRPr="00074285" w:rsidRDefault="00B60421" w:rsidP="00B60421">
            <w:pPr>
              <w:rPr>
                <w:lang w:eastAsia="uk-UA"/>
              </w:rPr>
            </w:pPr>
            <w:bookmarkStart w:id="1" w:name="n432"/>
            <w:bookmarkEnd w:id="1"/>
          </w:p>
          <w:p w:rsidR="00B60421" w:rsidRPr="00074285" w:rsidRDefault="00B60421" w:rsidP="00B60421"/>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jc w:val="both"/>
              <w:rPr>
                <w:rFonts w:ascii="Times New Roman" w:eastAsia="Times New Roman" w:hAnsi="Times New Roman" w:cs="Times New Roman"/>
                <w:sz w:val="24"/>
                <w:szCs w:val="24"/>
                <w:lang w:val="uk-UA"/>
              </w:rPr>
            </w:pPr>
            <w:r w:rsidRPr="00074285">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074285">
              <w:rPr>
                <w:rFonts w:ascii="Times New Roman" w:eastAsia="Times New Roman" w:hAnsi="Times New Roman" w:cs="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sz w:val="24"/>
                <w:szCs w:val="24"/>
                <w:lang w:val="uk-UA"/>
              </w:rPr>
              <w:t>чотирьох</w:t>
            </w:r>
            <w:r w:rsidRPr="00074285">
              <w:rPr>
                <w:rFonts w:ascii="Times New Roman" w:eastAsia="Times New Roman" w:hAnsi="Times New Roman" w:cs="Times New Roman"/>
                <w:sz w:val="24"/>
                <w:szCs w:val="24"/>
                <w:lang w:val="uk-UA"/>
              </w:rPr>
              <w:t xml:space="preserve"> днів.</w:t>
            </w:r>
          </w:p>
          <w:p w:rsidR="00B60421" w:rsidRPr="00074285" w:rsidRDefault="00B60421" w:rsidP="00B60421">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B60421" w:rsidRPr="00074285" w:rsidRDefault="00B60421" w:rsidP="00B60421">
            <w:pPr>
              <w:pStyle w:val="LO-normal"/>
              <w:widowControl w:val="0"/>
              <w:spacing w:line="240" w:lineRule="auto"/>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Замовник разом із змінами до тендерної документації в окремому документі оприлюднює перелік змін, що вносяться. </w:t>
            </w:r>
          </w:p>
        </w:tc>
      </w:tr>
      <w:tr w:rsidR="00B60421" w:rsidRPr="00074285" w:rsidTr="00B60421">
        <w:trPr>
          <w:trHeight w:val="520"/>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B60421" w:rsidRPr="00074285" w:rsidRDefault="00B60421" w:rsidP="00B60421">
            <w:pPr>
              <w:pStyle w:val="LO-normal"/>
              <w:widowControl w:val="0"/>
              <w:spacing w:line="240" w:lineRule="auto"/>
              <w:ind w:firstLine="318"/>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lastRenderedPageBreak/>
              <w:t>III. Інструкція з підготовки тендерних пропозицій</w:t>
            </w:r>
          </w:p>
        </w:tc>
      </w:tr>
      <w:tr w:rsidR="00B60421" w:rsidRPr="0016481C"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6233E"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E6233E">
              <w:rPr>
                <w:rFonts w:ascii="Times New Roman" w:eastAsia="Times New Roman" w:hAnsi="Times New Roman" w:cs="Times New Roman"/>
                <w:b/>
                <w:color w:val="auto"/>
                <w:sz w:val="24"/>
                <w:szCs w:val="24"/>
                <w:lang w:val="uk-UA"/>
              </w:rPr>
              <w:t xml:space="preserve">Зміст і спосіб подання тендерних пропозицій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225EB8">
              <w:rPr>
                <w:rFonts w:ascii="Times New Roman" w:eastAsia="Times New Roman" w:hAnsi="Times New Roman" w:cs="Times New Roman"/>
                <w:color w:val="auto"/>
                <w:sz w:val="24"/>
                <w:szCs w:val="24"/>
                <w:lang w:val="uk-UA"/>
              </w:rPr>
              <w:t>, інші критерії оцінки</w:t>
            </w:r>
            <w:r w:rsidR="004A7EDB">
              <w:rPr>
                <w:rFonts w:ascii="Times New Roman" w:eastAsia="Times New Roman" w:hAnsi="Times New Roman" w:cs="Times New Roman"/>
                <w:color w:val="auto"/>
                <w:sz w:val="24"/>
                <w:szCs w:val="24"/>
                <w:lang w:val="uk-UA"/>
              </w:rPr>
              <w:t xml:space="preserve"> </w:t>
            </w:r>
            <w:r w:rsidR="004A7EDB" w:rsidRPr="004A7EDB">
              <w:rPr>
                <w:rFonts w:ascii="Times New Roman" w:eastAsia="Times New Roman" w:hAnsi="Times New Roman" w:cs="Times New Roman"/>
                <w:color w:val="auto"/>
                <w:sz w:val="24"/>
                <w:szCs w:val="24"/>
                <w:lang w:val="uk-UA"/>
              </w:rPr>
              <w:t>(у разі їх встановлення замовником), інформація від учасника процедури закупівлі про його відповідність кв</w:t>
            </w:r>
            <w:r w:rsidR="004A7EDB">
              <w:rPr>
                <w:rFonts w:ascii="Times New Roman" w:eastAsia="Times New Roman" w:hAnsi="Times New Roman" w:cs="Times New Roman"/>
                <w:color w:val="auto"/>
                <w:sz w:val="24"/>
                <w:szCs w:val="24"/>
                <w:lang w:val="uk-UA"/>
              </w:rPr>
              <w:t xml:space="preserve">аліфікаційним </w:t>
            </w:r>
            <w:r w:rsidR="004A7EDB" w:rsidRPr="004A7EDB">
              <w:rPr>
                <w:rFonts w:ascii="Times New Roman" w:eastAsia="Times New Roman" w:hAnsi="Times New Roman" w:cs="Times New Roman"/>
                <w:color w:val="auto"/>
                <w:sz w:val="24"/>
                <w:szCs w:val="24"/>
                <w:lang w:val="uk-UA"/>
              </w:rPr>
              <w:t xml:space="preserve"> критеріям, наявність / відсутність підстав, установлених у статті 17 цього Закону і в тендерній докум</w:t>
            </w:r>
            <w:r w:rsidR="004A7EDB">
              <w:rPr>
                <w:rFonts w:ascii="Times New Roman" w:eastAsia="Times New Roman" w:hAnsi="Times New Roman" w:cs="Times New Roman"/>
                <w:color w:val="auto"/>
                <w:sz w:val="24"/>
                <w:szCs w:val="24"/>
                <w:lang w:val="uk-UA"/>
              </w:rPr>
              <w:t xml:space="preserve">ентації, та шляхом </w:t>
            </w:r>
            <w:r w:rsidRPr="00074285">
              <w:rPr>
                <w:rFonts w:ascii="Times New Roman" w:eastAsia="Times New Roman" w:hAnsi="Times New Roman" w:cs="Times New Roman"/>
                <w:color w:val="auto"/>
                <w:sz w:val="24"/>
                <w:szCs w:val="24"/>
                <w:lang w:val="uk-UA"/>
              </w:rPr>
              <w:t xml:space="preserve"> завантаження файлу(ів), який(і) повинен(ні) містити:</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1) </w:t>
            </w:r>
            <w:r w:rsidR="00E3555B" w:rsidRPr="00E3555B">
              <w:rPr>
                <w:rFonts w:ascii="Times New Roman" w:eastAsia="Times New Roman" w:hAnsi="Times New Roman" w:cs="Times New Roman"/>
                <w:color w:val="auto"/>
                <w:sz w:val="24"/>
                <w:szCs w:val="24"/>
              </w:rPr>
              <w:t>форма пропозиції, яка повинна бути оформлена Учасниками згідно з цією документацією та умовами</w:t>
            </w:r>
            <w:r w:rsidR="00E3555B" w:rsidRPr="00E3555B">
              <w:rPr>
                <w:rFonts w:ascii="Times New Roman" w:eastAsia="Times New Roman" w:hAnsi="Times New Roman" w:cs="Times New Roman"/>
                <w:color w:val="auto"/>
                <w:sz w:val="24"/>
                <w:szCs w:val="24"/>
                <w:lang w:val="uk-UA"/>
              </w:rPr>
              <w:t xml:space="preserve"> </w:t>
            </w:r>
            <w:r w:rsidRPr="00074285">
              <w:rPr>
                <w:rFonts w:ascii="Times New Roman" w:eastAsia="Times New Roman" w:hAnsi="Times New Roman" w:cs="Times New Roman"/>
                <w:color w:val="auto"/>
                <w:sz w:val="24"/>
                <w:szCs w:val="24"/>
                <w:lang w:val="uk-UA"/>
              </w:rPr>
              <w:t xml:space="preserve">наведеною у </w:t>
            </w:r>
            <w:r w:rsidRPr="00E6233E">
              <w:rPr>
                <w:rFonts w:ascii="Times New Roman" w:eastAsia="Times New Roman" w:hAnsi="Times New Roman" w:cs="Times New Roman"/>
                <w:color w:val="auto"/>
                <w:sz w:val="24"/>
                <w:szCs w:val="24"/>
                <w:shd w:val="clear" w:color="auto" w:fill="F79646" w:themeFill="accent6"/>
                <w:lang w:val="uk-UA"/>
              </w:rPr>
              <w:t>Додатку №1;</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2) </w:t>
            </w:r>
            <w:r w:rsidR="005535C8" w:rsidRPr="005535C8">
              <w:rPr>
                <w:rFonts w:ascii="Times New Roman" w:eastAsia="Times New Roman" w:hAnsi="Times New Roman" w:cs="Times New Roman"/>
                <w:color w:val="auto"/>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5535C8" w:rsidRPr="005535C8">
              <w:rPr>
                <w:rFonts w:ascii="Times New Roman" w:eastAsia="Times New Roman" w:hAnsi="Times New Roman" w:cs="Times New Roman"/>
                <w:b/>
                <w:color w:val="auto"/>
                <w:sz w:val="24"/>
                <w:szCs w:val="24"/>
                <w:lang w:val="uk-UA"/>
              </w:rPr>
              <w:t xml:space="preserve"> </w:t>
            </w:r>
            <w:r w:rsidR="005535C8" w:rsidRPr="005535C8">
              <w:rPr>
                <w:rFonts w:ascii="Times New Roman" w:eastAsia="Times New Roman" w:hAnsi="Times New Roman" w:cs="Times New Roman"/>
                <w:color w:val="auto"/>
                <w:sz w:val="24"/>
                <w:szCs w:val="24"/>
                <w:lang w:val="uk-UA"/>
              </w:rPr>
              <w:t>згідно</w:t>
            </w:r>
            <w:r w:rsidR="005535C8">
              <w:rPr>
                <w:rFonts w:ascii="Times New Roman" w:eastAsia="Times New Roman" w:hAnsi="Times New Roman" w:cs="Times New Roman"/>
                <w:b/>
                <w:color w:val="auto"/>
                <w:sz w:val="24"/>
                <w:szCs w:val="24"/>
                <w:lang w:val="uk-UA"/>
              </w:rPr>
              <w:t xml:space="preserve"> </w:t>
            </w:r>
            <w:r w:rsidR="004A7EDB" w:rsidRPr="004A7EDB">
              <w:rPr>
                <w:rFonts w:ascii="Times New Roman" w:eastAsia="Times New Roman" w:hAnsi="Times New Roman" w:cs="Times New Roman"/>
                <w:color w:val="auto"/>
                <w:sz w:val="24"/>
                <w:szCs w:val="24"/>
                <w:lang w:val="uk-UA"/>
              </w:rPr>
              <w:t xml:space="preserve"> </w:t>
            </w:r>
            <w:r w:rsidR="005535C8">
              <w:rPr>
                <w:rFonts w:ascii="Times New Roman" w:eastAsia="Times New Roman" w:hAnsi="Times New Roman" w:cs="Times New Roman"/>
                <w:color w:val="auto"/>
                <w:sz w:val="24"/>
                <w:szCs w:val="24"/>
                <w:shd w:val="clear" w:color="auto" w:fill="F79646" w:themeFill="accent6"/>
                <w:lang w:val="uk-UA"/>
              </w:rPr>
              <w:t>Додаток №2</w:t>
            </w:r>
            <w:r w:rsidRPr="0008031D">
              <w:rPr>
                <w:rFonts w:ascii="Times New Roman" w:eastAsia="Times New Roman" w:hAnsi="Times New Roman" w:cs="Times New Roman"/>
                <w:color w:val="auto"/>
                <w:sz w:val="24"/>
                <w:szCs w:val="24"/>
                <w:shd w:val="clear" w:color="auto" w:fill="F79646" w:themeFill="accent6"/>
                <w:lang w:val="uk-UA"/>
              </w:rPr>
              <w:t>;</w:t>
            </w:r>
          </w:p>
          <w:p w:rsidR="00B60421"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shd w:val="clear" w:color="auto" w:fill="F79646" w:themeFill="accent6"/>
                <w:lang w:val="uk-UA"/>
              </w:rPr>
            </w:pPr>
            <w:r w:rsidRPr="00074285">
              <w:rPr>
                <w:rFonts w:ascii="Times New Roman" w:eastAsia="Times New Roman" w:hAnsi="Times New Roman" w:cs="Times New Roman"/>
                <w:color w:val="auto"/>
                <w:sz w:val="24"/>
                <w:szCs w:val="24"/>
                <w:lang w:val="uk-UA"/>
              </w:rPr>
              <w:t xml:space="preserve">3) </w:t>
            </w:r>
            <w:r w:rsidR="0008031D" w:rsidRPr="0008031D">
              <w:rPr>
                <w:rFonts w:ascii="Times New Roman" w:eastAsia="Times New Roman" w:hAnsi="Times New Roman" w:cs="Times New Roman"/>
                <w:color w:val="auto"/>
                <w:sz w:val="24"/>
                <w:szCs w:val="24"/>
                <w:lang w:val="uk-UA"/>
              </w:rPr>
              <w:t>документами, про технічні, якісні характеристики предмета закупівлі, а також відповідні технічні специфікації, маркування, сертифікати, протоколи випробувань та інші вимоги щодо пі</w:t>
            </w:r>
            <w:r w:rsidR="0016481C">
              <w:rPr>
                <w:rFonts w:ascii="Times New Roman" w:eastAsia="Times New Roman" w:hAnsi="Times New Roman" w:cs="Times New Roman"/>
                <w:color w:val="auto"/>
                <w:sz w:val="24"/>
                <w:szCs w:val="24"/>
                <w:lang w:val="uk-UA"/>
              </w:rPr>
              <w:t>дтвердження відповідності</w:t>
            </w:r>
            <w:r w:rsidR="0008031D">
              <w:rPr>
                <w:rFonts w:ascii="Times New Roman" w:eastAsia="Times New Roman" w:hAnsi="Times New Roman" w:cs="Times New Roman"/>
                <w:color w:val="auto"/>
                <w:sz w:val="24"/>
                <w:szCs w:val="24"/>
                <w:lang w:val="uk-UA"/>
              </w:rPr>
              <w:t xml:space="preserve"> </w:t>
            </w:r>
            <w:r w:rsidR="0008031D" w:rsidRPr="0008031D">
              <w:rPr>
                <w:rFonts w:ascii="Times New Roman" w:eastAsia="Times New Roman" w:hAnsi="Times New Roman" w:cs="Times New Roman"/>
                <w:color w:val="auto"/>
                <w:sz w:val="24"/>
                <w:szCs w:val="24"/>
                <w:shd w:val="clear" w:color="auto" w:fill="F79646" w:themeFill="accent6"/>
                <w:lang w:val="uk-UA"/>
              </w:rPr>
              <w:t>(Додаток</w:t>
            </w:r>
            <w:r w:rsidRPr="0008031D">
              <w:rPr>
                <w:rFonts w:ascii="Times New Roman" w:eastAsia="Times New Roman" w:hAnsi="Times New Roman" w:cs="Times New Roman"/>
                <w:color w:val="auto"/>
                <w:sz w:val="24"/>
                <w:szCs w:val="24"/>
                <w:shd w:val="clear" w:color="auto" w:fill="F79646" w:themeFill="accent6"/>
                <w:lang w:val="uk-UA"/>
              </w:rPr>
              <w:t xml:space="preserve"> №3</w:t>
            </w:r>
            <w:r w:rsidR="0008031D" w:rsidRPr="0008031D">
              <w:rPr>
                <w:rFonts w:ascii="Times New Roman" w:eastAsia="Times New Roman" w:hAnsi="Times New Roman" w:cs="Times New Roman"/>
                <w:color w:val="auto"/>
                <w:sz w:val="24"/>
                <w:szCs w:val="24"/>
                <w:shd w:val="clear" w:color="auto" w:fill="F79646" w:themeFill="accent6"/>
                <w:lang w:val="uk-UA"/>
              </w:rPr>
              <w:t>)</w:t>
            </w:r>
            <w:r w:rsidRPr="0008031D">
              <w:rPr>
                <w:rFonts w:ascii="Times New Roman" w:eastAsia="Times New Roman" w:hAnsi="Times New Roman" w:cs="Times New Roman"/>
                <w:color w:val="auto"/>
                <w:sz w:val="24"/>
                <w:szCs w:val="24"/>
                <w:shd w:val="clear" w:color="auto" w:fill="F79646" w:themeFill="accent6"/>
                <w:lang w:val="uk-UA"/>
              </w:rPr>
              <w:t>;</w:t>
            </w:r>
          </w:p>
          <w:p w:rsidR="005535C8" w:rsidRPr="00700F2E" w:rsidRDefault="00700F2E" w:rsidP="005535C8">
            <w:pPr>
              <w:pStyle w:val="LO-normal"/>
              <w:widowControl w:val="0"/>
              <w:shd w:val="clear" w:color="auto" w:fill="FFFFFF" w:themeFill="background1"/>
              <w:spacing w:line="240" w:lineRule="auto"/>
              <w:ind w:firstLine="31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shd w:val="clear" w:color="auto" w:fill="FFFFFF" w:themeFill="background1"/>
                <w:lang w:val="uk-UA"/>
              </w:rPr>
              <w:t xml:space="preserve">4)  </w:t>
            </w:r>
            <w:r w:rsidR="005535C8" w:rsidRPr="00700F2E">
              <w:rPr>
                <w:rFonts w:ascii="Times New Roman" w:eastAsia="Times New Roman" w:hAnsi="Times New Roman" w:cs="Times New Roman"/>
                <w:color w:val="auto"/>
                <w:sz w:val="24"/>
                <w:szCs w:val="24"/>
                <w:shd w:val="clear" w:color="auto" w:fill="FFFFFF" w:themeFill="background1"/>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не вимагається</w:t>
            </w:r>
            <w:r>
              <w:rPr>
                <w:rFonts w:ascii="Times New Roman" w:eastAsia="Times New Roman" w:hAnsi="Times New Roman" w:cs="Times New Roman"/>
                <w:color w:val="auto"/>
                <w:sz w:val="24"/>
                <w:szCs w:val="24"/>
                <w:shd w:val="clear" w:color="auto" w:fill="FFFFFF" w:themeFill="background1"/>
                <w:lang w:val="uk-UA"/>
              </w:rPr>
              <w:t>;</w:t>
            </w:r>
          </w:p>
          <w:p w:rsidR="009F791E"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вигляді придатному для машинозчитування (файли з розширенням «.pdf.», «.jpeg.» та інші, які забезпечують можливість ознайомлення зі змістом такого документу) із зазначення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w:t>
            </w:r>
            <w:r w:rsidRPr="009F791E">
              <w:rPr>
                <w:rFonts w:ascii="Times New Roman" w:eastAsia="Times New Roman" w:hAnsi="Times New Roman" w:cs="Times New Roman"/>
                <w:sz w:val="27"/>
                <w:szCs w:val="27"/>
                <w:lang w:eastAsia="ru-RU"/>
              </w:rPr>
              <w:t xml:space="preserve"> </w:t>
            </w:r>
            <w:r w:rsidRPr="009F791E">
              <w:rPr>
                <w:rFonts w:ascii="Times New Roman" w:eastAsia="Times New Roman" w:hAnsi="Times New Roman" w:cs="Times New Roman"/>
                <w:color w:val="auto"/>
                <w:sz w:val="24"/>
                <w:szCs w:val="24"/>
              </w:rPr>
              <w:t xml:space="preserve">перегляд, тендерна пропозиція такого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відхилене на підставі абзацу 6 підпункту 2 пункту 41 </w:t>
            </w:r>
            <w:r w:rsidRPr="009F791E">
              <w:rPr>
                <w:rFonts w:ascii="Times New Roman" w:eastAsia="Times New Roman" w:hAnsi="Times New Roman" w:cs="Times New Roman"/>
                <w:color w:val="auto"/>
                <w:sz w:val="24"/>
                <w:szCs w:val="24"/>
              </w:rPr>
              <w:lastRenderedPageBreak/>
              <w:t xml:space="preserve">Особливостей. </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 1) документи мають бути чіткими та розбірливими для читання;</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 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CF1D28"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9F791E">
              <w:rPr>
                <w:rFonts w:ascii="Times New Roman" w:eastAsia="Times New Roman" w:hAnsi="Times New Roman" w:cs="Times New Roman"/>
                <w:color w:val="auto"/>
                <w:sz w:val="24"/>
                <w:szCs w:val="24"/>
              </w:rPr>
              <w:t xml:space="preserve">Винятки: 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 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F791E" w:rsidRPr="009F791E" w:rsidRDefault="009F791E"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9F791E">
              <w:rPr>
                <w:rFonts w:ascii="Times New Roman" w:eastAsia="Times New Roman" w:hAnsi="Times New Roman" w:cs="Times New Roman"/>
                <w:color w:val="auto"/>
                <w:sz w:val="24"/>
                <w:szCs w:val="24"/>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Замовник не вимагає від учасників</w:t>
            </w:r>
            <w:r>
              <w:rPr>
                <w:rFonts w:ascii="Times New Roman" w:eastAsia="Times New Roman" w:hAnsi="Times New Roman" w:cs="Times New Roman"/>
                <w:color w:val="auto"/>
                <w:sz w:val="24"/>
                <w:szCs w:val="24"/>
                <w:lang w:val="uk-UA"/>
              </w:rPr>
              <w:t xml:space="preserve"> </w:t>
            </w:r>
            <w:r w:rsidR="00CF1D28" w:rsidRPr="00CF1D28">
              <w:rPr>
                <w:rFonts w:ascii="Times New Roman" w:eastAsia="Times New Roman" w:hAnsi="Times New Roman" w:cs="Times New Roman"/>
                <w:color w:val="auto"/>
                <w:sz w:val="24"/>
                <w:szCs w:val="24"/>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w:t>
            </w:r>
            <w:r w:rsidRPr="00CF1D28">
              <w:rPr>
                <w:rFonts w:ascii="Times New Roman" w:eastAsia="Times New Roman" w:hAnsi="Times New Roman" w:cs="Times New Roman"/>
                <w:color w:val="auto"/>
                <w:sz w:val="24"/>
                <w:szCs w:val="24"/>
              </w:rPr>
              <w:lastRenderedPageBreak/>
              <w:t xml:space="preserve">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Під час проведення відкритих торгів тендерні пропозиції мають право подавати всі заінтересовані особи. </w:t>
            </w:r>
          </w:p>
          <w:p w:rsidR="009F791E"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CF1D28">
              <w:rPr>
                <w:rFonts w:ascii="Times New Roman" w:eastAsia="Times New Roman" w:hAnsi="Times New Roman" w:cs="Times New Roman"/>
                <w:color w:val="auto"/>
                <w:sz w:val="24"/>
                <w:szCs w:val="24"/>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b/>
                <w:color w:val="auto"/>
                <w:sz w:val="24"/>
                <w:szCs w:val="24"/>
              </w:rPr>
              <w:t>Опис та приклади формальних (несуттєвими) помилок</w:t>
            </w:r>
            <w:r w:rsidRPr="00CF1D28">
              <w:rPr>
                <w:rFonts w:ascii="Times New Roman" w:eastAsia="Times New Roman" w:hAnsi="Times New Roman" w:cs="Times New Roman"/>
                <w:color w:val="auto"/>
                <w:sz w:val="24"/>
                <w:szCs w:val="24"/>
              </w:rPr>
              <w:t xml:space="preserve"> (перелік формальних помилок відповідно до Наказу Міністерства розвитку економіки, торгівлі та сільського господарства України 15 квітня 2020 року N 710):</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 1. Інформація/документ, подана учасником</w:t>
            </w:r>
            <w:r>
              <w:rPr>
                <w:rFonts w:ascii="Times New Roman" w:eastAsia="Times New Roman" w:hAnsi="Times New Roman" w:cs="Times New Roman"/>
                <w:color w:val="auto"/>
                <w:sz w:val="24"/>
                <w:szCs w:val="24"/>
                <w:lang w:val="uk-UA"/>
              </w:rPr>
              <w:t xml:space="preserve"> </w:t>
            </w:r>
            <w:r w:rsidRPr="00CF1D28">
              <w:rPr>
                <w:rFonts w:ascii="Times New Roman" w:eastAsia="Times New Roman" w:hAnsi="Times New Roman" w:cs="Times New Roman"/>
                <w:color w:val="auto"/>
                <w:sz w:val="24"/>
                <w:szCs w:val="24"/>
              </w:rPr>
              <w:t>процедури закупівлі у складі тендерної пропозиції, містить помилку (помилки) у частині:</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 уживання великої літери;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уживання розділових знаків та відмінювання слів у реченні;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використання слова або мовного звороту, запозичених з іншої мови;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застосування правил переносу частини слова з рядка в рядок;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CF1D28">
              <w:rPr>
                <w:rFonts w:ascii="Times New Roman" w:eastAsia="Times New Roman" w:hAnsi="Times New Roman" w:cs="Times New Roman"/>
                <w:color w:val="auto"/>
                <w:sz w:val="24"/>
                <w:szCs w:val="24"/>
              </w:rPr>
              <w:t xml:space="preserve">написання слів разом та/або окремо, та/або через дефіс; </w:t>
            </w:r>
            <w:r>
              <w:rPr>
                <w:rFonts w:ascii="Times New Roman" w:eastAsia="Times New Roman" w:hAnsi="Times New Roman" w:cs="Times New Roman"/>
                <w:color w:val="auto"/>
                <w:sz w:val="24"/>
                <w:szCs w:val="24"/>
                <w:lang w:val="uk-UA"/>
              </w:rPr>
              <w:t xml:space="preserve">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CF1D28">
              <w:rPr>
                <w:rFonts w:ascii="Times New Roman" w:eastAsia="Times New Roman" w:hAnsi="Times New Roman" w:cs="Times New Roman"/>
                <w:color w:val="auto"/>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Pr="00CF1D28">
              <w:rPr>
                <w:rFonts w:ascii="Times New Roman" w:eastAsia="Times New Roman" w:hAnsi="Times New Roman" w:cs="Times New Roman"/>
                <w:color w:val="auto"/>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6. Подання документа (документів) учасником процедури закупівлі у </w:t>
            </w:r>
            <w:proofErr w:type="gramStart"/>
            <w:r w:rsidRPr="00CF1D28">
              <w:rPr>
                <w:rFonts w:ascii="Times New Roman" w:eastAsia="Times New Roman" w:hAnsi="Times New Roman" w:cs="Times New Roman"/>
                <w:color w:val="auto"/>
                <w:sz w:val="24"/>
                <w:szCs w:val="24"/>
              </w:rPr>
              <w:t>складі</w:t>
            </w:r>
            <w:r>
              <w:rPr>
                <w:rFonts w:ascii="Times New Roman" w:eastAsia="Times New Roman" w:hAnsi="Times New Roman" w:cs="Times New Roman"/>
                <w:color w:val="auto"/>
                <w:sz w:val="24"/>
                <w:szCs w:val="24"/>
                <w:lang w:val="uk-UA"/>
              </w:rPr>
              <w:t xml:space="preserve">  </w:t>
            </w:r>
            <w:r w:rsidRPr="00CF1D28">
              <w:rPr>
                <w:rFonts w:ascii="Times New Roman" w:eastAsia="Times New Roman" w:hAnsi="Times New Roman" w:cs="Times New Roman"/>
                <w:color w:val="auto"/>
                <w:sz w:val="24"/>
                <w:szCs w:val="24"/>
              </w:rPr>
              <w:t>тендерної</w:t>
            </w:r>
            <w:proofErr w:type="gramEnd"/>
            <w:r w:rsidRPr="00CF1D28">
              <w:rPr>
                <w:rFonts w:ascii="Times New Roman" w:eastAsia="Times New Roman" w:hAnsi="Times New Roman" w:cs="Times New Roman"/>
                <w:color w:val="auto"/>
                <w:sz w:val="24"/>
                <w:szCs w:val="24"/>
              </w:rPr>
              <w:t xml:space="preserve">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F1D28"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CF1D28">
              <w:rPr>
                <w:rFonts w:ascii="Times New Roman" w:eastAsia="Times New Roman" w:hAnsi="Times New Roman" w:cs="Times New Roman"/>
                <w:color w:val="auto"/>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F791E" w:rsidRDefault="00CF1D28"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CF1D28">
              <w:rPr>
                <w:rFonts w:ascii="Times New Roman" w:eastAsia="Times New Roman" w:hAnsi="Times New Roman" w:cs="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481C" w:rsidRDefault="0016481C"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16481C">
              <w:rPr>
                <w:rFonts w:ascii="Times New Roman" w:eastAsia="Times New Roman" w:hAnsi="Times New Roman" w:cs="Times New Roman"/>
                <w:i/>
                <w:color w:val="auto"/>
                <w:sz w:val="24"/>
                <w:szCs w:val="24"/>
                <w:lang w:val="uk-UA"/>
              </w:rPr>
              <w:t>Приклади формальних помилок:</w:t>
            </w:r>
            <w:r w:rsidRPr="0016481C">
              <w:rPr>
                <w:rFonts w:ascii="Times New Roman" w:eastAsia="Times New Roman" w:hAnsi="Times New Roman" w:cs="Times New Roman"/>
                <w:color w:val="auto"/>
                <w:sz w:val="24"/>
                <w:szCs w:val="24"/>
                <w:lang w:val="uk-UA"/>
              </w:rPr>
              <w:t xml:space="preserve"> </w:t>
            </w:r>
          </w:p>
          <w:p w:rsidR="0016481C" w:rsidRDefault="0016481C" w:rsidP="00B60421">
            <w:pPr>
              <w:pStyle w:val="LO-normal"/>
              <w:widowControl w:val="0"/>
              <w:spacing w:line="240" w:lineRule="auto"/>
              <w:ind w:firstLine="318"/>
              <w:jc w:val="both"/>
              <w:rPr>
                <w:rFonts w:ascii="Times New Roman" w:eastAsia="Times New Roman" w:hAnsi="Times New Roman" w:cs="Times New Roman"/>
                <w:i/>
                <w:color w:val="auto"/>
                <w:sz w:val="24"/>
                <w:szCs w:val="24"/>
                <w:lang w:val="uk-UA"/>
              </w:rPr>
            </w:pPr>
            <w:r w:rsidRPr="0016481C">
              <w:rPr>
                <w:rFonts w:ascii="Times New Roman" w:eastAsia="Times New Roman" w:hAnsi="Times New Roman" w:cs="Times New Roman"/>
                <w:color w:val="auto"/>
                <w:sz w:val="24"/>
                <w:szCs w:val="24"/>
                <w:lang w:val="uk-UA"/>
              </w:rPr>
              <w:t>- “</w:t>
            </w:r>
            <w:r w:rsidRPr="0016481C">
              <w:rPr>
                <w:rFonts w:ascii="Times New Roman" w:eastAsia="Times New Roman" w:hAnsi="Times New Roman" w:cs="Times New Roman"/>
                <w:i/>
                <w:color w:val="auto"/>
                <w:sz w:val="24"/>
                <w:szCs w:val="24"/>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eastAsia="Times New Roman" w:hAnsi="Times New Roman" w:cs="Times New Roman"/>
                <w:i/>
                <w:color w:val="auto"/>
                <w:sz w:val="24"/>
                <w:szCs w:val="24"/>
                <w:lang w:val="uk-UA"/>
              </w:rPr>
              <w:t xml:space="preserve">; </w:t>
            </w:r>
          </w:p>
          <w:p w:rsidR="0016481C" w:rsidRDefault="0016481C" w:rsidP="0016481C">
            <w:pPr>
              <w:pStyle w:val="LO-normal"/>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 xml:space="preserve">    </w:t>
            </w:r>
            <w:r w:rsidRPr="0016481C">
              <w:rPr>
                <w:rFonts w:ascii="Times New Roman" w:eastAsia="Times New Roman" w:hAnsi="Times New Roman" w:cs="Times New Roman"/>
                <w:i/>
                <w:color w:val="auto"/>
                <w:sz w:val="24"/>
                <w:szCs w:val="24"/>
                <w:lang w:val="uk-UA"/>
              </w:rPr>
              <w:t xml:space="preserve"> - “поряд -ок” замість “поря – док”;</w:t>
            </w:r>
          </w:p>
          <w:p w:rsidR="0016481C" w:rsidRDefault="0016481C" w:rsidP="0016481C">
            <w:pPr>
              <w:pStyle w:val="LO-normal"/>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 xml:space="preserve">    </w:t>
            </w:r>
            <w:r w:rsidRPr="0016481C">
              <w:rPr>
                <w:rFonts w:ascii="Times New Roman" w:eastAsia="Times New Roman" w:hAnsi="Times New Roman" w:cs="Times New Roman"/>
                <w:i/>
                <w:color w:val="auto"/>
                <w:sz w:val="24"/>
                <w:szCs w:val="24"/>
                <w:lang w:val="uk-UA"/>
              </w:rPr>
              <w:t xml:space="preserve"> - “ненадається” замість “не надається”; </w:t>
            </w:r>
          </w:p>
          <w:p w:rsidR="009F791E" w:rsidRDefault="0016481C" w:rsidP="0016481C">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i/>
                <w:color w:val="auto"/>
                <w:sz w:val="24"/>
                <w:szCs w:val="24"/>
                <w:lang w:val="uk-UA"/>
              </w:rPr>
              <w:t xml:space="preserve">     </w:t>
            </w:r>
            <w:r w:rsidRPr="0016481C">
              <w:rPr>
                <w:rFonts w:ascii="Times New Roman" w:eastAsia="Times New Roman" w:hAnsi="Times New Roman" w:cs="Times New Roman"/>
                <w:i/>
                <w:color w:val="auto"/>
                <w:sz w:val="24"/>
                <w:szCs w:val="24"/>
                <w:lang w:val="uk-UA"/>
              </w:rPr>
              <w:t>- Учасник розмістив (завантажив) документ у форматі «</w:t>
            </w:r>
            <w:r w:rsidRPr="0016481C">
              <w:rPr>
                <w:rFonts w:ascii="Times New Roman" w:eastAsia="Times New Roman" w:hAnsi="Times New Roman" w:cs="Times New Roman"/>
                <w:i/>
                <w:color w:val="auto"/>
                <w:sz w:val="24"/>
                <w:szCs w:val="24"/>
              </w:rPr>
              <w:t>JPG</w:t>
            </w:r>
            <w:r w:rsidRPr="0016481C">
              <w:rPr>
                <w:rFonts w:ascii="Times New Roman" w:eastAsia="Times New Roman" w:hAnsi="Times New Roman" w:cs="Times New Roman"/>
                <w:i/>
                <w:color w:val="auto"/>
                <w:sz w:val="24"/>
                <w:szCs w:val="24"/>
                <w:lang w:val="uk-UA"/>
              </w:rPr>
              <w:t xml:space="preserve">» замість документа у форматі </w:t>
            </w:r>
            <w:r w:rsidRPr="0016481C">
              <w:rPr>
                <w:rFonts w:ascii="Times New Roman" w:eastAsia="Times New Roman" w:hAnsi="Times New Roman" w:cs="Times New Roman"/>
                <w:b/>
                <w:color w:val="auto"/>
                <w:sz w:val="24"/>
                <w:szCs w:val="24"/>
                <w:lang w:val="uk-UA"/>
              </w:rPr>
              <w:t>“</w:t>
            </w:r>
            <w:r w:rsidRPr="0016481C">
              <w:rPr>
                <w:rFonts w:ascii="Times New Roman" w:eastAsia="Times New Roman" w:hAnsi="Times New Roman" w:cs="Times New Roman"/>
                <w:b/>
                <w:color w:val="auto"/>
                <w:sz w:val="24"/>
                <w:szCs w:val="24"/>
              </w:rPr>
              <w:t>pdf</w:t>
            </w:r>
            <w:r>
              <w:rPr>
                <w:rFonts w:ascii="Times New Roman" w:eastAsia="Times New Roman" w:hAnsi="Times New Roman" w:cs="Times New Roman"/>
                <w:i/>
                <w:color w:val="auto"/>
                <w:sz w:val="24"/>
                <w:szCs w:val="24"/>
                <w:lang w:val="uk-UA"/>
              </w:rPr>
              <w:t xml:space="preserve">» </w:t>
            </w:r>
          </w:p>
          <w:p w:rsidR="00B60421" w:rsidRPr="00074285" w:rsidRDefault="00B60421" w:rsidP="0016481C">
            <w:pPr>
              <w:widowControl w:val="0"/>
              <w:pBdr>
                <w:top w:val="nil"/>
                <w:left w:val="nil"/>
                <w:bottom w:val="nil"/>
                <w:right w:val="nil"/>
                <w:between w:val="nil"/>
              </w:pBdr>
              <w:ind w:firstLine="320"/>
              <w:jc w:val="both"/>
              <w:rPr>
                <w:u w:val="single"/>
                <w:lang w:val="uk-UA" w:eastAsia="uk-UA"/>
              </w:rPr>
            </w:pPr>
            <w:r w:rsidRPr="0016481C">
              <w:rPr>
                <w:color w:val="000000"/>
                <w:lang w:val="uk-UA"/>
              </w:rPr>
              <w:t xml:space="preserve"> </w:t>
            </w:r>
          </w:p>
        </w:tc>
      </w:tr>
      <w:tr w:rsidR="00B60421" w:rsidRPr="00074285" w:rsidTr="00B60421">
        <w:trPr>
          <w:trHeight w:val="675"/>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16481C">
              <w:rPr>
                <w:rFonts w:ascii="Times New Roman" w:eastAsia="Times New Roman" w:hAnsi="Times New Roman" w:cs="Times New Roman"/>
                <w:b/>
                <w:color w:val="auto"/>
                <w:sz w:val="24"/>
                <w:szCs w:val="24"/>
                <w:lang w:val="uk-UA"/>
              </w:rPr>
              <w:t>Забезпечення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16481C">
              <w:rPr>
                <w:rFonts w:ascii="Times New Roman" w:eastAsia="Times New Roman" w:hAnsi="Times New Roman" w:cs="Times New Roman"/>
                <w:color w:val="auto"/>
                <w:sz w:val="24"/>
                <w:szCs w:val="24"/>
                <w:lang w:val="uk-UA"/>
              </w:rPr>
              <w:t>Не вимагається</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16481C">
              <w:rPr>
                <w:rFonts w:ascii="Times New Roman" w:eastAsia="Times New Roman" w:hAnsi="Times New Roman" w:cs="Times New Roman"/>
                <w:b/>
                <w:color w:val="auto"/>
                <w:sz w:val="24"/>
                <w:szCs w:val="24"/>
                <w:lang w:val="uk-UA"/>
              </w:rPr>
              <w:t>Умови повернення чи неповернення забезпечення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jc w:val="both"/>
              <w:rPr>
                <w:rFonts w:ascii="Times New Roman" w:eastAsia="Times New Roman" w:hAnsi="Times New Roman" w:cs="Times New Roman"/>
                <w:color w:val="auto"/>
                <w:sz w:val="24"/>
                <w:szCs w:val="24"/>
                <w:lang w:val="uk-UA"/>
              </w:rPr>
            </w:pPr>
            <w:bookmarkStart w:id="2" w:name="h.2et92p0"/>
            <w:bookmarkEnd w:id="2"/>
            <w:r w:rsidRPr="0016481C">
              <w:rPr>
                <w:rFonts w:ascii="Times New Roman" w:eastAsia="Times New Roman" w:hAnsi="Times New Roman" w:cs="Times New Roman"/>
                <w:color w:val="auto"/>
                <w:sz w:val="24"/>
                <w:szCs w:val="24"/>
                <w:lang w:val="uk-UA"/>
              </w:rPr>
              <w:t>Не вимагається</w:t>
            </w:r>
          </w:p>
        </w:tc>
      </w:tr>
      <w:tr w:rsidR="00B60421" w:rsidRPr="00A45716"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4</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16481C">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074285">
              <w:rPr>
                <w:rFonts w:ascii="Times New Roman" w:eastAsia="Times New Roman" w:hAnsi="Times New Roman" w:cs="Times New Roman"/>
                <w:b/>
                <w:color w:val="auto"/>
                <w:sz w:val="24"/>
                <w:szCs w:val="24"/>
                <w:lang w:val="uk-UA"/>
              </w:rPr>
              <w:t xml:space="preserve">90 календарних днів із дати кінцевого строку подання тендерних пропозицій. </w:t>
            </w:r>
          </w:p>
          <w:p w:rsidR="0016481C" w:rsidRDefault="00B60421" w:rsidP="00B60421">
            <w:pPr>
              <w:widowControl w:val="0"/>
              <w:pBdr>
                <w:top w:val="nil"/>
                <w:left w:val="nil"/>
                <w:bottom w:val="nil"/>
                <w:right w:val="nil"/>
                <w:between w:val="nil"/>
              </w:pBdr>
              <w:ind w:firstLine="320"/>
              <w:jc w:val="both"/>
              <w:rPr>
                <w:color w:val="000000"/>
              </w:rPr>
            </w:pPr>
            <w:r w:rsidRPr="00074285">
              <w:rPr>
                <w:color w:val="000000"/>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B60421" w:rsidRPr="00074285" w:rsidRDefault="00B60421" w:rsidP="00B60421">
            <w:pPr>
              <w:widowControl w:val="0"/>
              <w:pBdr>
                <w:top w:val="nil"/>
                <w:left w:val="nil"/>
                <w:bottom w:val="nil"/>
                <w:right w:val="nil"/>
                <w:between w:val="nil"/>
              </w:pBdr>
              <w:ind w:firstLine="320"/>
              <w:jc w:val="both"/>
              <w:rPr>
                <w:color w:val="000000"/>
              </w:rPr>
            </w:pPr>
            <w:r w:rsidRPr="00074285">
              <w:rPr>
                <w:color w:val="000000"/>
              </w:rPr>
              <w:t>Учасник процедури закупівлі має право:</w:t>
            </w:r>
          </w:p>
          <w:p w:rsidR="00B60421" w:rsidRPr="00636560" w:rsidRDefault="00B60421" w:rsidP="00B60421">
            <w:pPr>
              <w:widowControl w:val="0"/>
              <w:pBdr>
                <w:top w:val="nil"/>
                <w:left w:val="nil"/>
                <w:bottom w:val="nil"/>
                <w:right w:val="nil"/>
                <w:between w:val="nil"/>
              </w:pBdr>
              <w:jc w:val="both"/>
              <w:rPr>
                <w:color w:val="000000"/>
                <w:lang w:val="uk-UA"/>
              </w:rPr>
            </w:pPr>
            <w:r>
              <w:rPr>
                <w:color w:val="000000"/>
                <w:lang w:val="uk-UA"/>
              </w:rPr>
              <w:t xml:space="preserve">     </w:t>
            </w:r>
            <w:r w:rsidRPr="00636560">
              <w:rPr>
                <w:color w:val="000000"/>
                <w:lang w:val="uk-UA"/>
              </w:rPr>
              <w:t>відхилити таку вимогу;</w:t>
            </w:r>
          </w:p>
          <w:p w:rsidR="00B60421" w:rsidRPr="00074285" w:rsidRDefault="0016481C"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636560">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sidR="00B60421" w:rsidRPr="00074285">
              <w:rPr>
                <w:rFonts w:ascii="Times New Roman" w:eastAsia="Times New Roman" w:hAnsi="Times New Roman" w:cs="Times New Roman"/>
                <w:sz w:val="24"/>
                <w:szCs w:val="24"/>
                <w:lang w:val="uk-UA"/>
              </w:rPr>
              <w:t>.</w:t>
            </w:r>
          </w:p>
        </w:tc>
      </w:tr>
      <w:tr w:rsidR="00B60421" w:rsidRPr="0029376F"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6481C"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16481C">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19E0" w:rsidRDefault="008E19E0" w:rsidP="008E19E0">
            <w:pPr>
              <w:tabs>
                <w:tab w:val="left" w:pos="-328"/>
              </w:tabs>
              <w:suppressAutoHyphens/>
              <w:jc w:val="both"/>
              <w:rPr>
                <w:lang w:val="uk-UA"/>
              </w:rPr>
            </w:pPr>
            <w:r>
              <w:rPr>
                <w:lang w:val="uk-UA"/>
              </w:rPr>
              <w:t xml:space="preserve">        </w:t>
            </w:r>
            <w:r w:rsidRPr="008E19E0">
              <w:rPr>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8E19E0" w:rsidRDefault="008E19E0" w:rsidP="008E19E0">
            <w:pPr>
              <w:tabs>
                <w:tab w:val="left" w:pos="-328"/>
              </w:tabs>
              <w:suppressAutoHyphens/>
              <w:jc w:val="both"/>
              <w:rPr>
                <w:lang w:val="uk-UA"/>
              </w:rPr>
            </w:pPr>
            <w:r>
              <w:rPr>
                <w:lang w:val="uk-UA"/>
              </w:rPr>
              <w:t xml:space="preserve">        </w:t>
            </w:r>
            <w:r w:rsidRPr="008E19E0">
              <w:rPr>
                <w:lang w:val="uk-UA"/>
              </w:rPr>
              <w:t xml:space="preserve">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 </w:t>
            </w:r>
          </w:p>
          <w:p w:rsidR="00B60421" w:rsidRDefault="008E19E0" w:rsidP="008E19E0">
            <w:pPr>
              <w:tabs>
                <w:tab w:val="left" w:pos="-328"/>
              </w:tabs>
              <w:suppressAutoHyphens/>
              <w:jc w:val="both"/>
              <w:rPr>
                <w:lang w:val="uk-UA"/>
              </w:rPr>
            </w:pPr>
            <w:r>
              <w:rPr>
                <w:lang w:val="uk-UA"/>
              </w:rPr>
              <w:t xml:space="preserve">          </w:t>
            </w:r>
            <w:r w:rsidRPr="008E19E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w:t>
            </w:r>
            <w:r>
              <w:rPr>
                <w:lang w:val="uk-UA"/>
              </w:rPr>
              <w:t xml:space="preserve">етальніше – згідно із </w:t>
            </w:r>
            <w:r w:rsidRPr="008E19E0">
              <w:rPr>
                <w:shd w:val="clear" w:color="auto" w:fill="F79646" w:themeFill="accent6"/>
                <w:lang w:val="uk-UA"/>
              </w:rPr>
              <w:t>Додатком 2</w:t>
            </w:r>
            <w:r>
              <w:rPr>
                <w:lang w:val="uk-UA"/>
              </w:rPr>
              <w:t xml:space="preserve"> </w:t>
            </w:r>
            <w:r w:rsidRPr="008E19E0">
              <w:rPr>
                <w:lang w:val="uk-UA"/>
              </w:rPr>
              <w:t xml:space="preserve"> до тендерної документації)</w:t>
            </w:r>
            <w:r>
              <w:rPr>
                <w:lang w:val="uk-UA"/>
              </w:rPr>
              <w:t>;</w:t>
            </w:r>
          </w:p>
          <w:p w:rsidR="008E19E0" w:rsidRPr="004D05F6" w:rsidRDefault="008E19E0" w:rsidP="008E19E0">
            <w:pPr>
              <w:tabs>
                <w:tab w:val="left" w:pos="-328"/>
              </w:tabs>
              <w:suppressAutoHyphens/>
              <w:jc w:val="both"/>
              <w:rPr>
                <w:lang w:val="uk-UA"/>
              </w:rPr>
            </w:pPr>
            <w:r>
              <w:rPr>
                <w:lang w:val="uk-UA"/>
              </w:rPr>
              <w:t xml:space="preserve">         </w:t>
            </w:r>
            <w:r w:rsidRPr="008E19E0">
              <w:rPr>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w:t>
            </w:r>
            <w:r w:rsidRPr="008E19E0">
              <w:t>Підтвердження на кожного уч</w:t>
            </w:r>
            <w:r w:rsidR="00A64A53">
              <w:t xml:space="preserve">асника надається з урахуванням </w:t>
            </w:r>
            <w:r w:rsidR="00A64A53">
              <w:rPr>
                <w:lang w:val="uk-UA"/>
              </w:rPr>
              <w:t>в</w:t>
            </w:r>
            <w:r w:rsidRPr="008E19E0">
              <w:t xml:space="preserve">ищенаведеної інформації (детальніше – згідно із </w:t>
            </w:r>
            <w:r w:rsidR="00083BD6">
              <w:rPr>
                <w:shd w:val="clear" w:color="auto" w:fill="F79646" w:themeFill="accent6"/>
              </w:rPr>
              <w:t>Додатком 2</w:t>
            </w:r>
            <w:r w:rsidRPr="008E19E0">
              <w:t xml:space="preserve"> до тендерної документації).</w:t>
            </w:r>
          </w:p>
        </w:tc>
      </w:tr>
      <w:tr w:rsidR="00B60421" w:rsidRPr="0029376F"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83BD6"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083BD6">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3BD6" w:rsidRDefault="00083BD6" w:rsidP="00B60421">
            <w:pPr>
              <w:pStyle w:val="LO-normal"/>
              <w:spacing w:line="240" w:lineRule="auto"/>
              <w:ind w:firstLine="318"/>
              <w:jc w:val="both"/>
              <w:rPr>
                <w:rFonts w:ascii="Times New Roman" w:eastAsia="Times New Roman" w:hAnsi="Times New Roman" w:cs="Times New Roman"/>
                <w:color w:val="auto"/>
                <w:sz w:val="24"/>
                <w:szCs w:val="24"/>
              </w:rPr>
            </w:pPr>
            <w:r w:rsidRPr="00083BD6">
              <w:rPr>
                <w:rFonts w:ascii="Times New Roman" w:eastAsia="Times New Roman" w:hAnsi="Times New Roman" w:cs="Times New Roman"/>
                <w:color w:val="auto"/>
                <w:sz w:val="24"/>
                <w:szCs w:val="24"/>
              </w:rPr>
              <w:t>Вимоги до предмета закупівлі (технічні, якісні, кількісні та інші вимоги до предмета з</w:t>
            </w:r>
            <w:r>
              <w:rPr>
                <w:rFonts w:ascii="Times New Roman" w:eastAsia="Times New Roman" w:hAnsi="Times New Roman" w:cs="Times New Roman"/>
                <w:color w:val="auto"/>
                <w:sz w:val="24"/>
                <w:szCs w:val="24"/>
              </w:rPr>
              <w:t xml:space="preserve">акупівлі) зазначені в </w:t>
            </w:r>
            <w:r w:rsidRPr="00083BD6">
              <w:rPr>
                <w:rFonts w:ascii="Times New Roman" w:eastAsia="Times New Roman" w:hAnsi="Times New Roman" w:cs="Times New Roman"/>
                <w:color w:val="auto"/>
                <w:sz w:val="24"/>
                <w:szCs w:val="24"/>
                <w:shd w:val="clear" w:color="auto" w:fill="F79646" w:themeFill="accent6"/>
              </w:rPr>
              <w:t>Додатку №3</w:t>
            </w:r>
            <w:r w:rsidRPr="00083BD6">
              <w:rPr>
                <w:rFonts w:ascii="Times New Roman" w:eastAsia="Times New Roman" w:hAnsi="Times New Roman" w:cs="Times New Roman"/>
                <w:color w:val="auto"/>
                <w:sz w:val="24"/>
                <w:szCs w:val="24"/>
              </w:rPr>
              <w:t xml:space="preserve"> до тендерної документації. </w:t>
            </w:r>
          </w:p>
          <w:p w:rsidR="00083BD6" w:rsidRDefault="00083BD6" w:rsidP="00B60421">
            <w:pPr>
              <w:pStyle w:val="LO-normal"/>
              <w:spacing w:line="240" w:lineRule="auto"/>
              <w:ind w:firstLine="318"/>
              <w:jc w:val="both"/>
              <w:rPr>
                <w:rFonts w:ascii="Times New Roman" w:eastAsia="Times New Roman" w:hAnsi="Times New Roman" w:cs="Times New Roman"/>
                <w:color w:val="auto"/>
                <w:sz w:val="24"/>
                <w:szCs w:val="24"/>
              </w:rPr>
            </w:pPr>
            <w:r w:rsidRPr="00083BD6">
              <w:rPr>
                <w:rFonts w:ascii="Times New Roman" w:eastAsia="Times New Roman" w:hAnsi="Times New Roman" w:cs="Times New Roman"/>
                <w:color w:val="auto"/>
                <w:sz w:val="24"/>
                <w:szCs w:val="24"/>
              </w:rPr>
              <w:t>Якість товару має відповідати вимогам національних та міжнародних стандартів; термін придатності товару на момент поставки повинен складатися не менше ніж 75% загального встановленого інструкцією терміну придатності, але не менше 12 місяців</w:t>
            </w:r>
            <w:r>
              <w:rPr>
                <w:rFonts w:ascii="Times New Roman" w:eastAsia="Times New Roman" w:hAnsi="Times New Roman" w:cs="Times New Roman"/>
                <w:color w:val="auto"/>
                <w:sz w:val="24"/>
                <w:szCs w:val="24"/>
                <w:lang w:val="uk-UA"/>
              </w:rPr>
              <w:t>.</w:t>
            </w:r>
            <w:r w:rsidRPr="00083BD6">
              <w:rPr>
                <w:rFonts w:ascii="Times New Roman" w:eastAsia="Times New Roman" w:hAnsi="Times New Roman" w:cs="Times New Roman"/>
                <w:color w:val="auto"/>
                <w:sz w:val="24"/>
                <w:szCs w:val="24"/>
              </w:rPr>
              <w:t xml:space="preserve"> </w:t>
            </w:r>
          </w:p>
          <w:p w:rsidR="00B60421" w:rsidRPr="002509C7" w:rsidRDefault="00083BD6" w:rsidP="00083BD6">
            <w:pPr>
              <w:pStyle w:val="LO-normal"/>
              <w:spacing w:line="240" w:lineRule="auto"/>
              <w:ind w:firstLine="318"/>
              <w:jc w:val="both"/>
              <w:rPr>
                <w:rFonts w:ascii="Times New Roman" w:eastAsia="Times New Roman" w:hAnsi="Times New Roman" w:cs="Times New Roman"/>
                <w:b/>
                <w:color w:val="auto"/>
                <w:sz w:val="24"/>
                <w:szCs w:val="24"/>
                <w:lang w:val="uk-UA"/>
              </w:rPr>
            </w:pPr>
            <w:r w:rsidRPr="00083BD6">
              <w:rPr>
                <w:rFonts w:ascii="Times New Roman" w:eastAsia="Times New Roman" w:hAnsi="Times New Roman" w:cs="Times New Roman"/>
                <w:color w:val="auto"/>
                <w:sz w:val="24"/>
                <w:szCs w:val="24"/>
              </w:rPr>
              <w:t>Технічні, якісні характеристики предмета закупівлі повинні передбачати необхідність застосування заходів із захисту</w:t>
            </w:r>
            <w:r w:rsidRPr="00083BD6">
              <w:rPr>
                <w:rFonts w:ascii="Times New Roman" w:eastAsia="Times New Roman" w:hAnsi="Times New Roman" w:cs="Times New Roman"/>
                <w:i/>
                <w:color w:val="auto"/>
                <w:sz w:val="24"/>
                <w:szCs w:val="24"/>
              </w:rPr>
              <w:t xml:space="preserve"> довкілля</w:t>
            </w:r>
            <w:r w:rsidRPr="00083BD6">
              <w:rPr>
                <w:rFonts w:ascii="Times New Roman" w:eastAsia="Times New Roman" w:hAnsi="Times New Roman" w:cs="Times New Roman"/>
                <w:color w:val="auto"/>
                <w:sz w:val="24"/>
                <w:szCs w:val="24"/>
              </w:rPr>
              <w:t>.</w:t>
            </w:r>
          </w:p>
        </w:tc>
      </w:tr>
      <w:tr w:rsidR="00D80C84" w:rsidRPr="00A45716"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80C84" w:rsidRPr="00074285" w:rsidRDefault="00D80C84"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0C84" w:rsidRPr="00083BD6" w:rsidRDefault="00D80C84" w:rsidP="00B60421">
            <w:pPr>
              <w:pStyle w:val="LO-normal"/>
              <w:widowControl w:val="0"/>
              <w:spacing w:line="240" w:lineRule="auto"/>
              <w:rPr>
                <w:rFonts w:ascii="Times New Roman" w:eastAsia="Times New Roman" w:hAnsi="Times New Roman" w:cs="Times New Roman"/>
                <w:b/>
                <w:color w:val="auto"/>
                <w:sz w:val="24"/>
                <w:szCs w:val="24"/>
                <w:lang w:val="uk-UA"/>
              </w:rPr>
            </w:pPr>
            <w:r w:rsidRPr="00D80C84">
              <w:rPr>
                <w:rFonts w:ascii="Times New Roman" w:eastAsia="Times New Roman" w:hAnsi="Times New Roman" w:cs="Times New Roman"/>
                <w:b/>
                <w:color w:val="auto"/>
                <w:sz w:val="24"/>
                <w:szCs w:val="24"/>
              </w:rPr>
              <w:t>Унесення змін або відкликання тендерної пропозиції учасником</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0C84" w:rsidRPr="00D80C84" w:rsidRDefault="00D80C84" w:rsidP="00B60421">
            <w:pPr>
              <w:pStyle w:val="LO-normal"/>
              <w:spacing w:line="240" w:lineRule="auto"/>
              <w:ind w:firstLine="318"/>
              <w:jc w:val="both"/>
              <w:rPr>
                <w:rFonts w:ascii="Times New Roman" w:eastAsia="Times New Roman" w:hAnsi="Times New Roman" w:cs="Times New Roman"/>
                <w:color w:val="auto"/>
                <w:sz w:val="24"/>
                <w:szCs w:val="24"/>
                <w:lang w:val="uk-UA"/>
              </w:rPr>
            </w:pPr>
            <w:r w:rsidRPr="00D80C84">
              <w:rPr>
                <w:rFonts w:ascii="Times New Roman" w:eastAsia="Times New Roman" w:hAnsi="Times New Roman" w:cs="Times New Roman"/>
                <w:color w:val="auto"/>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Замовник вимагає надання учасниками забезпечення </w:t>
            </w:r>
            <w:r w:rsidRPr="00D80C84">
              <w:rPr>
                <w:rFonts w:ascii="Times New Roman" w:eastAsia="Times New Roman" w:hAnsi="Times New Roman" w:cs="Times New Roman"/>
                <w:color w:val="auto"/>
                <w:sz w:val="24"/>
                <w:szCs w:val="24"/>
                <w:lang w:val="uk-UA"/>
              </w:rPr>
              <w:lastRenderedPageBreak/>
              <w:t>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D80C84"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8</w:t>
            </w:r>
            <w:r w:rsidR="00B60421" w:rsidRPr="00074285">
              <w:rPr>
                <w:rFonts w:ascii="Times New Roman" w:eastAsia="Times New Roman" w:hAnsi="Times New Roman" w:cs="Times New Roman"/>
                <w:color w:val="auto"/>
                <w:sz w:val="24"/>
                <w:szCs w:val="24"/>
                <w:lang w:val="uk-UA"/>
              </w:rPr>
              <w:t>.</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83BD6"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083BD6">
              <w:rPr>
                <w:rFonts w:ascii="Times New Roman" w:eastAsia="Times New Roman" w:hAnsi="Times New Roman" w:cs="Times New Roman"/>
                <w:b/>
                <w:color w:val="auto"/>
                <w:sz w:val="24"/>
                <w:szCs w:val="24"/>
                <w:lang w:val="uk-UA"/>
              </w:rPr>
              <w:t>Інформація про субпідрядника (субпідрядників)</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Інформація про </w:t>
            </w:r>
            <w:r w:rsidRPr="00083BD6">
              <w:rPr>
                <w:rFonts w:ascii="Times New Roman" w:eastAsia="Times New Roman" w:hAnsi="Times New Roman" w:cs="Times New Roman"/>
                <w:b/>
                <w:i/>
                <w:color w:val="auto"/>
                <w:sz w:val="24"/>
                <w:szCs w:val="24"/>
                <w:lang w:val="uk-UA"/>
              </w:rPr>
              <w:t>субпідрядника не надається</w:t>
            </w:r>
            <w:r w:rsidRPr="00074285">
              <w:rPr>
                <w:rFonts w:ascii="Times New Roman" w:eastAsia="Times New Roman" w:hAnsi="Times New Roman" w:cs="Times New Roman"/>
                <w:color w:val="auto"/>
                <w:sz w:val="24"/>
                <w:szCs w:val="24"/>
                <w:lang w:val="uk-UA"/>
              </w:rPr>
              <w:t>, так як здійснюється закупівля</w:t>
            </w:r>
            <w:r w:rsidR="00083BD6">
              <w:rPr>
                <w:rFonts w:ascii="Times New Roman" w:eastAsia="Times New Roman" w:hAnsi="Times New Roman" w:cs="Times New Roman"/>
                <w:color w:val="auto"/>
                <w:sz w:val="24"/>
                <w:szCs w:val="24"/>
                <w:lang w:val="uk-UA"/>
              </w:rPr>
              <w:t xml:space="preserve">  </w:t>
            </w:r>
            <w:r w:rsidRPr="00074285">
              <w:rPr>
                <w:rFonts w:ascii="Times New Roman" w:eastAsia="Times New Roman" w:hAnsi="Times New Roman" w:cs="Times New Roman"/>
                <w:color w:val="auto"/>
                <w:sz w:val="24"/>
                <w:szCs w:val="24"/>
                <w:lang w:val="uk-UA"/>
              </w:rPr>
              <w:t xml:space="preserve"> </w:t>
            </w:r>
            <w:r w:rsidRPr="00083BD6">
              <w:rPr>
                <w:rFonts w:ascii="Times New Roman" w:eastAsia="Times New Roman" w:hAnsi="Times New Roman" w:cs="Times New Roman"/>
                <w:b/>
                <w:i/>
                <w:color w:val="auto"/>
                <w:sz w:val="24"/>
                <w:szCs w:val="24"/>
                <w:lang w:val="uk-UA"/>
              </w:rPr>
              <w:t>товару</w:t>
            </w:r>
            <w:r w:rsidRPr="00074285">
              <w:rPr>
                <w:rFonts w:ascii="Times New Roman" w:eastAsia="Times New Roman" w:hAnsi="Times New Roman" w:cs="Times New Roman"/>
                <w:color w:val="auto"/>
                <w:sz w:val="24"/>
                <w:szCs w:val="24"/>
                <w:lang w:val="uk-UA"/>
              </w:rPr>
              <w:t>.</w:t>
            </w:r>
          </w:p>
        </w:tc>
      </w:tr>
      <w:tr w:rsidR="00B60421" w:rsidRPr="00074285" w:rsidTr="00B60421">
        <w:trPr>
          <w:trHeight w:val="33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ind w:firstLine="318"/>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t>ІV. Подання та розкриття тендерних пропозицій</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636560"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636560">
              <w:rPr>
                <w:rFonts w:ascii="Times New Roman" w:eastAsia="Times New Roman" w:hAnsi="Times New Roman" w:cs="Times New Roman"/>
                <w:color w:val="auto"/>
                <w:sz w:val="24"/>
                <w:szCs w:val="24"/>
                <w:lang w:val="uk-UA"/>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636560"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636560">
              <w:rPr>
                <w:rFonts w:ascii="Times New Roman" w:eastAsia="Times New Roman" w:hAnsi="Times New Roman" w:cs="Times New Roman"/>
                <w:b/>
                <w:color w:val="auto"/>
                <w:sz w:val="24"/>
                <w:szCs w:val="24"/>
                <w:lang w:val="uk-UA"/>
              </w:rPr>
              <w:t>Кінцевий строк подання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0C84"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457325">
              <w:rPr>
                <w:rFonts w:ascii="Times New Roman" w:eastAsia="Times New Roman" w:hAnsi="Times New Roman" w:cs="Times New Roman"/>
                <w:color w:val="auto"/>
                <w:sz w:val="24"/>
                <w:szCs w:val="24"/>
                <w:lang w:val="uk-UA"/>
              </w:rPr>
              <w:t>Кінцевий строк подання тендерних пропозицій</w:t>
            </w:r>
            <w:r w:rsidR="00D80C84">
              <w:rPr>
                <w:rFonts w:ascii="Times New Roman" w:eastAsia="Times New Roman" w:hAnsi="Times New Roman" w:cs="Times New Roman"/>
                <w:color w:val="auto"/>
                <w:sz w:val="24"/>
                <w:szCs w:val="24"/>
                <w:lang w:val="uk-UA"/>
              </w:rPr>
              <w:t>:</w:t>
            </w:r>
          </w:p>
          <w:p w:rsidR="00B60421" w:rsidRPr="00D80C84" w:rsidRDefault="00C32B45" w:rsidP="00B60421">
            <w:pPr>
              <w:pStyle w:val="LO-normal"/>
              <w:widowControl w:val="0"/>
              <w:spacing w:line="240" w:lineRule="auto"/>
              <w:ind w:firstLine="318"/>
              <w:jc w:val="both"/>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04.02</w:t>
            </w:r>
            <w:r w:rsidR="00D80C84" w:rsidRPr="00D80C84">
              <w:rPr>
                <w:rFonts w:ascii="Times New Roman" w:eastAsia="Times New Roman" w:hAnsi="Times New Roman" w:cs="Times New Roman"/>
                <w:b/>
                <w:color w:val="auto"/>
                <w:sz w:val="28"/>
                <w:szCs w:val="28"/>
                <w:lang w:val="uk-UA"/>
              </w:rPr>
              <w:t>.2023р.</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60421" w:rsidRPr="00074285" w:rsidRDefault="00D80C84"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D80C84">
              <w:rPr>
                <w:rFonts w:ascii="Times New Roman" w:eastAsia="Times New Roman" w:hAnsi="Times New Roman" w:cs="Times New Roman"/>
                <w:color w:val="auto"/>
                <w:sz w:val="24"/>
                <w:szCs w:val="24"/>
              </w:rPr>
              <w:t>Тендерні пропозиції після закінчення кінцевого строку їх подання не приймаються електронною системою закупівель.</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636560"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636560">
              <w:rPr>
                <w:rFonts w:ascii="Times New Roman" w:eastAsia="Times New Roman" w:hAnsi="Times New Roman" w:cs="Times New Roman"/>
                <w:b/>
                <w:color w:val="auto"/>
                <w:sz w:val="24"/>
                <w:szCs w:val="24"/>
                <w:lang w:val="uk-UA"/>
              </w:rPr>
              <w:t>Дата та час розкриття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2158" w:rsidRDefault="00FC2158" w:rsidP="00B60421">
            <w:pPr>
              <w:pStyle w:val="LO-normal"/>
              <w:widowControl w:val="0"/>
              <w:spacing w:line="240" w:lineRule="auto"/>
              <w:ind w:firstLine="318"/>
              <w:jc w:val="both"/>
              <w:rPr>
                <w:rFonts w:ascii="Times New Roman" w:eastAsia="Times New Roman" w:hAnsi="Times New Roman" w:cs="Times New Roman"/>
                <w:b/>
                <w:color w:val="auto"/>
                <w:sz w:val="24"/>
                <w:szCs w:val="24"/>
              </w:rPr>
            </w:pPr>
          </w:p>
          <w:p w:rsidR="00FC2158" w:rsidRPr="00FC2158" w:rsidRDefault="00FC2158" w:rsidP="00B60421">
            <w:pPr>
              <w:pStyle w:val="LO-normal"/>
              <w:widowControl w:val="0"/>
              <w:spacing w:line="240" w:lineRule="auto"/>
              <w:ind w:firstLine="318"/>
              <w:jc w:val="both"/>
              <w:rPr>
                <w:rFonts w:ascii="Times New Roman" w:eastAsia="Times New Roman" w:hAnsi="Times New Roman" w:cs="Times New Roman"/>
                <w:b/>
                <w:i/>
                <w:color w:val="auto"/>
                <w:sz w:val="24"/>
                <w:szCs w:val="24"/>
              </w:rPr>
            </w:pPr>
            <w:r w:rsidRPr="00FC2158">
              <w:rPr>
                <w:rFonts w:ascii="Times New Roman" w:eastAsia="Times New Roman" w:hAnsi="Times New Roman" w:cs="Times New Roman"/>
                <w:color w:val="auto"/>
                <w:sz w:val="24"/>
                <w:szCs w:val="24"/>
              </w:rPr>
              <w:t>Відкриті торги проводяться</w:t>
            </w:r>
            <w:r w:rsidRPr="00FC2158">
              <w:rPr>
                <w:rFonts w:ascii="Times New Roman" w:eastAsia="Times New Roman" w:hAnsi="Times New Roman" w:cs="Times New Roman"/>
                <w:b/>
                <w:i/>
                <w:color w:val="auto"/>
                <w:sz w:val="24"/>
                <w:szCs w:val="24"/>
              </w:rPr>
              <w:t xml:space="preserve"> без застосування електронного аукціону. </w:t>
            </w:r>
          </w:p>
          <w:p w:rsidR="00FC2158" w:rsidRDefault="00FC215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FC2158">
              <w:rPr>
                <w:rFonts w:ascii="Times New Roman" w:eastAsia="Times New Roman" w:hAnsi="Times New Roman" w:cs="Times New Roman"/>
                <w:color w:val="auto"/>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FC2158" w:rsidRDefault="00FC2158" w:rsidP="00B60421">
            <w:pPr>
              <w:pStyle w:val="LO-normal"/>
              <w:widowControl w:val="0"/>
              <w:spacing w:line="240" w:lineRule="auto"/>
              <w:ind w:firstLine="318"/>
              <w:jc w:val="both"/>
              <w:rPr>
                <w:rFonts w:ascii="Times New Roman" w:eastAsia="Times New Roman" w:hAnsi="Times New Roman" w:cs="Times New Roman"/>
                <w:color w:val="auto"/>
                <w:sz w:val="24"/>
                <w:szCs w:val="24"/>
              </w:rPr>
            </w:pPr>
            <w:r w:rsidRPr="00FC2158">
              <w:rPr>
                <w:rFonts w:ascii="Times New Roman" w:eastAsia="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B60421" w:rsidRPr="00FC2158" w:rsidRDefault="00FC2158"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FC2158">
              <w:rPr>
                <w:rFonts w:ascii="Times New Roman" w:eastAsia="Times New Roman" w:hAnsi="Times New Roman" w:cs="Times New Roman"/>
                <w:color w:val="auto"/>
                <w:sz w:val="24"/>
                <w:szCs w:val="24"/>
              </w:rPr>
              <w:t>Протокол розкриття тендерних пропозицій</w:t>
            </w:r>
            <w:r>
              <w:rPr>
                <w:rFonts w:ascii="Times New Roman" w:eastAsia="Times New Roman" w:hAnsi="Times New Roman" w:cs="Times New Roman"/>
                <w:color w:val="auto"/>
                <w:sz w:val="24"/>
                <w:szCs w:val="24"/>
                <w:lang w:val="uk-UA"/>
              </w:rPr>
              <w:t xml:space="preserve"> </w:t>
            </w:r>
            <w:r w:rsidRPr="00FC2158">
              <w:rPr>
                <w:rFonts w:ascii="Times New Roman" w:eastAsia="Times New Roman" w:hAnsi="Times New Roman" w:cs="Times New Roman"/>
                <w:color w:val="auto"/>
                <w:sz w:val="24"/>
                <w:szCs w:val="24"/>
              </w:rPr>
              <w:t>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color w:val="auto"/>
                <w:sz w:val="24"/>
                <w:szCs w:val="24"/>
                <w:lang w:val="uk-UA"/>
              </w:rPr>
              <w:t xml:space="preserve"> </w:t>
            </w:r>
          </w:p>
        </w:tc>
      </w:tr>
      <w:tr w:rsidR="00B60421" w:rsidRPr="00074285" w:rsidTr="00B60421">
        <w:trPr>
          <w:trHeight w:val="365"/>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ind w:firstLine="318"/>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t>V. Розгляд та оцінка тендерних пропозицій</w:t>
            </w:r>
          </w:p>
        </w:tc>
      </w:tr>
      <w:tr w:rsidR="00B60421" w:rsidRPr="00A45716"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6F3539" w:rsidRDefault="006F3539" w:rsidP="00B60421">
            <w:pPr>
              <w:pStyle w:val="LO-normal"/>
              <w:widowControl w:val="0"/>
              <w:spacing w:line="240" w:lineRule="auto"/>
              <w:rPr>
                <w:rFonts w:ascii="Times New Roman" w:eastAsia="Times New Roman" w:hAnsi="Times New Roman" w:cs="Times New Roman"/>
                <w:b/>
                <w:color w:val="auto"/>
                <w:sz w:val="24"/>
                <w:szCs w:val="24"/>
                <w:lang w:val="uk-UA"/>
              </w:rPr>
            </w:pPr>
            <w:r w:rsidRPr="006F3539">
              <w:rPr>
                <w:rFonts w:ascii="Times New Roman" w:eastAsia="Times New Roman" w:hAnsi="Times New Roman" w:cs="Times New Roman"/>
                <w:b/>
                <w:color w:val="auto"/>
                <w:sz w:val="24"/>
                <w:szCs w:val="24"/>
                <w:lang w:val="uk-UA"/>
              </w:rPr>
              <w:t>Порядок розгляду тендерних пропозицій, перелік критеріїв та методика оцінки тендерної пропозиції із зазначенням питомої ваги критерію.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sz w:val="24"/>
                <w:szCs w:val="24"/>
                <w:lang w:val="uk-UA"/>
              </w:rPr>
            </w:pPr>
            <w:r w:rsidRPr="00074285">
              <w:rPr>
                <w:rFonts w:ascii="Times New Roman" w:eastAsia="Times New Roman" w:hAnsi="Times New Roman" w:cs="Times New Roman"/>
                <w:sz w:val="24"/>
                <w:szCs w:val="24"/>
                <w:lang w:val="uk-UA"/>
              </w:rPr>
              <w:t>Єдиним критерієм оцінки згідно даної процедури є ціна (питома вага критерію – 100%).</w:t>
            </w:r>
          </w:p>
          <w:p w:rsidR="006F3539" w:rsidRDefault="006F3539" w:rsidP="00B60421">
            <w:pPr>
              <w:pStyle w:val="LO-normal"/>
              <w:widowControl w:val="0"/>
              <w:spacing w:line="240" w:lineRule="auto"/>
              <w:ind w:firstLine="318"/>
              <w:jc w:val="both"/>
              <w:rPr>
                <w:rFonts w:ascii="Times New Roman" w:eastAsia="Tahoma" w:hAnsi="Times New Roman" w:cs="Times New Roman"/>
                <w:color w:val="00000A"/>
                <w:sz w:val="24"/>
                <w:szCs w:val="24"/>
                <w:lang w:val="uk-UA" w:bidi="hi-IN"/>
              </w:rPr>
            </w:pPr>
            <w:r w:rsidRPr="006F3539">
              <w:rPr>
                <w:rFonts w:ascii="Times New Roman" w:eastAsia="Tahoma" w:hAnsi="Times New Roman" w:cs="Times New Roman"/>
                <w:color w:val="00000A"/>
                <w:sz w:val="24"/>
                <w:szCs w:val="24"/>
                <w:lang w:val="uk-UA" w:bidi="hi-I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B60421" w:rsidRDefault="006F3539" w:rsidP="006F3539">
            <w:pPr>
              <w:pStyle w:val="LO-normal"/>
              <w:widowControl w:val="0"/>
              <w:spacing w:line="240" w:lineRule="auto"/>
              <w:jc w:val="both"/>
              <w:rPr>
                <w:rFonts w:ascii="Times New Roman" w:eastAsia="Tahoma" w:hAnsi="Times New Roman" w:cs="Times New Roman"/>
                <w:color w:val="00000A"/>
                <w:sz w:val="24"/>
                <w:szCs w:val="24"/>
                <w:lang w:val="uk-UA" w:bidi="hi-IN"/>
              </w:rPr>
            </w:pPr>
            <w:r w:rsidRPr="006F3539">
              <w:rPr>
                <w:rFonts w:ascii="Times New Roman" w:eastAsia="Tahoma" w:hAnsi="Times New Roman" w:cs="Times New Roman"/>
                <w:color w:val="00000A"/>
                <w:sz w:val="24"/>
                <w:szCs w:val="24"/>
                <w:lang w:val="uk-UA" w:bidi="hi-IN"/>
              </w:rPr>
              <w:t>Оцінка здійснюється щодо предмета закупівлі в цілому.</w:t>
            </w:r>
            <w:r w:rsidR="00B60421" w:rsidRPr="00074285">
              <w:rPr>
                <w:rFonts w:ascii="Times New Roman" w:eastAsia="Tahoma" w:hAnsi="Times New Roman" w:cs="Times New Roman"/>
                <w:color w:val="00000A"/>
                <w:sz w:val="24"/>
                <w:szCs w:val="24"/>
                <w:lang w:val="uk-UA" w:bidi="hi-IN"/>
              </w:rPr>
              <w:t>.</w:t>
            </w:r>
          </w:p>
          <w:p w:rsidR="000E2CEE" w:rsidRPr="000E2CEE" w:rsidRDefault="000E2CEE" w:rsidP="006F3539">
            <w:pPr>
              <w:pStyle w:val="LO-normal"/>
              <w:widowControl w:val="0"/>
              <w:spacing w:line="240" w:lineRule="auto"/>
              <w:jc w:val="both"/>
              <w:rPr>
                <w:rFonts w:ascii="Times New Roman" w:eastAsia="Tahoma" w:hAnsi="Times New Roman" w:cs="Times New Roman"/>
                <w:b/>
                <w:color w:val="00000A"/>
                <w:sz w:val="24"/>
                <w:szCs w:val="24"/>
                <w:u w:val="single"/>
                <w:lang w:val="uk-UA" w:bidi="hi-IN"/>
              </w:rPr>
            </w:pPr>
            <w:r w:rsidRPr="000E2CEE">
              <w:rPr>
                <w:rFonts w:ascii="Times New Roman" w:eastAsia="Tahoma" w:hAnsi="Times New Roman" w:cs="Times New Roman"/>
                <w:b/>
                <w:color w:val="00000A"/>
                <w:sz w:val="24"/>
                <w:szCs w:val="24"/>
                <w:u w:val="single"/>
                <w:lang w:val="uk-UA" w:bidi="hi-IN"/>
              </w:rPr>
              <w:t>Методика оцінки:</w:t>
            </w:r>
          </w:p>
          <w:p w:rsid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val="uk-UA" w:bidi="hi-IN"/>
              </w:rPr>
              <w:t xml:space="preserve">Ціна тендерної пропозиції повинна бути чітко визначена та включати всі витрати на отримання дозволів, </w:t>
            </w:r>
            <w:r w:rsidRPr="000E2CEE">
              <w:rPr>
                <w:rFonts w:ascii="Times New Roman" w:eastAsia="Tahoma" w:hAnsi="Times New Roman" w:cs="Times New Roman"/>
                <w:color w:val="00000A"/>
                <w:sz w:val="24"/>
                <w:szCs w:val="24"/>
                <w:lang w:val="uk-UA" w:bidi="hi-IN"/>
              </w:rPr>
              <w:lastRenderedPageBreak/>
              <w:t xml:space="preserve">ліцензій, сертифікатів та інше, а також містити інформацію про врахування/ неврахування податку на додану вартість. </w:t>
            </w:r>
          </w:p>
          <w:p w:rsid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val="uk-UA"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val="uk-UA" w:bidi="hi-IN"/>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val="uk-UA" w:bidi="hi-IN"/>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0E2CEE" w:rsidRP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val="uk-UA" w:bidi="hi-I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0E2CEE">
              <w:rPr>
                <w:rFonts w:ascii="Times New Roman" w:eastAsia="Tahoma" w:hAnsi="Times New Roman" w:cs="Times New Roman"/>
                <w:color w:val="00000A"/>
                <w:sz w:val="24"/>
                <w:szCs w:val="24"/>
                <w:lang w:bidi="hi-IN"/>
              </w:rPr>
              <w:t xml:space="preserve">Такий строк може бути аргументовано продовжено замовником до 20 робочих днів. </w:t>
            </w:r>
          </w:p>
          <w:p w:rsidR="000E2CEE" w:rsidRP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0E2CEE">
              <w:rPr>
                <w:rFonts w:ascii="Times New Roman" w:eastAsia="Tahoma" w:hAnsi="Times New Roman" w:cs="Times New Roman"/>
                <w:color w:val="00000A"/>
                <w:sz w:val="24"/>
                <w:szCs w:val="24"/>
                <w:lang w:bidi="hi-IN"/>
              </w:rPr>
              <w:t>У разі продовження строку замовник</w:t>
            </w:r>
            <w:r>
              <w:rPr>
                <w:rFonts w:ascii="Times New Roman" w:eastAsia="Tahoma" w:hAnsi="Times New Roman" w:cs="Times New Roman"/>
                <w:color w:val="00000A"/>
                <w:sz w:val="24"/>
                <w:szCs w:val="24"/>
                <w:lang w:val="uk-UA" w:bidi="hi-IN"/>
              </w:rPr>
              <w:t xml:space="preserve"> </w:t>
            </w:r>
            <w:r w:rsidRPr="000E2CEE">
              <w:rPr>
                <w:rFonts w:ascii="Times New Roman" w:eastAsia="Tahoma" w:hAnsi="Times New Roman" w:cs="Times New Roman"/>
                <w:color w:val="00000A"/>
                <w:sz w:val="24"/>
                <w:szCs w:val="24"/>
                <w:lang w:bidi="hi-IN"/>
              </w:rPr>
              <w:t xml:space="preserve">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0E2CEE">
              <w:rPr>
                <w:rFonts w:ascii="Times New Roman" w:eastAsia="Tahoma" w:hAnsi="Times New Roman" w:cs="Times New Roman"/>
                <w:color w:val="00000A"/>
                <w:sz w:val="24"/>
                <w:szCs w:val="24"/>
                <w:lang w:bidi="hi-IN"/>
              </w:rPr>
              <w:t>у списку</w:t>
            </w:r>
            <w:proofErr w:type="gramEnd"/>
            <w:r w:rsidRPr="000E2CEE">
              <w:rPr>
                <w:rFonts w:ascii="Times New Roman" w:eastAsia="Tahoma" w:hAnsi="Times New Roman" w:cs="Times New Roman"/>
                <w:color w:val="00000A"/>
                <w:sz w:val="24"/>
                <w:szCs w:val="24"/>
                <w:lang w:bidi="hi-IN"/>
              </w:rPr>
              <w:t xml:space="preserve"> пропозицій, що розташовані за результатами їх оцінки, починаючи з найкращої, у порядку та строки, визначені цими особливостями. </w:t>
            </w:r>
          </w:p>
          <w:p w:rsidR="000E2CEE" w:rsidRPr="000E2CEE" w:rsidRDefault="000E2CEE" w:rsidP="000E2CEE">
            <w:pPr>
              <w:pStyle w:val="LO-normal"/>
              <w:widowControl w:val="0"/>
              <w:numPr>
                <w:ilvl w:val="0"/>
                <w:numId w:val="25"/>
              </w:numPr>
              <w:spacing w:line="240" w:lineRule="auto"/>
              <w:ind w:left="0" w:firstLine="388"/>
              <w:jc w:val="both"/>
              <w:rPr>
                <w:rFonts w:ascii="Times New Roman" w:eastAsia="Tahoma" w:hAnsi="Times New Roman" w:cs="Times New Roman"/>
                <w:color w:val="00000A"/>
                <w:sz w:val="24"/>
                <w:szCs w:val="24"/>
                <w:lang w:val="uk-UA" w:bidi="hi-IN"/>
              </w:rPr>
            </w:pPr>
            <w:r w:rsidRPr="006C3A85">
              <w:rPr>
                <w:rFonts w:ascii="Times New Roman" w:eastAsia="Tahoma" w:hAnsi="Times New Roman" w:cs="Times New Roman"/>
                <w:color w:val="00000A"/>
                <w:sz w:val="24"/>
                <w:szCs w:val="24"/>
                <w:lang w:val="uk-UA" w:bidi="hi-I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F42E7" w:rsidRPr="00074285" w:rsidRDefault="006F3539" w:rsidP="00CF42E7">
            <w:pPr>
              <w:widowControl w:val="0"/>
              <w:pBdr>
                <w:top w:val="nil"/>
                <w:left w:val="nil"/>
                <w:bottom w:val="nil"/>
                <w:right w:val="nil"/>
                <w:between w:val="nil"/>
              </w:pBdr>
              <w:ind w:firstLine="462"/>
              <w:jc w:val="both"/>
              <w:rPr>
                <w:color w:val="000000"/>
              </w:rPr>
            </w:pPr>
            <w:r w:rsidRPr="00D325FA">
              <w:rPr>
                <w:rFonts w:eastAsia="Tahoma"/>
                <w:b/>
                <w:color w:val="00000A"/>
                <w:lang w:val="uk-UA" w:bidi="hi-IN"/>
              </w:rPr>
              <w:t>Аномально низька ціна тендерної пропозиції</w:t>
            </w:r>
            <w:r w:rsidRPr="00D325FA">
              <w:rPr>
                <w:rFonts w:eastAsia="Tahoma"/>
                <w:color w:val="00000A"/>
                <w:lang w:val="uk-UA" w:bidi="hi-IN"/>
              </w:rPr>
              <w:t xml:space="preserve"> (далі — аномально низька ціна) — розуміється</w:t>
            </w:r>
            <w:r w:rsidR="00CF42E7" w:rsidRPr="00CF42E7">
              <w:rPr>
                <w:rFonts w:eastAsia="Tahoma"/>
                <w:color w:val="00000A"/>
                <w:lang w:val="uk-UA" w:bidi="hi-IN"/>
              </w:rPr>
              <w:t xml:space="preserve"> </w:t>
            </w:r>
            <w:r w:rsidR="00CF42E7" w:rsidRPr="004D05F6">
              <w:rPr>
                <w:color w:val="000000"/>
                <w:lang w:val="uk-UA"/>
              </w:rPr>
              <w:t xml:space="preserve">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CF42E7" w:rsidRPr="0007428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42E7" w:rsidRDefault="00CF42E7" w:rsidP="00CF42E7">
            <w:pPr>
              <w:widowControl w:val="0"/>
              <w:pBdr>
                <w:top w:val="nil"/>
                <w:left w:val="nil"/>
                <w:bottom w:val="nil"/>
                <w:right w:val="nil"/>
                <w:between w:val="nil"/>
              </w:pBdr>
              <w:ind w:firstLine="462"/>
              <w:jc w:val="both"/>
              <w:rPr>
                <w:color w:val="000000"/>
              </w:rPr>
            </w:pPr>
            <w:r w:rsidRPr="00074285">
              <w:rPr>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74285">
              <w:rPr>
                <w:color w:val="000000"/>
              </w:rPr>
              <w:lastRenderedPageBreak/>
              <w:t>відповідних товарів, робіт чи послуг пропозиції.</w:t>
            </w:r>
          </w:p>
          <w:p w:rsidR="00CF42E7" w:rsidRPr="00074285" w:rsidRDefault="00CF42E7" w:rsidP="00CF42E7">
            <w:pPr>
              <w:widowControl w:val="0"/>
              <w:pBdr>
                <w:top w:val="nil"/>
                <w:left w:val="nil"/>
                <w:bottom w:val="nil"/>
                <w:right w:val="nil"/>
                <w:between w:val="nil"/>
              </w:pBdr>
              <w:ind w:firstLine="462"/>
              <w:jc w:val="both"/>
              <w:rPr>
                <w:color w:val="000000"/>
              </w:rPr>
            </w:pPr>
            <w:r w:rsidRPr="00074285">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F42E7" w:rsidRPr="00074285" w:rsidRDefault="00CF42E7" w:rsidP="00CF42E7">
            <w:pPr>
              <w:widowControl w:val="0"/>
              <w:pBdr>
                <w:top w:val="nil"/>
                <w:left w:val="nil"/>
                <w:bottom w:val="nil"/>
                <w:right w:val="nil"/>
                <w:between w:val="nil"/>
              </w:pBdr>
              <w:ind w:firstLine="462"/>
              <w:jc w:val="both"/>
              <w:rPr>
                <w:color w:val="000000"/>
              </w:rPr>
            </w:pPr>
            <w:r w:rsidRPr="00074285">
              <w:rPr>
                <w:color w:val="000000"/>
              </w:rPr>
              <w:t>Обґрунтування аномально низької тендерної пропозиції може містити інформацію про:</w:t>
            </w:r>
          </w:p>
          <w:p w:rsidR="00FD6544" w:rsidRPr="00FD6544" w:rsidRDefault="00FD6544" w:rsidP="00FD6544">
            <w:pPr>
              <w:pStyle w:val="LO-normal"/>
              <w:widowControl w:val="0"/>
              <w:numPr>
                <w:ilvl w:val="0"/>
                <w:numId w:val="26"/>
              </w:numPr>
              <w:spacing w:line="240" w:lineRule="auto"/>
              <w:jc w:val="both"/>
              <w:rPr>
                <w:rFonts w:ascii="Times New Roman" w:eastAsia="Tahoma" w:hAnsi="Times New Roman" w:cs="Times New Roman"/>
                <w:color w:val="00000A"/>
                <w:sz w:val="24"/>
                <w:szCs w:val="24"/>
                <w:lang w:val="uk-UA" w:bidi="hi-IN"/>
              </w:rPr>
            </w:pPr>
            <w:r w:rsidRPr="00FD6544">
              <w:rPr>
                <w:rFonts w:ascii="Times New Roman" w:eastAsia="Tahoma" w:hAnsi="Times New Roman" w:cs="Times New Roman"/>
                <w:color w:val="00000A"/>
                <w:sz w:val="24"/>
                <w:szCs w:val="24"/>
                <w:lang w:bidi="hi-IN"/>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rsidR="00FD6544" w:rsidRPr="00FD6544" w:rsidRDefault="00FD6544" w:rsidP="00FD6544">
            <w:pPr>
              <w:pStyle w:val="LO-normal"/>
              <w:widowControl w:val="0"/>
              <w:numPr>
                <w:ilvl w:val="0"/>
                <w:numId w:val="26"/>
              </w:numPr>
              <w:spacing w:line="240" w:lineRule="auto"/>
              <w:jc w:val="both"/>
              <w:rPr>
                <w:rFonts w:ascii="Times New Roman" w:eastAsia="Tahoma" w:hAnsi="Times New Roman" w:cs="Times New Roman"/>
                <w:color w:val="00000A"/>
                <w:sz w:val="24"/>
                <w:szCs w:val="24"/>
                <w:lang w:val="uk-UA" w:bidi="hi-IN"/>
              </w:rPr>
            </w:pPr>
            <w:r w:rsidRPr="00FD6544">
              <w:rPr>
                <w:rFonts w:ascii="Times New Roman" w:eastAsia="Tahoma" w:hAnsi="Times New Roman" w:cs="Times New Roman"/>
                <w:color w:val="00000A"/>
                <w:sz w:val="24"/>
                <w:szCs w:val="24"/>
                <w:lang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6544" w:rsidRPr="00FD6544" w:rsidRDefault="00FD6544" w:rsidP="00FD6544">
            <w:pPr>
              <w:pStyle w:val="LO-normal"/>
              <w:widowControl w:val="0"/>
              <w:numPr>
                <w:ilvl w:val="0"/>
                <w:numId w:val="26"/>
              </w:numPr>
              <w:spacing w:line="240" w:lineRule="auto"/>
              <w:jc w:val="both"/>
              <w:rPr>
                <w:rFonts w:ascii="Times New Roman" w:eastAsia="Tahoma" w:hAnsi="Times New Roman" w:cs="Times New Roman"/>
                <w:color w:val="00000A"/>
                <w:sz w:val="24"/>
                <w:szCs w:val="24"/>
                <w:lang w:val="uk-UA" w:bidi="hi-IN"/>
              </w:rPr>
            </w:pPr>
            <w:r w:rsidRPr="00FD6544">
              <w:rPr>
                <w:rFonts w:ascii="Times New Roman" w:eastAsia="Tahoma" w:hAnsi="Times New Roman" w:cs="Times New Roman"/>
                <w:color w:val="00000A"/>
                <w:sz w:val="24"/>
                <w:szCs w:val="24"/>
                <w:lang w:bidi="hi-IN"/>
              </w:rPr>
              <w:t>отримання учасником процедури закупівлі державної допомоги згідно із законодавством.</w:t>
            </w:r>
          </w:p>
          <w:p w:rsidR="000D09C1" w:rsidRDefault="00FD6544" w:rsidP="000D09C1">
            <w:pPr>
              <w:pStyle w:val="LO-normal"/>
              <w:widowControl w:val="0"/>
              <w:spacing w:line="240" w:lineRule="auto"/>
              <w:ind w:left="-37"/>
              <w:jc w:val="both"/>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 xml:space="preserve">        </w:t>
            </w:r>
            <w:r w:rsidR="000D09C1" w:rsidRPr="000D09C1">
              <w:rPr>
                <w:rFonts w:ascii="Times New Roman" w:eastAsia="Tahoma" w:hAnsi="Times New Roman" w:cs="Times New Roman"/>
                <w:color w:val="00000A"/>
                <w:sz w:val="24"/>
                <w:szCs w:val="24"/>
                <w:lang w:val="uk-UA"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0D09C1" w:rsidRDefault="000D09C1" w:rsidP="000D09C1">
            <w:pPr>
              <w:pStyle w:val="LO-normal"/>
              <w:widowControl w:val="0"/>
              <w:spacing w:line="240" w:lineRule="auto"/>
              <w:ind w:left="-37"/>
              <w:jc w:val="both"/>
              <w:rPr>
                <w:rFonts w:ascii="Times New Roman" w:eastAsia="Tahoma" w:hAnsi="Times New Roman" w:cs="Times New Roman"/>
                <w:color w:val="00000A"/>
                <w:sz w:val="24"/>
                <w:szCs w:val="24"/>
                <w:lang w:bidi="hi-IN"/>
              </w:rPr>
            </w:pPr>
            <w:r>
              <w:rPr>
                <w:rFonts w:ascii="Times New Roman" w:eastAsia="Tahoma" w:hAnsi="Times New Roman" w:cs="Times New Roman"/>
                <w:color w:val="00000A"/>
                <w:sz w:val="24"/>
                <w:szCs w:val="24"/>
                <w:lang w:val="uk-UA" w:bidi="hi-IN"/>
              </w:rPr>
              <w:t xml:space="preserve">       </w:t>
            </w:r>
            <w:r w:rsidRPr="000D09C1">
              <w:rPr>
                <w:rFonts w:ascii="Times New Roman" w:eastAsia="Tahoma" w:hAnsi="Times New Roman" w:cs="Times New Roman"/>
                <w:color w:val="00000A"/>
                <w:sz w:val="24"/>
                <w:szCs w:val="24"/>
                <w:lang w:val="uk-UA" w:bidi="hi-IN"/>
              </w:rPr>
              <w:t>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w:t>
            </w:r>
            <w:r>
              <w:rPr>
                <w:rFonts w:ascii="Times New Roman" w:eastAsia="Tahoma" w:hAnsi="Times New Roman" w:cs="Times New Roman"/>
                <w:color w:val="00000A"/>
                <w:sz w:val="24"/>
                <w:szCs w:val="24"/>
                <w:lang w:val="uk-UA" w:bidi="hi-IN"/>
              </w:rPr>
              <w:t xml:space="preserve"> </w:t>
            </w:r>
            <w:r w:rsidRPr="000D09C1">
              <w:rPr>
                <w:rFonts w:ascii="Times New Roman" w:eastAsia="Tahoma" w:hAnsi="Times New Roman" w:cs="Times New Roman"/>
                <w:color w:val="00000A"/>
                <w:sz w:val="24"/>
                <w:szCs w:val="24"/>
                <w:lang w:val="uk-UA" w:bidi="hi-IN"/>
              </w:rPr>
              <w:t xml:space="preserve">характеристики предмета закупівлі, що пропонується учасником процедури в його тендерній пропозиції). </w:t>
            </w:r>
            <w:r w:rsidRPr="000D09C1">
              <w:rPr>
                <w:rFonts w:ascii="Times New Roman" w:eastAsia="Tahoma" w:hAnsi="Times New Roman" w:cs="Times New Roman"/>
                <w:color w:val="00000A"/>
                <w:sz w:val="24"/>
                <w:szCs w:val="24"/>
                <w:lang w:bidi="hi-IN"/>
              </w:rPr>
              <w:t xml:space="preserve">Невідповідністю </w:t>
            </w:r>
            <w:proofErr w:type="gramStart"/>
            <w:r w:rsidRPr="000D09C1">
              <w:rPr>
                <w:rFonts w:ascii="Times New Roman" w:eastAsia="Tahoma" w:hAnsi="Times New Roman" w:cs="Times New Roman"/>
                <w:color w:val="00000A"/>
                <w:sz w:val="24"/>
                <w:szCs w:val="24"/>
                <w:lang w:bidi="hi-IN"/>
              </w:rPr>
              <w:t>у документах</w:t>
            </w:r>
            <w:proofErr w:type="gramEnd"/>
            <w:r w:rsidRPr="000D09C1">
              <w:rPr>
                <w:rFonts w:ascii="Times New Roman" w:eastAsia="Tahoma" w:hAnsi="Times New Roman" w:cs="Times New Roman"/>
                <w:color w:val="00000A"/>
                <w:sz w:val="24"/>
                <w:szCs w:val="24"/>
                <w:lang w:bidi="hi-IN"/>
              </w:rPr>
              <w:t xml:space="preserve">,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D6544" w:rsidRDefault="000D09C1" w:rsidP="000D09C1">
            <w:pPr>
              <w:pStyle w:val="LO-normal"/>
              <w:widowControl w:val="0"/>
              <w:spacing w:line="240" w:lineRule="auto"/>
              <w:ind w:left="-37"/>
              <w:jc w:val="both"/>
              <w:rPr>
                <w:rFonts w:ascii="Times New Roman" w:eastAsia="Tahoma" w:hAnsi="Times New Roman" w:cs="Times New Roman"/>
                <w:b/>
                <w:color w:val="00000A"/>
                <w:sz w:val="24"/>
                <w:szCs w:val="24"/>
                <w:lang w:val="uk-UA" w:bidi="hi-IN"/>
              </w:rPr>
            </w:pPr>
            <w:r>
              <w:rPr>
                <w:rFonts w:ascii="Times New Roman" w:eastAsia="Tahoma" w:hAnsi="Times New Roman" w:cs="Times New Roman"/>
                <w:color w:val="00000A"/>
                <w:sz w:val="24"/>
                <w:szCs w:val="24"/>
                <w:lang w:val="uk-UA" w:bidi="hi-IN"/>
              </w:rPr>
              <w:t xml:space="preserve">      </w:t>
            </w:r>
            <w:r w:rsidRPr="006C3A85">
              <w:rPr>
                <w:rFonts w:ascii="Times New Roman" w:eastAsia="Tahoma" w:hAnsi="Times New Roman" w:cs="Times New Roman"/>
                <w:color w:val="00000A"/>
                <w:sz w:val="24"/>
                <w:szCs w:val="24"/>
                <w:lang w:val="uk-UA" w:bidi="hi-I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B60421" w:rsidRPr="000D30EB" w:rsidRDefault="00B60421" w:rsidP="000D09C1">
            <w:pPr>
              <w:jc w:val="both"/>
              <w:rPr>
                <w:lang w:val="uk-UA"/>
              </w:rPr>
            </w:pPr>
          </w:p>
        </w:tc>
      </w:tr>
      <w:tr w:rsidR="00B60421" w:rsidRPr="00636560"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D09C1" w:rsidRDefault="000D09C1" w:rsidP="00B60421">
            <w:pPr>
              <w:pStyle w:val="LO-normal"/>
              <w:widowControl w:val="0"/>
              <w:spacing w:line="240" w:lineRule="auto"/>
              <w:rPr>
                <w:rFonts w:ascii="Times New Roman" w:eastAsia="Times New Roman" w:hAnsi="Times New Roman" w:cs="Times New Roman"/>
                <w:b/>
                <w:color w:val="auto"/>
                <w:sz w:val="24"/>
                <w:szCs w:val="24"/>
                <w:lang w:val="uk-UA"/>
              </w:rPr>
            </w:pPr>
            <w:r w:rsidRPr="000D09C1">
              <w:rPr>
                <w:rFonts w:ascii="Times New Roman" w:eastAsia="Times New Roman" w:hAnsi="Times New Roman" w:cs="Times New Roman"/>
                <w:b/>
                <w:color w:val="auto"/>
                <w:sz w:val="24"/>
                <w:szCs w:val="24"/>
                <w:lang w:val="uk-UA"/>
              </w:rPr>
              <w:t>Інша Інформація</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D3C4A" w:rsidRDefault="007D3C4A" w:rsidP="006C3A85">
            <w:pPr>
              <w:pStyle w:val="LO-normal"/>
              <w:widowControl w:val="0"/>
              <w:spacing w:line="240" w:lineRule="auto"/>
              <w:ind w:firstLine="24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w:t>
            </w:r>
            <w:r w:rsidRPr="007D3C4A">
              <w:rPr>
                <w:rFonts w:ascii="Times New Roman" w:eastAsia="Times New Roman" w:hAnsi="Times New Roman" w:cs="Times New Roman"/>
                <w:color w:val="auto"/>
                <w:sz w:val="24"/>
                <w:szCs w:val="24"/>
              </w:rPr>
              <w:t>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A5234B" w:rsidRPr="000D09C1" w:rsidRDefault="000D09C1" w:rsidP="006C3A85">
            <w:pPr>
              <w:pStyle w:val="LO-normal"/>
              <w:widowControl w:val="0"/>
              <w:spacing w:line="240" w:lineRule="auto"/>
              <w:ind w:firstLine="247"/>
              <w:jc w:val="both"/>
              <w:rPr>
                <w:rFonts w:ascii="Times New Roman" w:eastAsia="Times New Roman" w:hAnsi="Times New Roman" w:cs="Times New Roman"/>
                <w:color w:val="auto"/>
                <w:sz w:val="24"/>
                <w:szCs w:val="24"/>
                <w:lang w:val="uk-UA"/>
              </w:rPr>
            </w:pPr>
            <w:r w:rsidRPr="00A5234B">
              <w:rPr>
                <w:rFonts w:ascii="Times New Roman" w:eastAsia="Times New Roman" w:hAnsi="Times New Roman" w:cs="Times New Roman"/>
                <w:color w:val="auto"/>
                <w:sz w:val="24"/>
                <w:szCs w:val="24"/>
                <w:lang w:val="uk-UA"/>
              </w:rPr>
              <w:lastRenderedPageBreak/>
              <w:t>Замовнику</w:t>
            </w:r>
            <w:r w:rsidRPr="000D09C1">
              <w:rPr>
                <w:rFonts w:ascii="Times New Roman" w:eastAsia="Times New Roman" w:hAnsi="Times New Roman" w:cs="Times New Roman"/>
                <w:b/>
                <w:color w:val="auto"/>
                <w:sz w:val="24"/>
                <w:szCs w:val="24"/>
                <w:lang w:val="uk-UA"/>
              </w:rPr>
              <w:t xml:space="preserve"> забороняється</w:t>
            </w:r>
            <w:r w:rsidRPr="000D09C1">
              <w:rPr>
                <w:rFonts w:ascii="Times New Roman" w:eastAsia="Times New Roman" w:hAnsi="Times New Roman" w:cs="Times New Roman"/>
                <w:color w:val="auto"/>
                <w:sz w:val="24"/>
                <w:szCs w:val="24"/>
                <w:lang w:val="uk-UA"/>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r w:rsidR="00A5234B">
              <w:rPr>
                <w:rFonts w:ascii="Times New Roman" w:eastAsia="Times New Roman" w:hAnsi="Times New Roman" w:cs="Times New Roman"/>
                <w:color w:val="auto"/>
                <w:sz w:val="24"/>
                <w:szCs w:val="24"/>
                <w:lang w:val="uk-UA"/>
              </w:rPr>
              <w:t xml:space="preserve"> Кабінету Міністрів України від 12 жовтня 2022 р</w:t>
            </w:r>
            <w:r w:rsidRPr="000D09C1">
              <w:rPr>
                <w:rFonts w:ascii="Times New Roman" w:eastAsia="Times New Roman" w:hAnsi="Times New Roman" w:cs="Times New Roman"/>
                <w:color w:val="auto"/>
                <w:sz w:val="24"/>
                <w:szCs w:val="24"/>
                <w:lang w:val="uk-UA"/>
              </w:rPr>
              <w:t>.</w:t>
            </w:r>
            <w:r w:rsidR="00A5234B">
              <w:rPr>
                <w:rFonts w:ascii="Times New Roman" w:eastAsia="Times New Roman" w:hAnsi="Times New Roman" w:cs="Times New Roman"/>
                <w:color w:val="auto"/>
                <w:sz w:val="24"/>
                <w:szCs w:val="24"/>
                <w:lang w:val="uk-UA"/>
              </w:rPr>
              <w:t xml:space="preserve"> № 1178.</w:t>
            </w:r>
          </w:p>
        </w:tc>
      </w:tr>
      <w:tr w:rsidR="00B60421" w:rsidRPr="00A45716"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A2639"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0A2639">
              <w:rPr>
                <w:rFonts w:ascii="Times New Roman" w:eastAsia="Times New Roman" w:hAnsi="Times New Roman" w:cs="Times New Roman"/>
                <w:b/>
                <w:color w:val="auto"/>
                <w:sz w:val="24"/>
                <w:szCs w:val="24"/>
                <w:lang w:val="uk-UA"/>
              </w:rPr>
              <w:t>Відхилення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E5431" w:rsidRPr="004E5431" w:rsidRDefault="00B60421" w:rsidP="004E5431">
            <w:pPr>
              <w:pStyle w:val="af"/>
              <w:numPr>
                <w:ilvl w:val="0"/>
                <w:numId w:val="29"/>
              </w:numPr>
              <w:ind w:left="247" w:hanging="247"/>
              <w:jc w:val="both"/>
              <w:rPr>
                <w:color w:val="000000"/>
              </w:rPr>
            </w:pPr>
            <w:bookmarkStart w:id="3" w:name="h.3rdcrjn"/>
            <w:bookmarkEnd w:id="3"/>
            <w:r w:rsidRPr="004E5431">
              <w:rPr>
                <w:color w:val="000000"/>
              </w:rPr>
              <w:t>Відповідно до пункта 41 особливостей</w:t>
            </w:r>
            <w:r w:rsidR="004E5431">
              <w:rPr>
                <w:color w:val="000000"/>
                <w:lang w:val="uk-UA"/>
              </w:rPr>
              <w:t>,</w:t>
            </w:r>
            <w:r w:rsidRPr="004E5431">
              <w:rPr>
                <w:color w:val="000000"/>
              </w:rPr>
              <w:t xml:space="preserve"> </w:t>
            </w:r>
          </w:p>
          <w:p w:rsidR="004E5431" w:rsidRDefault="00B60421" w:rsidP="00B60421">
            <w:pPr>
              <w:jc w:val="both"/>
              <w:rPr>
                <w:color w:val="000000"/>
              </w:rPr>
            </w:pPr>
            <w:r w:rsidRPr="004E5431">
              <w:rPr>
                <w:color w:val="000000"/>
                <w:lang w:val="uk-UA"/>
              </w:rPr>
              <w:t>З</w:t>
            </w:r>
            <w:r w:rsidRPr="004E5431">
              <w:rPr>
                <w:color w:val="000000"/>
              </w:rPr>
              <w:t>амовник</w:t>
            </w:r>
            <w:r w:rsidRPr="004E5431">
              <w:rPr>
                <w:b/>
                <w:i/>
                <w:color w:val="000000"/>
              </w:rPr>
              <w:t xml:space="preserve"> відхиляє тендерну пропозицію</w:t>
            </w:r>
            <w:r w:rsidRPr="004E5431">
              <w:rPr>
                <w:color w:val="000000"/>
              </w:rPr>
              <w:t xml:space="preserve"> із зазначенням аргументації в електронній системі закупівель у разі, коли:</w:t>
            </w:r>
          </w:p>
          <w:p w:rsidR="00B60421" w:rsidRPr="006C3A85" w:rsidRDefault="004E5431" w:rsidP="00B60421">
            <w:pPr>
              <w:jc w:val="both"/>
              <w:rPr>
                <w:color w:val="000000"/>
                <w:lang w:val="uk-UA"/>
              </w:rPr>
            </w:pPr>
            <w:r>
              <w:rPr>
                <w:color w:val="000000"/>
                <w:lang w:val="uk-UA"/>
              </w:rPr>
              <w:t xml:space="preserve"> </w:t>
            </w:r>
            <w:r w:rsidR="00B60421" w:rsidRPr="006C3A85">
              <w:rPr>
                <w:color w:val="000000"/>
                <w:lang w:val="uk-UA"/>
              </w:rPr>
              <w:t xml:space="preserve">1) </w:t>
            </w:r>
            <w:r w:rsidR="00B60421" w:rsidRPr="002A69A6">
              <w:rPr>
                <w:b/>
                <w:i/>
                <w:color w:val="000000"/>
                <w:lang w:val="uk-UA"/>
              </w:rPr>
              <w:t>учасник процедури закупівлі:</w:t>
            </w:r>
          </w:p>
          <w:p w:rsidR="00B60421" w:rsidRPr="006C3A85" w:rsidRDefault="00B60421" w:rsidP="004E5431">
            <w:pPr>
              <w:ind w:left="530"/>
              <w:jc w:val="both"/>
              <w:rPr>
                <w:color w:val="000000"/>
                <w:lang w:val="uk-UA"/>
              </w:rPr>
            </w:pPr>
            <w:r w:rsidRPr="006C3A85">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A69A6">
              <w:rPr>
                <w:color w:val="000000"/>
                <w:lang w:val="uk-UA"/>
              </w:rPr>
              <w:t>пункту  39 Особливостей</w:t>
            </w:r>
            <w:r w:rsidRPr="006C3A85">
              <w:rPr>
                <w:color w:val="000000"/>
                <w:lang w:val="uk-UA"/>
              </w:rPr>
              <w:t>;</w:t>
            </w:r>
          </w:p>
          <w:p w:rsidR="00B60421" w:rsidRPr="006C3A85" w:rsidRDefault="00B60421" w:rsidP="004E5431">
            <w:pPr>
              <w:ind w:left="530"/>
              <w:jc w:val="both"/>
              <w:rPr>
                <w:color w:val="000000"/>
                <w:lang w:val="uk-UA"/>
              </w:rPr>
            </w:pPr>
            <w:r w:rsidRPr="006C3A85">
              <w:rPr>
                <w:color w:val="000000"/>
                <w:lang w:val="uk-UA"/>
              </w:rPr>
              <w:t>-</w:t>
            </w:r>
            <w:r w:rsidR="00CD16B7" w:rsidRPr="00CD16B7">
              <w:rPr>
                <w:color w:val="000000"/>
                <w:lang w:val="uk-UA"/>
              </w:rPr>
              <w:t xml:space="preserve">  </w:t>
            </w:r>
            <w:r w:rsidRPr="006C3A85">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0421" w:rsidRPr="006C3A85" w:rsidRDefault="00B60421" w:rsidP="004E5431">
            <w:pPr>
              <w:ind w:left="530"/>
              <w:jc w:val="both"/>
              <w:rPr>
                <w:color w:val="000000"/>
                <w:lang w:val="uk-UA"/>
              </w:rPr>
            </w:pPr>
            <w:r w:rsidRPr="006C3A85">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0421" w:rsidRPr="003A2A41" w:rsidRDefault="00B60421" w:rsidP="004E5431">
            <w:pPr>
              <w:ind w:left="530"/>
              <w:jc w:val="both"/>
              <w:rPr>
                <w:color w:val="000000"/>
              </w:rPr>
            </w:pPr>
            <w:r>
              <w:rPr>
                <w:color w:val="000000"/>
              </w:rPr>
              <w:t xml:space="preserve">- </w:t>
            </w:r>
            <w:r w:rsidRPr="003A2A41">
              <w:rPr>
                <w:color w:val="000000"/>
              </w:rPr>
              <w:t>не надав обґрунтування аномально низької ціни тендерної пропозиції протягом строку, визначеног</w:t>
            </w:r>
            <w:r w:rsidR="002A69A6">
              <w:rPr>
                <w:color w:val="000000"/>
              </w:rPr>
              <w:t>о в абзаці 5, пункту</w:t>
            </w:r>
            <w:r w:rsidR="002A69A6">
              <w:rPr>
                <w:color w:val="000000"/>
                <w:lang w:val="uk-UA"/>
              </w:rPr>
              <w:t xml:space="preserve"> </w:t>
            </w:r>
            <w:r w:rsidR="002A69A6">
              <w:rPr>
                <w:color w:val="000000"/>
              </w:rPr>
              <w:t>38</w:t>
            </w:r>
            <w:r w:rsidR="002A69A6">
              <w:rPr>
                <w:color w:val="000000"/>
                <w:lang w:val="uk-UA"/>
              </w:rPr>
              <w:t xml:space="preserve"> змін Особливостей</w:t>
            </w:r>
            <w:r w:rsidRPr="003A2A41">
              <w:rPr>
                <w:color w:val="000000"/>
              </w:rPr>
              <w:t>;</w:t>
            </w:r>
          </w:p>
          <w:p w:rsidR="00B60421" w:rsidRPr="003A2A41" w:rsidRDefault="00B60421" w:rsidP="004E5431">
            <w:pPr>
              <w:ind w:left="530"/>
              <w:jc w:val="both"/>
              <w:rPr>
                <w:color w:val="000000"/>
              </w:rPr>
            </w:pPr>
            <w:r>
              <w:rPr>
                <w:color w:val="000000"/>
              </w:rPr>
              <w:t xml:space="preserve">- </w:t>
            </w:r>
            <w:r w:rsidRPr="003A2A41">
              <w:rPr>
                <w:color w:val="000000"/>
              </w:rPr>
              <w:t>визначив конфіденційною інформацію, що не може бути визначена як конфіденційна відповідно до вимо</w:t>
            </w:r>
            <w:r w:rsidR="002A69A6">
              <w:rPr>
                <w:color w:val="000000"/>
              </w:rPr>
              <w:t>г абзацу 2, пункту 36 Змін Особливостей</w:t>
            </w:r>
            <w:r w:rsidRPr="003A2A41">
              <w:rPr>
                <w:color w:val="000000"/>
              </w:rPr>
              <w:t>;</w:t>
            </w:r>
          </w:p>
          <w:p w:rsidR="00B60421" w:rsidRPr="003A2A41" w:rsidRDefault="00B60421" w:rsidP="004E5431">
            <w:pPr>
              <w:ind w:left="530"/>
              <w:jc w:val="both"/>
              <w:rPr>
                <w:color w:val="000000"/>
              </w:rPr>
            </w:pPr>
            <w:r>
              <w:rPr>
                <w:color w:val="000000"/>
              </w:rPr>
              <w:t xml:space="preserve">- </w:t>
            </w:r>
            <w:r w:rsidRPr="003A2A41">
              <w:rPr>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3A2A41">
              <w:rPr>
                <w:color w:val="000000"/>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0421" w:rsidRPr="003A2A41" w:rsidRDefault="00B60421" w:rsidP="00B60421">
            <w:pPr>
              <w:jc w:val="both"/>
              <w:rPr>
                <w:color w:val="000000"/>
              </w:rPr>
            </w:pPr>
            <w:r w:rsidRPr="002A69A6">
              <w:rPr>
                <w:b/>
                <w:i/>
                <w:color w:val="000000"/>
              </w:rPr>
              <w:t>2)</w:t>
            </w:r>
            <w:r w:rsidRPr="003A2A41">
              <w:rPr>
                <w:color w:val="000000"/>
              </w:rPr>
              <w:t xml:space="preserve"> </w:t>
            </w:r>
            <w:r w:rsidRPr="002A69A6">
              <w:rPr>
                <w:b/>
                <w:i/>
                <w:color w:val="000000"/>
              </w:rPr>
              <w:t>тендерна пропозиція:</w:t>
            </w:r>
          </w:p>
          <w:p w:rsidR="00B60421" w:rsidRPr="002A69A6" w:rsidRDefault="00B60421" w:rsidP="002A69A6">
            <w:pPr>
              <w:ind w:left="247"/>
              <w:jc w:val="both"/>
              <w:rPr>
                <w:color w:val="000000"/>
                <w:lang w:val="uk-UA"/>
              </w:rPr>
            </w:pPr>
            <w:r w:rsidRPr="002A69A6">
              <w:rPr>
                <w:color w:val="000000"/>
                <w:lang w:val="uk-UA"/>
              </w:rPr>
              <w:t>- не відповідає умовам технічної специфікації та іншим вимогам щодо предмета закупівлі тендерної документації;</w:t>
            </w:r>
          </w:p>
          <w:p w:rsidR="00B60421" w:rsidRPr="003A2A41" w:rsidRDefault="00B60421" w:rsidP="002A69A6">
            <w:pPr>
              <w:ind w:left="247"/>
              <w:jc w:val="both"/>
              <w:rPr>
                <w:color w:val="000000"/>
              </w:rPr>
            </w:pPr>
            <w:r>
              <w:rPr>
                <w:color w:val="000000"/>
              </w:rPr>
              <w:t xml:space="preserve">- </w:t>
            </w:r>
            <w:r w:rsidRPr="003A2A41">
              <w:rPr>
                <w:color w:val="000000"/>
              </w:rPr>
              <w:t>викладена іншою мовою (мовами), ніж мова (мови), що передбачена тендерною документацією;</w:t>
            </w:r>
          </w:p>
          <w:p w:rsidR="00B60421" w:rsidRPr="003A2A41" w:rsidRDefault="00B60421" w:rsidP="002A69A6">
            <w:pPr>
              <w:ind w:left="247"/>
              <w:jc w:val="both"/>
              <w:rPr>
                <w:color w:val="000000"/>
              </w:rPr>
            </w:pPr>
            <w:r>
              <w:rPr>
                <w:color w:val="000000"/>
              </w:rPr>
              <w:t xml:space="preserve">- </w:t>
            </w:r>
            <w:r w:rsidRPr="003A2A41">
              <w:rPr>
                <w:color w:val="000000"/>
              </w:rPr>
              <w:t>є такою, строк дії якої закінчився;</w:t>
            </w:r>
          </w:p>
          <w:p w:rsidR="00B60421" w:rsidRPr="003A2A41" w:rsidRDefault="00B60421" w:rsidP="002A69A6">
            <w:pPr>
              <w:ind w:left="247"/>
              <w:jc w:val="both"/>
              <w:rPr>
                <w:color w:val="000000"/>
              </w:rPr>
            </w:pPr>
            <w:r>
              <w:rPr>
                <w:color w:val="000000"/>
              </w:rPr>
              <w:t xml:space="preserve">- </w:t>
            </w:r>
            <w:r w:rsidRPr="003A2A41">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0421" w:rsidRPr="003A2A41" w:rsidRDefault="00B60421" w:rsidP="002A69A6">
            <w:pPr>
              <w:ind w:left="247"/>
              <w:jc w:val="both"/>
              <w:rPr>
                <w:color w:val="000000"/>
              </w:rPr>
            </w:pPr>
            <w:r>
              <w:rPr>
                <w:color w:val="000000"/>
              </w:rPr>
              <w:t xml:space="preserve">- </w:t>
            </w:r>
            <w:r w:rsidRPr="003A2A41">
              <w:rPr>
                <w:color w:val="000000"/>
              </w:rPr>
              <w:t xml:space="preserve">не відповідає вимогам, установленим у тендерній документації відповідно </w:t>
            </w:r>
            <w:proofErr w:type="gramStart"/>
            <w:r w:rsidRPr="003A2A41">
              <w:rPr>
                <w:color w:val="000000"/>
              </w:rPr>
              <w:t>д</w:t>
            </w:r>
            <w:r w:rsidR="002A69A6">
              <w:rPr>
                <w:color w:val="000000"/>
              </w:rPr>
              <w:t>о</w:t>
            </w:r>
            <w:r w:rsidR="002A69A6">
              <w:rPr>
                <w:color w:val="000000"/>
                <w:lang w:val="uk-UA"/>
              </w:rPr>
              <w:t xml:space="preserve"> </w:t>
            </w:r>
            <w:r w:rsidR="002A69A6">
              <w:rPr>
                <w:color w:val="000000"/>
              </w:rPr>
              <w:t xml:space="preserve"> абзацу</w:t>
            </w:r>
            <w:proofErr w:type="gramEnd"/>
            <w:r w:rsidR="002A69A6">
              <w:rPr>
                <w:color w:val="000000"/>
              </w:rPr>
              <w:t xml:space="preserve"> першого частини 3</w:t>
            </w:r>
            <w:r w:rsidRPr="003A2A41">
              <w:rPr>
                <w:color w:val="000000"/>
              </w:rPr>
              <w:t xml:space="preserve"> статті 22 Закону;</w:t>
            </w:r>
          </w:p>
          <w:p w:rsidR="00B60421" w:rsidRPr="003A2A41" w:rsidRDefault="00B60421" w:rsidP="00B60421">
            <w:pPr>
              <w:jc w:val="both"/>
              <w:rPr>
                <w:color w:val="000000"/>
              </w:rPr>
            </w:pPr>
            <w:r w:rsidRPr="002A69A6">
              <w:rPr>
                <w:b/>
                <w:i/>
                <w:color w:val="000000"/>
              </w:rPr>
              <w:t>3)</w:t>
            </w:r>
            <w:r w:rsidRPr="003A2A41">
              <w:rPr>
                <w:color w:val="000000"/>
              </w:rPr>
              <w:t xml:space="preserve"> </w:t>
            </w:r>
            <w:r w:rsidRPr="002A69A6">
              <w:rPr>
                <w:b/>
                <w:i/>
                <w:color w:val="000000"/>
              </w:rPr>
              <w:t>переможець процедури закупівлі:</w:t>
            </w:r>
          </w:p>
          <w:p w:rsidR="00B60421" w:rsidRPr="003A2A41" w:rsidRDefault="00B60421" w:rsidP="002A69A6">
            <w:pPr>
              <w:ind w:left="247"/>
              <w:jc w:val="both"/>
              <w:rPr>
                <w:color w:val="000000"/>
              </w:rPr>
            </w:pPr>
            <w:r>
              <w:rPr>
                <w:color w:val="000000"/>
              </w:rPr>
              <w:t xml:space="preserve">- </w:t>
            </w:r>
            <w:r w:rsidRPr="003A2A4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B60421" w:rsidRPr="003A2A41" w:rsidRDefault="00B60421" w:rsidP="002A69A6">
            <w:pPr>
              <w:ind w:left="247"/>
              <w:jc w:val="both"/>
              <w:rPr>
                <w:color w:val="000000"/>
              </w:rPr>
            </w:pPr>
            <w:r>
              <w:rPr>
                <w:color w:val="000000"/>
              </w:rPr>
              <w:t xml:space="preserve">- </w:t>
            </w:r>
            <w:r w:rsidRPr="003A2A41">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60421" w:rsidRPr="003A2A41" w:rsidRDefault="00B60421" w:rsidP="002A69A6">
            <w:pPr>
              <w:ind w:left="247"/>
              <w:jc w:val="both"/>
              <w:rPr>
                <w:color w:val="000000"/>
              </w:rPr>
            </w:pPr>
            <w:r>
              <w:rPr>
                <w:color w:val="000000"/>
              </w:rPr>
              <w:t xml:space="preserve">- </w:t>
            </w:r>
            <w:r w:rsidRPr="003A2A41">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B60421" w:rsidRPr="003A2A41" w:rsidRDefault="00B60421" w:rsidP="002A69A6">
            <w:pPr>
              <w:ind w:left="247"/>
              <w:jc w:val="both"/>
              <w:rPr>
                <w:color w:val="000000"/>
              </w:rPr>
            </w:pPr>
            <w:r>
              <w:rPr>
                <w:color w:val="000000"/>
              </w:rPr>
              <w:t xml:space="preserve">- </w:t>
            </w:r>
            <w:r w:rsidRPr="003A2A41">
              <w:rPr>
                <w:color w:val="000000"/>
              </w:rPr>
              <w:t>не надав забезпечення виконання договору про закупівлю, якщо таке забезпечення вимагалося замовником;</w:t>
            </w:r>
          </w:p>
          <w:p w:rsidR="00B60421" w:rsidRPr="003A2A41" w:rsidRDefault="00B60421" w:rsidP="002A69A6">
            <w:pPr>
              <w:ind w:left="247"/>
              <w:jc w:val="both"/>
              <w:rPr>
                <w:color w:val="000000"/>
              </w:rPr>
            </w:pPr>
            <w:r>
              <w:rPr>
                <w:color w:val="000000"/>
              </w:rPr>
              <w:t xml:space="preserve">- </w:t>
            </w:r>
            <w:r w:rsidRPr="003A2A41">
              <w:rPr>
                <w:color w:val="000000"/>
              </w:rPr>
              <w:t>надав недостовірну інформацію, що є суттєвою для визначення результатів процедури закупівлі, яку замовником в</w:t>
            </w:r>
            <w:r w:rsidR="00704474">
              <w:rPr>
                <w:color w:val="000000"/>
              </w:rPr>
              <w:t xml:space="preserve">иявлено згідно з абзацом 2, пункту </w:t>
            </w:r>
            <w:r w:rsidR="00704474">
              <w:rPr>
                <w:color w:val="000000"/>
                <w:lang w:val="uk-UA"/>
              </w:rPr>
              <w:t>3</w:t>
            </w:r>
            <w:r w:rsidR="00704474">
              <w:rPr>
                <w:color w:val="000000"/>
              </w:rPr>
              <w:t>9 Особливостей</w:t>
            </w:r>
            <w:r w:rsidRPr="003A2A41">
              <w:rPr>
                <w:color w:val="000000"/>
              </w:rPr>
              <w:t>.</w:t>
            </w:r>
          </w:p>
          <w:p w:rsidR="00B60421" w:rsidRPr="003A2A41" w:rsidRDefault="00B60421" w:rsidP="00B60421">
            <w:pPr>
              <w:jc w:val="both"/>
              <w:rPr>
                <w:color w:val="000000"/>
              </w:rPr>
            </w:pPr>
            <w:r w:rsidRPr="003A2A41">
              <w:rPr>
                <w:color w:val="000000"/>
              </w:rPr>
              <w:t>2. Замовник може відхилити тендерну пропозицію із зазначенням аргументації в електронній системі закупівель у разі, коли:</w:t>
            </w:r>
          </w:p>
          <w:p w:rsidR="00B60421" w:rsidRPr="003A2A41" w:rsidRDefault="00B60421" w:rsidP="00B60421">
            <w:pPr>
              <w:jc w:val="both"/>
              <w:rPr>
                <w:color w:val="000000"/>
              </w:rPr>
            </w:pPr>
            <w:r w:rsidRPr="003A2A41">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0421" w:rsidRPr="009134F0" w:rsidRDefault="00704474" w:rsidP="00B60421">
            <w:pPr>
              <w:jc w:val="both"/>
              <w:rPr>
                <w:color w:val="000000"/>
                <w:lang w:val="uk-UA"/>
              </w:rPr>
            </w:pPr>
            <w:r>
              <w:rPr>
                <w:color w:val="000000"/>
                <w:lang w:val="uk-UA"/>
              </w:rPr>
              <w:lastRenderedPageBreak/>
              <w:t xml:space="preserve">           </w:t>
            </w:r>
            <w:r w:rsidR="00B60421" w:rsidRPr="009134F0">
              <w:rPr>
                <w:color w:val="00000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0421" w:rsidRPr="009134F0" w:rsidRDefault="00B60421" w:rsidP="00B60421">
            <w:pPr>
              <w:jc w:val="both"/>
              <w:rPr>
                <w:color w:val="000000"/>
                <w:lang w:val="uk-UA"/>
              </w:rPr>
            </w:pPr>
            <w:r w:rsidRPr="009134F0">
              <w:rPr>
                <w:color w:val="000000"/>
                <w:lang w:val="uk-UA"/>
              </w:rPr>
              <w:t xml:space="preserve">3. </w:t>
            </w:r>
            <w:r w:rsidR="00704474">
              <w:rPr>
                <w:color w:val="000000"/>
                <w:lang w:val="uk-UA"/>
              </w:rPr>
              <w:t xml:space="preserve"> </w:t>
            </w:r>
            <w:r w:rsidRPr="009134F0">
              <w:rPr>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0421" w:rsidRPr="009134F0" w:rsidRDefault="00B60421" w:rsidP="00B60421">
            <w:pPr>
              <w:jc w:val="both"/>
              <w:rPr>
                <w:color w:val="000000"/>
                <w:lang w:val="uk-UA"/>
              </w:rPr>
            </w:pPr>
            <w:r w:rsidRPr="009134F0">
              <w:rPr>
                <w:color w:val="000000"/>
                <w:lang w:val="uk-UA"/>
              </w:rPr>
              <w:t>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A2639"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0A2639">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A2639" w:rsidRDefault="00B60421" w:rsidP="00B60421">
            <w:pPr>
              <w:ind w:firstLine="567"/>
              <w:jc w:val="both"/>
              <w:rPr>
                <w:b/>
                <w:color w:val="000000"/>
              </w:rPr>
            </w:pPr>
            <w:bookmarkStart w:id="4" w:name="h.z337ya"/>
            <w:bookmarkEnd w:id="4"/>
            <w:r w:rsidRPr="000A2639">
              <w:rPr>
                <w:b/>
                <w:color w:val="000000"/>
                <w:lang w:eastAsia="en-US"/>
              </w:rPr>
              <w:t>Замовник відміняє відкриті торги у разі:</w:t>
            </w:r>
          </w:p>
          <w:p w:rsidR="00B60421" w:rsidRPr="007621F5" w:rsidRDefault="00B60421" w:rsidP="00B60421">
            <w:pPr>
              <w:ind w:firstLine="567"/>
              <w:jc w:val="both"/>
              <w:rPr>
                <w:color w:val="000000"/>
              </w:rPr>
            </w:pPr>
            <w:r w:rsidRPr="007621F5">
              <w:rPr>
                <w:color w:val="000000"/>
                <w:lang w:eastAsia="en-US"/>
              </w:rPr>
              <w:t>1) відсутності подальшої потреби в закупівлі товарів, робіт чи послуг;</w:t>
            </w:r>
          </w:p>
          <w:p w:rsidR="00B60421" w:rsidRPr="007621F5" w:rsidRDefault="00B60421" w:rsidP="00B60421">
            <w:pPr>
              <w:ind w:firstLine="567"/>
              <w:jc w:val="both"/>
              <w:rPr>
                <w:color w:val="000000"/>
              </w:rPr>
            </w:pPr>
            <w:r w:rsidRPr="007621F5">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0421" w:rsidRPr="007621F5" w:rsidRDefault="00B60421" w:rsidP="00B60421">
            <w:pPr>
              <w:ind w:firstLine="567"/>
              <w:jc w:val="both"/>
              <w:rPr>
                <w:color w:val="000000"/>
              </w:rPr>
            </w:pPr>
            <w:r w:rsidRPr="007621F5">
              <w:rPr>
                <w:color w:val="000000"/>
                <w:lang w:eastAsia="en-US"/>
              </w:rPr>
              <w:t>3) скорочення обсягу видатків на здійснення закупівлі товарів, робіт чи послуг;</w:t>
            </w:r>
          </w:p>
          <w:p w:rsidR="00B60421" w:rsidRPr="007621F5" w:rsidRDefault="00B60421" w:rsidP="00B60421">
            <w:pPr>
              <w:ind w:firstLine="567"/>
              <w:jc w:val="both"/>
              <w:rPr>
                <w:color w:val="000000"/>
              </w:rPr>
            </w:pPr>
            <w:r w:rsidRPr="007621F5">
              <w:rPr>
                <w:color w:val="000000"/>
                <w:lang w:eastAsia="en-US"/>
              </w:rPr>
              <w:t>4) коли здійснення закупівлі стало неможливим внаслідок дії обставин непереборної сили.</w:t>
            </w:r>
          </w:p>
          <w:p w:rsidR="00B60421" w:rsidRPr="007621F5" w:rsidRDefault="00B60421" w:rsidP="00B60421">
            <w:pPr>
              <w:ind w:firstLine="567"/>
              <w:jc w:val="both"/>
              <w:rPr>
                <w:color w:val="000000"/>
              </w:rPr>
            </w:pPr>
            <w:r w:rsidRPr="007621F5">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0421" w:rsidRPr="000A2639" w:rsidRDefault="00B60421" w:rsidP="00B60421">
            <w:pPr>
              <w:ind w:firstLine="567"/>
              <w:jc w:val="both"/>
              <w:rPr>
                <w:b/>
                <w:color w:val="000000"/>
              </w:rPr>
            </w:pPr>
            <w:r w:rsidRPr="000A2639">
              <w:rPr>
                <w:b/>
                <w:color w:val="000000"/>
                <w:lang w:eastAsia="en-US"/>
              </w:rPr>
              <w:t>Відкриті торги автоматично відміняються електронною системою закупівель у разі:</w:t>
            </w:r>
          </w:p>
          <w:p w:rsidR="00B60421" w:rsidRPr="007621F5" w:rsidRDefault="00B60421" w:rsidP="00B60421">
            <w:pPr>
              <w:ind w:firstLine="567"/>
              <w:jc w:val="both"/>
              <w:rPr>
                <w:color w:val="000000"/>
              </w:rPr>
            </w:pPr>
            <w:r w:rsidRPr="007621F5">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621F5">
              <w:rPr>
                <w:color w:val="000000"/>
                <w:shd w:val="solid" w:color="FFFFFF" w:fill="FFFFFF"/>
                <w:lang w:eastAsia="en-US"/>
              </w:rPr>
              <w:t>цими особливостями</w:t>
            </w:r>
            <w:r w:rsidRPr="007621F5">
              <w:rPr>
                <w:color w:val="000000"/>
                <w:lang w:eastAsia="en-US"/>
              </w:rPr>
              <w:t>;</w:t>
            </w:r>
          </w:p>
          <w:p w:rsidR="00B60421" w:rsidRPr="007621F5" w:rsidRDefault="00B60421" w:rsidP="00B60421">
            <w:pPr>
              <w:ind w:firstLine="567"/>
              <w:jc w:val="both"/>
              <w:rPr>
                <w:color w:val="000000"/>
              </w:rPr>
            </w:pPr>
            <w:r w:rsidRPr="007621F5">
              <w:rPr>
                <w:color w:val="000000"/>
                <w:lang w:eastAsia="en-US"/>
              </w:rPr>
              <w:t>2) не</w:t>
            </w:r>
            <w:r w:rsidRPr="007621F5">
              <w:rPr>
                <w:color w:val="000000"/>
                <w:shd w:val="solid" w:color="FFFFFF" w:fill="FFFFFF"/>
                <w:lang w:eastAsia="en-US"/>
              </w:rPr>
              <w:t>подання жодної тендерної пропозиції для участі</w:t>
            </w:r>
            <w:r w:rsidRPr="007621F5">
              <w:rPr>
                <w:color w:val="000000"/>
                <w:lang w:eastAsia="en-US"/>
              </w:rPr>
              <w:t xml:space="preserve"> у відкритих торгах у строк, установлений замовником згідно з </w:t>
            </w:r>
            <w:r w:rsidRPr="007621F5">
              <w:rPr>
                <w:color w:val="000000"/>
                <w:shd w:val="solid" w:color="FFFFFF" w:fill="FFFFFF"/>
                <w:lang w:eastAsia="en-US"/>
              </w:rPr>
              <w:t>цими особливостями</w:t>
            </w:r>
            <w:r w:rsidRPr="007621F5">
              <w:rPr>
                <w:color w:val="000000"/>
                <w:lang w:eastAsia="en-US"/>
              </w:rPr>
              <w:t>.</w:t>
            </w:r>
          </w:p>
          <w:p w:rsidR="00B60421" w:rsidRPr="007621F5" w:rsidRDefault="00B60421" w:rsidP="00B60421">
            <w:pPr>
              <w:ind w:firstLine="567"/>
              <w:jc w:val="both"/>
              <w:rPr>
                <w:color w:val="000000"/>
              </w:rPr>
            </w:pPr>
            <w:r w:rsidRPr="007621F5">
              <w:rPr>
                <w:color w:val="000000"/>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0421" w:rsidRPr="007621F5" w:rsidRDefault="00B60421" w:rsidP="00B60421">
            <w:pPr>
              <w:ind w:firstLine="567"/>
              <w:jc w:val="both"/>
              <w:rPr>
                <w:color w:val="000000"/>
              </w:rPr>
            </w:pPr>
            <w:r w:rsidRPr="007621F5">
              <w:rPr>
                <w:color w:val="000000"/>
                <w:lang w:eastAsia="en-US"/>
              </w:rPr>
              <w:t>Відкриті торги можуть бути відмінені частково (за лотом).</w:t>
            </w:r>
          </w:p>
          <w:p w:rsidR="00B60421" w:rsidRPr="00702942" w:rsidRDefault="00B60421" w:rsidP="00B60421">
            <w:pPr>
              <w:jc w:val="both"/>
              <w:rPr>
                <w:color w:val="000000"/>
              </w:rPr>
            </w:pPr>
            <w:r w:rsidRPr="007621F5">
              <w:rPr>
                <w:color w:val="000000"/>
                <w:lang w:eastAsia="en-US"/>
              </w:rPr>
              <w:t> </w:t>
            </w:r>
            <w:r>
              <w:rPr>
                <w:color w:val="000000"/>
                <w:lang w:val="uk-UA" w:eastAsia="en-US"/>
              </w:rPr>
              <w:t xml:space="preserve">    </w:t>
            </w:r>
            <w:r w:rsidRPr="007621F5">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0421" w:rsidRPr="00074285" w:rsidTr="00B60421">
        <w:trPr>
          <w:trHeight w:val="38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ind w:firstLine="318"/>
              <w:jc w:val="center"/>
              <w:rPr>
                <w:rFonts w:ascii="Times New Roman" w:eastAsia="Times New Roman" w:hAnsi="Times New Roman" w:cs="Times New Roman"/>
                <w:b/>
                <w:color w:val="auto"/>
                <w:sz w:val="24"/>
                <w:szCs w:val="24"/>
                <w:lang w:val="uk-UA"/>
              </w:rPr>
            </w:pPr>
            <w:r w:rsidRPr="00074285">
              <w:rPr>
                <w:rFonts w:ascii="Times New Roman" w:eastAsia="Times New Roman" w:hAnsi="Times New Roman" w:cs="Times New Roman"/>
                <w:b/>
                <w:color w:val="auto"/>
                <w:sz w:val="24"/>
                <w:szCs w:val="24"/>
                <w:lang w:val="uk-UA"/>
              </w:rPr>
              <w:lastRenderedPageBreak/>
              <w:t>VІ. Результати торгів та укладання договору про закупівлю</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E42EA2" w:rsidRDefault="00E42EA2" w:rsidP="00B60421">
            <w:pPr>
              <w:pStyle w:val="LO-normal"/>
              <w:widowControl w:val="0"/>
              <w:spacing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42EA2" w:rsidRDefault="00E42EA2" w:rsidP="00E42EA2">
            <w:pPr>
              <w:pStyle w:val="LO-normal"/>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Строк </w:t>
            </w:r>
            <w:r>
              <w:rPr>
                <w:rFonts w:ascii="Times New Roman" w:eastAsia="Times New Roman" w:hAnsi="Times New Roman" w:cs="Times New Roman"/>
                <w:b/>
                <w:color w:val="auto"/>
                <w:sz w:val="24"/>
                <w:szCs w:val="24"/>
                <w:lang w:val="en-US"/>
              </w:rPr>
              <w:t xml:space="preserve"> </w:t>
            </w:r>
            <w:r w:rsidR="00B60421" w:rsidRPr="00E42EA2">
              <w:rPr>
                <w:rFonts w:ascii="Times New Roman" w:eastAsia="Times New Roman" w:hAnsi="Times New Roman" w:cs="Times New Roman"/>
                <w:b/>
                <w:color w:val="auto"/>
                <w:sz w:val="24"/>
                <w:szCs w:val="24"/>
                <w:lang w:val="uk-UA"/>
              </w:rPr>
              <w:t xml:space="preserve">укладання договору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widowControl w:val="0"/>
              <w:pBdr>
                <w:top w:val="nil"/>
                <w:left w:val="nil"/>
                <w:bottom w:val="nil"/>
                <w:right w:val="nil"/>
                <w:between w:val="nil"/>
              </w:pBdr>
              <w:ind w:firstLine="604"/>
              <w:jc w:val="both"/>
              <w:rPr>
                <w:color w:val="000000"/>
              </w:rPr>
            </w:pPr>
            <w:r w:rsidRPr="00074285">
              <w:rPr>
                <w:color w:val="000000"/>
              </w:rPr>
              <w:t xml:space="preserve">З метою забезпечення права на оскарження рішень замовника договір про закупівлю не може бути укладено раніше ніж через </w:t>
            </w:r>
            <w:r>
              <w:rPr>
                <w:color w:val="000000"/>
                <w:lang w:val="uk-UA"/>
              </w:rPr>
              <w:t>5</w:t>
            </w:r>
            <w:r w:rsidRPr="00074285">
              <w:rPr>
                <w:color w:val="000000"/>
              </w:rPr>
              <w:t xml:space="preserve"> днів з дати оприлюднення в електронній системі закупівель повідомлення про намір укласти договір про закупівлю. </w:t>
            </w:r>
          </w:p>
          <w:p w:rsidR="00B60421" w:rsidRPr="00074285" w:rsidRDefault="00B60421" w:rsidP="00B60421">
            <w:pPr>
              <w:widowControl w:val="0"/>
              <w:pBdr>
                <w:top w:val="nil"/>
                <w:left w:val="nil"/>
                <w:bottom w:val="nil"/>
                <w:right w:val="nil"/>
                <w:between w:val="nil"/>
              </w:pBdr>
              <w:ind w:firstLine="566"/>
              <w:jc w:val="both"/>
              <w:rPr>
                <w:color w:val="000000"/>
              </w:rPr>
            </w:pPr>
            <w:r w:rsidRPr="00074285">
              <w:rPr>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color w:val="000000"/>
                <w:highlight w:val="white"/>
                <w:lang w:val="uk-UA"/>
              </w:rPr>
              <w:t>15</w:t>
            </w:r>
            <w:r w:rsidRPr="00074285">
              <w:rPr>
                <w:color w:val="000000"/>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D30A1" w:rsidRDefault="000D30A1" w:rsidP="00B60421">
            <w:pPr>
              <w:pStyle w:val="LO-normal"/>
              <w:widowControl w:val="0"/>
              <w:spacing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42EA2"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E42EA2">
              <w:rPr>
                <w:rFonts w:ascii="Times New Roman" w:eastAsia="Times New Roman" w:hAnsi="Times New Roman" w:cs="Times New Roman"/>
                <w:b/>
                <w:color w:val="auto"/>
                <w:sz w:val="24"/>
                <w:szCs w:val="24"/>
                <w:lang w:val="uk-UA"/>
              </w:rPr>
              <w:t xml:space="preserve">Проект договору про закупівлю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Проє</w:t>
            </w:r>
            <w:r w:rsidRPr="00074285">
              <w:rPr>
                <w:rFonts w:ascii="Times New Roman" w:eastAsia="Times New Roman" w:hAnsi="Times New Roman" w:cs="Times New Roman"/>
                <w:color w:val="auto"/>
                <w:sz w:val="24"/>
                <w:szCs w:val="24"/>
                <w:lang w:val="uk-UA"/>
              </w:rPr>
              <w:t xml:space="preserve">кт договору, </w:t>
            </w:r>
            <w:r w:rsidRPr="00074285">
              <w:rPr>
                <w:rFonts w:ascii="Times New Roman" w:eastAsia="Times New Roman" w:hAnsi="Times New Roman" w:cs="Times New Roman"/>
                <w:sz w:val="24"/>
                <w:szCs w:val="24"/>
                <w:lang w:val="uk-UA"/>
              </w:rPr>
              <w:t>з зазначенням порядку змін його умов</w:t>
            </w:r>
            <w:r>
              <w:rPr>
                <w:rFonts w:ascii="Times New Roman" w:eastAsia="Times New Roman" w:hAnsi="Times New Roman" w:cs="Times New Roman"/>
                <w:color w:val="auto"/>
                <w:sz w:val="24"/>
                <w:szCs w:val="24"/>
                <w:lang w:val="uk-UA"/>
              </w:rPr>
              <w:t xml:space="preserve"> наведено у </w:t>
            </w:r>
            <w:r w:rsidRPr="00E42EA2">
              <w:rPr>
                <w:rFonts w:ascii="Times New Roman" w:eastAsia="Times New Roman" w:hAnsi="Times New Roman" w:cs="Times New Roman"/>
                <w:b/>
                <w:i/>
                <w:color w:val="auto"/>
                <w:sz w:val="24"/>
                <w:szCs w:val="24"/>
                <w:shd w:val="clear" w:color="auto" w:fill="FABF8F" w:themeFill="accent6" w:themeFillTint="99"/>
                <w:lang w:val="uk-UA"/>
              </w:rPr>
              <w:t>Додатку №4</w:t>
            </w:r>
            <w:r w:rsidR="00A45716">
              <w:rPr>
                <w:rFonts w:ascii="Times New Roman" w:eastAsia="Times New Roman" w:hAnsi="Times New Roman" w:cs="Times New Roman"/>
                <w:b/>
                <w:i/>
                <w:color w:val="auto"/>
                <w:sz w:val="24"/>
                <w:szCs w:val="24"/>
                <w:shd w:val="clear" w:color="auto" w:fill="FABF8F" w:themeFill="accent6" w:themeFillTint="99"/>
                <w:lang w:val="uk-UA"/>
              </w:rPr>
              <w:t xml:space="preserve"> </w:t>
            </w:r>
            <w:r w:rsidRPr="00074285">
              <w:rPr>
                <w:rFonts w:ascii="Times New Roman" w:eastAsia="Times New Roman" w:hAnsi="Times New Roman" w:cs="Times New Roman"/>
                <w:color w:val="auto"/>
                <w:sz w:val="24"/>
                <w:szCs w:val="24"/>
                <w:lang w:val="uk-UA"/>
              </w:rPr>
              <w:t xml:space="preserve"> тендерної документації.</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B60421" w:rsidRPr="00074285" w:rsidRDefault="00B60421" w:rsidP="00B60421">
            <w:pPr>
              <w:widowControl w:val="0"/>
              <w:pBdr>
                <w:top w:val="nil"/>
                <w:left w:val="nil"/>
                <w:bottom w:val="nil"/>
                <w:right w:val="nil"/>
                <w:between w:val="nil"/>
              </w:pBdr>
              <w:ind w:firstLine="462"/>
              <w:jc w:val="both"/>
              <w:rPr>
                <w:color w:val="000000"/>
              </w:rPr>
            </w:pPr>
            <w:r w:rsidRPr="00074285">
              <w:rPr>
                <w:color w:val="000000"/>
              </w:rPr>
              <w:t>Переможець процедури закупівлі під час укладення договору про закупівлю повинен надати:</w:t>
            </w:r>
          </w:p>
          <w:p w:rsidR="00B60421" w:rsidRPr="00074285" w:rsidRDefault="00B60421" w:rsidP="00B60421">
            <w:pPr>
              <w:widowControl w:val="0"/>
              <w:pBdr>
                <w:top w:val="nil"/>
                <w:left w:val="nil"/>
                <w:bottom w:val="nil"/>
                <w:right w:val="nil"/>
                <w:between w:val="nil"/>
              </w:pBdr>
              <w:jc w:val="both"/>
              <w:rPr>
                <w:color w:val="000000"/>
              </w:rPr>
            </w:pPr>
            <w:r w:rsidRPr="00074285">
              <w:rPr>
                <w:color w:val="000000"/>
              </w:rPr>
              <w:t>1) відповідну інформацію про право підписання договору про закупівлю;</w:t>
            </w:r>
          </w:p>
          <w:p w:rsidR="00B60421" w:rsidRPr="00074285" w:rsidRDefault="00B60421" w:rsidP="00B60421">
            <w:pPr>
              <w:widowControl w:val="0"/>
              <w:pBdr>
                <w:top w:val="nil"/>
                <w:left w:val="nil"/>
                <w:bottom w:val="nil"/>
                <w:right w:val="nil"/>
                <w:between w:val="nil"/>
              </w:pBdr>
              <w:jc w:val="both"/>
              <w:rPr>
                <w:color w:val="000000"/>
              </w:rPr>
            </w:pPr>
            <w:r w:rsidRPr="00074285">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0421" w:rsidRPr="005E0A26"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D30A1" w:rsidRDefault="000D30A1" w:rsidP="00B60421">
            <w:pPr>
              <w:pStyle w:val="LO-normal"/>
              <w:widowControl w:val="0"/>
              <w:spacing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D30A1"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0D30A1">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E54847" w:rsidRDefault="00B60421" w:rsidP="00B60421">
            <w:pPr>
              <w:ind w:firstLine="567"/>
              <w:jc w:val="both"/>
              <w:rPr>
                <w:color w:val="000000"/>
              </w:rPr>
            </w:pPr>
            <w:r w:rsidRPr="00E54847">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0421" w:rsidRPr="00E54847" w:rsidRDefault="00B60421" w:rsidP="00B60421">
            <w:pPr>
              <w:ind w:firstLine="567"/>
              <w:jc w:val="both"/>
              <w:rPr>
                <w:color w:val="000000"/>
              </w:rPr>
            </w:pPr>
            <w:r w:rsidRPr="00E54847">
              <w:rPr>
                <w:color w:val="000000"/>
                <w:lang w:eastAsia="en-US"/>
              </w:rPr>
              <w:t>1) зменшення обсягів закупівлі, зокрема з урахуванням фактичного обсягу видатків замовника;</w:t>
            </w:r>
          </w:p>
          <w:p w:rsidR="00B60421" w:rsidRPr="00E54847" w:rsidRDefault="00B60421" w:rsidP="00B60421">
            <w:pPr>
              <w:ind w:firstLine="567"/>
              <w:jc w:val="both"/>
              <w:rPr>
                <w:color w:val="000000"/>
              </w:rPr>
            </w:pPr>
            <w:r w:rsidRPr="00E54847">
              <w:rPr>
                <w:color w:val="000000"/>
                <w:lang w:eastAsia="en-US"/>
              </w:rPr>
              <w:t xml:space="preserve">2) погодження зміни ціни за одиницю товару в договорі про закупівлю у разі коливання ціни такого товару </w:t>
            </w:r>
            <w:proofErr w:type="gramStart"/>
            <w:r w:rsidRPr="00E54847">
              <w:rPr>
                <w:color w:val="000000"/>
                <w:lang w:eastAsia="en-US"/>
              </w:rPr>
              <w:t>на</w:t>
            </w:r>
            <w:r w:rsidR="00FA4636" w:rsidRPr="00FA4636">
              <w:rPr>
                <w:color w:val="000000"/>
                <w:lang w:eastAsia="en-US"/>
              </w:rPr>
              <w:t xml:space="preserve"> </w:t>
            </w:r>
            <w:r w:rsidRPr="00E54847">
              <w:rPr>
                <w:color w:val="000000"/>
                <w:lang w:eastAsia="en-US"/>
              </w:rPr>
              <w:t xml:space="preserve"> ринку</w:t>
            </w:r>
            <w:proofErr w:type="gramEnd"/>
            <w:r w:rsidRPr="00E54847">
              <w:rPr>
                <w:color w:val="000000"/>
                <w:lang w:eastAsia="en-US"/>
              </w:rPr>
              <w:t xml:space="preserve">, що відбулося з моменту укладення договору про закупівлю </w:t>
            </w:r>
            <w:r w:rsidRPr="00E54847">
              <w:rPr>
                <w:color w:val="000000"/>
                <w:lang w:eastAsia="en-US"/>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54847">
              <w:rPr>
                <w:color w:val="000000"/>
                <w:lang w:eastAsia="en-US"/>
              </w:rPr>
              <w:t>на</w:t>
            </w:r>
            <w:r w:rsidR="00FA4636" w:rsidRPr="00FA4636">
              <w:rPr>
                <w:color w:val="000000"/>
                <w:lang w:eastAsia="en-US"/>
              </w:rPr>
              <w:t xml:space="preserve"> </w:t>
            </w:r>
            <w:r w:rsidRPr="00E54847">
              <w:rPr>
                <w:color w:val="000000"/>
                <w:lang w:eastAsia="en-US"/>
              </w:rPr>
              <w:t xml:space="preserve"> ринку</w:t>
            </w:r>
            <w:proofErr w:type="gramEnd"/>
            <w:r w:rsidRPr="00E54847">
              <w:rPr>
                <w:color w:val="000000"/>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0421" w:rsidRPr="00E54847" w:rsidRDefault="00B60421" w:rsidP="00B60421">
            <w:pPr>
              <w:ind w:firstLine="567"/>
              <w:jc w:val="both"/>
              <w:rPr>
                <w:color w:val="000000"/>
              </w:rPr>
            </w:pPr>
            <w:r w:rsidRPr="00E54847">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0421" w:rsidRPr="00E54847" w:rsidRDefault="00B60421" w:rsidP="00B60421">
            <w:pPr>
              <w:ind w:firstLine="567"/>
              <w:jc w:val="both"/>
              <w:rPr>
                <w:color w:val="000000"/>
              </w:rPr>
            </w:pPr>
            <w:r w:rsidRPr="00E54847">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0421" w:rsidRPr="00E54847" w:rsidRDefault="00B60421" w:rsidP="00B60421">
            <w:pPr>
              <w:ind w:firstLine="567"/>
              <w:jc w:val="both"/>
              <w:rPr>
                <w:color w:val="000000"/>
              </w:rPr>
            </w:pPr>
            <w:r w:rsidRPr="00E54847">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B60421" w:rsidRPr="00E54847" w:rsidRDefault="00B60421" w:rsidP="00B60421">
            <w:pPr>
              <w:ind w:firstLine="567"/>
              <w:jc w:val="both"/>
              <w:rPr>
                <w:color w:val="000000"/>
              </w:rPr>
            </w:pPr>
            <w:r w:rsidRPr="00E54847">
              <w:rPr>
                <w:color w:val="000000"/>
                <w:lang w:eastAsia="en-US"/>
              </w:rPr>
              <w:t>6) зміни ціни в договорі про закупівлю у зв’язку з зміною ставок податків і зборів та/або зміною умов щодо надання пільг</w:t>
            </w:r>
            <w:r w:rsidR="00C03F2B">
              <w:rPr>
                <w:color w:val="000000"/>
                <w:lang w:val="uk-UA" w:eastAsia="en-US"/>
              </w:rPr>
              <w:t xml:space="preserve"> з </w:t>
            </w:r>
            <w:r w:rsidRPr="00E54847">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0421" w:rsidRPr="00E54847" w:rsidRDefault="00B60421" w:rsidP="00B60421">
            <w:pPr>
              <w:ind w:firstLine="567"/>
              <w:jc w:val="both"/>
              <w:rPr>
                <w:color w:val="000000"/>
              </w:rPr>
            </w:pPr>
            <w:r w:rsidRPr="00E54847">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54847">
              <w:rPr>
                <w:color w:val="000000"/>
                <w:lang w:eastAsia="en-US"/>
              </w:rPr>
              <w:t>на ринку</w:t>
            </w:r>
            <w:proofErr w:type="gramEnd"/>
            <w:r w:rsidRPr="00E54847">
              <w:rPr>
                <w:color w:val="000000"/>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B60421" w:rsidRPr="00E54847" w:rsidRDefault="00B60421" w:rsidP="00B60421">
            <w:pPr>
              <w:ind w:firstLine="567"/>
              <w:jc w:val="both"/>
              <w:rPr>
                <w:color w:val="000000"/>
              </w:rPr>
            </w:pPr>
            <w:r w:rsidRPr="00E54847">
              <w:rPr>
                <w:color w:val="000000"/>
                <w:lang w:eastAsia="en-US"/>
              </w:rPr>
              <w:t>8) зміни умов у зв’язку із застосуванням положень частини шостої статті 41 Закону.</w:t>
            </w:r>
          </w:p>
          <w:p w:rsidR="00B60421" w:rsidRPr="00E54847" w:rsidRDefault="00B60421" w:rsidP="00B60421">
            <w:pPr>
              <w:ind w:firstLine="567"/>
              <w:jc w:val="both"/>
              <w:rPr>
                <w:color w:val="000000"/>
                <w:shd w:val="solid" w:color="FFFFFF" w:fill="FFFFFF"/>
                <w:lang w:eastAsia="en-US"/>
              </w:rPr>
            </w:pPr>
            <w:r w:rsidRPr="00E54847">
              <w:rPr>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54847">
              <w:rPr>
                <w:color w:val="000000"/>
                <w:shd w:val="solid" w:color="FFFFFF" w:fill="FFFFFF"/>
                <w:lang w:eastAsia="en-US"/>
              </w:rPr>
              <w:t>до договору</w:t>
            </w:r>
            <w:proofErr w:type="gramEnd"/>
            <w:r w:rsidRPr="00E54847">
              <w:rPr>
                <w:color w:val="000000"/>
                <w:shd w:val="solid" w:color="FFFFFF" w:fill="FFFFFF"/>
                <w:lang w:eastAsia="en-US"/>
              </w:rPr>
              <w:t xml:space="preserve"> про закупівлю відповідно до вимог Закону з урахуванням цих особливостей.</w:t>
            </w:r>
          </w:p>
          <w:p w:rsidR="00B60421" w:rsidRPr="00E54847"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9134F0" w:rsidRDefault="00B60421" w:rsidP="006B40AB">
            <w:pPr>
              <w:pStyle w:val="LO-normal"/>
              <w:widowControl w:val="0"/>
              <w:spacing w:line="240" w:lineRule="auto"/>
              <w:rPr>
                <w:rFonts w:ascii="Times New Roman" w:eastAsia="Times New Roman" w:hAnsi="Times New Roman" w:cs="Times New Roman"/>
                <w:b/>
                <w:color w:val="auto"/>
                <w:sz w:val="24"/>
                <w:szCs w:val="24"/>
                <w:lang w:val="uk-UA"/>
              </w:rPr>
            </w:pPr>
            <w:r w:rsidRPr="009134F0">
              <w:rPr>
                <w:rFonts w:ascii="Times New Roman" w:eastAsia="Times New Roman" w:hAnsi="Times New Roman" w:cs="Times New Roman"/>
                <w:b/>
                <w:color w:val="auto"/>
                <w:sz w:val="24"/>
                <w:szCs w:val="24"/>
                <w:lang w:val="uk-UA"/>
              </w:rPr>
              <w:t xml:space="preserve">Дії замовника при відмові переможця торгів підписати договір про закупівлю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074285" w:rsidRDefault="00B60421" w:rsidP="00B60421">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t xml:space="preserve">У разі відмови переможця торгів </w:t>
            </w:r>
            <w:r w:rsidRPr="00074285">
              <w:rPr>
                <w:rStyle w:val="rvts0"/>
                <w:rFonts w:ascii="Times New Roman" w:hAnsi="Times New Roman"/>
                <w:sz w:val="24"/>
                <w:szCs w:val="24"/>
                <w:lang w:val="uk-UA"/>
              </w:rPr>
              <w:t>від підписання договору про закупівлю відповідно до вимог тендерної документації або укладення договору про закупівлю</w:t>
            </w:r>
            <w:r w:rsidRPr="00074285">
              <w:rPr>
                <w:rFonts w:ascii="Times New Roman" w:eastAsia="Times New Roman" w:hAnsi="Times New Roman" w:cs="Times New Roman"/>
                <w:color w:val="auto"/>
                <w:sz w:val="24"/>
                <w:szCs w:val="24"/>
                <w:lang w:val="uk-UA"/>
              </w:rPr>
              <w:t xml:space="preserve">, </w:t>
            </w:r>
            <w:r w:rsidRPr="00074285">
              <w:rPr>
                <w:rFonts w:ascii="Times New Roman" w:eastAsia="Tahoma" w:hAnsi="Times New Roman" w:cs="Times New Roman"/>
                <w:color w:val="00000A"/>
                <w:sz w:val="24"/>
                <w:szCs w:val="24"/>
                <w:lang w:val="uk-UA" w:bidi="hi-IN"/>
              </w:rPr>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0" w:anchor="n1261" w:history="1">
              <w:r w:rsidRPr="00074285">
                <w:rPr>
                  <w:rFonts w:ascii="Times New Roman" w:eastAsia="Tahoma" w:hAnsi="Times New Roman" w:cs="Times New Roman"/>
                  <w:color w:val="0000FF"/>
                  <w:sz w:val="24"/>
                  <w:szCs w:val="24"/>
                  <w:u w:val="single"/>
                  <w:lang w:val="uk-UA" w:bidi="hi-IN"/>
                </w:rPr>
                <w:t>статтею 17</w:t>
              </w:r>
            </w:hyperlink>
            <w:r w:rsidRPr="00074285">
              <w:rPr>
                <w:rFonts w:ascii="Times New Roman" w:eastAsia="Tahoma" w:hAnsi="Times New Roman" w:cs="Times New Roman"/>
                <w:color w:val="00000A"/>
                <w:sz w:val="24"/>
                <w:szCs w:val="24"/>
                <w:lang w:val="uk-UA" w:bidi="hi-IN"/>
              </w:rPr>
              <w:t xml:space="preserve"> цього Закону, замовник відхиляє тендерну пропозицію, визначає переможця процедури закупівлі серед тих учасників, </w:t>
            </w:r>
            <w:r w:rsidRPr="00074285">
              <w:rPr>
                <w:rFonts w:ascii="Times New Roman" w:eastAsia="Tahoma" w:hAnsi="Times New Roman" w:cs="Times New Roman"/>
                <w:color w:val="00000A"/>
                <w:sz w:val="24"/>
                <w:szCs w:val="24"/>
                <w:lang w:val="uk-UA" w:bidi="hi-IN"/>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A4636">
              <w:rPr>
                <w:rFonts w:ascii="Times New Roman" w:eastAsia="Tahoma" w:hAnsi="Times New Roman" w:cs="Times New Roman"/>
                <w:color w:val="00000A"/>
                <w:sz w:val="24"/>
                <w:szCs w:val="24"/>
                <w:lang w:val="en-US" w:bidi="hi-IN"/>
              </w:rPr>
              <w:t xml:space="preserve"> </w:t>
            </w:r>
            <w:r w:rsidR="00FA4636">
              <w:rPr>
                <w:rFonts w:ascii="Times New Roman" w:eastAsia="Tahoma" w:hAnsi="Times New Roman" w:cs="Times New Roman"/>
                <w:color w:val="00000A"/>
                <w:sz w:val="24"/>
                <w:szCs w:val="24"/>
                <w:lang w:val="uk-UA" w:bidi="hi-IN"/>
              </w:rPr>
              <w:t xml:space="preserve"> та пунктом 46 Особливостей</w:t>
            </w:r>
            <w:r w:rsidRPr="00074285">
              <w:rPr>
                <w:rFonts w:ascii="Times New Roman" w:eastAsia="Tahoma" w:hAnsi="Times New Roman" w:cs="Times New Roman"/>
                <w:color w:val="00000A"/>
                <w:sz w:val="24"/>
                <w:szCs w:val="24"/>
                <w:lang w:val="uk-UA" w:bidi="hi-IN"/>
              </w:rPr>
              <w:t>.</w:t>
            </w:r>
          </w:p>
        </w:tc>
      </w:tr>
      <w:tr w:rsidR="00B60421" w:rsidRPr="00074285" w:rsidTr="00B60421">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60421" w:rsidRPr="00074285" w:rsidRDefault="00B60421" w:rsidP="00B60421">
            <w:pPr>
              <w:pStyle w:val="LO-normal"/>
              <w:widowControl w:val="0"/>
              <w:spacing w:line="240" w:lineRule="auto"/>
              <w:jc w:val="center"/>
              <w:rPr>
                <w:rFonts w:ascii="Times New Roman" w:eastAsia="Times New Roman" w:hAnsi="Times New Roman" w:cs="Times New Roman"/>
                <w:color w:val="auto"/>
                <w:sz w:val="24"/>
                <w:szCs w:val="24"/>
                <w:lang w:val="uk-UA"/>
              </w:rPr>
            </w:pPr>
            <w:r w:rsidRPr="00074285">
              <w:rPr>
                <w:rFonts w:ascii="Times New Roman" w:eastAsia="Times New Roman" w:hAnsi="Times New Roman" w:cs="Times New Roman"/>
                <w:color w:val="auto"/>
                <w:sz w:val="24"/>
                <w:szCs w:val="24"/>
                <w:lang w:val="uk-UA"/>
              </w:rPr>
              <w:lastRenderedPageBreak/>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9134F0" w:rsidRDefault="00B60421" w:rsidP="00B60421">
            <w:pPr>
              <w:pStyle w:val="LO-normal"/>
              <w:widowControl w:val="0"/>
              <w:spacing w:line="240" w:lineRule="auto"/>
              <w:rPr>
                <w:rFonts w:ascii="Times New Roman" w:eastAsia="Times New Roman" w:hAnsi="Times New Roman" w:cs="Times New Roman"/>
                <w:b/>
                <w:color w:val="auto"/>
                <w:sz w:val="24"/>
                <w:szCs w:val="24"/>
                <w:lang w:val="uk-UA"/>
              </w:rPr>
            </w:pPr>
            <w:r w:rsidRPr="009134F0">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0421" w:rsidRPr="001D7781" w:rsidRDefault="00B60421" w:rsidP="00B60421">
            <w:pPr>
              <w:pStyle w:val="LO-normal"/>
              <w:widowControl w:val="0"/>
              <w:spacing w:line="240" w:lineRule="auto"/>
              <w:jc w:val="both"/>
              <w:rPr>
                <w:rFonts w:ascii="Times New Roman" w:eastAsia="Times New Roman" w:hAnsi="Times New Roman" w:cs="Times New Roman"/>
                <w:b/>
                <w:color w:val="auto"/>
                <w:sz w:val="24"/>
                <w:szCs w:val="24"/>
                <w:lang w:val="uk-UA"/>
              </w:rPr>
            </w:pPr>
            <w:r w:rsidRPr="001D7781">
              <w:rPr>
                <w:rFonts w:ascii="Times New Roman" w:eastAsia="Times New Roman" w:hAnsi="Times New Roman" w:cs="Times New Roman"/>
                <w:b/>
                <w:color w:val="auto"/>
                <w:sz w:val="24"/>
                <w:szCs w:val="24"/>
                <w:lang w:val="uk-UA"/>
              </w:rPr>
              <w:t>Не вимагається</w:t>
            </w:r>
          </w:p>
        </w:tc>
      </w:tr>
    </w:tbl>
    <w:p w:rsidR="00267F0A" w:rsidRDefault="006D5C6B" w:rsidP="00FA2659">
      <w:pPr>
        <w:spacing w:line="240" w:lineRule="exact"/>
        <w:rPr>
          <w:b/>
          <w:color w:val="000000"/>
          <w:lang w:val="uk-UA"/>
        </w:rPr>
      </w:pPr>
      <w:r>
        <w:rPr>
          <w:b/>
          <w:color w:val="000000"/>
          <w:lang w:val="uk-UA"/>
        </w:rPr>
        <w:t xml:space="preserve">                                                                                              </w:t>
      </w:r>
      <w:r w:rsidR="00FA2659">
        <w:rPr>
          <w:b/>
          <w:color w:val="000000"/>
          <w:lang w:val="uk-UA"/>
        </w:rPr>
        <w:t xml:space="preserve">                                             </w:t>
      </w:r>
    </w:p>
    <w:p w:rsidR="00267F0A" w:rsidRDefault="00267F0A" w:rsidP="00FA2659">
      <w:pPr>
        <w:spacing w:line="240" w:lineRule="exact"/>
        <w:rPr>
          <w:b/>
          <w:color w:val="000000"/>
          <w:lang w:val="uk-UA"/>
        </w:rPr>
      </w:pPr>
    </w:p>
    <w:p w:rsidR="00267F0A" w:rsidRDefault="00267F0A" w:rsidP="00FA2659">
      <w:pPr>
        <w:spacing w:line="240" w:lineRule="exact"/>
        <w:rPr>
          <w:b/>
          <w:color w:val="000000"/>
          <w:lang w:val="uk-UA"/>
        </w:rPr>
      </w:pPr>
    </w:p>
    <w:p w:rsidR="00267F0A" w:rsidRDefault="00267F0A" w:rsidP="00FA2659">
      <w:pPr>
        <w:spacing w:line="240" w:lineRule="exact"/>
        <w:rPr>
          <w:b/>
          <w:color w:val="000000"/>
          <w:lang w:val="uk-UA"/>
        </w:rPr>
      </w:pPr>
    </w:p>
    <w:p w:rsidR="00267F0A" w:rsidRDefault="00267F0A" w:rsidP="00FA2659">
      <w:pPr>
        <w:spacing w:line="240" w:lineRule="exact"/>
        <w:rPr>
          <w:b/>
          <w:color w:val="000000"/>
          <w:lang w:val="uk-UA"/>
        </w:rPr>
      </w:pPr>
    </w:p>
    <w:p w:rsidR="001031B3" w:rsidRPr="001031B3" w:rsidRDefault="001031B3" w:rsidP="001031B3">
      <w:pPr>
        <w:widowControl w:val="0"/>
        <w:jc w:val="both"/>
        <w:rPr>
          <w:b/>
          <w:highlight w:val="white"/>
          <w:lang w:val="uk-UA"/>
        </w:rPr>
      </w:pPr>
      <w:r>
        <w:rPr>
          <w:highlight w:val="white"/>
          <w:lang w:val="uk-UA"/>
        </w:rPr>
        <w:t xml:space="preserve">Додатки:    </w:t>
      </w:r>
      <w:r w:rsidRPr="001031B3">
        <w:rPr>
          <w:b/>
          <w:highlight w:val="white"/>
          <w:lang w:val="uk-UA"/>
        </w:rPr>
        <w:t>1. Додаток 1 «Тендерна Пропозиція».</w:t>
      </w:r>
    </w:p>
    <w:p w:rsidR="001031B3" w:rsidRDefault="001031B3" w:rsidP="00E0557D">
      <w:pPr>
        <w:widowControl w:val="0"/>
        <w:rPr>
          <w:b/>
          <w:lang w:val="uk-UA"/>
        </w:rPr>
      </w:pPr>
      <w:r w:rsidRPr="001031B3">
        <w:rPr>
          <w:b/>
          <w:highlight w:val="white"/>
          <w:lang w:val="uk-UA"/>
        </w:rPr>
        <w:t xml:space="preserve">  </w:t>
      </w:r>
      <w:r>
        <w:rPr>
          <w:b/>
          <w:highlight w:val="white"/>
          <w:lang w:val="uk-UA"/>
        </w:rPr>
        <w:t xml:space="preserve">                 </w:t>
      </w:r>
      <w:r w:rsidR="000713D7">
        <w:rPr>
          <w:b/>
          <w:highlight w:val="white"/>
          <w:lang w:val="uk-UA"/>
        </w:rPr>
        <w:t>2.</w:t>
      </w:r>
      <w:r w:rsidR="00E0557D">
        <w:rPr>
          <w:b/>
          <w:highlight w:val="white"/>
          <w:lang w:val="uk-UA"/>
        </w:rPr>
        <w:t xml:space="preserve"> Додаток 2 </w:t>
      </w:r>
      <w:r w:rsidR="000713D7">
        <w:rPr>
          <w:b/>
          <w:highlight w:val="white"/>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r w:rsidRPr="001031B3">
        <w:rPr>
          <w:b/>
          <w:highlight w:val="white"/>
          <w:lang w:val="uk-UA"/>
        </w:rPr>
        <w:t>».</w:t>
      </w:r>
    </w:p>
    <w:p w:rsidR="001031B3" w:rsidRPr="001031B3" w:rsidRDefault="001031B3" w:rsidP="001031B3">
      <w:pPr>
        <w:spacing w:line="259" w:lineRule="auto"/>
        <w:rPr>
          <w:b/>
          <w:highlight w:val="white"/>
          <w:lang w:val="uk-UA"/>
        </w:rPr>
      </w:pPr>
      <w:r w:rsidRPr="001031B3">
        <w:rPr>
          <w:b/>
          <w:highlight w:val="white"/>
          <w:lang w:val="uk-UA"/>
        </w:rPr>
        <w:t xml:space="preserve"> </w:t>
      </w:r>
      <w:r>
        <w:rPr>
          <w:b/>
          <w:highlight w:val="white"/>
          <w:lang w:val="uk-UA"/>
        </w:rPr>
        <w:t xml:space="preserve">                  </w:t>
      </w:r>
      <w:r w:rsidRPr="001031B3">
        <w:rPr>
          <w:b/>
          <w:highlight w:val="white"/>
          <w:lang w:val="uk-UA"/>
        </w:rPr>
        <w:t>3. Додаток 3 «</w:t>
      </w:r>
      <w:r w:rsidRPr="001031B3">
        <w:rPr>
          <w:b/>
          <w:lang w:val="uk-UA"/>
        </w:rPr>
        <w:t>Технічні, якісні та кількісні характеристики предмета закупівлі».</w:t>
      </w:r>
    </w:p>
    <w:p w:rsidR="001031B3" w:rsidRPr="001031B3" w:rsidRDefault="001031B3" w:rsidP="001031B3">
      <w:pPr>
        <w:spacing w:line="259" w:lineRule="auto"/>
        <w:rPr>
          <w:b/>
          <w:highlight w:val="white"/>
          <w:lang w:val="uk-UA"/>
        </w:rPr>
      </w:pPr>
      <w:r>
        <w:rPr>
          <w:b/>
          <w:highlight w:val="white"/>
          <w:lang w:val="uk-UA"/>
        </w:rPr>
        <w:t xml:space="preserve">                   </w:t>
      </w:r>
      <w:r w:rsidRPr="001031B3">
        <w:rPr>
          <w:b/>
          <w:highlight w:val="white"/>
          <w:lang w:val="uk-UA"/>
        </w:rPr>
        <w:t>4. Додаток 4 «Проект Договору»</w:t>
      </w:r>
    </w:p>
    <w:p w:rsidR="001031B3" w:rsidRPr="001031B3" w:rsidRDefault="001031B3" w:rsidP="001031B3">
      <w:pPr>
        <w:spacing w:line="259" w:lineRule="auto"/>
        <w:rPr>
          <w:b/>
          <w:highlight w:val="white"/>
          <w:lang w:val="uk-UA"/>
        </w:rPr>
      </w:pPr>
      <w:r>
        <w:rPr>
          <w:b/>
          <w:highlight w:val="white"/>
          <w:lang w:val="uk-UA"/>
        </w:rPr>
        <w:t xml:space="preserve">                   </w:t>
      </w:r>
      <w:r w:rsidRPr="001031B3">
        <w:rPr>
          <w:b/>
          <w:highlight w:val="white"/>
          <w:lang w:val="uk-UA"/>
        </w:rPr>
        <w:t>5. Додаток 5 «Лист-згода»</w:t>
      </w:r>
    </w:p>
    <w:p w:rsidR="00267F0A" w:rsidRDefault="00267F0A" w:rsidP="00FA2659">
      <w:pPr>
        <w:spacing w:line="240" w:lineRule="exact"/>
        <w:rPr>
          <w:b/>
          <w:color w:val="000000"/>
          <w:lang w:val="uk-UA"/>
        </w:rPr>
      </w:pPr>
    </w:p>
    <w:p w:rsidR="00267F0A" w:rsidRDefault="00267F0A" w:rsidP="00FA2659">
      <w:pPr>
        <w:spacing w:line="240" w:lineRule="exact"/>
        <w:rPr>
          <w:b/>
          <w:color w:val="000000"/>
          <w:lang w:val="uk-UA"/>
        </w:rPr>
      </w:pPr>
    </w:p>
    <w:p w:rsidR="00267F0A" w:rsidRDefault="00267F0A" w:rsidP="00FA2659">
      <w:pPr>
        <w:spacing w:line="240" w:lineRule="exact"/>
        <w:rPr>
          <w:b/>
          <w:color w:val="000000"/>
          <w:lang w:val="uk-UA"/>
        </w:rPr>
      </w:pPr>
    </w:p>
    <w:p w:rsidR="0050683D" w:rsidRDefault="0050683D" w:rsidP="00FA2659">
      <w:pPr>
        <w:spacing w:line="240" w:lineRule="exact"/>
        <w:rPr>
          <w:b/>
          <w:color w:val="000000"/>
          <w:lang w:val="uk-UA"/>
        </w:rPr>
      </w:pPr>
    </w:p>
    <w:p w:rsidR="0050683D" w:rsidRDefault="0050683D" w:rsidP="00FA2659">
      <w:pPr>
        <w:spacing w:line="240" w:lineRule="exact"/>
        <w:rPr>
          <w:b/>
          <w:color w:val="000000"/>
          <w:lang w:val="uk-UA"/>
        </w:rPr>
      </w:pPr>
    </w:p>
    <w:p w:rsidR="0050683D" w:rsidRDefault="0050683D"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B37317" w:rsidRDefault="00B37317" w:rsidP="00FA2659">
      <w:pPr>
        <w:spacing w:line="240" w:lineRule="exact"/>
        <w:rPr>
          <w:b/>
          <w:color w:val="000000"/>
          <w:lang w:val="uk-UA"/>
        </w:rPr>
      </w:pPr>
    </w:p>
    <w:p w:rsidR="00A94134" w:rsidRDefault="00A94134" w:rsidP="00FA2659">
      <w:pPr>
        <w:spacing w:line="240" w:lineRule="exact"/>
        <w:rPr>
          <w:b/>
          <w:color w:val="000000"/>
          <w:lang w:val="uk-UA"/>
        </w:rPr>
      </w:pPr>
    </w:p>
    <w:p w:rsidR="00A94134" w:rsidRDefault="00A94134" w:rsidP="00FA2659">
      <w:pPr>
        <w:spacing w:line="240" w:lineRule="exact"/>
        <w:rPr>
          <w:b/>
          <w:color w:val="000000"/>
          <w:lang w:val="uk-UA"/>
        </w:rPr>
      </w:pPr>
    </w:p>
    <w:p w:rsidR="00A94134" w:rsidRDefault="00A94134" w:rsidP="00FA2659">
      <w:pPr>
        <w:spacing w:line="240" w:lineRule="exact"/>
        <w:rPr>
          <w:b/>
          <w:color w:val="000000"/>
          <w:lang w:val="uk-UA"/>
        </w:rPr>
      </w:pPr>
    </w:p>
    <w:p w:rsidR="00A94134" w:rsidRDefault="00A94134" w:rsidP="00FA2659">
      <w:pPr>
        <w:spacing w:line="240" w:lineRule="exact"/>
        <w:rPr>
          <w:b/>
          <w:color w:val="000000"/>
          <w:lang w:val="uk-UA"/>
        </w:rPr>
      </w:pPr>
    </w:p>
    <w:p w:rsidR="00A94134" w:rsidRDefault="00A94134" w:rsidP="00FA2659">
      <w:pPr>
        <w:spacing w:line="240" w:lineRule="exact"/>
        <w:rPr>
          <w:b/>
          <w:color w:val="000000"/>
          <w:lang w:val="uk-UA"/>
        </w:rPr>
      </w:pPr>
    </w:p>
    <w:p w:rsidR="00A94134" w:rsidRDefault="00A94134" w:rsidP="00FA2659">
      <w:pPr>
        <w:spacing w:line="240" w:lineRule="exact"/>
        <w:rPr>
          <w:b/>
          <w:color w:val="000000"/>
          <w:lang w:val="uk-UA"/>
        </w:rPr>
      </w:pPr>
    </w:p>
    <w:p w:rsidR="00B37317" w:rsidRDefault="00B37317" w:rsidP="00FA2659">
      <w:pPr>
        <w:spacing w:line="240" w:lineRule="exact"/>
        <w:rPr>
          <w:b/>
          <w:color w:val="000000"/>
          <w:lang w:val="uk-UA"/>
        </w:rPr>
      </w:pPr>
    </w:p>
    <w:p w:rsidR="0050683D" w:rsidRDefault="0050683D" w:rsidP="00FA2659">
      <w:pPr>
        <w:spacing w:line="240" w:lineRule="exact"/>
        <w:rPr>
          <w:b/>
          <w:color w:val="000000"/>
          <w:lang w:val="uk-UA"/>
        </w:rPr>
      </w:pPr>
    </w:p>
    <w:p w:rsidR="0050683D" w:rsidRDefault="0050683D"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465A5" w:rsidRDefault="005465A5" w:rsidP="00FA2659">
      <w:pPr>
        <w:spacing w:line="240" w:lineRule="exact"/>
        <w:rPr>
          <w:b/>
          <w:color w:val="000000"/>
          <w:lang w:val="uk-UA"/>
        </w:rPr>
      </w:pPr>
    </w:p>
    <w:p w:rsidR="0050683D" w:rsidRDefault="0050683D" w:rsidP="00FA2659">
      <w:pPr>
        <w:spacing w:line="240" w:lineRule="exact"/>
        <w:rPr>
          <w:b/>
          <w:color w:val="000000"/>
          <w:lang w:val="uk-UA"/>
        </w:rPr>
      </w:pPr>
    </w:p>
    <w:p w:rsidR="004462FB" w:rsidRDefault="00267F0A" w:rsidP="00FA2659">
      <w:pPr>
        <w:spacing w:line="240" w:lineRule="exact"/>
        <w:rPr>
          <w:b/>
          <w:color w:val="000000"/>
        </w:rPr>
      </w:pPr>
      <w:r>
        <w:rPr>
          <w:b/>
          <w:color w:val="000000"/>
          <w:lang w:val="uk-UA"/>
        </w:rPr>
        <w:t xml:space="preserve">                                                                                                                                           </w:t>
      </w:r>
      <w:r w:rsidR="00FA2659">
        <w:rPr>
          <w:b/>
          <w:color w:val="000000"/>
          <w:lang w:val="uk-UA"/>
        </w:rPr>
        <w:t xml:space="preserve"> </w:t>
      </w:r>
      <w:r w:rsidR="004462FB">
        <w:rPr>
          <w:b/>
          <w:color w:val="000000"/>
        </w:rPr>
        <w:t>ДОДАТОК №1</w:t>
      </w:r>
    </w:p>
    <w:p w:rsidR="00785D02" w:rsidRPr="00332F2B" w:rsidRDefault="00785D02" w:rsidP="00785D02">
      <w:pPr>
        <w:ind w:right="-1"/>
        <w:jc w:val="right"/>
        <w:rPr>
          <w:b/>
        </w:rPr>
      </w:pPr>
      <w:r w:rsidRPr="00332F2B">
        <w:rPr>
          <w:b/>
        </w:rPr>
        <w:t>до тендерної документації</w:t>
      </w:r>
    </w:p>
    <w:p w:rsidR="00785D02" w:rsidRDefault="00785D02" w:rsidP="00785D02">
      <w:pPr>
        <w:widowControl w:val="0"/>
        <w:suppressAutoHyphens/>
        <w:jc w:val="center"/>
        <w:rPr>
          <w:b/>
          <w:sz w:val="22"/>
          <w:szCs w:val="22"/>
          <w:lang w:eastAsia="en-US"/>
        </w:rPr>
      </w:pPr>
    </w:p>
    <w:p w:rsidR="004462FB" w:rsidRDefault="004462FB" w:rsidP="004462FB">
      <w:pPr>
        <w:spacing w:line="240" w:lineRule="exact"/>
        <w:ind w:right="196"/>
        <w:rPr>
          <w:i/>
          <w:iCs/>
          <w:color w:val="000000"/>
        </w:rPr>
      </w:pPr>
    </w:p>
    <w:p w:rsidR="004462FB" w:rsidRDefault="004462FB" w:rsidP="004462FB">
      <w:pPr>
        <w:spacing w:line="240" w:lineRule="exact"/>
        <w:ind w:right="196"/>
        <w:jc w:val="both"/>
        <w:rPr>
          <w:i/>
          <w:iCs/>
          <w:color w:val="000000"/>
        </w:rPr>
      </w:pPr>
      <w:r>
        <w:rPr>
          <w:i/>
          <w:iCs/>
          <w:color w:val="000000"/>
        </w:rPr>
        <w:t>Форма «Пропозиція» подається на фірмовому бланку Учасника у вигляді, наведеному нижче.</w:t>
      </w:r>
    </w:p>
    <w:p w:rsidR="004462FB" w:rsidRPr="004462FB" w:rsidRDefault="004462FB" w:rsidP="004462FB">
      <w:pPr>
        <w:spacing w:line="240" w:lineRule="exact"/>
        <w:jc w:val="both"/>
        <w:rPr>
          <w:i/>
          <w:color w:val="000000"/>
          <w:lang w:val="uk-UA"/>
        </w:rPr>
      </w:pPr>
      <w:r w:rsidRPr="004462FB">
        <w:rPr>
          <w:i/>
          <w:iCs/>
          <w:color w:val="000000"/>
          <w:lang w:val="uk-UA"/>
        </w:rPr>
        <w:t>Учасник не повинен відступати від даної форми.</w:t>
      </w:r>
    </w:p>
    <w:p w:rsidR="004462FB" w:rsidRPr="004462FB" w:rsidRDefault="004462FB" w:rsidP="004462FB">
      <w:pPr>
        <w:spacing w:line="240" w:lineRule="exact"/>
        <w:ind w:right="196"/>
        <w:rPr>
          <w:i/>
          <w:iCs/>
          <w:color w:val="000000"/>
          <w:lang w:val="uk-UA"/>
        </w:rPr>
      </w:pPr>
    </w:p>
    <w:p w:rsidR="0050683D" w:rsidRPr="0050683D" w:rsidRDefault="0050683D" w:rsidP="0050683D">
      <w:pPr>
        <w:widowControl w:val="0"/>
        <w:ind w:hanging="720"/>
        <w:jc w:val="center"/>
        <w:rPr>
          <w:lang w:val="uk-UA"/>
        </w:rPr>
      </w:pPr>
      <w:r w:rsidRPr="0050683D">
        <w:rPr>
          <w:b/>
          <w:smallCaps/>
          <w:lang w:val="uk-UA"/>
        </w:rPr>
        <w:t>ФОРМА «ТЕНДЕРНА</w:t>
      </w:r>
      <w:r>
        <w:rPr>
          <w:b/>
          <w:smallCaps/>
          <w:lang w:val="uk-UA"/>
        </w:rPr>
        <w:t xml:space="preserve"> </w:t>
      </w:r>
      <w:r w:rsidRPr="0050683D">
        <w:rPr>
          <w:b/>
          <w:smallCaps/>
          <w:lang w:val="uk-UA"/>
        </w:rPr>
        <w:t>ПРОПОЗИЦІЯ»</w:t>
      </w:r>
    </w:p>
    <w:p w:rsidR="00A86C98" w:rsidRPr="00344913" w:rsidRDefault="00A86C98" w:rsidP="00A86C98">
      <w:pPr>
        <w:widowControl w:val="0"/>
        <w:rPr>
          <w:b/>
          <w:color w:val="000000"/>
        </w:rPr>
      </w:pPr>
      <w:r w:rsidRPr="00344913">
        <w:rPr>
          <w:b/>
          <w:color w:val="000000"/>
        </w:rPr>
        <w:t>І. Інформація про учасника процедури закупівлі:</w:t>
      </w:r>
    </w:p>
    <w:tbl>
      <w:tblPr>
        <w:tblW w:w="10030" w:type="dxa"/>
        <w:tblInd w:w="-15" w:type="dxa"/>
        <w:tblLayout w:type="fixed"/>
        <w:tblLook w:val="0000" w:firstRow="0" w:lastRow="0" w:firstColumn="0" w:lastColumn="0" w:noHBand="0" w:noVBand="0"/>
      </w:tblPr>
      <w:tblGrid>
        <w:gridCol w:w="4522"/>
        <w:gridCol w:w="5508"/>
      </w:tblGrid>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Найменування / прізвище, ім’я, по батькові учасника</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Місцезнаходження / місце проживання</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Код за ЄДРПОУ / ідентифікаційний номер</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Основний поточний рахунок (номер рахунку, найменування банку, МФО)</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Інші рахунки (валюта і номер рахунку, найменування банку, МФО)</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Номер телефону / телефаксу</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r w:rsidR="00A86C98" w:rsidRPr="00344913" w:rsidTr="00672C33">
        <w:trPr>
          <w:trHeight w:val="567"/>
        </w:trPr>
        <w:tc>
          <w:tcPr>
            <w:tcW w:w="4522"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color w:val="000000"/>
              </w:rPr>
            </w:pPr>
            <w:r w:rsidRPr="00344913">
              <w:rPr>
                <w:b/>
                <w:color w:val="000000"/>
              </w:rPr>
              <w:t>e-mail (адреса електронної пошти в разі наявності)</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snapToGrid w:val="0"/>
              <w:rPr>
                <w:b/>
                <w:color w:val="000000"/>
              </w:rPr>
            </w:pPr>
          </w:p>
        </w:tc>
      </w:tr>
    </w:tbl>
    <w:p w:rsidR="00A86C98" w:rsidRPr="00344913" w:rsidRDefault="00A86C98" w:rsidP="00A86C98">
      <w:pPr>
        <w:widowControl w:val="0"/>
        <w:rPr>
          <w:color w:val="000000"/>
        </w:rPr>
      </w:pPr>
      <w:r w:rsidRPr="00344913">
        <w:rPr>
          <w:color w:val="000000"/>
        </w:rPr>
        <w:t xml:space="preserve"> </w:t>
      </w:r>
    </w:p>
    <w:p w:rsidR="00A86C98" w:rsidRPr="00344913" w:rsidRDefault="00A86C98" w:rsidP="00A86C98">
      <w:pPr>
        <w:widowControl w:val="0"/>
        <w:rPr>
          <w:b/>
        </w:rPr>
      </w:pPr>
      <w:r w:rsidRPr="00344913">
        <w:rPr>
          <w:b/>
        </w:rPr>
        <w:t>ІІ. Інформація про процедуру закупівлі</w:t>
      </w:r>
    </w:p>
    <w:tbl>
      <w:tblPr>
        <w:tblW w:w="10076" w:type="dxa"/>
        <w:tblInd w:w="-15" w:type="dxa"/>
        <w:tblLayout w:type="fixed"/>
        <w:tblLook w:val="0000" w:firstRow="0" w:lastRow="0" w:firstColumn="0" w:lastColumn="0" w:noHBand="0" w:noVBand="0"/>
      </w:tblPr>
      <w:tblGrid>
        <w:gridCol w:w="4543"/>
        <w:gridCol w:w="5533"/>
      </w:tblGrid>
      <w:tr w:rsidR="00A86C98" w:rsidRPr="00344913" w:rsidTr="00672C33">
        <w:trPr>
          <w:trHeight w:val="574"/>
        </w:trPr>
        <w:tc>
          <w:tcPr>
            <w:tcW w:w="4543"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b/>
                <w:bCs/>
              </w:rPr>
            </w:pPr>
            <w:r w:rsidRPr="00344913">
              <w:rPr>
                <w:b/>
              </w:rPr>
              <w:t>Предмет закупівлі</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ind w:left="130" w:right="120"/>
              <w:jc w:val="both"/>
              <w:rPr>
                <w:b/>
              </w:rPr>
            </w:pPr>
          </w:p>
        </w:tc>
      </w:tr>
      <w:tr w:rsidR="00A86C98" w:rsidRPr="00344913" w:rsidTr="00672C33">
        <w:trPr>
          <w:trHeight w:val="574"/>
        </w:trPr>
        <w:tc>
          <w:tcPr>
            <w:tcW w:w="4543" w:type="dxa"/>
            <w:tcBorders>
              <w:top w:val="single" w:sz="4" w:space="0" w:color="000000"/>
              <w:left w:val="single" w:sz="4" w:space="0" w:color="000000"/>
              <w:bottom w:val="single" w:sz="4" w:space="0" w:color="000000"/>
            </w:tcBorders>
            <w:shd w:val="clear" w:color="auto" w:fill="D9D9D9"/>
            <w:vAlign w:val="center"/>
          </w:tcPr>
          <w:p w:rsidR="00A86C98" w:rsidRPr="00344913" w:rsidRDefault="00A86C98" w:rsidP="00672C33">
            <w:pPr>
              <w:widowControl w:val="0"/>
              <w:rPr>
                <w:color w:val="000000"/>
              </w:rPr>
            </w:pPr>
            <w:r w:rsidRPr="00344913">
              <w:rPr>
                <w:b/>
              </w:rPr>
              <w:t>Номер і дата оприлюдненого  оголошення</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C98" w:rsidRPr="00344913" w:rsidRDefault="00A86C98" w:rsidP="00672C33">
            <w:pPr>
              <w:widowControl w:val="0"/>
              <w:rPr>
                <w:b/>
                <w:highlight w:val="green"/>
              </w:rPr>
            </w:pPr>
          </w:p>
        </w:tc>
      </w:tr>
    </w:tbl>
    <w:p w:rsidR="00A86C98" w:rsidRPr="00A86C98" w:rsidRDefault="00A86C98" w:rsidP="00047CDA">
      <w:pPr>
        <w:pStyle w:val="af2"/>
        <w:spacing w:before="0" w:beforeAutospacing="0" w:after="0" w:afterAutospacing="0"/>
        <w:jc w:val="both"/>
        <w:rPr>
          <w:rFonts w:ascii="Times New Roman" w:hAnsi="Times New Roman"/>
          <w:sz w:val="22"/>
          <w:szCs w:val="22"/>
        </w:rPr>
      </w:pPr>
    </w:p>
    <w:p w:rsidR="0050683D" w:rsidRPr="0050683D" w:rsidRDefault="0050683D" w:rsidP="00A86C98">
      <w:pPr>
        <w:pStyle w:val="af2"/>
        <w:spacing w:before="0" w:beforeAutospacing="0" w:after="0" w:afterAutospacing="0"/>
        <w:ind w:firstLine="540"/>
        <w:jc w:val="both"/>
        <w:rPr>
          <w:rFonts w:ascii="Times New Roman" w:hAnsi="Times New Roman"/>
          <w:b/>
          <w:lang w:val="uk-UA"/>
        </w:rPr>
      </w:pPr>
      <w:r w:rsidRPr="0050683D">
        <w:rPr>
          <w:rFonts w:ascii="Times New Roman" w:hAnsi="Times New Roman"/>
          <w:sz w:val="22"/>
          <w:szCs w:val="22"/>
          <w:lang w:val="uk-UA"/>
        </w:rPr>
        <w:t xml:space="preserve">Ми, </w:t>
      </w:r>
      <w:r w:rsidRPr="0050683D">
        <w:rPr>
          <w:rFonts w:ascii="Times New Roman" w:hAnsi="Times New Roman"/>
          <w:i/>
          <w:sz w:val="22"/>
          <w:szCs w:val="22"/>
          <w:lang w:val="uk-UA"/>
        </w:rPr>
        <w:t>(назва Учасника)</w:t>
      </w:r>
      <w:r w:rsidRPr="0050683D">
        <w:rPr>
          <w:rFonts w:ascii="Times New Roman" w:hAnsi="Times New Roman"/>
          <w:sz w:val="22"/>
          <w:szCs w:val="22"/>
          <w:lang w:val="uk-UA"/>
        </w:rPr>
        <w:t xml:space="preserve">, надаємо свою пропозицію щодо участі у торгах на закупівлю: </w:t>
      </w:r>
      <w:r w:rsidR="00A94134" w:rsidRPr="00E707FC">
        <w:rPr>
          <w:rFonts w:ascii="Times New Roman" w:hAnsi="Times New Roman"/>
          <w:b/>
          <w:lang w:val="uk-UA"/>
        </w:rPr>
        <w:t>ДК 021:2015 – 09130000-9 Нафта та дистиля</w:t>
      </w:r>
      <w:r w:rsidR="00E0557D">
        <w:rPr>
          <w:rFonts w:ascii="Times New Roman" w:hAnsi="Times New Roman"/>
          <w:b/>
          <w:lang w:val="uk-UA"/>
        </w:rPr>
        <w:t xml:space="preserve">ти (Бензин А-95, </w:t>
      </w:r>
      <w:r w:rsidR="00E0557D" w:rsidRPr="00E0557D">
        <w:rPr>
          <w:rFonts w:ascii="Times New Roman" w:hAnsi="Times New Roman"/>
          <w:b/>
          <w:lang w:val="uk-UA"/>
        </w:rPr>
        <w:t>Нафтовий газ скраплений</w:t>
      </w:r>
      <w:r w:rsidR="00E0557D">
        <w:rPr>
          <w:rFonts w:ascii="Times New Roman" w:hAnsi="Times New Roman"/>
          <w:b/>
          <w:lang w:val="uk-UA"/>
        </w:rPr>
        <w:t xml:space="preserve"> </w:t>
      </w:r>
      <w:r w:rsidR="00A94134" w:rsidRPr="00E707FC">
        <w:rPr>
          <w:rFonts w:ascii="Times New Roman" w:hAnsi="Times New Roman"/>
          <w:b/>
          <w:lang w:val="uk-UA"/>
        </w:rPr>
        <w:t>)</w:t>
      </w:r>
      <w:r w:rsidRPr="0050683D">
        <w:rPr>
          <w:rFonts w:ascii="Times New Roman" w:hAnsi="Times New Roman"/>
          <w:b/>
          <w:bCs/>
          <w:kern w:val="36"/>
          <w:sz w:val="22"/>
          <w:szCs w:val="22"/>
          <w:lang w:val="uk-UA"/>
        </w:rPr>
        <w:t xml:space="preserve">, </w:t>
      </w:r>
      <w:r w:rsidRPr="0050683D">
        <w:rPr>
          <w:rFonts w:ascii="Times New Roman" w:hAnsi="Times New Roman"/>
          <w:sz w:val="22"/>
          <w:szCs w:val="22"/>
          <w:lang w:val="uk-UA"/>
        </w:rPr>
        <w:t>згідно із вимогами Замовника, викладеними у тендерній документації.</w:t>
      </w:r>
    </w:p>
    <w:p w:rsidR="0050683D" w:rsidRPr="00903836" w:rsidRDefault="0050683D" w:rsidP="0050683D">
      <w:pPr>
        <w:tabs>
          <w:tab w:val="left" w:pos="0"/>
          <w:tab w:val="center" w:pos="4153"/>
          <w:tab w:val="right" w:pos="8306"/>
        </w:tabs>
        <w:ind w:firstLine="540"/>
        <w:jc w:val="both"/>
      </w:pPr>
      <w:r w:rsidRPr="00903836">
        <w:t>Вивчивши тендерну документацію та вимоги З</w:t>
      </w:r>
      <w:r>
        <w:t>а</w:t>
      </w:r>
      <w:r w:rsidRPr="00903836">
        <w:t>мовника до предмета закупівлі, ми уповноважені на підписання Договору, маємо можливість та погоджуємося виконати вимоги Замовника на умовах, зазначених у тендерній документації за наступними цінами:</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367"/>
        <w:gridCol w:w="1417"/>
        <w:gridCol w:w="2268"/>
        <w:gridCol w:w="1860"/>
      </w:tblGrid>
      <w:tr w:rsidR="00A94134" w:rsidRPr="00210981" w:rsidTr="00A86C98">
        <w:trPr>
          <w:jc w:val="center"/>
        </w:trPr>
        <w:tc>
          <w:tcPr>
            <w:tcW w:w="534" w:type="dxa"/>
          </w:tcPr>
          <w:p w:rsidR="00A94134" w:rsidRPr="00210981" w:rsidRDefault="00A94134" w:rsidP="0050683D">
            <w:pPr>
              <w:jc w:val="center"/>
              <w:rPr>
                <w:b/>
                <w:bCs/>
              </w:rPr>
            </w:pPr>
            <w:r w:rsidRPr="00210981">
              <w:rPr>
                <w:b/>
                <w:bCs/>
              </w:rPr>
              <w:t>№</w:t>
            </w:r>
          </w:p>
        </w:tc>
        <w:tc>
          <w:tcPr>
            <w:tcW w:w="2835" w:type="dxa"/>
          </w:tcPr>
          <w:p w:rsidR="00A94134" w:rsidRPr="00E81EB9" w:rsidRDefault="00A94134" w:rsidP="00E81EB9">
            <w:pPr>
              <w:jc w:val="center"/>
              <w:rPr>
                <w:b/>
                <w:bCs/>
                <w:sz w:val="22"/>
                <w:szCs w:val="22"/>
                <w:lang w:val="uk-UA"/>
              </w:rPr>
            </w:pPr>
            <w:r w:rsidRPr="00344913">
              <w:rPr>
                <w:b/>
                <w:color w:val="000000"/>
              </w:rPr>
              <w:t>Найменування згідно документів виробника</w:t>
            </w:r>
          </w:p>
        </w:tc>
        <w:tc>
          <w:tcPr>
            <w:tcW w:w="1367" w:type="dxa"/>
          </w:tcPr>
          <w:p w:rsidR="00A94134" w:rsidRPr="00E81EB9" w:rsidRDefault="00A94134" w:rsidP="00A94134">
            <w:pPr>
              <w:jc w:val="center"/>
              <w:rPr>
                <w:b/>
                <w:bCs/>
                <w:lang w:val="uk-UA"/>
              </w:rPr>
            </w:pPr>
            <w:r w:rsidRPr="00210981">
              <w:rPr>
                <w:b/>
                <w:bCs/>
              </w:rPr>
              <w:t>О</w:t>
            </w:r>
            <w:r>
              <w:rPr>
                <w:b/>
                <w:bCs/>
              </w:rPr>
              <w:t>диниц</w:t>
            </w:r>
            <w:r>
              <w:rPr>
                <w:b/>
                <w:bCs/>
                <w:lang w:val="uk-UA"/>
              </w:rPr>
              <w:t>і</w:t>
            </w:r>
            <w:r w:rsidRPr="00210981">
              <w:rPr>
                <w:b/>
                <w:bCs/>
              </w:rPr>
              <w:t xml:space="preserve"> виміру</w:t>
            </w:r>
            <w:r>
              <w:rPr>
                <w:b/>
                <w:bCs/>
                <w:lang w:val="uk-UA"/>
              </w:rPr>
              <w:t xml:space="preserve"> </w:t>
            </w:r>
          </w:p>
        </w:tc>
        <w:tc>
          <w:tcPr>
            <w:tcW w:w="1417" w:type="dxa"/>
          </w:tcPr>
          <w:p w:rsidR="00A94134" w:rsidRPr="00210981" w:rsidRDefault="00A94134" w:rsidP="0050683D">
            <w:pPr>
              <w:jc w:val="center"/>
              <w:rPr>
                <w:b/>
                <w:bCs/>
              </w:rPr>
            </w:pPr>
            <w:r w:rsidRPr="00210981">
              <w:rPr>
                <w:b/>
                <w:bCs/>
              </w:rPr>
              <w:t xml:space="preserve">Кількість </w:t>
            </w:r>
          </w:p>
        </w:tc>
        <w:tc>
          <w:tcPr>
            <w:tcW w:w="2268" w:type="dxa"/>
          </w:tcPr>
          <w:p w:rsidR="00A94134" w:rsidRPr="00210981" w:rsidRDefault="00A94134" w:rsidP="0050683D">
            <w:pPr>
              <w:jc w:val="center"/>
              <w:rPr>
                <w:b/>
                <w:bCs/>
              </w:rPr>
            </w:pPr>
            <w:r>
              <w:rPr>
                <w:b/>
                <w:bCs/>
              </w:rPr>
              <w:t xml:space="preserve">Ціна за одиницю, грн., </w:t>
            </w:r>
            <w:r w:rsidRPr="00210981">
              <w:rPr>
                <w:b/>
                <w:bCs/>
              </w:rPr>
              <w:t xml:space="preserve">з ПДВ </w:t>
            </w:r>
          </w:p>
        </w:tc>
        <w:tc>
          <w:tcPr>
            <w:tcW w:w="1860" w:type="dxa"/>
          </w:tcPr>
          <w:p w:rsidR="00A94134" w:rsidRPr="00210981" w:rsidRDefault="00A94134" w:rsidP="0050683D">
            <w:pPr>
              <w:jc w:val="center"/>
              <w:rPr>
                <w:b/>
                <w:bCs/>
              </w:rPr>
            </w:pPr>
            <w:r w:rsidRPr="00210981">
              <w:rPr>
                <w:b/>
                <w:bCs/>
              </w:rPr>
              <w:t xml:space="preserve">Загальна вартість, грн., з ПДВ </w:t>
            </w:r>
          </w:p>
        </w:tc>
      </w:tr>
      <w:tr w:rsidR="00A94134" w:rsidRPr="00210981" w:rsidTr="00A86C98">
        <w:trPr>
          <w:jc w:val="center"/>
        </w:trPr>
        <w:tc>
          <w:tcPr>
            <w:tcW w:w="534" w:type="dxa"/>
          </w:tcPr>
          <w:p w:rsidR="00A94134" w:rsidRPr="00210981" w:rsidRDefault="00A94134" w:rsidP="0050683D">
            <w:pPr>
              <w:tabs>
                <w:tab w:val="left" w:pos="0"/>
              </w:tabs>
              <w:jc w:val="both"/>
              <w:rPr>
                <w:b/>
                <w:bCs/>
              </w:rPr>
            </w:pPr>
          </w:p>
        </w:tc>
        <w:tc>
          <w:tcPr>
            <w:tcW w:w="2835" w:type="dxa"/>
          </w:tcPr>
          <w:p w:rsidR="00A94134" w:rsidRPr="00881B66" w:rsidRDefault="00A94134" w:rsidP="0050683D">
            <w:pPr>
              <w:tabs>
                <w:tab w:val="left" w:pos="0"/>
              </w:tabs>
              <w:jc w:val="both"/>
              <w:rPr>
                <w:bCs/>
                <w:sz w:val="20"/>
                <w:szCs w:val="20"/>
              </w:rPr>
            </w:pPr>
          </w:p>
        </w:tc>
        <w:tc>
          <w:tcPr>
            <w:tcW w:w="1367" w:type="dxa"/>
            <w:vAlign w:val="center"/>
          </w:tcPr>
          <w:p w:rsidR="00A94134" w:rsidRPr="00210981" w:rsidRDefault="00A94134" w:rsidP="0050683D">
            <w:pPr>
              <w:jc w:val="center"/>
              <w:rPr>
                <w:b/>
                <w:bCs/>
              </w:rPr>
            </w:pPr>
          </w:p>
        </w:tc>
        <w:tc>
          <w:tcPr>
            <w:tcW w:w="1417" w:type="dxa"/>
          </w:tcPr>
          <w:p w:rsidR="00A94134" w:rsidRPr="00210981" w:rsidRDefault="00A94134" w:rsidP="0050683D">
            <w:pPr>
              <w:jc w:val="center"/>
              <w:rPr>
                <w:b/>
                <w:bCs/>
              </w:rPr>
            </w:pPr>
          </w:p>
        </w:tc>
        <w:tc>
          <w:tcPr>
            <w:tcW w:w="2268" w:type="dxa"/>
          </w:tcPr>
          <w:p w:rsidR="00A94134" w:rsidRPr="00210981" w:rsidRDefault="00A94134" w:rsidP="0050683D">
            <w:pPr>
              <w:jc w:val="center"/>
              <w:rPr>
                <w:b/>
                <w:bCs/>
              </w:rPr>
            </w:pPr>
          </w:p>
        </w:tc>
        <w:tc>
          <w:tcPr>
            <w:tcW w:w="1860" w:type="dxa"/>
          </w:tcPr>
          <w:p w:rsidR="00A94134" w:rsidRPr="00210981" w:rsidRDefault="00A94134" w:rsidP="0050683D">
            <w:pPr>
              <w:jc w:val="center"/>
              <w:rPr>
                <w:b/>
                <w:bCs/>
              </w:rPr>
            </w:pPr>
          </w:p>
        </w:tc>
      </w:tr>
      <w:tr w:rsidR="0050683D" w:rsidRPr="00210981" w:rsidTr="00A94134">
        <w:trPr>
          <w:trHeight w:val="396"/>
          <w:jc w:val="center"/>
        </w:trPr>
        <w:tc>
          <w:tcPr>
            <w:tcW w:w="8421" w:type="dxa"/>
            <w:gridSpan w:val="5"/>
          </w:tcPr>
          <w:p w:rsidR="0050683D" w:rsidRPr="00210981" w:rsidRDefault="0050683D" w:rsidP="0050683D">
            <w:pPr>
              <w:jc w:val="center"/>
              <w:rPr>
                <w:b/>
                <w:bCs/>
              </w:rPr>
            </w:pPr>
            <w:r w:rsidRPr="00210981">
              <w:rPr>
                <w:b/>
                <w:bCs/>
              </w:rPr>
              <w:t xml:space="preserve">Вартість пропозиції (цифрами та прописом) в т.ч. ПДВ </w:t>
            </w:r>
          </w:p>
        </w:tc>
        <w:tc>
          <w:tcPr>
            <w:tcW w:w="1860" w:type="dxa"/>
            <w:vAlign w:val="center"/>
          </w:tcPr>
          <w:p w:rsidR="0050683D" w:rsidRPr="00210981" w:rsidRDefault="0050683D" w:rsidP="0050683D">
            <w:pPr>
              <w:jc w:val="center"/>
              <w:rPr>
                <w:b/>
                <w:bCs/>
              </w:rPr>
            </w:pPr>
          </w:p>
        </w:tc>
      </w:tr>
    </w:tbl>
    <w:p w:rsidR="0050683D" w:rsidRDefault="0050683D" w:rsidP="0050683D">
      <w:pPr>
        <w:jc w:val="both"/>
        <w:rPr>
          <w:i/>
          <w:sz w:val="20"/>
          <w:szCs w:val="20"/>
        </w:rPr>
      </w:pPr>
      <w:r w:rsidRPr="005D78A5">
        <w:rPr>
          <w:i/>
          <w:sz w:val="20"/>
          <w:szCs w:val="20"/>
        </w:rPr>
        <w:t>ПДВ нараховується у випадках, передбачених законодавством України.</w:t>
      </w:r>
    </w:p>
    <w:p w:rsidR="00A86C98" w:rsidRPr="00A86C98" w:rsidRDefault="00A86C98" w:rsidP="00A86C98">
      <w:pPr>
        <w:tabs>
          <w:tab w:val="left" w:pos="851"/>
        </w:tabs>
        <w:autoSpaceDE w:val="0"/>
        <w:autoSpaceDN w:val="0"/>
        <w:adjustRightInd w:val="0"/>
        <w:rPr>
          <w:b/>
          <w:color w:val="000000"/>
          <w:sz w:val="20"/>
          <w:szCs w:val="20"/>
        </w:rPr>
      </w:pPr>
      <w:r w:rsidRPr="00A86C98">
        <w:rPr>
          <w:i/>
          <w:iCs/>
          <w:color w:val="000000"/>
          <w:sz w:val="20"/>
          <w:szCs w:val="20"/>
          <w:lang w:eastAsia="uk-UA"/>
        </w:rPr>
        <w:t>(У ВИПАДКУ, КОЛИ УЧАСНИК НЕ Є ПЛАТНИКОМ ПДВ, ЗАЗНАЧАЄТЬСЯ ВАРТІСТЬ БЕЗ ПДВ)</w:t>
      </w:r>
    </w:p>
    <w:p w:rsidR="0050683D" w:rsidRPr="005D78A5" w:rsidRDefault="0050683D" w:rsidP="0050683D">
      <w:pPr>
        <w:jc w:val="both"/>
        <w:rPr>
          <w:i/>
          <w:sz w:val="20"/>
          <w:szCs w:val="20"/>
        </w:rPr>
      </w:pPr>
    </w:p>
    <w:p w:rsidR="0050683D" w:rsidRPr="005D78A5" w:rsidRDefault="0050683D" w:rsidP="0050683D">
      <w:pPr>
        <w:ind w:firstLine="360"/>
        <w:jc w:val="both"/>
      </w:pPr>
      <w:r w:rsidRPr="00903836">
        <w:t xml:space="preserve">1. Ми погоджуємося з основними умовами Договору, які викладені у </w:t>
      </w:r>
      <w:r w:rsidRPr="005A0CDF">
        <w:rPr>
          <w:shd w:val="clear" w:color="auto" w:fill="FABF8F" w:themeFill="accent6" w:themeFillTint="99"/>
        </w:rPr>
        <w:t xml:space="preserve">Додатку </w:t>
      </w:r>
      <w:r w:rsidR="00FC6C56" w:rsidRPr="005A0CDF">
        <w:rPr>
          <w:shd w:val="clear" w:color="auto" w:fill="FABF8F" w:themeFill="accent6" w:themeFillTint="99"/>
          <w:lang w:val="uk-UA"/>
        </w:rPr>
        <w:t>4</w:t>
      </w:r>
      <w:r w:rsidRPr="00903836">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1C0FF9">
        <w:t>визначеною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3836">
        <w:t xml:space="preserve"> </w:t>
      </w:r>
    </w:p>
    <w:p w:rsidR="00D24F91" w:rsidRPr="00D24F91" w:rsidRDefault="0050683D" w:rsidP="00D24F91">
      <w:pPr>
        <w:pStyle w:val="LO-normal"/>
        <w:widowControl w:val="0"/>
        <w:spacing w:line="240" w:lineRule="auto"/>
        <w:ind w:firstLine="318"/>
        <w:jc w:val="both"/>
        <w:rPr>
          <w:rFonts w:ascii="Times New Roman" w:eastAsia="Times New Roman" w:hAnsi="Times New Roman" w:cs="Times New Roman"/>
          <w:b/>
          <w:color w:val="auto"/>
          <w:sz w:val="24"/>
          <w:szCs w:val="24"/>
          <w:lang w:val="uk-UA"/>
        </w:rPr>
      </w:pPr>
      <w:r w:rsidRPr="00D24F91">
        <w:rPr>
          <w:rFonts w:ascii="Times New Roman" w:hAnsi="Times New Roman" w:cs="Times New Roman"/>
        </w:rPr>
        <w:t xml:space="preserve">2. Ми погоджуємося дотримуватися умов тендерної пропозиції протягом </w:t>
      </w:r>
      <w:r w:rsidRPr="00D24F91">
        <w:rPr>
          <w:rFonts w:ascii="Times New Roman" w:hAnsi="Times New Roman" w:cs="Times New Roman"/>
          <w:b/>
        </w:rPr>
        <w:t xml:space="preserve">90 </w:t>
      </w:r>
      <w:r w:rsidR="00D24F91" w:rsidRPr="00D24F91">
        <w:rPr>
          <w:rFonts w:ascii="Times New Roman" w:eastAsia="Times New Roman" w:hAnsi="Times New Roman" w:cs="Times New Roman"/>
          <w:b/>
          <w:color w:val="auto"/>
          <w:sz w:val="24"/>
          <w:szCs w:val="24"/>
          <w:lang w:val="uk-UA"/>
        </w:rPr>
        <w:t xml:space="preserve">календарних днів із дати кінцевого строку подання тендерних пропозицій. </w:t>
      </w:r>
    </w:p>
    <w:p w:rsidR="0050683D" w:rsidRPr="00871CE2" w:rsidRDefault="00D31FFD" w:rsidP="0050683D">
      <w:pPr>
        <w:ind w:left="-142" w:right="-143" w:firstLine="360"/>
        <w:jc w:val="both"/>
      </w:pPr>
      <w:r>
        <w:rPr>
          <w:lang w:val="uk-UA"/>
        </w:rPr>
        <w:t xml:space="preserve">  3.</w:t>
      </w:r>
      <w:r w:rsidR="0050683D" w:rsidRPr="00903836">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0683D" w:rsidRDefault="00D31FFD" w:rsidP="0050683D">
      <w:pPr>
        <w:ind w:firstLine="360"/>
        <w:jc w:val="both"/>
      </w:pPr>
      <w:r>
        <w:rPr>
          <w:lang w:val="uk-UA"/>
        </w:rPr>
        <w:lastRenderedPageBreak/>
        <w:t>4</w:t>
      </w:r>
      <w:r>
        <w:t>.</w:t>
      </w:r>
      <w:r w:rsidR="0050683D" w:rsidRPr="001C0FF9">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50683D" w:rsidRPr="001C0FF9" w:rsidRDefault="00D31FFD" w:rsidP="0050683D">
      <w:pPr>
        <w:ind w:firstLine="360"/>
        <w:jc w:val="both"/>
      </w:pPr>
      <w:r>
        <w:t>5</w:t>
      </w:r>
      <w:r w:rsidR="0050683D">
        <w:t>.</w:t>
      </w:r>
      <w:r w:rsidR="0050683D" w:rsidRPr="005D78A5">
        <w:t xml:space="preserve"> </w:t>
      </w:r>
      <w:r w:rsidR="0050683D" w:rsidRPr="001C0FF9">
        <w:t>У разі визнання нас переможцем торгів та прийнятті рішення про намір укласти договір _________ (назва учасника) зобов’язуєтьс</w:t>
      </w:r>
      <w:r w:rsidR="00E0557D">
        <w:t>я відповідно до вимог пп.3.2 п.</w:t>
      </w:r>
      <w:r w:rsidR="00E0557D">
        <w:rPr>
          <w:lang w:val="uk-UA"/>
        </w:rPr>
        <w:t>2</w:t>
      </w:r>
      <w:r w:rsidR="0050683D" w:rsidRPr="001C0FF9">
        <w:t xml:space="preserve"> розділу 6 тендерної документації </w:t>
      </w:r>
      <w:proofErr w:type="gramStart"/>
      <w:r w:rsidR="0050683D" w:rsidRPr="001C0FF9">
        <w:t>в строк</w:t>
      </w:r>
      <w:proofErr w:type="gramEnd"/>
      <w:r w:rsidR="0050683D" w:rsidRPr="001C0FF9">
        <w:t xml:space="preserve">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50683D" w:rsidRPr="001C0FF9" w:rsidRDefault="0050683D" w:rsidP="0050683D">
      <w:pPr>
        <w:ind w:firstLine="360"/>
        <w:jc w:val="both"/>
      </w:pPr>
    </w:p>
    <w:p w:rsidR="0050683D" w:rsidRPr="00903836" w:rsidRDefault="0050683D" w:rsidP="0050683D">
      <w:pPr>
        <w:ind w:left="-142" w:right="-143" w:firstLine="360"/>
        <w:jc w:val="both"/>
        <w:rPr>
          <w:i/>
        </w:rPr>
      </w:pPr>
      <w:r w:rsidRPr="00903836">
        <w:rPr>
          <w:i/>
        </w:rPr>
        <w:t>Посада, прізвище, ініціали, підпис уповноваженої особи учасника, завірені печаткою**.</w:t>
      </w:r>
    </w:p>
    <w:p w:rsidR="0050683D" w:rsidRPr="00C03F2B" w:rsidRDefault="00C03F2B" w:rsidP="0050683D">
      <w:pPr>
        <w:jc w:val="both"/>
        <w:rPr>
          <w:b/>
          <w:iCs/>
          <w:sz w:val="18"/>
          <w:szCs w:val="18"/>
        </w:rPr>
      </w:pPr>
      <w:r>
        <w:rPr>
          <w:b/>
          <w:iCs/>
          <w:sz w:val="18"/>
          <w:szCs w:val="18"/>
        </w:rPr>
        <w:t>Примітки:</w:t>
      </w:r>
    </w:p>
    <w:p w:rsidR="0050683D" w:rsidRPr="00903836" w:rsidRDefault="0050683D" w:rsidP="0050683D">
      <w:pPr>
        <w:ind w:right="-82"/>
        <w:jc w:val="both"/>
        <w:rPr>
          <w:iCs/>
          <w:sz w:val="18"/>
          <w:szCs w:val="18"/>
        </w:rPr>
      </w:pPr>
      <w:r w:rsidRPr="00903836">
        <w:rPr>
          <w:iCs/>
          <w:sz w:val="18"/>
          <w:szCs w:val="18"/>
        </w:rPr>
        <w:t>**</w:t>
      </w:r>
      <w:r w:rsidRPr="00903836">
        <w:rPr>
          <w:sz w:val="18"/>
          <w:szCs w:val="18"/>
        </w:rPr>
        <w:t>Ця вимога не стосується учасників, які здійснюють діяльність без печатки згідно з законодавством України.</w:t>
      </w:r>
    </w:p>
    <w:p w:rsidR="0050683D" w:rsidRPr="00903836" w:rsidRDefault="0050683D" w:rsidP="0050683D">
      <w:pPr>
        <w:pStyle w:val="afe"/>
        <w:rPr>
          <w:b w:val="0"/>
          <w:sz w:val="18"/>
          <w:szCs w:val="18"/>
        </w:rPr>
      </w:pPr>
    </w:p>
    <w:p w:rsidR="0050683D" w:rsidRPr="0050683D" w:rsidRDefault="0050683D" w:rsidP="0050683D">
      <w:pPr>
        <w:ind w:right="22"/>
        <w:jc w:val="both"/>
        <w:rPr>
          <w:b/>
          <w:i/>
          <w:sz w:val="18"/>
          <w:szCs w:val="18"/>
          <w:lang w:val="uk-UA"/>
        </w:rPr>
      </w:pPr>
      <w:r w:rsidRPr="0050683D">
        <w:rPr>
          <w:b/>
          <w:i/>
          <w:sz w:val="18"/>
          <w:szCs w:val="18"/>
          <w:lang w:val="uk-UA"/>
        </w:rPr>
        <w:t>Учасники - фізичні особи, фізичні особи-підприємці складають тендерну пропозицію за цією ж формою.</w:t>
      </w:r>
    </w:p>
    <w:p w:rsidR="00A86C98" w:rsidRDefault="000D5DA4" w:rsidP="000D5DA4">
      <w:pPr>
        <w:ind w:right="-1"/>
        <w:rPr>
          <w:b/>
          <w:lang w:val="uk-UA"/>
        </w:rPr>
      </w:pPr>
      <w:r>
        <w:rPr>
          <w:b/>
          <w:lang w:val="uk-UA"/>
        </w:rPr>
        <w:t xml:space="preserve">                                                                                                                                            </w:t>
      </w: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A86C98" w:rsidRDefault="00A86C98" w:rsidP="000D5DA4">
      <w:pPr>
        <w:ind w:right="-1"/>
        <w:rPr>
          <w:b/>
          <w:lang w:val="uk-UA"/>
        </w:rPr>
      </w:pPr>
    </w:p>
    <w:p w:rsidR="00D31FFD" w:rsidRDefault="00D31FFD" w:rsidP="00A86C98">
      <w:pPr>
        <w:ind w:right="-1"/>
        <w:jc w:val="right"/>
        <w:rPr>
          <w:b/>
          <w:lang w:val="uk-UA"/>
        </w:rPr>
      </w:pPr>
    </w:p>
    <w:p w:rsidR="00785D02" w:rsidRPr="000713D7" w:rsidRDefault="00785D02" w:rsidP="00A86C98">
      <w:pPr>
        <w:ind w:right="-1"/>
        <w:jc w:val="right"/>
        <w:rPr>
          <w:b/>
          <w:lang w:val="uk-UA"/>
        </w:rPr>
      </w:pPr>
      <w:r w:rsidRPr="000713D7">
        <w:rPr>
          <w:b/>
          <w:lang w:val="uk-UA"/>
        </w:rPr>
        <w:t>Д</w:t>
      </w:r>
      <w:r>
        <w:rPr>
          <w:b/>
          <w:lang w:val="uk-UA"/>
        </w:rPr>
        <w:t xml:space="preserve">ОДАТОК </w:t>
      </w:r>
      <w:r w:rsidRPr="000713D7">
        <w:rPr>
          <w:b/>
          <w:lang w:val="uk-UA"/>
        </w:rPr>
        <w:t>№2</w:t>
      </w:r>
    </w:p>
    <w:p w:rsidR="00785D02" w:rsidRPr="000713D7" w:rsidRDefault="00785D02" w:rsidP="00785D02">
      <w:pPr>
        <w:ind w:right="-1"/>
        <w:jc w:val="right"/>
        <w:rPr>
          <w:b/>
          <w:lang w:val="uk-UA"/>
        </w:rPr>
      </w:pPr>
      <w:r w:rsidRPr="000713D7">
        <w:rPr>
          <w:b/>
          <w:lang w:val="uk-UA"/>
        </w:rPr>
        <w:t>до тендерної документації</w:t>
      </w:r>
    </w:p>
    <w:p w:rsidR="00785D02" w:rsidRPr="000713D7" w:rsidRDefault="00785D02" w:rsidP="00785D02">
      <w:pPr>
        <w:widowControl w:val="0"/>
        <w:suppressAutoHyphens/>
        <w:jc w:val="center"/>
        <w:rPr>
          <w:b/>
          <w:sz w:val="22"/>
          <w:szCs w:val="22"/>
          <w:lang w:val="uk-UA" w:eastAsia="en-US"/>
        </w:rPr>
      </w:pPr>
    </w:p>
    <w:p w:rsidR="000713D7" w:rsidRPr="000713D7" w:rsidRDefault="000713D7" w:rsidP="000713D7">
      <w:pPr>
        <w:jc w:val="center"/>
        <w:rPr>
          <w:b/>
          <w:bCs/>
          <w:sz w:val="22"/>
          <w:szCs w:val="22"/>
          <w:lang w:val="uk-UA"/>
        </w:rPr>
      </w:pPr>
      <w:bookmarkStart w:id="5" w:name="_Hlk74566690"/>
      <w:bookmarkStart w:id="6" w:name="_Hlk41326527"/>
      <w:r w:rsidRPr="000713D7">
        <w:rPr>
          <w:b/>
          <w:bCs/>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D7CBC" w:rsidRPr="000713D7" w:rsidRDefault="007D7CBC" w:rsidP="000713D7">
      <w:pPr>
        <w:shd w:val="clear" w:color="auto" w:fill="FFFFFF"/>
        <w:jc w:val="both"/>
        <w:rPr>
          <w:color w:val="000000"/>
          <w:sz w:val="20"/>
          <w:szCs w:val="20"/>
          <w:lang w:val="uk-UA" w:eastAsia="uk-UA"/>
        </w:rPr>
      </w:pPr>
    </w:p>
    <w:bookmarkEnd w:id="5"/>
    <w:bookmarkEnd w:id="6"/>
    <w:p w:rsidR="00871CE2" w:rsidRPr="000713D7" w:rsidRDefault="00871CE2" w:rsidP="00871CE2">
      <w:pPr>
        <w:shd w:val="clear" w:color="auto" w:fill="FFFFFF"/>
        <w:contextualSpacing/>
        <w:jc w:val="both"/>
        <w:rPr>
          <w:b/>
          <w:color w:val="000000"/>
          <w:sz w:val="22"/>
          <w:szCs w:val="22"/>
          <w:lang w:val="uk-UA"/>
        </w:rPr>
      </w:pPr>
      <w:r w:rsidRPr="000713D7">
        <w:rPr>
          <w:b/>
          <w:color w:val="000000"/>
          <w:sz w:val="22"/>
          <w:szCs w:val="22"/>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ст..16 закону України «Про публічні закупівлі»</w:t>
      </w:r>
    </w:p>
    <w:p w:rsidR="00324D57" w:rsidRPr="00324D57" w:rsidRDefault="00324D57" w:rsidP="00324D57">
      <w:pPr>
        <w:shd w:val="clear" w:color="auto" w:fill="FFFFFF"/>
        <w:contextualSpacing/>
        <w:jc w:val="both"/>
        <w:rPr>
          <w:color w:val="404040" w:themeColor="text1" w:themeTint="BF"/>
        </w:rPr>
      </w:pPr>
      <w:r>
        <w:rPr>
          <w:color w:val="404040" w:themeColor="text1" w:themeTint="BF"/>
          <w:lang w:val="uk-UA"/>
        </w:rPr>
        <w:lastRenderedPageBreak/>
        <w:t xml:space="preserve">        1.</w:t>
      </w:r>
      <w:r w:rsidRPr="00324D57">
        <w:rPr>
          <w:color w:val="404040" w:themeColor="text1" w:themeTint="BF"/>
        </w:rPr>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w:t>
      </w:r>
    </w:p>
    <w:p w:rsidR="00871CE2" w:rsidRDefault="00E249E8" w:rsidP="00933C21">
      <w:pPr>
        <w:shd w:val="clear" w:color="auto" w:fill="FFFFFF"/>
        <w:contextualSpacing/>
        <w:jc w:val="both"/>
        <w:rPr>
          <w:b/>
          <w:color w:val="000000"/>
          <w:sz w:val="22"/>
          <w:szCs w:val="22"/>
        </w:rPr>
      </w:pPr>
      <w:r>
        <w:rPr>
          <w:color w:val="404040" w:themeColor="text1" w:themeTint="BF"/>
        </w:rPr>
        <w:t xml:space="preserve">     </w:t>
      </w:r>
      <w:r>
        <w:rPr>
          <w:color w:val="404040" w:themeColor="text1" w:themeTint="BF"/>
          <w:lang w:val="uk-UA"/>
        </w:rPr>
        <w:t xml:space="preserve"> </w:t>
      </w:r>
      <w:r>
        <w:rPr>
          <w:color w:val="404040" w:themeColor="text1" w:themeTint="BF"/>
        </w:rPr>
        <w:t xml:space="preserve"> </w:t>
      </w:r>
    </w:p>
    <w:p w:rsidR="00871CE2" w:rsidRDefault="00871CE2" w:rsidP="00871CE2">
      <w:pPr>
        <w:shd w:val="clear" w:color="auto" w:fill="FFFFFF"/>
        <w:contextualSpacing/>
        <w:jc w:val="both"/>
        <w:rPr>
          <w:b/>
          <w:color w:val="000000"/>
          <w:sz w:val="22"/>
          <w:szCs w:val="22"/>
        </w:rPr>
      </w:pPr>
    </w:p>
    <w:p w:rsidR="00871CE2" w:rsidRDefault="00871CE2" w:rsidP="00871CE2">
      <w:pPr>
        <w:shd w:val="clear" w:color="auto" w:fill="FFFFFF"/>
        <w:contextualSpacing/>
        <w:jc w:val="both"/>
        <w:rPr>
          <w:b/>
          <w:color w:val="000000"/>
          <w:sz w:val="22"/>
          <w:szCs w:val="22"/>
        </w:rPr>
      </w:pPr>
      <w:r w:rsidRPr="00871CE2">
        <w:rPr>
          <w:b/>
          <w:color w:val="000000"/>
          <w:sz w:val="22"/>
          <w:szCs w:val="22"/>
        </w:rPr>
        <w:t>Розділ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E12D3" w:rsidRPr="00871CE2" w:rsidRDefault="00AE12D3" w:rsidP="00871CE2">
      <w:pPr>
        <w:shd w:val="clear" w:color="auto" w:fill="FFFFFF"/>
        <w:contextualSpacing/>
        <w:jc w:val="both"/>
        <w:rPr>
          <w:b/>
          <w:color w:val="000000"/>
          <w:sz w:val="22"/>
          <w:szCs w:val="22"/>
        </w:rPr>
      </w:pPr>
    </w:p>
    <w:p w:rsidR="00871CE2" w:rsidRPr="00B03D1F" w:rsidRDefault="00871CE2" w:rsidP="00B03D1F">
      <w:pPr>
        <w:shd w:val="clear" w:color="auto" w:fill="FFFFFF" w:themeFill="background1"/>
        <w:contextualSpacing/>
        <w:jc w:val="both"/>
        <w:rPr>
          <w:b/>
          <w:i/>
          <w:color w:val="0070C0"/>
        </w:rPr>
      </w:pPr>
      <w:r w:rsidRPr="00B03D1F">
        <w:rPr>
          <w:b/>
          <w:i/>
          <w:color w:val="0070C0"/>
        </w:rPr>
        <w:t>Таблиця 1</w:t>
      </w:r>
    </w:p>
    <w:tbl>
      <w:tblPr>
        <w:tblStyle w:val="af5"/>
        <w:tblW w:w="0" w:type="auto"/>
        <w:tblLook w:val="04A0" w:firstRow="1" w:lastRow="0" w:firstColumn="1" w:lastColumn="0" w:noHBand="0" w:noVBand="1"/>
      </w:tblPr>
      <w:tblGrid>
        <w:gridCol w:w="10055"/>
      </w:tblGrid>
      <w:tr w:rsidR="00871CE2" w:rsidRPr="006B7E0B" w:rsidTr="00871CE2">
        <w:tc>
          <w:tcPr>
            <w:tcW w:w="10055" w:type="dxa"/>
          </w:tcPr>
          <w:p w:rsidR="00871CE2" w:rsidRPr="00871CE2" w:rsidRDefault="00871CE2" w:rsidP="00871CE2">
            <w:pPr>
              <w:jc w:val="both"/>
              <w:rPr>
                <w:color w:val="000000"/>
              </w:rPr>
            </w:pPr>
            <w:r>
              <w:rPr>
                <w:color w:val="000000"/>
                <w:lang w:val="uk-UA"/>
              </w:rPr>
              <w:t xml:space="preserve">       </w:t>
            </w:r>
            <w:r w:rsidRPr="006B7E0B">
              <w:rPr>
                <w:b/>
                <w:color w:val="000000"/>
                <w:lang w:val="uk-UA"/>
              </w:rPr>
              <w:t>1.</w:t>
            </w:r>
            <w:r w:rsidRPr="006B7E0B">
              <w:rPr>
                <w:color w:val="000000"/>
              </w:rPr>
              <w:t>Учасник</w:t>
            </w:r>
            <w:r w:rsidRPr="00871CE2">
              <w:rPr>
                <w:color w:val="000000"/>
              </w:rPr>
              <w:t xml:space="preserve">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71CE2" w:rsidRPr="000713D7" w:rsidRDefault="00871CE2" w:rsidP="00871CE2">
            <w:pPr>
              <w:jc w:val="both"/>
              <w:rPr>
                <w:color w:val="000000"/>
                <w:lang w:val="uk-UA"/>
              </w:rPr>
            </w:pPr>
            <w:r>
              <w:rPr>
                <w:color w:val="000000"/>
                <w:lang w:val="uk-UA"/>
              </w:rPr>
              <w:t xml:space="preserve">      </w:t>
            </w:r>
            <w:r w:rsidRPr="000713D7">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871CE2" w:rsidRPr="000713D7" w:rsidRDefault="00871CE2" w:rsidP="00871CE2">
            <w:pPr>
              <w:jc w:val="both"/>
              <w:rPr>
                <w:color w:val="000000"/>
                <w:lang w:val="uk-UA"/>
              </w:rPr>
            </w:pPr>
          </w:p>
          <w:p w:rsidR="00871CE2" w:rsidRPr="000713D7" w:rsidRDefault="00871CE2" w:rsidP="00871CE2">
            <w:pPr>
              <w:jc w:val="both"/>
              <w:rPr>
                <w:color w:val="000000"/>
                <w:lang w:val="uk-UA"/>
              </w:rPr>
            </w:pPr>
            <w:r>
              <w:rPr>
                <w:color w:val="000000"/>
                <w:lang w:val="uk-UA"/>
              </w:rPr>
              <w:t xml:space="preserve">       </w:t>
            </w:r>
            <w:r w:rsidRPr="000713D7">
              <w:rPr>
                <w:color w:val="000000"/>
                <w:lang w:val="uk-UA"/>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B7E0B" w:rsidRPr="000713D7" w:rsidRDefault="00871CE2" w:rsidP="00871CE2">
            <w:pPr>
              <w:jc w:val="both"/>
              <w:rPr>
                <w:color w:val="000000"/>
                <w:lang w:val="uk-UA"/>
              </w:rPr>
            </w:pPr>
            <w:r w:rsidRPr="000713D7">
              <w:rPr>
                <w:color w:val="000000"/>
                <w:lang w:val="uk-UA"/>
              </w:rPr>
              <w:t xml:space="preserve"> </w:t>
            </w:r>
            <w:r w:rsidR="006B7E0B">
              <w:rPr>
                <w:color w:val="000000"/>
                <w:lang w:val="uk-UA"/>
              </w:rPr>
              <w:t xml:space="preserve">     </w:t>
            </w:r>
            <w:r w:rsidRPr="000713D7">
              <w:rPr>
                <w:color w:val="000000"/>
                <w:lang w:val="uk-UA"/>
              </w:rPr>
              <w:t>1)</w:t>
            </w:r>
            <w:r w:rsidR="006B7E0B">
              <w:rPr>
                <w:color w:val="000000"/>
                <w:lang w:val="uk-UA"/>
              </w:rPr>
              <w:t xml:space="preserve"> </w:t>
            </w:r>
            <w:r w:rsidRPr="000713D7">
              <w:rPr>
                <w:color w:val="000000"/>
                <w:lang w:val="uk-UA"/>
              </w:rPr>
              <w:t xml:space="preserve"> </w:t>
            </w:r>
            <w:r w:rsidR="006B7E0B">
              <w:rPr>
                <w:color w:val="000000"/>
                <w:lang w:val="uk-UA"/>
              </w:rPr>
              <w:t xml:space="preserve"> </w:t>
            </w:r>
            <w:r w:rsidRPr="000713D7">
              <w:rPr>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7E0B" w:rsidRPr="000713D7" w:rsidRDefault="00871CE2" w:rsidP="00871CE2">
            <w:pPr>
              <w:jc w:val="both"/>
              <w:rPr>
                <w:color w:val="000000"/>
                <w:lang w:val="uk-UA"/>
              </w:rPr>
            </w:pPr>
            <w:r w:rsidRPr="000713D7">
              <w:rPr>
                <w:color w:val="000000"/>
                <w:lang w:val="uk-UA"/>
              </w:rPr>
              <w:t xml:space="preserve"> </w:t>
            </w:r>
            <w:r w:rsidR="006B7E0B">
              <w:rPr>
                <w:color w:val="000000"/>
                <w:lang w:val="uk-UA"/>
              </w:rPr>
              <w:t xml:space="preserve">      </w:t>
            </w:r>
            <w:r w:rsidRPr="000713D7">
              <w:rPr>
                <w:color w:val="000000"/>
                <w:lang w:val="uk-UA"/>
              </w:rPr>
              <w:t>2)</w:t>
            </w:r>
            <w:r w:rsidR="006B7E0B">
              <w:rPr>
                <w:color w:val="000000"/>
                <w:lang w:val="uk-UA"/>
              </w:rPr>
              <w:t xml:space="preserve"> </w:t>
            </w:r>
            <w:r w:rsidRPr="000713D7">
              <w:rPr>
                <w:color w:val="000000"/>
                <w:lang w:val="uk-UA"/>
              </w:rPr>
              <w:t xml:space="preserve"> </w:t>
            </w:r>
            <w:r w:rsidR="006B7E0B">
              <w:rPr>
                <w:color w:val="000000"/>
                <w:lang w:val="uk-UA"/>
              </w:rPr>
              <w:t xml:space="preserve"> </w:t>
            </w:r>
            <w:r w:rsidRPr="000713D7">
              <w:rPr>
                <w:color w:val="000000"/>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6B7E0B" w:rsidRPr="000713D7" w:rsidRDefault="006B7E0B" w:rsidP="00871CE2">
            <w:pPr>
              <w:jc w:val="both"/>
              <w:rPr>
                <w:color w:val="000000"/>
                <w:lang w:val="uk-UA"/>
              </w:rPr>
            </w:pPr>
            <w:r>
              <w:rPr>
                <w:color w:val="000000"/>
                <w:lang w:val="uk-UA"/>
              </w:rPr>
              <w:t xml:space="preserve">       </w:t>
            </w:r>
            <w:r w:rsidR="00871CE2" w:rsidRPr="000713D7">
              <w:rPr>
                <w:color w:val="000000"/>
                <w:lang w:val="uk-UA"/>
              </w:rPr>
              <w:t xml:space="preserve">3) </w:t>
            </w:r>
            <w:r>
              <w:rPr>
                <w:color w:val="000000"/>
                <w:lang w:val="uk-UA"/>
              </w:rPr>
              <w:t xml:space="preserve"> </w:t>
            </w:r>
            <w:r w:rsidR="00871CE2" w:rsidRPr="000713D7">
              <w:rPr>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6B7E0B" w:rsidRPr="000713D7" w:rsidRDefault="006B7E0B" w:rsidP="00871CE2">
            <w:pPr>
              <w:jc w:val="both"/>
              <w:rPr>
                <w:color w:val="000000"/>
                <w:lang w:val="uk-UA"/>
              </w:rPr>
            </w:pPr>
            <w:r>
              <w:rPr>
                <w:color w:val="000000"/>
                <w:lang w:val="uk-UA"/>
              </w:rPr>
              <w:t xml:space="preserve">       </w:t>
            </w:r>
            <w:r w:rsidRPr="000713D7">
              <w:rPr>
                <w:color w:val="000000"/>
                <w:lang w:val="uk-UA"/>
              </w:rPr>
              <w:t>4)</w:t>
            </w:r>
            <w:r>
              <w:rPr>
                <w:color w:val="000000"/>
                <w:lang w:val="uk-UA"/>
              </w:rPr>
              <w:t xml:space="preserve"> </w:t>
            </w:r>
            <w:r w:rsidR="00871CE2" w:rsidRPr="000713D7">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 </w:t>
            </w:r>
          </w:p>
          <w:p w:rsidR="006B7E0B" w:rsidRDefault="006B7E0B" w:rsidP="00871CE2">
            <w:pPr>
              <w:jc w:val="both"/>
              <w:rPr>
                <w:color w:val="000000"/>
                <w:lang w:val="uk-UA"/>
              </w:rPr>
            </w:pPr>
            <w:r>
              <w:rPr>
                <w:color w:val="000000"/>
                <w:lang w:val="uk-UA"/>
              </w:rPr>
              <w:t xml:space="preserve">       </w:t>
            </w:r>
            <w:r w:rsidR="00871CE2" w:rsidRPr="00871CE2">
              <w:rPr>
                <w:color w:val="000000"/>
              </w:rPr>
              <w:t>5)</w:t>
            </w:r>
            <w:r>
              <w:rPr>
                <w:color w:val="000000"/>
                <w:lang w:val="uk-UA"/>
              </w:rPr>
              <w:t xml:space="preserve"> </w:t>
            </w:r>
            <w:r w:rsidR="00871CE2" w:rsidRPr="00871CE2">
              <w:rPr>
                <w:color w:val="000000"/>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color w:val="000000"/>
                <w:lang w:val="uk-UA"/>
              </w:rPr>
              <w:t xml:space="preserve"> </w:t>
            </w:r>
          </w:p>
          <w:p w:rsidR="006B7E0B" w:rsidRDefault="006B7E0B" w:rsidP="00871CE2">
            <w:pPr>
              <w:jc w:val="both"/>
              <w:rPr>
                <w:color w:val="000000"/>
                <w:lang w:val="uk-UA"/>
              </w:rPr>
            </w:pPr>
            <w:r>
              <w:rPr>
                <w:color w:val="000000"/>
                <w:lang w:val="uk-UA"/>
              </w:rPr>
              <w:t xml:space="preserve">       </w:t>
            </w:r>
            <w:r w:rsidR="00871CE2" w:rsidRPr="00871CE2">
              <w:rPr>
                <w:color w:val="000000"/>
              </w:rPr>
              <w:t>6)</w:t>
            </w:r>
            <w:r>
              <w:rPr>
                <w:color w:val="000000"/>
                <w:lang w:val="uk-UA"/>
              </w:rPr>
              <w:t xml:space="preserve"> </w:t>
            </w:r>
            <w:r w:rsidR="00871CE2" w:rsidRPr="00871CE2">
              <w:rPr>
                <w:color w:val="000000"/>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color w:val="000000"/>
                <w:lang w:val="uk-UA"/>
              </w:rPr>
              <w:t xml:space="preserve"> </w:t>
            </w:r>
          </w:p>
          <w:p w:rsidR="006B7E0B" w:rsidRDefault="006B7E0B" w:rsidP="00871CE2">
            <w:pPr>
              <w:jc w:val="both"/>
              <w:rPr>
                <w:color w:val="000000"/>
              </w:rPr>
            </w:pPr>
            <w:r>
              <w:rPr>
                <w:color w:val="000000"/>
                <w:lang w:val="uk-UA"/>
              </w:rPr>
              <w:t xml:space="preserve">        </w:t>
            </w:r>
            <w:r w:rsidR="00871CE2" w:rsidRPr="00871CE2">
              <w:rPr>
                <w:color w:val="000000"/>
              </w:rPr>
              <w:t>7)</w:t>
            </w:r>
            <w:r>
              <w:rPr>
                <w:color w:val="000000"/>
                <w:lang w:val="uk-UA"/>
              </w:rPr>
              <w:t xml:space="preserve">  </w:t>
            </w:r>
            <w:r w:rsidR="00871CE2" w:rsidRPr="00871CE2">
              <w:rPr>
                <w:color w:val="000000"/>
              </w:rPr>
              <w:t xml:space="preserve">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w:t>
            </w:r>
            <w:r>
              <w:rPr>
                <w:color w:val="000000"/>
                <w:lang w:val="uk-UA"/>
              </w:rPr>
              <w:t xml:space="preserve">   </w:t>
            </w:r>
            <w:r w:rsidRPr="006B7E0B">
              <w:rPr>
                <w:color w:val="000000"/>
              </w:rPr>
              <w:t xml:space="preserve">закупівлі та/або з уповноваженою особою (особами), та/або з керівником замовника; </w:t>
            </w:r>
          </w:p>
          <w:p w:rsidR="006B7E0B" w:rsidRDefault="006B7E0B" w:rsidP="00871CE2">
            <w:pPr>
              <w:jc w:val="both"/>
              <w:rPr>
                <w:color w:val="000000"/>
                <w:lang w:val="uk-UA"/>
              </w:rPr>
            </w:pPr>
            <w:r>
              <w:rPr>
                <w:color w:val="000000"/>
                <w:lang w:val="uk-UA"/>
              </w:rPr>
              <w:t xml:space="preserve">       </w:t>
            </w:r>
            <w:r w:rsidRPr="006B7E0B">
              <w:rPr>
                <w:color w:val="000000"/>
              </w:rPr>
              <w:t xml:space="preserve">8) </w:t>
            </w:r>
            <w:r>
              <w:rPr>
                <w:color w:val="000000"/>
                <w:lang w:val="uk-UA"/>
              </w:rPr>
              <w:t xml:space="preserve">  </w:t>
            </w:r>
            <w:r w:rsidRPr="006B7E0B">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color w:val="000000"/>
                <w:lang w:val="uk-UA"/>
              </w:rPr>
              <w:t xml:space="preserve"> </w:t>
            </w:r>
          </w:p>
          <w:p w:rsidR="006B7E0B" w:rsidRDefault="006B7E0B" w:rsidP="00871CE2">
            <w:pPr>
              <w:jc w:val="both"/>
              <w:rPr>
                <w:color w:val="000000"/>
                <w:lang w:val="uk-UA"/>
              </w:rPr>
            </w:pPr>
            <w:r>
              <w:rPr>
                <w:color w:val="000000"/>
                <w:lang w:val="uk-UA"/>
              </w:rPr>
              <w:t xml:space="preserve">       </w:t>
            </w:r>
            <w:r w:rsidRPr="006B7E0B">
              <w:rPr>
                <w:color w:val="000000"/>
                <w:lang w:val="uk-UA"/>
              </w:rPr>
              <w:t>9)</w:t>
            </w:r>
            <w:r>
              <w:rPr>
                <w:color w:val="000000"/>
                <w:lang w:val="uk-UA"/>
              </w:rPr>
              <w:t xml:space="preserve"> </w:t>
            </w:r>
            <w:r w:rsidRPr="006B7E0B">
              <w:rPr>
                <w:color w:val="000000"/>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6B7E0B">
              <w:rPr>
                <w:color w:val="000000"/>
                <w:lang w:val="uk-UA"/>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p>
          <w:p w:rsidR="006B7E0B" w:rsidRDefault="006B7E0B" w:rsidP="00871CE2">
            <w:pPr>
              <w:jc w:val="both"/>
              <w:rPr>
                <w:color w:val="000000"/>
                <w:lang w:val="uk-UA"/>
              </w:rPr>
            </w:pPr>
            <w:r>
              <w:rPr>
                <w:color w:val="000000"/>
                <w:lang w:val="uk-UA"/>
              </w:rPr>
              <w:t xml:space="preserve">      </w:t>
            </w:r>
            <w:r w:rsidRPr="006B7E0B">
              <w:rPr>
                <w:color w:val="000000"/>
                <w:lang w:val="uk-UA"/>
              </w:rPr>
              <w:t>10)</w:t>
            </w:r>
            <w:r>
              <w:rPr>
                <w:color w:val="000000"/>
                <w:lang w:val="uk-UA"/>
              </w:rPr>
              <w:t xml:space="preserve"> </w:t>
            </w:r>
            <w:r w:rsidRPr="006B7E0B">
              <w:rPr>
                <w:color w:val="000000"/>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7E0B" w:rsidRDefault="006B7E0B" w:rsidP="00871CE2">
            <w:pPr>
              <w:jc w:val="both"/>
              <w:rPr>
                <w:color w:val="000000"/>
                <w:lang w:val="uk-UA"/>
              </w:rPr>
            </w:pPr>
            <w:r>
              <w:rPr>
                <w:color w:val="000000"/>
                <w:lang w:val="uk-UA"/>
              </w:rPr>
              <w:t xml:space="preserve">     </w:t>
            </w:r>
            <w:r w:rsidRPr="006B7E0B">
              <w:rPr>
                <w:color w:val="000000"/>
                <w:lang w:val="uk-UA"/>
              </w:rPr>
              <w:t xml:space="preserve"> 11)</w:t>
            </w:r>
            <w:r>
              <w:rPr>
                <w:color w:val="000000"/>
                <w:lang w:val="uk-UA"/>
              </w:rPr>
              <w:t xml:space="preserve">  </w:t>
            </w:r>
            <w:r w:rsidRPr="006B7E0B">
              <w:rPr>
                <w:color w:val="000000"/>
                <w:lang w:val="uk-UA"/>
              </w:rPr>
              <w:t xml:space="preserve"> </w:t>
            </w:r>
            <w:r>
              <w:rPr>
                <w:color w:val="000000"/>
                <w:lang w:val="uk-UA"/>
              </w:rPr>
              <w:t xml:space="preserve"> </w:t>
            </w:r>
            <w:r w:rsidRPr="006B7E0B">
              <w:rPr>
                <w:color w:val="000000"/>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871CE2" w:rsidRPr="006B7E0B" w:rsidRDefault="006B7E0B" w:rsidP="00871CE2">
            <w:pPr>
              <w:jc w:val="both"/>
              <w:rPr>
                <w:b/>
                <w:color w:val="000000"/>
                <w:lang w:val="uk-UA"/>
              </w:rPr>
            </w:pPr>
            <w:r>
              <w:rPr>
                <w:color w:val="000000"/>
                <w:lang w:val="uk-UA"/>
              </w:rPr>
              <w:t xml:space="preserve">       </w:t>
            </w:r>
            <w:r w:rsidRPr="006B7E0B">
              <w:rPr>
                <w:color w:val="000000"/>
                <w:lang w:val="uk-UA"/>
              </w:rPr>
              <w:t>12)</w:t>
            </w:r>
            <w:r>
              <w:rPr>
                <w:color w:val="000000"/>
                <w:lang w:val="uk-UA"/>
              </w:rPr>
              <w:t xml:space="preserve">  </w:t>
            </w:r>
            <w:r w:rsidRPr="006B7E0B">
              <w:rPr>
                <w:color w:val="000000"/>
                <w:lang w:val="uk-UA"/>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CE2" w:rsidRPr="006B7E0B" w:rsidRDefault="00871CE2" w:rsidP="00871CE2">
            <w:pPr>
              <w:contextualSpacing/>
              <w:jc w:val="both"/>
              <w:rPr>
                <w:b/>
                <w:color w:val="000000"/>
                <w:sz w:val="22"/>
                <w:szCs w:val="22"/>
                <w:lang w:val="uk-UA"/>
              </w:rPr>
            </w:pPr>
          </w:p>
        </w:tc>
      </w:tr>
      <w:tr w:rsidR="00871CE2" w:rsidRPr="00A45716" w:rsidTr="00871CE2">
        <w:tc>
          <w:tcPr>
            <w:tcW w:w="10055" w:type="dxa"/>
          </w:tcPr>
          <w:p w:rsidR="006B7E0B" w:rsidRPr="006B7E0B" w:rsidRDefault="006B7E0B" w:rsidP="006B7E0B">
            <w:pPr>
              <w:contextualSpacing/>
              <w:jc w:val="both"/>
              <w:rPr>
                <w:color w:val="000000"/>
                <w:lang w:val="uk-UA"/>
              </w:rPr>
            </w:pPr>
            <w:r>
              <w:rPr>
                <w:b/>
                <w:color w:val="000000"/>
                <w:sz w:val="22"/>
                <w:szCs w:val="22"/>
                <w:lang w:val="uk-UA"/>
              </w:rPr>
              <w:lastRenderedPageBreak/>
              <w:t xml:space="preserve">     </w:t>
            </w:r>
            <w:r w:rsidRPr="000713D7">
              <w:rPr>
                <w:b/>
                <w:color w:val="000000"/>
                <w:sz w:val="22"/>
                <w:szCs w:val="22"/>
                <w:lang w:val="uk-UA"/>
              </w:rPr>
              <w:t>2</w:t>
            </w:r>
            <w:r w:rsidRPr="000713D7">
              <w:rPr>
                <w:b/>
                <w:color w:val="000000"/>
                <w:lang w:val="uk-UA"/>
              </w:rPr>
              <w:t>.</w:t>
            </w:r>
            <w:r w:rsidRPr="000713D7">
              <w:rPr>
                <w:color w:val="000000"/>
                <w:lang w:val="uk-UA"/>
              </w:rPr>
              <w:t xml:space="preserve"> </w:t>
            </w:r>
            <w:r w:rsidRPr="006B7E0B">
              <w:rPr>
                <w:color w:val="000000"/>
                <w:lang w:val="uk-UA"/>
              </w:rPr>
              <w:t xml:space="preserve">  Замовник не вимагає документального підтвердження публічної інформації, що оприлюднена у</w:t>
            </w:r>
            <w:r>
              <w:rPr>
                <w:color w:val="000000"/>
                <w:lang w:val="uk-UA"/>
              </w:rPr>
              <w:t xml:space="preserve"> </w:t>
            </w:r>
            <w:r w:rsidRPr="006B7E0B">
              <w:rPr>
                <w:color w:val="000000"/>
                <w:lang w:val="uk-UA"/>
              </w:rPr>
              <w:t>формі відкритих даних згідно із Законом України "Про доступ до публічної інформації" та/або міститься у</w:t>
            </w:r>
            <w:r>
              <w:rPr>
                <w:color w:val="000000"/>
                <w:lang w:val="uk-UA"/>
              </w:rPr>
              <w:t xml:space="preserve"> </w:t>
            </w:r>
            <w:r w:rsidRPr="006B7E0B">
              <w:rPr>
                <w:color w:val="000000"/>
                <w:lang w:val="uk-UA"/>
              </w:rPr>
              <w:t>відкритих єдиних державних реєстрах, доступ до яких є вільним, або публічної інформації, що є</w:t>
            </w:r>
            <w:r>
              <w:rPr>
                <w:color w:val="000000"/>
                <w:lang w:val="uk-UA"/>
              </w:rPr>
              <w:t xml:space="preserve">  </w:t>
            </w:r>
            <w:r w:rsidRPr="006B7E0B">
              <w:rPr>
                <w:color w:val="000000"/>
                <w:lang w:val="uk-UA"/>
              </w:rPr>
              <w:t>доступною в електронній системі закупівель.</w:t>
            </w:r>
          </w:p>
          <w:p w:rsidR="00871CE2" w:rsidRPr="006B7E0B" w:rsidRDefault="00871CE2" w:rsidP="00871CE2">
            <w:pPr>
              <w:contextualSpacing/>
              <w:jc w:val="both"/>
              <w:rPr>
                <w:b/>
                <w:color w:val="000000"/>
                <w:sz w:val="22"/>
                <w:szCs w:val="22"/>
                <w:lang w:val="uk-UA"/>
              </w:rPr>
            </w:pPr>
          </w:p>
        </w:tc>
      </w:tr>
      <w:tr w:rsidR="000713D7" w:rsidRPr="00A45716" w:rsidTr="00871CE2">
        <w:tc>
          <w:tcPr>
            <w:tcW w:w="10055" w:type="dxa"/>
          </w:tcPr>
          <w:p w:rsidR="000713D7" w:rsidRPr="000713D7" w:rsidRDefault="000713D7" w:rsidP="000713D7">
            <w:pPr>
              <w:jc w:val="both"/>
              <w:rPr>
                <w:b/>
                <w:color w:val="000000"/>
                <w:sz w:val="22"/>
                <w:szCs w:val="22"/>
                <w:lang w:val="uk-UA"/>
              </w:rPr>
            </w:pPr>
            <w:r w:rsidRPr="000713D7">
              <w:rPr>
                <w:b/>
                <w:lang w:val="uk-UA"/>
              </w:rPr>
              <w:t xml:space="preserve">      3.</w:t>
            </w:r>
            <w:r>
              <w:rPr>
                <w:lang w:val="uk-UA"/>
              </w:rPr>
              <w:t xml:space="preserve">  </w:t>
            </w:r>
            <w:r w:rsidRPr="000713D7">
              <w:rPr>
                <w:lang w:val="uk-UA"/>
              </w:rPr>
              <w:t xml:space="preserve">Замовник </w:t>
            </w:r>
            <w:r w:rsidRPr="000713D7">
              <w:rPr>
                <w:b/>
                <w:lang w:val="uk-UA"/>
              </w:rPr>
              <w:t xml:space="preserve">може </w:t>
            </w:r>
            <w:r w:rsidRPr="000713D7">
              <w:rPr>
                <w:lang w:val="uk-UA"/>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0713D7" w:rsidRPr="000713D7" w:rsidTr="00871CE2">
        <w:tc>
          <w:tcPr>
            <w:tcW w:w="10055" w:type="dxa"/>
          </w:tcPr>
          <w:p w:rsidR="000713D7" w:rsidRDefault="00AE12D3" w:rsidP="00AE12D3">
            <w:pPr>
              <w:contextualSpacing/>
              <w:jc w:val="both"/>
              <w:rPr>
                <w:b/>
                <w:color w:val="000000"/>
                <w:sz w:val="22"/>
                <w:szCs w:val="22"/>
                <w:lang w:val="uk-UA"/>
              </w:rPr>
            </w:pPr>
            <w:r w:rsidRPr="00AE12D3">
              <w:rPr>
                <w:b/>
                <w:lang w:val="uk-UA"/>
              </w:rPr>
              <w:t xml:space="preserve">      4.</w:t>
            </w:r>
            <w:r>
              <w:rPr>
                <w:lang w:val="uk-UA"/>
              </w:rPr>
              <w:t xml:space="preserve">    </w:t>
            </w:r>
            <w:r w:rsidRPr="00AE12D3">
              <w:rPr>
                <w:lang w:val="uk-UA"/>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w:t>
            </w:r>
            <w:r>
              <w:t>Підтвердження на кожного учасника надається з урахуванням вищенаведеної інформації (п. 1-3).</w:t>
            </w:r>
          </w:p>
        </w:tc>
      </w:tr>
      <w:tr w:rsidR="000713D7" w:rsidRPr="00A45716" w:rsidTr="00871CE2">
        <w:tc>
          <w:tcPr>
            <w:tcW w:w="10055" w:type="dxa"/>
          </w:tcPr>
          <w:p w:rsidR="000713D7" w:rsidRPr="00AE12D3" w:rsidRDefault="00AE12D3" w:rsidP="006B7E0B">
            <w:pPr>
              <w:contextualSpacing/>
              <w:jc w:val="both"/>
              <w:rPr>
                <w:b/>
                <w:color w:val="000000"/>
                <w:sz w:val="22"/>
                <w:szCs w:val="22"/>
                <w:lang w:val="uk-UA"/>
              </w:rPr>
            </w:pPr>
            <w:r w:rsidRPr="00AE12D3">
              <w:rPr>
                <w:b/>
                <w:lang w:val="uk-UA"/>
              </w:rPr>
              <w:t xml:space="preserve">     5.</w:t>
            </w:r>
            <w:r>
              <w:rPr>
                <w:lang w:val="uk-UA"/>
              </w:rPr>
              <w:t xml:space="preserve">   </w:t>
            </w:r>
            <w:r w:rsidRPr="00AE12D3">
              <w:rPr>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rsidR="00871CE2" w:rsidRPr="006B7E0B" w:rsidRDefault="00871CE2" w:rsidP="00871CE2">
      <w:pPr>
        <w:shd w:val="clear" w:color="auto" w:fill="FFFFFF"/>
        <w:contextualSpacing/>
        <w:jc w:val="both"/>
        <w:rPr>
          <w:b/>
          <w:color w:val="000000"/>
          <w:sz w:val="22"/>
          <w:szCs w:val="22"/>
          <w:lang w:val="uk-UA"/>
        </w:rPr>
      </w:pPr>
    </w:p>
    <w:p w:rsidR="007D7CBC" w:rsidRPr="006B7E0B" w:rsidRDefault="007D7CBC" w:rsidP="007D7CBC">
      <w:pPr>
        <w:shd w:val="clear" w:color="auto" w:fill="FFFFFF"/>
        <w:contextualSpacing/>
        <w:jc w:val="both"/>
        <w:rPr>
          <w:color w:val="000000"/>
          <w:sz w:val="20"/>
          <w:szCs w:val="20"/>
          <w:lang w:val="uk-UA" w:eastAsia="uk-UA"/>
        </w:rPr>
      </w:pPr>
    </w:p>
    <w:p w:rsidR="007D7CBC" w:rsidRPr="007D7CBC" w:rsidRDefault="007D7CBC" w:rsidP="00FC2A0A">
      <w:pPr>
        <w:numPr>
          <w:ilvl w:val="1"/>
          <w:numId w:val="2"/>
        </w:numPr>
        <w:shd w:val="clear" w:color="auto" w:fill="FFFFFF"/>
        <w:contextualSpacing/>
        <w:jc w:val="both"/>
        <w:rPr>
          <w:b/>
          <w:bCs/>
          <w:color w:val="000000"/>
        </w:rPr>
      </w:pPr>
      <w:r w:rsidRPr="006B7E0B">
        <w:rPr>
          <w:b/>
          <w:bCs/>
          <w:color w:val="000000"/>
          <w:lang w:val="uk-UA"/>
        </w:rPr>
        <w:t xml:space="preserve"> </w:t>
      </w:r>
      <w:r w:rsidRPr="000713D7">
        <w:rPr>
          <w:b/>
          <w:bCs/>
          <w:color w:val="000000"/>
          <w:lang w:val="uk-UA"/>
        </w:rPr>
        <w:t>Перелік документів та інформації</w:t>
      </w:r>
      <w:r w:rsidRPr="00CD66D3">
        <w:rPr>
          <w:b/>
          <w:bCs/>
          <w:color w:val="000000"/>
        </w:rPr>
        <w:t> </w:t>
      </w:r>
      <w:r w:rsidRPr="000713D7">
        <w:rPr>
          <w:b/>
          <w:bCs/>
          <w:color w:val="000000"/>
          <w:lang w:val="uk-UA"/>
        </w:rPr>
        <w:t>для підтвердження відповідності ПЕРЕМОЖЦЯ вимогам, визначеним у статті 17 Закон</w:t>
      </w:r>
      <w:r w:rsidRPr="00CD66D3">
        <w:rPr>
          <w:b/>
          <w:bCs/>
          <w:color w:val="000000"/>
        </w:rPr>
        <w:t>у “Про публічні закупівлі”:</w:t>
      </w:r>
    </w:p>
    <w:p w:rsidR="007D7CBC" w:rsidRPr="00AE60C8" w:rsidRDefault="007D7CBC" w:rsidP="007D7CBC">
      <w:pPr>
        <w:shd w:val="clear" w:color="auto" w:fill="FFFFFF"/>
        <w:ind w:firstLine="360"/>
        <w:contextualSpacing/>
        <w:jc w:val="both"/>
        <w:rPr>
          <w:bCs/>
          <w:color w:val="000000"/>
        </w:rPr>
      </w:pPr>
      <w:r w:rsidRPr="00AE60C8">
        <w:rPr>
          <w:bCs/>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7CBC" w:rsidRPr="00CD66D3" w:rsidRDefault="007D7CBC" w:rsidP="007D7CBC">
      <w:pPr>
        <w:shd w:val="clear" w:color="auto" w:fill="FFFFFF"/>
        <w:contextualSpacing/>
        <w:jc w:val="both"/>
        <w:rPr>
          <w:b/>
          <w:bCs/>
          <w:color w:val="000000"/>
        </w:rPr>
      </w:pPr>
    </w:p>
    <w:p w:rsidR="00A45716" w:rsidRDefault="00A45716" w:rsidP="00B03D1F">
      <w:pPr>
        <w:shd w:val="clear" w:color="auto" w:fill="FFFFFF"/>
        <w:rPr>
          <w:b/>
          <w:i/>
          <w:color w:val="0070C0"/>
          <w:lang w:val="uk-UA"/>
        </w:rPr>
      </w:pPr>
      <w:bookmarkStart w:id="7" w:name="_Hlk37754101"/>
    </w:p>
    <w:p w:rsidR="00B03D1F" w:rsidRPr="00B03D1F" w:rsidRDefault="00B03D1F" w:rsidP="00B03D1F">
      <w:pPr>
        <w:shd w:val="clear" w:color="auto" w:fill="FFFFFF"/>
        <w:rPr>
          <w:b/>
          <w:i/>
          <w:color w:val="0070C0"/>
          <w:lang w:val="uk-UA"/>
        </w:rPr>
      </w:pPr>
      <w:r w:rsidRPr="00B03D1F">
        <w:rPr>
          <w:b/>
          <w:i/>
          <w:color w:val="0070C0"/>
          <w:lang w:val="uk-UA"/>
        </w:rPr>
        <w:lastRenderedPageBreak/>
        <w:t xml:space="preserve">Таблиця 2 </w:t>
      </w:r>
    </w:p>
    <w:p w:rsidR="007D7CBC" w:rsidRPr="00CD66D3" w:rsidRDefault="007D7CBC" w:rsidP="00B03D1F">
      <w:pPr>
        <w:shd w:val="clear" w:color="auto" w:fill="FFFFFF"/>
        <w:rPr>
          <w:b/>
          <w:bCs/>
          <w:color w:val="000000"/>
        </w:rPr>
      </w:pPr>
      <w:r w:rsidRPr="00CD66D3">
        <w:rPr>
          <w:color w:val="000000"/>
        </w:rPr>
        <w:t>1).</w:t>
      </w:r>
      <w:r w:rsidRPr="00CD66D3">
        <w:rPr>
          <w:b/>
          <w:bCs/>
          <w:color w:val="000000"/>
        </w:rPr>
        <w:t xml:space="preserve">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30"/>
      </w:tblGrid>
      <w:tr w:rsidR="007D7CBC" w:rsidRPr="00CD66D3" w:rsidTr="00AC3C8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7"/>
          <w:p w:rsidR="007D7CBC" w:rsidRPr="00CD66D3" w:rsidRDefault="007D7CBC" w:rsidP="00AC3C84">
            <w:pPr>
              <w:shd w:val="clear" w:color="auto" w:fill="FFFFFF"/>
              <w:ind w:left="140" w:right="140"/>
              <w:jc w:val="center"/>
              <w:rPr>
                <w:b/>
                <w:bCs/>
                <w:color w:val="000000"/>
              </w:rPr>
            </w:pPr>
            <w:r w:rsidRPr="00CD66D3">
              <w:rPr>
                <w:b/>
                <w:bCs/>
                <w:color w:val="000000"/>
              </w:rPr>
              <w:t>№</w:t>
            </w:r>
          </w:p>
          <w:p w:rsidR="007D7CBC" w:rsidRPr="00CD66D3" w:rsidRDefault="007D7CBC" w:rsidP="00AC3C84">
            <w:pPr>
              <w:shd w:val="clear" w:color="auto" w:fill="FFFFFF"/>
              <w:ind w:left="140" w:right="140"/>
              <w:jc w:val="center"/>
              <w:rPr>
                <w:b/>
                <w:bCs/>
                <w:color w:val="000000"/>
              </w:rPr>
            </w:pPr>
            <w:r w:rsidRPr="00CD66D3">
              <w:rPr>
                <w:b/>
                <w:bCs/>
                <w:color w:val="000000"/>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40" w:right="140"/>
              <w:jc w:val="both"/>
              <w:rPr>
                <w:b/>
                <w:bCs/>
                <w:color w:val="000000"/>
              </w:rPr>
            </w:pPr>
            <w:r w:rsidRPr="00CD66D3">
              <w:rPr>
                <w:b/>
                <w:bCs/>
                <w:color w:val="000000"/>
              </w:rPr>
              <w:t>Вимоги статті 17 Закону</w:t>
            </w:r>
          </w:p>
          <w:p w:rsidR="007D7CBC" w:rsidRPr="00CD66D3" w:rsidRDefault="007D7CBC" w:rsidP="00AC3C84">
            <w:pPr>
              <w:shd w:val="clear" w:color="auto" w:fill="FFFFFF"/>
              <w:ind w:left="140" w:right="140"/>
              <w:jc w:val="both"/>
              <w:rPr>
                <w:b/>
                <w:bCs/>
                <w:color w:val="000000"/>
              </w:rPr>
            </w:pPr>
            <w:r w:rsidRPr="00CD66D3">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right="140"/>
              <w:jc w:val="both"/>
              <w:rPr>
                <w:b/>
                <w:bCs/>
                <w:color w:val="000000"/>
              </w:rPr>
            </w:pPr>
            <w:r w:rsidRPr="00CD66D3">
              <w:rPr>
                <w:b/>
                <w:bCs/>
                <w:color w:val="000000"/>
              </w:rPr>
              <w:t>Переможець торгів на виконання вимоги статті 17 (підтвердження відсутності підстав) повинен надати таку інформацію:</w:t>
            </w:r>
          </w:p>
        </w:tc>
      </w:tr>
      <w:tr w:rsidR="007D7CBC" w:rsidRPr="00CD66D3" w:rsidTr="00AC3C84">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center"/>
              <w:rPr>
                <w:b/>
                <w:bCs/>
                <w:color w:val="000000"/>
              </w:rPr>
            </w:pPr>
            <w:r w:rsidRPr="00CD66D3">
              <w:rPr>
                <w:b/>
                <w:bCs/>
                <w:color w:val="000000"/>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both"/>
              <w:rPr>
                <w:color w:val="000000"/>
              </w:rPr>
            </w:pPr>
            <w:r w:rsidRPr="00CD66D3">
              <w:rPr>
                <w:color w:val="000000"/>
              </w:rPr>
              <w:t xml:space="preserve">Відомості </w:t>
            </w:r>
            <w:r w:rsidRPr="00CD66D3">
              <w:rPr>
                <w:b/>
                <w:bCs/>
                <w:color w:val="000000"/>
              </w:rPr>
              <w:t>про юридичну особу</w:t>
            </w:r>
            <w:r w:rsidRPr="00CD66D3">
              <w:rPr>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7CBC" w:rsidRPr="00CD66D3" w:rsidRDefault="007D7CBC" w:rsidP="00AC3C84">
            <w:pPr>
              <w:shd w:val="clear" w:color="auto" w:fill="FFFFFF"/>
              <w:ind w:left="140" w:right="140"/>
              <w:jc w:val="both"/>
              <w:rPr>
                <w:b/>
                <w:bCs/>
                <w:color w:val="000000"/>
              </w:rPr>
            </w:pPr>
            <w:r w:rsidRPr="00CD66D3">
              <w:rPr>
                <w:b/>
                <w:bCs/>
                <w:color w:val="000000"/>
              </w:rPr>
              <w:t>(пункт 2 частини 1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right="140"/>
              <w:jc w:val="both"/>
              <w:rPr>
                <w:b/>
                <w:bCs/>
                <w:color w:val="000000"/>
              </w:rPr>
            </w:pPr>
            <w:r w:rsidRPr="00CD66D3">
              <w:rPr>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151E3B">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7CBC" w:rsidRPr="00CD66D3" w:rsidTr="00AC3C84">
        <w:trPr>
          <w:trHeight w:val="876"/>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center"/>
              <w:rPr>
                <w:b/>
                <w:bCs/>
                <w:color w:val="000000"/>
              </w:rPr>
            </w:pPr>
            <w:r w:rsidRPr="00CD66D3">
              <w:rPr>
                <w:b/>
                <w:bCs/>
                <w:color w:val="000000"/>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both"/>
              <w:rPr>
                <w:color w:val="000000"/>
              </w:rPr>
            </w:pPr>
            <w:r w:rsidRPr="00CD66D3">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7CBC" w:rsidRPr="00CD66D3" w:rsidRDefault="007D7CBC" w:rsidP="00AC3C84">
            <w:pPr>
              <w:shd w:val="clear" w:color="auto" w:fill="FFFFFF"/>
              <w:ind w:left="140" w:right="140"/>
              <w:jc w:val="both"/>
              <w:rPr>
                <w:b/>
                <w:bCs/>
                <w:color w:val="000000"/>
              </w:rPr>
            </w:pPr>
            <w:r w:rsidRPr="00CD66D3">
              <w:rPr>
                <w:b/>
                <w:bCs/>
                <w:color w:val="000000"/>
              </w:rPr>
              <w:t>(пункт 3 частини 1 статті 17 Закону)</w:t>
            </w:r>
          </w:p>
        </w:tc>
        <w:tc>
          <w:tcPr>
            <w:tcW w:w="493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7CBC" w:rsidRPr="00CD66D3" w:rsidRDefault="007D7CBC" w:rsidP="00AC3C84">
            <w:pPr>
              <w:shd w:val="clear" w:color="auto" w:fill="FFFFFF"/>
              <w:jc w:val="both"/>
              <w:rPr>
                <w:b/>
                <w:bCs/>
                <w:color w:val="000000"/>
              </w:rPr>
            </w:pPr>
            <w:r w:rsidRPr="00CD66D3">
              <w:rPr>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151E3B">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693A" w:rsidRPr="00CD66D3" w:rsidTr="0058460B">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9693A" w:rsidRPr="00CD66D3" w:rsidRDefault="00A9693A" w:rsidP="00AC3C84">
            <w:pPr>
              <w:shd w:val="clear" w:color="auto" w:fill="FFFFFF"/>
              <w:ind w:left="140" w:right="140"/>
              <w:jc w:val="center"/>
              <w:rPr>
                <w:b/>
                <w:bCs/>
                <w:color w:val="000000"/>
              </w:rPr>
            </w:pPr>
            <w:r w:rsidRPr="00CD66D3">
              <w:rPr>
                <w:b/>
                <w:bCs/>
                <w:color w:val="000000"/>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9693A" w:rsidRPr="00CD66D3" w:rsidRDefault="00A9693A" w:rsidP="00AC3C84">
            <w:pPr>
              <w:shd w:val="clear" w:color="auto" w:fill="FFFFFF"/>
              <w:ind w:left="140" w:right="140"/>
              <w:jc w:val="both"/>
              <w:rPr>
                <w:color w:val="000000"/>
              </w:rPr>
            </w:pPr>
            <w:r w:rsidRPr="00CD66D3">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693A" w:rsidRPr="00CD66D3" w:rsidRDefault="00A9693A" w:rsidP="00AC3C84">
            <w:pPr>
              <w:shd w:val="clear" w:color="auto" w:fill="FFFFFF"/>
              <w:ind w:left="140" w:right="140"/>
              <w:jc w:val="both"/>
              <w:rPr>
                <w:b/>
                <w:bCs/>
                <w:color w:val="000000"/>
              </w:rPr>
            </w:pPr>
            <w:r w:rsidRPr="00CD66D3">
              <w:rPr>
                <w:b/>
                <w:bCs/>
                <w:color w:val="000000"/>
              </w:rPr>
              <w:t>(пункт 6 частини 1 статті 17 Закону)</w:t>
            </w:r>
          </w:p>
        </w:tc>
        <w:tc>
          <w:tcPr>
            <w:tcW w:w="49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693A" w:rsidRPr="00151E3B" w:rsidRDefault="00A9693A" w:rsidP="00AC3C84">
            <w:pPr>
              <w:pBdr>
                <w:top w:val="nil"/>
                <w:left w:val="nil"/>
                <w:bottom w:val="nil"/>
                <w:right w:val="nil"/>
                <w:between w:val="nil"/>
              </w:pBdr>
              <w:shd w:val="clear" w:color="auto" w:fill="FFFFFF"/>
              <w:jc w:val="both"/>
              <w:rPr>
                <w:bCs/>
                <w:i/>
                <w:color w:val="000000"/>
              </w:rPr>
            </w:pPr>
            <w:r w:rsidRPr="00CD66D3">
              <w:rPr>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не знятої та не погашеної судимості щодо службової (посадової) особи учасника процедури закупівлі, яка підписала тендерну пропозицію. </w:t>
            </w:r>
            <w:r w:rsidRPr="00CD66D3">
              <w:rPr>
                <w:bCs/>
                <w:i/>
                <w:color w:val="000000"/>
              </w:rPr>
              <w:t>Документ повинен бу</w:t>
            </w:r>
            <w:r w:rsidR="00151E3B">
              <w:rPr>
                <w:bCs/>
                <w:i/>
                <w:color w:val="000000"/>
              </w:rPr>
              <w:t>ти не більше тридцятиденної дав</w:t>
            </w:r>
          </w:p>
          <w:p w:rsidR="00151E3B" w:rsidRPr="00151E3B" w:rsidRDefault="00151E3B" w:rsidP="00AC3C84">
            <w:pPr>
              <w:pBdr>
                <w:top w:val="nil"/>
                <w:left w:val="nil"/>
                <w:bottom w:val="nil"/>
                <w:right w:val="nil"/>
                <w:between w:val="nil"/>
              </w:pBdr>
              <w:shd w:val="clear" w:color="auto" w:fill="FFFFFF"/>
              <w:jc w:val="both"/>
              <w:rPr>
                <w:color w:val="000000"/>
              </w:rPr>
            </w:pPr>
            <w:r w:rsidRPr="007420D7">
              <w:rPr>
                <w:b/>
                <w:color w:val="000000"/>
              </w:rPr>
              <w:t xml:space="preserve">Повний витяг з інформаційно-аналітичної системи «Облік відомостей про притягнення особи до кримінальної </w:t>
            </w:r>
            <w:r w:rsidRPr="007420D7">
              <w:rPr>
                <w:b/>
                <w:color w:val="000000"/>
              </w:rPr>
              <w:lastRenderedPageBreak/>
              <w:t>відповідальності та наявності судимості» сформований у паперовій або електронній формі, що містить інформацію про відсутність не знятої та не погашеної судимості щодо службової (посадової) особи учасника процедури закупівлі, яка підписала тендерну пропозицію.</w:t>
            </w:r>
            <w:r w:rsidRPr="00151E3B">
              <w:rPr>
                <w:color w:val="000000"/>
              </w:rPr>
              <w:t xml:space="preserve"> Документ повинен бути не більше тридцятиденної давнини від дати подання документа. Додатково замовник перевіряє достовірність довідки на сайті за посиланням https://vytiah.mvs.gov.ua або шляхом зчитування унікального електронного ідентифікатора (QR-коду).</w:t>
            </w:r>
          </w:p>
        </w:tc>
      </w:tr>
      <w:tr w:rsidR="00A9693A" w:rsidRPr="00CD66D3" w:rsidTr="0058460B">
        <w:trPr>
          <w:trHeight w:val="1312"/>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9693A" w:rsidRPr="00A9693A" w:rsidRDefault="00A9693A" w:rsidP="00AC3C84">
            <w:pPr>
              <w:shd w:val="clear" w:color="auto" w:fill="FFFFFF"/>
              <w:ind w:left="140" w:right="140"/>
              <w:jc w:val="center"/>
              <w:rPr>
                <w:b/>
                <w:bCs/>
                <w:color w:val="000000"/>
                <w:lang w:val="uk-UA"/>
              </w:rPr>
            </w:pPr>
            <w:r>
              <w:rPr>
                <w:b/>
                <w:bCs/>
                <w:color w:val="000000"/>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9693A" w:rsidRPr="00CD66D3" w:rsidRDefault="00A9693A" w:rsidP="00AC3C84">
            <w:pPr>
              <w:shd w:val="clear" w:color="auto" w:fill="FFFFFF"/>
              <w:ind w:left="140" w:right="140"/>
              <w:jc w:val="both"/>
              <w:rPr>
                <w:color w:val="000000"/>
              </w:rPr>
            </w:pPr>
            <w:r w:rsidRPr="00CD66D3">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693A" w:rsidRPr="00CD66D3" w:rsidRDefault="00A9693A" w:rsidP="00AC3C84">
            <w:pPr>
              <w:shd w:val="clear" w:color="auto" w:fill="FFFFFF"/>
              <w:ind w:left="140" w:right="140"/>
              <w:jc w:val="both"/>
              <w:rPr>
                <w:color w:val="000000"/>
              </w:rPr>
            </w:pPr>
            <w:r w:rsidRPr="00CD66D3">
              <w:rPr>
                <w:b/>
                <w:bCs/>
                <w:color w:val="000000"/>
              </w:rPr>
              <w:t>(пункт 12 частини 1 статті 17 Закону)</w:t>
            </w:r>
          </w:p>
        </w:tc>
        <w:tc>
          <w:tcPr>
            <w:tcW w:w="493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9693A" w:rsidRPr="00CD66D3" w:rsidRDefault="00A9693A" w:rsidP="00AC3C84">
            <w:pPr>
              <w:pBdr>
                <w:top w:val="nil"/>
                <w:left w:val="nil"/>
                <w:bottom w:val="nil"/>
                <w:right w:val="nil"/>
                <w:between w:val="nil"/>
              </w:pBdr>
              <w:shd w:val="clear" w:color="auto" w:fill="FFFFFF"/>
              <w:jc w:val="both"/>
              <w:rPr>
                <w:b/>
                <w:bCs/>
                <w:color w:val="000000"/>
              </w:rPr>
            </w:pPr>
          </w:p>
        </w:tc>
      </w:tr>
      <w:tr w:rsidR="007D7CBC" w:rsidRPr="00CD66D3" w:rsidTr="00AC3C84">
        <w:trPr>
          <w:trHeight w:val="1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A9693A" w:rsidRDefault="00A9693A" w:rsidP="00AC3C84">
            <w:pPr>
              <w:shd w:val="clear" w:color="auto" w:fill="FFFFFF"/>
              <w:ind w:left="140" w:right="140"/>
              <w:jc w:val="center"/>
              <w:rPr>
                <w:b/>
                <w:bCs/>
                <w:color w:val="000000"/>
                <w:lang w:val="uk-UA"/>
              </w:rPr>
            </w:pPr>
            <w:r>
              <w:rPr>
                <w:b/>
                <w:bCs/>
                <w:color w:val="000000"/>
                <w:lang w:val="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both"/>
              <w:rPr>
                <w:color w:val="000000"/>
              </w:rPr>
            </w:pPr>
            <w:r w:rsidRPr="00CD66D3">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7CBC" w:rsidRPr="00CD66D3" w:rsidRDefault="007D7CBC" w:rsidP="00AC3C84">
            <w:pPr>
              <w:shd w:val="clear" w:color="auto" w:fill="FFFFFF"/>
              <w:ind w:left="140" w:right="140"/>
              <w:jc w:val="both"/>
              <w:rPr>
                <w:color w:val="000000"/>
              </w:rPr>
            </w:pPr>
            <w:r w:rsidRPr="00CD66D3">
              <w:rPr>
                <w:b/>
                <w:bCs/>
                <w:color w:val="000000"/>
              </w:rPr>
              <w:t>(частина 2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right="140"/>
              <w:jc w:val="both"/>
              <w:rPr>
                <w:color w:val="000000"/>
              </w:rPr>
            </w:pPr>
            <w:r w:rsidRPr="00CD66D3">
              <w:rPr>
                <w:b/>
                <w:bCs/>
                <w:color w:val="000000"/>
              </w:rPr>
              <w:t>Довідка в довільній формі</w:t>
            </w:r>
            <w:r w:rsidRPr="00CD66D3">
              <w:rPr>
                <w:color w:val="000000"/>
              </w:rPr>
              <w:t xml:space="preserve">, яка містить інформацію про те, що між переможцем та замовником раніше не було укладено договорів, або про те, що у переможця процедури закупівлі не було випадків невиконання своїх зобов’язань за раніше укладеним із замовником договором про закупівлю та підстав, що призвели б до його дострокового розірвання, і до застосування санкції у вигляді штрафів та/або відшкодування збитків не було, </w:t>
            </w:r>
          </w:p>
          <w:p w:rsidR="007D7CBC" w:rsidRPr="00CD66D3" w:rsidRDefault="007D7CBC" w:rsidP="00AC3C84">
            <w:pPr>
              <w:shd w:val="clear" w:color="auto" w:fill="FFFFFF"/>
              <w:ind w:right="140"/>
              <w:jc w:val="both"/>
              <w:rPr>
                <w:iCs/>
                <w:color w:val="000000"/>
              </w:rPr>
            </w:pPr>
            <w:r w:rsidRPr="00CD66D3">
              <w:rPr>
                <w:color w:val="000000"/>
              </w:rPr>
              <w:t>або довідка з інформацією про те, що переможець процедури закупівлі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D7CBC" w:rsidRPr="00CD66D3" w:rsidRDefault="007D7CBC" w:rsidP="007D7CBC">
      <w:pPr>
        <w:shd w:val="clear" w:color="auto" w:fill="FFFFFF"/>
        <w:spacing w:before="240"/>
        <w:jc w:val="center"/>
        <w:rPr>
          <w:b/>
          <w:bCs/>
          <w:color w:val="000000"/>
        </w:rPr>
      </w:pPr>
      <w:r w:rsidRPr="00CD66D3">
        <w:rPr>
          <w:bCs/>
          <w:color w:val="000000"/>
        </w:rPr>
        <w:t>2).</w:t>
      </w:r>
      <w:r w:rsidRPr="00CD66D3">
        <w:rPr>
          <w:b/>
          <w:bCs/>
          <w:color w:val="000000"/>
        </w:rPr>
        <w:t xml:space="preserve">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6"/>
        <w:gridCol w:w="4337"/>
        <w:gridCol w:w="4872"/>
      </w:tblGrid>
      <w:tr w:rsidR="007D7CBC" w:rsidRPr="00CD66D3" w:rsidTr="00AC3C8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center"/>
              <w:rPr>
                <w:b/>
                <w:bCs/>
                <w:color w:val="000000"/>
              </w:rPr>
            </w:pPr>
            <w:r w:rsidRPr="00CD66D3">
              <w:rPr>
                <w:b/>
                <w:bCs/>
                <w:color w:val="000000"/>
              </w:rPr>
              <w:t>№</w:t>
            </w:r>
          </w:p>
          <w:p w:rsidR="007D7CBC" w:rsidRPr="00CD66D3" w:rsidRDefault="007D7CBC" w:rsidP="00AC3C84">
            <w:pPr>
              <w:shd w:val="clear" w:color="auto" w:fill="FFFFFF"/>
              <w:ind w:left="100"/>
              <w:jc w:val="center"/>
              <w:rPr>
                <w:b/>
                <w:bCs/>
                <w:color w:val="000000"/>
              </w:rPr>
            </w:pPr>
            <w:r w:rsidRPr="00CD66D3">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both"/>
              <w:rPr>
                <w:b/>
                <w:bCs/>
                <w:color w:val="000000"/>
              </w:rPr>
            </w:pPr>
            <w:r w:rsidRPr="00CD66D3">
              <w:rPr>
                <w:b/>
                <w:bCs/>
                <w:color w:val="000000"/>
              </w:rPr>
              <w:t>Вимоги статті 17 Закону</w:t>
            </w:r>
          </w:p>
          <w:p w:rsidR="007D7CBC" w:rsidRPr="00CD66D3" w:rsidRDefault="007D7CBC" w:rsidP="00AC3C84">
            <w:pPr>
              <w:shd w:val="clear" w:color="auto" w:fill="FFFFFF"/>
              <w:ind w:left="100"/>
              <w:jc w:val="both"/>
              <w:rPr>
                <w:b/>
                <w:bCs/>
                <w:color w:val="000000"/>
              </w:rPr>
            </w:pPr>
            <w:r w:rsidRPr="00CD66D3">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both"/>
              <w:rPr>
                <w:b/>
                <w:bCs/>
                <w:color w:val="000000"/>
              </w:rPr>
            </w:pPr>
            <w:r w:rsidRPr="00CD66D3">
              <w:rPr>
                <w:b/>
                <w:bCs/>
                <w:color w:val="000000"/>
              </w:rPr>
              <w:t>Переможець торгів на виконання вимоги статті 17 (підтвердження відсутності підстав) повинен надати таку інформацію:</w:t>
            </w:r>
          </w:p>
        </w:tc>
      </w:tr>
      <w:tr w:rsidR="007D7CBC" w:rsidRPr="00CD66D3" w:rsidTr="00AC3C84">
        <w:trPr>
          <w:trHeight w:val="30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00"/>
              <w:jc w:val="center"/>
              <w:rPr>
                <w:b/>
                <w:bCs/>
                <w:color w:val="000000"/>
              </w:rPr>
            </w:pPr>
            <w:r w:rsidRPr="00CD66D3">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both"/>
              <w:rPr>
                <w:color w:val="000000"/>
              </w:rPr>
            </w:pPr>
            <w:r w:rsidRPr="00CD66D3">
              <w:rPr>
                <w:b/>
                <w:color w:val="000000"/>
              </w:rPr>
              <w:t>Фізичну особу, яка є учасником</w:t>
            </w:r>
            <w:r w:rsidRPr="00CD66D3">
              <w:rPr>
                <w:color w:val="00000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7D7CBC" w:rsidRPr="00CD66D3" w:rsidRDefault="007D7CBC" w:rsidP="00AC3C84">
            <w:pPr>
              <w:shd w:val="clear" w:color="auto" w:fill="FFFFFF"/>
              <w:ind w:left="100"/>
              <w:jc w:val="both"/>
              <w:rPr>
                <w:b/>
                <w:bCs/>
                <w:color w:val="000000"/>
              </w:rPr>
            </w:pPr>
            <w:r w:rsidRPr="00CD66D3">
              <w:rPr>
                <w:b/>
                <w:bCs/>
                <w:color w:val="000000"/>
              </w:rPr>
              <w:t>(пункт 3 частини 1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00"/>
              <w:jc w:val="both"/>
              <w:rPr>
                <w:b/>
                <w:bCs/>
                <w:color w:val="000000"/>
              </w:rPr>
            </w:pPr>
            <w:r w:rsidRPr="00CD66D3">
              <w:rPr>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CD66D3">
              <w:rPr>
                <w:bCs/>
                <w:color w:val="000000"/>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CD66D3">
              <w:rPr>
                <w:bCs/>
                <w:color w:val="000000"/>
              </w:rPr>
              <w:lastRenderedPageBreak/>
              <w:t>які вчинили корупційні або пов’язані з корупцією правопорушення, яка не стосується запитувача.</w:t>
            </w:r>
          </w:p>
        </w:tc>
      </w:tr>
      <w:tr w:rsidR="007D7CBC" w:rsidRPr="00CD66D3" w:rsidTr="00AC3C8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00"/>
              <w:jc w:val="center"/>
              <w:rPr>
                <w:b/>
                <w:bCs/>
                <w:color w:val="000000"/>
              </w:rPr>
            </w:pPr>
            <w:r w:rsidRPr="00CD66D3">
              <w:rPr>
                <w:b/>
                <w:bCs/>
                <w:color w:val="000000"/>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shd w:val="clear" w:color="auto" w:fill="FFFFFF"/>
              <w:ind w:left="140" w:right="140"/>
              <w:jc w:val="both"/>
              <w:rPr>
                <w:color w:val="000000"/>
              </w:rPr>
            </w:pPr>
            <w:r w:rsidRPr="00CD66D3">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D7CBC" w:rsidRPr="00CD66D3" w:rsidRDefault="007D7CBC" w:rsidP="00AC3C84">
            <w:pPr>
              <w:shd w:val="clear" w:color="auto" w:fill="FFFFFF"/>
              <w:ind w:right="140"/>
              <w:jc w:val="both"/>
              <w:rPr>
                <w:b/>
                <w:bCs/>
                <w:color w:val="000000"/>
              </w:rPr>
            </w:pPr>
            <w:r w:rsidRPr="00CD66D3">
              <w:rPr>
                <w:b/>
                <w:bCs/>
                <w:color w:val="000000"/>
              </w:rPr>
              <w:t xml:space="preserve"> (пункт 5 частини 1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CBC" w:rsidRPr="00CD66D3" w:rsidRDefault="007D7CBC" w:rsidP="00AC3C84">
            <w:pPr>
              <w:pBdr>
                <w:top w:val="nil"/>
                <w:left w:val="nil"/>
                <w:bottom w:val="nil"/>
                <w:right w:val="nil"/>
                <w:between w:val="nil"/>
              </w:pBdr>
              <w:shd w:val="clear" w:color="auto" w:fill="FFFFFF"/>
              <w:jc w:val="both"/>
              <w:rPr>
                <w:b/>
                <w:color w:val="000000"/>
              </w:rPr>
            </w:pPr>
            <w:r w:rsidRPr="00CD66D3">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не знятої та не погашеної судимості щодо фізичної особи, яка є учасником процедури закупівлі. </w:t>
            </w:r>
            <w:r w:rsidRPr="00CD66D3">
              <w:rPr>
                <w:color w:val="000000"/>
              </w:rPr>
              <w:t>Документ повинен бути не більше тридцятиденної давнини від дати подання документа.</w:t>
            </w:r>
          </w:p>
          <w:p w:rsidR="007D7CBC" w:rsidRPr="00CD66D3" w:rsidRDefault="007D7CBC" w:rsidP="00AC3C84">
            <w:pPr>
              <w:pBdr>
                <w:top w:val="nil"/>
                <w:left w:val="nil"/>
                <w:bottom w:val="nil"/>
                <w:right w:val="nil"/>
                <w:between w:val="nil"/>
              </w:pBdr>
              <w:shd w:val="clear" w:color="auto" w:fill="FFFFFF"/>
              <w:jc w:val="both"/>
              <w:rPr>
                <w:color w:val="000000"/>
              </w:rPr>
            </w:pPr>
            <w:r w:rsidRPr="00CD66D3">
              <w:rPr>
                <w:b/>
                <w:color w:val="000000"/>
              </w:rPr>
              <w:t xml:space="preserve"> </w:t>
            </w:r>
            <w:r w:rsidRPr="00CD66D3">
              <w:rPr>
                <w:color w:val="000000"/>
              </w:rPr>
              <w:t xml:space="preserve">Додатково замовник перевіряє достовірність довідки на сайті за посиланням </w:t>
            </w:r>
            <w:hyperlink r:id="rId11" w:history="1">
              <w:r w:rsidRPr="00CD66D3">
                <w:rPr>
                  <w:rStyle w:val="af4"/>
                </w:rPr>
                <w:t>https://vytiah.mvs.gov.ua</w:t>
              </w:r>
            </w:hyperlink>
            <w:r w:rsidRPr="00CD66D3">
              <w:rPr>
                <w:color w:val="000000"/>
              </w:rPr>
              <w:t xml:space="preserve">  або шляхом зчитування унікального електронного ідентифікатора (QR-коду).</w:t>
            </w:r>
          </w:p>
        </w:tc>
      </w:tr>
      <w:tr w:rsidR="007D7CBC" w:rsidRPr="00CD66D3" w:rsidTr="00A9693A">
        <w:trPr>
          <w:trHeight w:val="30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center"/>
              <w:rPr>
                <w:b/>
                <w:bCs/>
                <w:color w:val="000000"/>
              </w:rPr>
            </w:pPr>
            <w:r w:rsidRPr="00CD66D3">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both"/>
              <w:rPr>
                <w:color w:val="000000"/>
              </w:rPr>
            </w:pPr>
            <w:r w:rsidRPr="00CD66D3">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CBC" w:rsidRPr="00CD66D3" w:rsidRDefault="007D7CBC" w:rsidP="00AC3C84">
            <w:pPr>
              <w:shd w:val="clear" w:color="auto" w:fill="FFFFFF"/>
              <w:ind w:left="100"/>
              <w:jc w:val="both"/>
              <w:rPr>
                <w:b/>
                <w:bCs/>
                <w:color w:val="000000"/>
              </w:rPr>
            </w:pPr>
            <w:r w:rsidRPr="00CD66D3">
              <w:rPr>
                <w:b/>
                <w:bCs/>
                <w:color w:val="000000"/>
              </w:rPr>
              <w:t>(пункт 12 частини 1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pBdr>
                <w:top w:val="nil"/>
                <w:left w:val="nil"/>
                <w:bottom w:val="nil"/>
                <w:right w:val="nil"/>
                <w:between w:val="nil"/>
              </w:pBdr>
              <w:shd w:val="clear" w:color="auto" w:fill="FFFFFF"/>
              <w:jc w:val="both"/>
              <w:rPr>
                <w:b/>
                <w:color w:val="000000"/>
              </w:rPr>
            </w:pPr>
            <w:r w:rsidRPr="00CD66D3">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CD66D3">
              <w:rPr>
                <w:b/>
                <w:color w:val="000000"/>
              </w:rPr>
              <w:t>про  відсутність</w:t>
            </w:r>
            <w:proofErr w:type="gramEnd"/>
            <w:r w:rsidRPr="00CD66D3">
              <w:rPr>
                <w:b/>
                <w:color w:val="000000"/>
              </w:rPr>
              <w:t xml:space="preserve"> не знятої та не погашеної судимості  щодо фізичної особи, яка є учасником процедури закупівлі. </w:t>
            </w:r>
            <w:r w:rsidRPr="00CD66D3">
              <w:rPr>
                <w:color w:val="000000"/>
              </w:rPr>
              <w:t>Документ повинен бути не більше тридцятиденної давнини від дати подання документа.</w:t>
            </w:r>
          </w:p>
          <w:p w:rsidR="007D7CBC" w:rsidRPr="00CD66D3" w:rsidRDefault="007D7CBC" w:rsidP="00AC3C84">
            <w:pPr>
              <w:shd w:val="clear" w:color="auto" w:fill="FFFFFF"/>
              <w:ind w:right="140"/>
              <w:jc w:val="both"/>
              <w:rPr>
                <w:color w:val="000000"/>
              </w:rPr>
            </w:pPr>
            <w:r w:rsidRPr="00CD66D3">
              <w:rPr>
                <w:b/>
                <w:color w:val="000000"/>
              </w:rPr>
              <w:t xml:space="preserve"> </w:t>
            </w:r>
            <w:r w:rsidRPr="00CD66D3">
              <w:rPr>
                <w:color w:val="000000"/>
              </w:rPr>
              <w:t xml:space="preserve">Додатково замовник перевіряє достовірність довідки на сайті за посиланням </w:t>
            </w:r>
            <w:hyperlink r:id="rId12" w:history="1">
              <w:r w:rsidRPr="00CD66D3">
                <w:rPr>
                  <w:rStyle w:val="af4"/>
                </w:rPr>
                <w:t>https://vytiah.mvs.gov.ua</w:t>
              </w:r>
            </w:hyperlink>
            <w:r w:rsidRPr="00CD66D3">
              <w:rPr>
                <w:color w:val="000000"/>
              </w:rPr>
              <w:t xml:space="preserve">  або шляхом зчитування  унікального електронного ідентифікатора (QR-коду).</w:t>
            </w:r>
          </w:p>
        </w:tc>
      </w:tr>
      <w:tr w:rsidR="007D7CBC" w:rsidRPr="00CD66D3" w:rsidTr="00AC3C84">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center"/>
              <w:rPr>
                <w:b/>
                <w:bCs/>
                <w:color w:val="000000"/>
              </w:rPr>
            </w:pPr>
            <w:r>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left="100"/>
              <w:jc w:val="both"/>
              <w:rPr>
                <w:color w:val="000000"/>
              </w:rPr>
            </w:pPr>
            <w:r w:rsidRPr="00CD66D3">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7CBC" w:rsidRPr="00CD66D3" w:rsidRDefault="007D7CBC" w:rsidP="00AC3C84">
            <w:pPr>
              <w:shd w:val="clear" w:color="auto" w:fill="FFFFFF"/>
              <w:ind w:left="100"/>
              <w:jc w:val="both"/>
              <w:rPr>
                <w:b/>
                <w:bCs/>
                <w:color w:val="000000"/>
              </w:rPr>
            </w:pPr>
            <w:r w:rsidRPr="00CD66D3">
              <w:rPr>
                <w:b/>
                <w:bCs/>
                <w:color w:val="000000"/>
              </w:rPr>
              <w:t>(частина 2 статті 17 Закону)</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CBC" w:rsidRPr="00CD66D3" w:rsidRDefault="007D7CBC" w:rsidP="00AC3C84">
            <w:pPr>
              <w:shd w:val="clear" w:color="auto" w:fill="FFFFFF"/>
              <w:ind w:right="140"/>
              <w:jc w:val="both"/>
              <w:rPr>
                <w:color w:val="000000"/>
              </w:rPr>
            </w:pPr>
            <w:r w:rsidRPr="00CD66D3">
              <w:rPr>
                <w:b/>
                <w:bCs/>
                <w:color w:val="000000"/>
              </w:rPr>
              <w:t>Довідка в довільній формі</w:t>
            </w:r>
            <w:r w:rsidRPr="00CD66D3">
              <w:rPr>
                <w:color w:val="000000"/>
              </w:rPr>
              <w:t xml:space="preserve">, яка містить інформацію про те, що між переможцем та замовником раніше не було укладено договорів, або про те, що у переможця процедури закупівлі не було випадків невиконання своїх зобов’язань за раніше укладеним із замовником договором про закупівлю </w:t>
            </w:r>
            <w:proofErr w:type="gramStart"/>
            <w:r w:rsidRPr="00CD66D3">
              <w:rPr>
                <w:color w:val="000000"/>
              </w:rPr>
              <w:t>та  підстав</w:t>
            </w:r>
            <w:proofErr w:type="gramEnd"/>
            <w:r w:rsidRPr="00CD66D3">
              <w:rPr>
                <w:color w:val="000000"/>
              </w:rPr>
              <w:t xml:space="preserve">, що призвели б до його дострокового розірвання, і до застосування санкції у вигляді штрафів та/або відшкодування збитків не було, </w:t>
            </w:r>
          </w:p>
          <w:p w:rsidR="007D7CBC" w:rsidRPr="00CD66D3" w:rsidRDefault="007D7CBC" w:rsidP="00AC3C84">
            <w:pPr>
              <w:shd w:val="clear" w:color="auto" w:fill="FFFFFF"/>
              <w:ind w:right="140"/>
              <w:jc w:val="both"/>
              <w:rPr>
                <w:color w:val="000000"/>
              </w:rPr>
            </w:pPr>
            <w:r w:rsidRPr="00CD66D3">
              <w:rPr>
                <w:color w:val="000000"/>
              </w:rPr>
              <w:t xml:space="preserve">або довідка з інформацією про те, що переможець процедури закупівлі  надав підтвердження вжиття заходів для доведення своєї надійності, незважаючи на </w:t>
            </w:r>
            <w:r w:rsidRPr="00CD66D3">
              <w:rPr>
                <w:color w:val="000000"/>
              </w:rPr>
              <w:lastRenderedPageBreak/>
              <w:t>наявність відповідної підстави для відмови в участі у процедурі закупівлі.</w:t>
            </w:r>
          </w:p>
        </w:tc>
      </w:tr>
    </w:tbl>
    <w:p w:rsidR="007D7CBC" w:rsidRPr="0035028D" w:rsidRDefault="007D7CBC" w:rsidP="007D7CBC">
      <w:pPr>
        <w:shd w:val="clear" w:color="auto" w:fill="FFFFFF"/>
        <w:ind w:firstLine="709"/>
        <w:contextualSpacing/>
        <w:jc w:val="both"/>
        <w:rPr>
          <w:i/>
          <w:iCs/>
          <w:color w:val="000000"/>
          <w:lang w:val="uk-UA"/>
        </w:rPr>
      </w:pPr>
    </w:p>
    <w:p w:rsidR="00B03D1F" w:rsidRPr="00B03D1F" w:rsidRDefault="00B03D1F" w:rsidP="00B03D1F">
      <w:pPr>
        <w:spacing w:after="200"/>
        <w:jc w:val="both"/>
        <w:rPr>
          <w:sz w:val="22"/>
          <w:szCs w:val="22"/>
          <w:lang w:val="uk-UA" w:eastAsia="uk-UA"/>
        </w:rPr>
      </w:pPr>
      <w:r w:rsidRPr="00B03D1F">
        <w:rPr>
          <w:sz w:val="22"/>
          <w:szCs w:val="22"/>
          <w:lang w:val="uk-UA" w:eastAsia="uk-UA"/>
        </w:rPr>
        <w:t>У повідомленні, розміщеному на веб-сайті Національного агентства з питань запобігання корупції 24.02.2022 </w:t>
      </w:r>
      <w:hyperlink r:id="rId13" w:tgtFrame="_blank" w:history="1">
        <w:r w:rsidRPr="00B03D1F">
          <w:rPr>
            <w:sz w:val="22"/>
            <w:szCs w:val="22"/>
            <w:lang w:val="uk-UA" w:eastAsia="uk-UA"/>
          </w:rPr>
          <w:t>за посиланням</w:t>
        </w:r>
      </w:hyperlink>
      <w:r w:rsidRPr="00B03D1F">
        <w:rPr>
          <w:sz w:val="22"/>
          <w:szCs w:val="22"/>
          <w:lang w:val="uk-UA"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B03D1F" w:rsidRPr="00B03D1F" w:rsidRDefault="00B03D1F" w:rsidP="00B03D1F">
      <w:pPr>
        <w:spacing w:after="200"/>
        <w:jc w:val="both"/>
        <w:rPr>
          <w:sz w:val="22"/>
          <w:szCs w:val="22"/>
          <w:lang w:val="uk-UA" w:eastAsia="uk-UA"/>
        </w:rPr>
      </w:pPr>
      <w:r w:rsidRPr="00B03D1F">
        <w:rPr>
          <w:sz w:val="22"/>
          <w:szCs w:val="22"/>
          <w:lang w:val="uk-UA" w:eastAsia="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B03D1F" w:rsidRPr="00B03D1F" w:rsidRDefault="00B03D1F" w:rsidP="00B03D1F">
      <w:pPr>
        <w:spacing w:after="200"/>
        <w:jc w:val="both"/>
        <w:rPr>
          <w:sz w:val="22"/>
          <w:szCs w:val="22"/>
          <w:lang w:val="uk-UA" w:eastAsia="uk-UA"/>
        </w:rPr>
      </w:pPr>
      <w:r w:rsidRPr="00B03D1F">
        <w:rPr>
          <w:sz w:val="22"/>
          <w:szCs w:val="22"/>
          <w:lang w:val="uk-UA"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частини 1 статті 17 Закону.</w:t>
      </w:r>
    </w:p>
    <w:p w:rsidR="00933C21" w:rsidRDefault="00B03D1F" w:rsidP="00933C21">
      <w:pPr>
        <w:tabs>
          <w:tab w:val="num" w:pos="-180"/>
        </w:tabs>
        <w:jc w:val="both"/>
        <w:rPr>
          <w:rFonts w:eastAsia="Calibri"/>
          <w:color w:val="000000"/>
          <w:sz w:val="22"/>
          <w:szCs w:val="22"/>
          <w:lang w:val="uk-UA" w:eastAsia="uk-UA"/>
        </w:rPr>
      </w:pPr>
      <w:r w:rsidRPr="00B03D1F">
        <w:rPr>
          <w:rFonts w:eastAsia="Calibri"/>
          <w:color w:val="000000"/>
          <w:sz w:val="22"/>
          <w:szCs w:val="22"/>
          <w:lang w:val="uk-UA" w:eastAsia="uk-UA"/>
        </w:rPr>
        <w:t>У разі відновлення роботи сайтів:</w:t>
      </w:r>
      <w:r w:rsidR="00933C21">
        <w:rPr>
          <w:rFonts w:eastAsia="Calibri"/>
          <w:color w:val="000000"/>
          <w:sz w:val="22"/>
          <w:szCs w:val="22"/>
          <w:lang w:val="uk-UA" w:eastAsia="uk-UA"/>
        </w:rPr>
        <w:t xml:space="preserve"> </w:t>
      </w:r>
    </w:p>
    <w:p w:rsidR="00B03D1F" w:rsidRPr="00B03D1F" w:rsidRDefault="00B03D1F" w:rsidP="00933C21">
      <w:pPr>
        <w:tabs>
          <w:tab w:val="num" w:pos="-180"/>
        </w:tabs>
        <w:jc w:val="both"/>
        <w:rPr>
          <w:sz w:val="22"/>
          <w:szCs w:val="22"/>
          <w:lang w:val="uk-UA" w:eastAsia="ar-SA"/>
        </w:rPr>
      </w:pPr>
      <w:r w:rsidRPr="00B03D1F">
        <w:rPr>
          <w:rFonts w:eastAsia="Calibri"/>
          <w:color w:val="000000"/>
          <w:sz w:val="22"/>
          <w:szCs w:val="22"/>
          <w:lang w:val="uk-UA" w:eastAsia="uk-UA"/>
        </w:rPr>
        <w:t xml:space="preserve">з Єдиного державного реєстру </w:t>
      </w:r>
      <w:hyperlink r:id="rId14" w:history="1">
        <w:r w:rsidRPr="00B03D1F">
          <w:rPr>
            <w:rFonts w:eastAsia="Calibri"/>
            <w:color w:val="000000"/>
            <w:sz w:val="22"/>
            <w:szCs w:val="22"/>
            <w:lang w:val="uk-UA" w:eastAsia="uk-UA"/>
          </w:rPr>
          <w:t>осіб, які вчинили корупційні або пов’язані з корупцією правопорушення</w:t>
        </w:r>
      </w:hyperlink>
      <w:r w:rsidRPr="00B03D1F">
        <w:rPr>
          <w:rFonts w:eastAsia="Calibri"/>
          <w:color w:val="000000"/>
          <w:sz w:val="22"/>
          <w:szCs w:val="22"/>
          <w:lang w:val="uk-UA" w:eastAsia="uk-UA"/>
        </w:rPr>
        <w:t xml:space="preserve"> на веб-сайті: https://corruptinfo.nazk.gov.ua. </w:t>
      </w:r>
      <w:r w:rsidRPr="00B03D1F">
        <w:rPr>
          <w:sz w:val="22"/>
          <w:szCs w:val="22"/>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B03D1F" w:rsidRPr="00B03D1F" w:rsidRDefault="00B03D1F" w:rsidP="00B03D1F">
      <w:pPr>
        <w:widowControl w:val="0"/>
        <w:ind w:right="113" w:firstLine="567"/>
        <w:contextualSpacing/>
        <w:jc w:val="both"/>
        <w:rPr>
          <w:b/>
          <w:sz w:val="22"/>
          <w:szCs w:val="22"/>
          <w:lang w:val="uk-UA" w:eastAsia="uk-UA"/>
        </w:rPr>
      </w:pPr>
      <w:r w:rsidRPr="00B03D1F">
        <w:rPr>
          <w:sz w:val="22"/>
          <w:szCs w:val="22"/>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85D02" w:rsidRDefault="00B03D1F" w:rsidP="00B06F26">
      <w:pPr>
        <w:tabs>
          <w:tab w:val="left" w:pos="1080"/>
        </w:tabs>
        <w:jc w:val="both"/>
        <w:rPr>
          <w:b/>
          <w:bCs/>
          <w:lang w:eastAsia="uk-UA"/>
        </w:rPr>
      </w:pPr>
      <w:r>
        <w:rPr>
          <w:b/>
          <w:bCs/>
          <w:lang w:val="uk-UA" w:eastAsia="uk-UA"/>
        </w:rPr>
        <w:t xml:space="preserve">      Розділ 3.    </w:t>
      </w:r>
      <w:r>
        <w:rPr>
          <w:b/>
          <w:bCs/>
          <w:lang w:eastAsia="uk-UA"/>
        </w:rPr>
        <w:t xml:space="preserve"> Інші вимоги до учасника</w:t>
      </w:r>
    </w:p>
    <w:p w:rsidR="00B03D1F" w:rsidRPr="00B03D1F" w:rsidRDefault="00B03D1F" w:rsidP="00B06F26">
      <w:pPr>
        <w:tabs>
          <w:tab w:val="left" w:pos="1080"/>
        </w:tabs>
        <w:jc w:val="both"/>
        <w:rPr>
          <w:b/>
          <w:bCs/>
          <w:color w:val="0070C0"/>
          <w:lang w:val="uk-UA" w:eastAsia="uk-UA"/>
        </w:rPr>
      </w:pPr>
      <w:r w:rsidRPr="00B03D1F">
        <w:rPr>
          <w:b/>
          <w:bCs/>
          <w:color w:val="0070C0"/>
          <w:lang w:val="uk-UA" w:eastAsia="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625"/>
      </w:tblGrid>
      <w:tr w:rsidR="00785D02" w:rsidRPr="00A85187" w:rsidTr="00383902">
        <w:trPr>
          <w:trHeight w:val="436"/>
        </w:trPr>
        <w:tc>
          <w:tcPr>
            <w:tcW w:w="838" w:type="dxa"/>
            <w:shd w:val="clear" w:color="auto" w:fill="auto"/>
          </w:tcPr>
          <w:p w:rsidR="00785D02" w:rsidRPr="00A85187" w:rsidRDefault="00785D02" w:rsidP="00383902">
            <w:pPr>
              <w:jc w:val="center"/>
              <w:rPr>
                <w:b/>
                <w:bCs/>
              </w:rPr>
            </w:pPr>
            <w:r w:rsidRPr="00A85187">
              <w:rPr>
                <w:b/>
                <w:bCs/>
              </w:rPr>
              <w:t>№ з/п</w:t>
            </w:r>
          </w:p>
        </w:tc>
        <w:tc>
          <w:tcPr>
            <w:tcW w:w="8625" w:type="dxa"/>
            <w:shd w:val="clear" w:color="auto" w:fill="auto"/>
          </w:tcPr>
          <w:p w:rsidR="00785D02" w:rsidRPr="00A85187" w:rsidRDefault="000E0EE4" w:rsidP="00383902">
            <w:pPr>
              <w:jc w:val="center"/>
              <w:rPr>
                <w:b/>
                <w:bCs/>
              </w:rPr>
            </w:pPr>
            <w:r w:rsidRPr="000E0EE4">
              <w:rPr>
                <w:b/>
                <w:bCs/>
              </w:rPr>
              <w:t>Документи, які надає Учасник у складі пропозиції у сканованому вигляді:</w:t>
            </w:r>
          </w:p>
        </w:tc>
      </w:tr>
      <w:tr w:rsidR="00785D02" w:rsidRPr="00EE6D86" w:rsidTr="00383902">
        <w:trPr>
          <w:trHeight w:val="623"/>
        </w:trPr>
        <w:tc>
          <w:tcPr>
            <w:tcW w:w="838" w:type="dxa"/>
            <w:shd w:val="clear" w:color="auto" w:fill="auto"/>
          </w:tcPr>
          <w:p w:rsidR="00785D02" w:rsidRPr="000D45A9" w:rsidRDefault="00785D02" w:rsidP="00383902">
            <w:pPr>
              <w:jc w:val="center"/>
              <w:rPr>
                <w:b/>
                <w:bCs/>
              </w:rPr>
            </w:pPr>
            <w:r w:rsidRPr="000D45A9">
              <w:rPr>
                <w:b/>
                <w:bCs/>
              </w:rPr>
              <w:t>1</w:t>
            </w:r>
          </w:p>
        </w:tc>
        <w:tc>
          <w:tcPr>
            <w:tcW w:w="8625" w:type="dxa"/>
            <w:shd w:val="clear" w:color="auto" w:fill="auto"/>
          </w:tcPr>
          <w:p w:rsidR="00785D02" w:rsidRPr="00EE6D86" w:rsidRDefault="00A9693A" w:rsidP="00383902">
            <w:pPr>
              <w:jc w:val="both"/>
            </w:pPr>
            <w:r w:rsidRPr="006831DF">
              <w:rPr>
                <w:color w:val="0070C0"/>
                <w:spacing w:val="1"/>
                <w:lang w:val="uk-UA"/>
              </w:rPr>
              <w:t>Якщо пропозиція подається не керівником учасника</w:t>
            </w:r>
            <w:r>
              <w:rPr>
                <w:spacing w:val="1"/>
                <w:lang w:val="uk-UA"/>
              </w:rPr>
              <w:t>,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5D02" w:rsidRPr="009D4379" w:rsidTr="00383902">
        <w:trPr>
          <w:trHeight w:val="1399"/>
        </w:trPr>
        <w:tc>
          <w:tcPr>
            <w:tcW w:w="838" w:type="dxa"/>
            <w:shd w:val="clear" w:color="auto" w:fill="auto"/>
          </w:tcPr>
          <w:p w:rsidR="00785D02" w:rsidRPr="006831DF" w:rsidRDefault="00785D02" w:rsidP="00383902">
            <w:pPr>
              <w:jc w:val="center"/>
              <w:rPr>
                <w:b/>
                <w:bCs/>
                <w:color w:val="0070C0"/>
              </w:rPr>
            </w:pPr>
            <w:r w:rsidRPr="006831DF">
              <w:rPr>
                <w:b/>
                <w:bCs/>
                <w:color w:val="000000" w:themeColor="text1"/>
              </w:rPr>
              <w:t>2</w:t>
            </w:r>
          </w:p>
        </w:tc>
        <w:tc>
          <w:tcPr>
            <w:tcW w:w="8625" w:type="dxa"/>
            <w:shd w:val="clear" w:color="auto" w:fill="auto"/>
          </w:tcPr>
          <w:p w:rsidR="00785D02" w:rsidRPr="00357B2F" w:rsidRDefault="00785D02" w:rsidP="00383902">
            <w:pPr>
              <w:jc w:val="both"/>
              <w:rPr>
                <w:color w:val="0070C0"/>
                <w:sz w:val="22"/>
                <w:szCs w:val="22"/>
              </w:rPr>
            </w:pPr>
            <w:r w:rsidRPr="00357B2F">
              <w:rPr>
                <w:color w:val="0070C0"/>
                <w:sz w:val="22"/>
                <w:szCs w:val="22"/>
              </w:rPr>
              <w:t xml:space="preserve">Документи, що підтверджують повноваження особи підписувати тендерну пропозицію </w:t>
            </w:r>
            <w:r w:rsidRPr="00357B2F">
              <w:rPr>
                <w:sz w:val="22"/>
                <w:szCs w:val="22"/>
              </w:rPr>
              <w:t>та договір про закупівлю та завіряти копії усіх документів: протокол (витяг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 разі, якщо учасником юридична особа).</w:t>
            </w:r>
          </w:p>
        </w:tc>
      </w:tr>
      <w:tr w:rsidR="00785D02" w:rsidRPr="00D63C9A" w:rsidTr="00383902">
        <w:trPr>
          <w:trHeight w:val="562"/>
        </w:trPr>
        <w:tc>
          <w:tcPr>
            <w:tcW w:w="838" w:type="dxa"/>
            <w:shd w:val="clear" w:color="auto" w:fill="auto"/>
            <w:vAlign w:val="center"/>
          </w:tcPr>
          <w:p w:rsidR="00785D02" w:rsidRPr="006831DF" w:rsidRDefault="00785D02" w:rsidP="00383902">
            <w:pPr>
              <w:jc w:val="center"/>
              <w:rPr>
                <w:b/>
                <w:bCs/>
              </w:rPr>
            </w:pPr>
            <w:r w:rsidRPr="006831DF">
              <w:rPr>
                <w:b/>
                <w:bCs/>
              </w:rPr>
              <w:t>3</w:t>
            </w:r>
          </w:p>
        </w:tc>
        <w:tc>
          <w:tcPr>
            <w:tcW w:w="8625" w:type="dxa"/>
            <w:shd w:val="clear" w:color="auto" w:fill="auto"/>
          </w:tcPr>
          <w:p w:rsidR="00785D02" w:rsidRPr="00357B2F" w:rsidRDefault="00357B2F" w:rsidP="00383902">
            <w:pPr>
              <w:jc w:val="both"/>
              <w:rPr>
                <w:iCs/>
                <w:sz w:val="22"/>
                <w:szCs w:val="22"/>
              </w:rPr>
            </w:pPr>
            <w:r w:rsidRPr="00357B2F">
              <w:rPr>
                <w:color w:val="0070C0"/>
                <w:sz w:val="22"/>
                <w:szCs w:val="22"/>
                <w:lang w:val="uk-UA"/>
              </w:rPr>
              <w:t xml:space="preserve">Оригінал чи </w:t>
            </w:r>
            <w:r w:rsidR="00AB1478" w:rsidRPr="00357B2F">
              <w:rPr>
                <w:color w:val="0070C0"/>
                <w:sz w:val="22"/>
                <w:szCs w:val="22"/>
                <w:lang w:val="uk-UA"/>
              </w:rPr>
              <w:t>К</w:t>
            </w:r>
            <w:r w:rsidR="00785D02" w:rsidRPr="00357B2F">
              <w:rPr>
                <w:color w:val="0070C0"/>
                <w:sz w:val="22"/>
                <w:szCs w:val="22"/>
              </w:rPr>
              <w:t xml:space="preserve">опія </w:t>
            </w:r>
            <w:r w:rsidR="00785D02" w:rsidRPr="00357B2F">
              <w:rPr>
                <w:iCs/>
                <w:color w:val="0070C0"/>
                <w:sz w:val="22"/>
                <w:szCs w:val="22"/>
              </w:rPr>
              <w:t>статуту або іншого установчого документу</w:t>
            </w:r>
            <w:r w:rsidR="00785D02" w:rsidRPr="00357B2F">
              <w:rPr>
                <w:color w:val="0070C0"/>
                <w:sz w:val="22"/>
                <w:szCs w:val="22"/>
              </w:rPr>
              <w:t xml:space="preserve"> в останній редакції </w:t>
            </w:r>
            <w:r w:rsidR="00785D02" w:rsidRPr="00357B2F">
              <w:rPr>
                <w:sz w:val="22"/>
                <w:szCs w:val="22"/>
              </w:rPr>
              <w:t>(у разі їх наявності)</w:t>
            </w:r>
            <w:r w:rsidR="00785D02" w:rsidRPr="00357B2F">
              <w:rPr>
                <w:iCs/>
                <w:sz w:val="22"/>
                <w:szCs w:val="22"/>
              </w:rPr>
              <w:t xml:space="preserve"> (для учасника - юридичної особи). Положення статуту, що подається у</w:t>
            </w:r>
            <w:r w:rsidR="00785D02" w:rsidRPr="00357B2F">
              <w:rPr>
                <w:sz w:val="22"/>
                <w:szCs w:val="22"/>
                <w:shd w:val="clear" w:color="auto" w:fill="FFFFFF"/>
              </w:rPr>
              <w:t xml:space="preserve">часником з </w:t>
            </w:r>
            <w:r w:rsidR="00785D02" w:rsidRPr="00357B2F">
              <w:rPr>
                <w:sz w:val="22"/>
                <w:szCs w:val="22"/>
                <w:lang w:eastAsia="ar-SA"/>
              </w:rPr>
              <w:t>організаційно-правовою формою господарювання:</w:t>
            </w:r>
            <w:r w:rsidR="00785D02" w:rsidRPr="00357B2F">
              <w:rPr>
                <w:sz w:val="22"/>
                <w:szCs w:val="22"/>
                <w:shd w:val="clear" w:color="auto" w:fill="FFFFFF"/>
              </w:rPr>
              <w:t xml:space="preserve"> товариство</w:t>
            </w:r>
            <w:r w:rsidR="00785D02" w:rsidRPr="00357B2F">
              <w:rPr>
                <w:rFonts w:eastAsia="Calibri"/>
                <w:sz w:val="22"/>
                <w:szCs w:val="22"/>
              </w:rPr>
              <w:t xml:space="preserve"> з обмеженою відповідальністю та товариство з додатковою відповідальністю, повинні відповідати вимогам Закону України «</w:t>
            </w:r>
            <w:r w:rsidR="00785D02" w:rsidRPr="00357B2F">
              <w:rPr>
                <w:sz w:val="22"/>
                <w:szCs w:val="22"/>
              </w:rPr>
              <w:t>Про товариства з обмеженою та додатковою відповідальністю»</w:t>
            </w:r>
            <w:r w:rsidR="00785D02" w:rsidRPr="00357B2F">
              <w:rPr>
                <w:iCs/>
                <w:sz w:val="22"/>
                <w:szCs w:val="22"/>
              </w:rPr>
              <w:t xml:space="preserve">. </w:t>
            </w:r>
          </w:p>
          <w:p w:rsidR="00785D02" w:rsidRPr="00357B2F" w:rsidRDefault="00785D02" w:rsidP="00383902">
            <w:pPr>
              <w:jc w:val="both"/>
              <w:rPr>
                <w:sz w:val="22"/>
                <w:szCs w:val="22"/>
              </w:rPr>
            </w:pPr>
            <w:r w:rsidRPr="00357B2F">
              <w:rPr>
                <w:sz w:val="22"/>
                <w:szCs w:val="22"/>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357B2F" w:rsidRPr="00D63C9A" w:rsidTr="00383902">
        <w:trPr>
          <w:trHeight w:val="562"/>
        </w:trPr>
        <w:tc>
          <w:tcPr>
            <w:tcW w:w="838" w:type="dxa"/>
            <w:shd w:val="clear" w:color="auto" w:fill="auto"/>
            <w:vAlign w:val="center"/>
          </w:tcPr>
          <w:p w:rsidR="00357B2F" w:rsidRDefault="00357B2F" w:rsidP="00383902">
            <w:pPr>
              <w:jc w:val="center"/>
              <w:rPr>
                <w:bCs/>
              </w:rPr>
            </w:pPr>
          </w:p>
        </w:tc>
        <w:tc>
          <w:tcPr>
            <w:tcW w:w="8625" w:type="dxa"/>
            <w:shd w:val="clear" w:color="auto" w:fill="auto"/>
          </w:tcPr>
          <w:p w:rsidR="00357B2F" w:rsidRPr="00357B2F" w:rsidRDefault="00357B2F" w:rsidP="00383902">
            <w:pPr>
              <w:jc w:val="both"/>
              <w:rPr>
                <w:color w:val="0070C0"/>
                <w:sz w:val="22"/>
                <w:szCs w:val="22"/>
                <w:lang w:val="uk-UA"/>
              </w:rPr>
            </w:pPr>
            <w:r w:rsidRPr="00357B2F">
              <w:rPr>
                <w:color w:val="0070C0"/>
                <w:sz w:val="22"/>
                <w:szCs w:val="22"/>
              </w:rPr>
              <w:t xml:space="preserve">витяг/ виписку  </w:t>
            </w:r>
            <w:r w:rsidRPr="00357B2F">
              <w:rPr>
                <w:sz w:val="22"/>
                <w:szCs w:val="22"/>
              </w:rPr>
              <w:t>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357B2F">
              <w:rPr>
                <w:sz w:val="22"/>
                <w:szCs w:val="22"/>
                <w:shd w:val="solid" w:color="FFFFFF" w:fill="FFFFFF"/>
                <w:lang w:eastAsia="en-US"/>
              </w:rPr>
              <w:t xml:space="preserve">Учасник є юридичною особою </w:t>
            </w:r>
            <w:r w:rsidRPr="00357B2F">
              <w:rPr>
                <w:sz w:val="22"/>
                <w:szCs w:val="22"/>
                <w:lang w:eastAsia="en-US"/>
              </w:rPr>
              <w:t>–</w:t>
            </w:r>
            <w:r w:rsidRPr="00357B2F">
              <w:rPr>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357B2F">
              <w:rPr>
                <w:color w:val="0070C0"/>
                <w:sz w:val="22"/>
                <w:szCs w:val="22"/>
                <w:shd w:val="solid" w:color="FFFFFF" w:fill="FFFFFF"/>
                <w:lang w:eastAsia="en-US"/>
              </w:rPr>
              <w:t xml:space="preserve">кінцевим бенефіціарним власником </w:t>
            </w:r>
            <w:r w:rsidRPr="00357B2F">
              <w:rPr>
                <w:sz w:val="22"/>
                <w:szCs w:val="22"/>
                <w:shd w:val="solid" w:color="FFFFFF" w:fill="FFFFFF"/>
                <w:lang w:eastAsia="en-US"/>
              </w:rPr>
              <w:t xml:space="preserve">(власником) якої є резидент (резиденти) Російської Федерації/Республіки Білорусь, або фізичною особою (фізичною особою </w:t>
            </w:r>
            <w:r w:rsidRPr="00357B2F">
              <w:rPr>
                <w:sz w:val="22"/>
                <w:szCs w:val="22"/>
                <w:lang w:eastAsia="en-US"/>
              </w:rPr>
              <w:t>–</w:t>
            </w:r>
            <w:r w:rsidRPr="00357B2F">
              <w:rPr>
                <w:sz w:val="22"/>
                <w:szCs w:val="22"/>
                <w:shd w:val="solid" w:color="FFFFFF" w:fill="FFFFFF"/>
                <w:lang w:eastAsia="en-US"/>
              </w:rPr>
              <w:t xml:space="preserve"> підприємцем) </w:t>
            </w:r>
            <w:r w:rsidRPr="00357B2F">
              <w:rPr>
                <w:sz w:val="22"/>
                <w:szCs w:val="22"/>
                <w:lang w:eastAsia="en-US"/>
              </w:rPr>
              <w:lastRenderedPageBreak/>
              <w:t>–</w:t>
            </w:r>
            <w:r w:rsidRPr="00357B2F">
              <w:rPr>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57B2F">
              <w:rPr>
                <w:sz w:val="22"/>
                <w:szCs w:val="22"/>
                <w:lang w:eastAsia="en-US"/>
              </w:rPr>
              <w:t xml:space="preserve">придбаних до набрання чинності постановою Кабінету Міністрів України </w:t>
            </w:r>
            <w:r w:rsidRPr="00357B2F">
              <w:rPr>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5D02" w:rsidTr="00383902">
        <w:trPr>
          <w:trHeight w:val="431"/>
        </w:trPr>
        <w:tc>
          <w:tcPr>
            <w:tcW w:w="838" w:type="dxa"/>
            <w:shd w:val="clear" w:color="auto" w:fill="auto"/>
            <w:vAlign w:val="center"/>
          </w:tcPr>
          <w:p w:rsidR="00785D02" w:rsidRPr="000D45A9" w:rsidRDefault="00AB1478" w:rsidP="00383902">
            <w:pPr>
              <w:jc w:val="center"/>
              <w:rPr>
                <w:b/>
                <w:bCs/>
                <w:sz w:val="22"/>
                <w:szCs w:val="22"/>
                <w:lang w:val="uk-UA"/>
              </w:rPr>
            </w:pPr>
            <w:r w:rsidRPr="000D45A9">
              <w:rPr>
                <w:b/>
                <w:bCs/>
                <w:sz w:val="22"/>
                <w:szCs w:val="22"/>
                <w:lang w:val="uk-UA"/>
              </w:rPr>
              <w:lastRenderedPageBreak/>
              <w:t>4</w:t>
            </w:r>
          </w:p>
        </w:tc>
        <w:tc>
          <w:tcPr>
            <w:tcW w:w="8625" w:type="dxa"/>
            <w:shd w:val="clear" w:color="auto" w:fill="auto"/>
          </w:tcPr>
          <w:p w:rsidR="00785D02" w:rsidRPr="00357B2F" w:rsidRDefault="00AB1478" w:rsidP="00383902">
            <w:pPr>
              <w:widowControl w:val="0"/>
              <w:tabs>
                <w:tab w:val="left" w:pos="900"/>
                <w:tab w:val="left" w:pos="1260"/>
              </w:tabs>
              <w:overflowPunct w:val="0"/>
              <w:autoSpaceDE w:val="0"/>
              <w:autoSpaceDN w:val="0"/>
              <w:adjustRightInd w:val="0"/>
              <w:jc w:val="both"/>
              <w:textAlignment w:val="baseline"/>
              <w:rPr>
                <w:sz w:val="22"/>
                <w:szCs w:val="22"/>
              </w:rPr>
            </w:pPr>
            <w:r w:rsidRPr="006831DF">
              <w:rPr>
                <w:color w:val="0070C0"/>
                <w:sz w:val="22"/>
                <w:szCs w:val="22"/>
                <w:shd w:val="clear" w:color="auto" w:fill="FFFFFF" w:themeFill="background1"/>
                <w:lang w:val="uk-UA"/>
              </w:rPr>
              <w:t>К</w:t>
            </w:r>
            <w:r w:rsidR="00785D02" w:rsidRPr="006831DF">
              <w:rPr>
                <w:color w:val="0070C0"/>
                <w:sz w:val="22"/>
                <w:szCs w:val="22"/>
                <w:shd w:val="clear" w:color="auto" w:fill="FFFFFF" w:themeFill="background1"/>
              </w:rPr>
              <w:t>опія витягу з реєстру платників податку</w:t>
            </w:r>
            <w:r w:rsidR="00785D02" w:rsidRPr="006831DF">
              <w:rPr>
                <w:color w:val="0070C0"/>
                <w:sz w:val="22"/>
                <w:szCs w:val="22"/>
              </w:rPr>
              <w:t xml:space="preserve"> </w:t>
            </w:r>
            <w:r w:rsidR="00785D02" w:rsidRPr="00357B2F">
              <w:rPr>
                <w:sz w:val="22"/>
                <w:szCs w:val="22"/>
              </w:rPr>
              <w:t xml:space="preserve">– для учасника, який є платником податку на додану вартість. </w:t>
            </w:r>
            <w:r w:rsidR="007D490C" w:rsidRPr="00357B2F">
              <w:rPr>
                <w:sz w:val="22"/>
                <w:szCs w:val="22"/>
                <w:lang w:val="uk-UA"/>
              </w:rPr>
              <w:t>К</w:t>
            </w:r>
            <w:r w:rsidR="00785D02" w:rsidRPr="00357B2F">
              <w:rPr>
                <w:sz w:val="22"/>
                <w:szCs w:val="22"/>
              </w:rPr>
              <w:t>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необхідно подати довідку про це, складену в довільній формі.</w:t>
            </w:r>
          </w:p>
        </w:tc>
      </w:tr>
      <w:tr w:rsidR="00785D02" w:rsidRPr="00A45716" w:rsidTr="000D45A9">
        <w:trPr>
          <w:trHeight w:val="886"/>
        </w:trPr>
        <w:tc>
          <w:tcPr>
            <w:tcW w:w="838" w:type="dxa"/>
            <w:shd w:val="clear" w:color="auto" w:fill="auto"/>
            <w:vAlign w:val="center"/>
          </w:tcPr>
          <w:p w:rsidR="00785D02" w:rsidRPr="000D45A9" w:rsidRDefault="00AB1478" w:rsidP="00383902">
            <w:pPr>
              <w:jc w:val="center"/>
              <w:rPr>
                <w:b/>
                <w:bCs/>
                <w:sz w:val="22"/>
                <w:szCs w:val="22"/>
                <w:lang w:val="uk-UA"/>
              </w:rPr>
            </w:pPr>
            <w:r w:rsidRPr="000D45A9">
              <w:rPr>
                <w:b/>
                <w:bCs/>
                <w:sz w:val="22"/>
                <w:szCs w:val="22"/>
                <w:lang w:val="uk-UA"/>
              </w:rPr>
              <w:t>5</w:t>
            </w:r>
          </w:p>
        </w:tc>
        <w:tc>
          <w:tcPr>
            <w:tcW w:w="8625" w:type="dxa"/>
            <w:shd w:val="clear" w:color="auto" w:fill="auto"/>
          </w:tcPr>
          <w:p w:rsidR="00785D02" w:rsidRPr="000D45A9" w:rsidRDefault="000D45A9" w:rsidP="000D45A9">
            <w:pPr>
              <w:widowControl w:val="0"/>
              <w:tabs>
                <w:tab w:val="left" w:pos="900"/>
                <w:tab w:val="left" w:pos="1260"/>
              </w:tabs>
              <w:overflowPunct w:val="0"/>
              <w:autoSpaceDE w:val="0"/>
              <w:autoSpaceDN w:val="0"/>
              <w:adjustRightInd w:val="0"/>
              <w:jc w:val="both"/>
              <w:textAlignment w:val="baseline"/>
              <w:rPr>
                <w:sz w:val="22"/>
                <w:szCs w:val="22"/>
                <w:lang w:val="uk-UA"/>
              </w:rPr>
            </w:pPr>
            <w:r w:rsidRPr="000D45A9">
              <w:rPr>
                <w:sz w:val="22"/>
                <w:szCs w:val="22"/>
                <w:lang w:val="uk-UA"/>
              </w:rPr>
              <w:t xml:space="preserve">Підтвердження наявності в учасника </w:t>
            </w:r>
            <w:r w:rsidRPr="000D45A9">
              <w:rPr>
                <w:color w:val="0070C0"/>
                <w:sz w:val="22"/>
                <w:szCs w:val="22"/>
                <w:lang w:val="uk-UA"/>
              </w:rPr>
              <w:t xml:space="preserve">ліцензії чинної на момент подачі </w:t>
            </w:r>
            <w:r w:rsidRPr="000D45A9">
              <w:rPr>
                <w:sz w:val="22"/>
                <w:szCs w:val="22"/>
                <w:lang w:val="uk-UA"/>
              </w:rPr>
              <w:t>Тендерної пропозиції , на товари,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r w:rsidR="000D45A9" w:rsidRPr="000D45A9" w:rsidTr="000D45A9">
        <w:trPr>
          <w:trHeight w:val="417"/>
        </w:trPr>
        <w:tc>
          <w:tcPr>
            <w:tcW w:w="838" w:type="dxa"/>
            <w:shd w:val="clear" w:color="auto" w:fill="auto"/>
            <w:vAlign w:val="center"/>
          </w:tcPr>
          <w:p w:rsidR="000D45A9" w:rsidRPr="000D45A9" w:rsidRDefault="000D45A9" w:rsidP="00383902">
            <w:pPr>
              <w:jc w:val="center"/>
              <w:rPr>
                <w:b/>
                <w:bCs/>
                <w:sz w:val="22"/>
                <w:szCs w:val="22"/>
                <w:lang w:val="uk-UA"/>
              </w:rPr>
            </w:pPr>
            <w:r w:rsidRPr="000D45A9">
              <w:rPr>
                <w:b/>
                <w:bCs/>
                <w:sz w:val="22"/>
                <w:szCs w:val="22"/>
                <w:lang w:val="uk-UA"/>
              </w:rPr>
              <w:t>6</w:t>
            </w:r>
          </w:p>
        </w:tc>
        <w:tc>
          <w:tcPr>
            <w:tcW w:w="8625" w:type="dxa"/>
            <w:shd w:val="clear" w:color="auto" w:fill="auto"/>
          </w:tcPr>
          <w:p w:rsidR="000D45A9" w:rsidRPr="000D45A9" w:rsidRDefault="000D45A9" w:rsidP="000D45A9">
            <w:pPr>
              <w:widowControl w:val="0"/>
              <w:tabs>
                <w:tab w:val="left" w:pos="900"/>
                <w:tab w:val="left" w:pos="1260"/>
              </w:tabs>
              <w:overflowPunct w:val="0"/>
              <w:autoSpaceDE w:val="0"/>
              <w:autoSpaceDN w:val="0"/>
              <w:adjustRightInd w:val="0"/>
              <w:jc w:val="both"/>
              <w:textAlignment w:val="baseline"/>
              <w:rPr>
                <w:sz w:val="22"/>
                <w:szCs w:val="22"/>
                <w:lang w:val="uk-UA"/>
              </w:rPr>
            </w:pPr>
            <w:r w:rsidRPr="000D45A9">
              <w:rPr>
                <w:sz w:val="22"/>
                <w:szCs w:val="22"/>
                <w:lang w:val="uk-UA"/>
              </w:rPr>
              <w:t>Форма «Тенд</w:t>
            </w:r>
            <w:r>
              <w:rPr>
                <w:sz w:val="22"/>
                <w:szCs w:val="22"/>
                <w:lang w:val="uk-UA"/>
              </w:rPr>
              <w:t>ерна пропозиція».    Додаток № 1</w:t>
            </w:r>
            <w:r w:rsidRPr="000D45A9">
              <w:rPr>
                <w:sz w:val="22"/>
                <w:szCs w:val="22"/>
                <w:lang w:val="uk-UA"/>
              </w:rPr>
              <w:t>.</w:t>
            </w:r>
          </w:p>
        </w:tc>
      </w:tr>
      <w:tr w:rsidR="000D45A9" w:rsidRPr="000D45A9" w:rsidTr="000D45A9">
        <w:trPr>
          <w:trHeight w:val="417"/>
        </w:trPr>
        <w:tc>
          <w:tcPr>
            <w:tcW w:w="838" w:type="dxa"/>
            <w:shd w:val="clear" w:color="auto" w:fill="auto"/>
            <w:vAlign w:val="center"/>
          </w:tcPr>
          <w:p w:rsidR="000D45A9" w:rsidRPr="000D45A9" w:rsidRDefault="000D45A9" w:rsidP="00383902">
            <w:pPr>
              <w:jc w:val="center"/>
              <w:rPr>
                <w:b/>
                <w:bCs/>
                <w:sz w:val="22"/>
                <w:szCs w:val="22"/>
                <w:lang w:val="uk-UA"/>
              </w:rPr>
            </w:pPr>
            <w:r w:rsidRPr="000D45A9">
              <w:rPr>
                <w:b/>
                <w:bCs/>
                <w:sz w:val="22"/>
                <w:szCs w:val="22"/>
                <w:lang w:val="uk-UA"/>
              </w:rPr>
              <w:t>7</w:t>
            </w:r>
          </w:p>
        </w:tc>
        <w:tc>
          <w:tcPr>
            <w:tcW w:w="8625" w:type="dxa"/>
            <w:shd w:val="clear" w:color="auto" w:fill="auto"/>
          </w:tcPr>
          <w:p w:rsidR="000D45A9" w:rsidRPr="000D45A9" w:rsidRDefault="000D45A9" w:rsidP="000D45A9">
            <w:pPr>
              <w:widowControl w:val="0"/>
              <w:tabs>
                <w:tab w:val="left" w:pos="900"/>
                <w:tab w:val="left" w:pos="1260"/>
              </w:tabs>
              <w:overflowPunct w:val="0"/>
              <w:autoSpaceDE w:val="0"/>
              <w:autoSpaceDN w:val="0"/>
              <w:adjustRightInd w:val="0"/>
              <w:jc w:val="both"/>
              <w:textAlignment w:val="baseline"/>
              <w:rPr>
                <w:sz w:val="22"/>
                <w:szCs w:val="22"/>
                <w:lang w:val="uk-UA"/>
              </w:rPr>
            </w:pPr>
            <w:r w:rsidRPr="000D45A9">
              <w:rPr>
                <w:color w:val="0070C0"/>
                <w:sz w:val="22"/>
                <w:szCs w:val="22"/>
                <w:lang w:val="uk-UA"/>
              </w:rPr>
              <w:t xml:space="preserve">інформацію про підтвердження застосування Учасником заходів із захисту </w:t>
            </w:r>
            <w:r w:rsidRPr="000D45A9">
              <w:rPr>
                <w:sz w:val="22"/>
                <w:szCs w:val="22"/>
                <w:lang w:val="uk-UA"/>
              </w:rPr>
              <w:t>довкілля (лист  в довільній формі)</w:t>
            </w:r>
          </w:p>
        </w:tc>
      </w:tr>
      <w:tr w:rsidR="000D45A9" w:rsidRPr="00A45716" w:rsidTr="000D45A9">
        <w:trPr>
          <w:trHeight w:val="417"/>
        </w:trPr>
        <w:tc>
          <w:tcPr>
            <w:tcW w:w="838" w:type="dxa"/>
            <w:shd w:val="clear" w:color="auto" w:fill="auto"/>
            <w:vAlign w:val="center"/>
          </w:tcPr>
          <w:p w:rsidR="000D45A9" w:rsidRPr="000D45A9" w:rsidRDefault="007420D7" w:rsidP="00383902">
            <w:pPr>
              <w:jc w:val="center"/>
              <w:rPr>
                <w:b/>
                <w:bCs/>
                <w:sz w:val="22"/>
                <w:szCs w:val="22"/>
                <w:lang w:val="uk-UA"/>
              </w:rPr>
            </w:pPr>
            <w:r>
              <w:rPr>
                <w:b/>
                <w:bCs/>
                <w:sz w:val="22"/>
                <w:szCs w:val="22"/>
                <w:lang w:val="uk-UA"/>
              </w:rPr>
              <w:t>8</w:t>
            </w:r>
          </w:p>
        </w:tc>
        <w:tc>
          <w:tcPr>
            <w:tcW w:w="8625" w:type="dxa"/>
            <w:shd w:val="clear" w:color="auto" w:fill="auto"/>
          </w:tcPr>
          <w:p w:rsidR="000D45A9" w:rsidRPr="000D45A9" w:rsidRDefault="000D45A9" w:rsidP="000D45A9">
            <w:pPr>
              <w:widowControl w:val="0"/>
              <w:tabs>
                <w:tab w:val="left" w:pos="900"/>
                <w:tab w:val="left" w:pos="1260"/>
              </w:tabs>
              <w:overflowPunct w:val="0"/>
              <w:autoSpaceDE w:val="0"/>
              <w:autoSpaceDN w:val="0"/>
              <w:adjustRightInd w:val="0"/>
              <w:jc w:val="both"/>
              <w:textAlignment w:val="baseline"/>
              <w:rPr>
                <w:color w:val="0070C0"/>
                <w:sz w:val="22"/>
                <w:szCs w:val="22"/>
                <w:lang w:val="uk-UA"/>
              </w:rPr>
            </w:pPr>
            <w:r w:rsidRPr="000D45A9">
              <w:rPr>
                <w:sz w:val="22"/>
                <w:szCs w:val="22"/>
                <w:lang w:val="uk-UA"/>
              </w:rPr>
              <w:t xml:space="preserve">документи, які посвідчують якість товару </w:t>
            </w:r>
            <w:r w:rsidRPr="000D45A9">
              <w:rPr>
                <w:color w:val="0070C0"/>
                <w:sz w:val="22"/>
                <w:szCs w:val="22"/>
                <w:lang w:val="uk-UA"/>
              </w:rPr>
              <w:t>(</w:t>
            </w:r>
            <w:r w:rsidRPr="000D45A9">
              <w:rPr>
                <w:b/>
                <w:color w:val="0070C0"/>
                <w:sz w:val="22"/>
                <w:szCs w:val="22"/>
                <w:lang w:val="uk-UA"/>
              </w:rPr>
              <w:t>копії  сертифікатів якості або копії паспортів якості)</w:t>
            </w:r>
            <w:r>
              <w:rPr>
                <w:b/>
                <w:color w:val="0070C0"/>
                <w:sz w:val="22"/>
                <w:szCs w:val="22"/>
                <w:lang w:val="uk-UA"/>
              </w:rPr>
              <w:t>.</w:t>
            </w:r>
          </w:p>
        </w:tc>
      </w:tr>
      <w:tr w:rsidR="00A45716" w:rsidRPr="00A45716" w:rsidTr="000D45A9">
        <w:trPr>
          <w:trHeight w:val="417"/>
        </w:trPr>
        <w:tc>
          <w:tcPr>
            <w:tcW w:w="838" w:type="dxa"/>
            <w:shd w:val="clear" w:color="auto" w:fill="auto"/>
            <w:vAlign w:val="center"/>
          </w:tcPr>
          <w:p w:rsidR="00A45716" w:rsidRDefault="00A45716" w:rsidP="00383902">
            <w:pPr>
              <w:jc w:val="center"/>
              <w:rPr>
                <w:b/>
                <w:bCs/>
                <w:sz w:val="22"/>
                <w:szCs w:val="22"/>
                <w:lang w:val="uk-UA"/>
              </w:rPr>
            </w:pPr>
            <w:r>
              <w:rPr>
                <w:b/>
                <w:bCs/>
                <w:sz w:val="22"/>
                <w:szCs w:val="22"/>
                <w:lang w:val="uk-UA"/>
              </w:rPr>
              <w:t>9.</w:t>
            </w:r>
          </w:p>
        </w:tc>
        <w:tc>
          <w:tcPr>
            <w:tcW w:w="8625" w:type="dxa"/>
            <w:shd w:val="clear" w:color="auto" w:fill="auto"/>
          </w:tcPr>
          <w:p w:rsidR="00A45716" w:rsidRPr="000D45A9" w:rsidRDefault="00A45716" w:rsidP="000D45A9">
            <w:pPr>
              <w:widowControl w:val="0"/>
              <w:tabs>
                <w:tab w:val="left" w:pos="900"/>
                <w:tab w:val="left" w:pos="1260"/>
              </w:tabs>
              <w:overflowPunct w:val="0"/>
              <w:autoSpaceDE w:val="0"/>
              <w:autoSpaceDN w:val="0"/>
              <w:adjustRightInd w:val="0"/>
              <w:jc w:val="both"/>
              <w:textAlignment w:val="baseline"/>
              <w:rPr>
                <w:sz w:val="22"/>
                <w:szCs w:val="22"/>
                <w:lang w:val="uk-UA"/>
              </w:rPr>
            </w:pPr>
            <w:r w:rsidRPr="00A45716">
              <w:rPr>
                <w:color w:val="0070C0"/>
                <w:sz w:val="22"/>
                <w:szCs w:val="22"/>
                <w:lang w:val="uk-UA"/>
              </w:rPr>
              <w:t xml:space="preserve">Лист-згода </w:t>
            </w:r>
            <w:r w:rsidRPr="00A45716">
              <w:rPr>
                <w:sz w:val="22"/>
                <w:szCs w:val="22"/>
                <w:lang w:val="uk-UA"/>
              </w:rPr>
              <w:t>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w:t>
            </w:r>
            <w:r>
              <w:rPr>
                <w:sz w:val="22"/>
                <w:szCs w:val="22"/>
                <w:lang w:val="uk-UA"/>
              </w:rPr>
              <w:t>ах (форма, наведена у Додатку 5</w:t>
            </w:r>
            <w:r w:rsidRPr="00A45716">
              <w:rPr>
                <w:sz w:val="22"/>
                <w:szCs w:val="22"/>
                <w:lang w:val="uk-UA"/>
              </w:rPr>
              <w:t xml:space="preserve"> до тендерної документації).</w:t>
            </w:r>
          </w:p>
        </w:tc>
      </w:tr>
    </w:tbl>
    <w:p w:rsidR="00785D02" w:rsidRPr="00383902" w:rsidRDefault="00785D02" w:rsidP="00785D02">
      <w:pPr>
        <w:spacing w:after="200" w:line="276" w:lineRule="auto"/>
        <w:contextualSpacing/>
        <w:rPr>
          <w:rFonts w:eastAsia="Calibri"/>
          <w:b/>
          <w:sz w:val="16"/>
          <w:szCs w:val="16"/>
          <w:lang w:val="uk-UA" w:eastAsia="en-US"/>
        </w:rPr>
      </w:pPr>
    </w:p>
    <w:p w:rsidR="00785D02" w:rsidRPr="00085DFC" w:rsidRDefault="00785D02" w:rsidP="00785D02">
      <w:pPr>
        <w:spacing w:after="200" w:line="276" w:lineRule="auto"/>
        <w:contextualSpacing/>
        <w:rPr>
          <w:rFonts w:eastAsia="Calibri"/>
          <w:b/>
          <w:sz w:val="16"/>
          <w:szCs w:val="16"/>
          <w:lang w:eastAsia="en-US"/>
        </w:rPr>
      </w:pPr>
      <w:r w:rsidRPr="00085DFC">
        <w:rPr>
          <w:rFonts w:eastAsia="Calibri"/>
          <w:b/>
          <w:sz w:val="16"/>
          <w:szCs w:val="16"/>
          <w:lang w:eastAsia="en-US"/>
        </w:rPr>
        <w:t>Примітки:</w:t>
      </w:r>
    </w:p>
    <w:p w:rsidR="00785D02" w:rsidRPr="00085DFC" w:rsidRDefault="00785D02" w:rsidP="00785D02">
      <w:pPr>
        <w:spacing w:after="200" w:line="276" w:lineRule="auto"/>
        <w:contextualSpacing/>
        <w:jc w:val="both"/>
        <w:rPr>
          <w:rFonts w:eastAsia="Calibri"/>
          <w:b/>
          <w:sz w:val="16"/>
          <w:szCs w:val="16"/>
          <w:lang w:eastAsia="en-US"/>
        </w:rPr>
      </w:pPr>
      <w:r w:rsidRPr="00085DFC">
        <w:rPr>
          <w:rFonts w:eastAsia="Calibri"/>
          <w:sz w:val="16"/>
          <w:szCs w:val="16"/>
          <w:lang w:eastAsia="en-US"/>
        </w:rPr>
        <w:t>•</w:t>
      </w:r>
      <w:r w:rsidRPr="00085DFC">
        <w:rPr>
          <w:rFonts w:eastAsia="Calibri"/>
          <w:sz w:val="16"/>
          <w:szCs w:val="16"/>
          <w:lang w:eastAsia="en-US"/>
        </w:rPr>
        <w:tab/>
      </w:r>
      <w:r w:rsidRPr="00085DFC">
        <w:rPr>
          <w:rFonts w:eastAsia="Calibri"/>
          <w:b/>
          <w:sz w:val="16"/>
          <w:szCs w:val="16"/>
          <w:lang w:eastAsia="en-US"/>
        </w:rPr>
        <w:t>У РАЗІ, ЯКЩО УЧАСНИК ВІДПОВІДНО ДО НОРМ ЧИННОГО ЗАКОНОДАВСТВА НЕ ЗОБОВ’ЯЗАНИЙ СКЛАДАТИ ОДИН АБО ДЕКІЛЬКА З ВКАЗАНИХ ДОКУМЕНТІВ В ДАНІЙ ТЕНДЕРНІЙ ДОКУМЕНТАЦІЇ,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rsidR="00785D02" w:rsidRPr="00085DFC" w:rsidRDefault="00785D02" w:rsidP="00785D02">
      <w:pPr>
        <w:spacing w:after="200" w:line="276" w:lineRule="auto"/>
        <w:contextualSpacing/>
        <w:jc w:val="both"/>
        <w:rPr>
          <w:rFonts w:eastAsia="Calibri"/>
          <w:b/>
          <w:sz w:val="16"/>
          <w:szCs w:val="16"/>
          <w:lang w:eastAsia="en-US"/>
        </w:rPr>
      </w:pPr>
      <w:r w:rsidRPr="00085DFC">
        <w:rPr>
          <w:rFonts w:eastAsia="Calibri"/>
          <w:b/>
          <w:sz w:val="16"/>
          <w:szCs w:val="16"/>
          <w:lang w:eastAsia="en-US"/>
        </w:rPr>
        <w:t>•</w:t>
      </w:r>
      <w:r w:rsidRPr="00085DFC">
        <w:rPr>
          <w:rFonts w:eastAsia="Calibri"/>
          <w:b/>
          <w:sz w:val="16"/>
          <w:szCs w:val="16"/>
          <w:lang w:eastAsia="en-US"/>
        </w:rPr>
        <w:tab/>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9D5BED" w:rsidRDefault="00785D02" w:rsidP="009D5BED">
      <w:pPr>
        <w:spacing w:after="200" w:line="276" w:lineRule="auto"/>
        <w:contextualSpacing/>
        <w:jc w:val="both"/>
        <w:rPr>
          <w:rFonts w:eastAsia="Calibri"/>
          <w:b/>
          <w:sz w:val="16"/>
          <w:szCs w:val="16"/>
          <w:lang w:eastAsia="en-US"/>
        </w:rPr>
      </w:pPr>
      <w:r w:rsidRPr="00085DFC">
        <w:rPr>
          <w:rFonts w:eastAsia="Calibri"/>
          <w:b/>
          <w:sz w:val="16"/>
          <w:szCs w:val="16"/>
          <w:lang w:eastAsia="en-US"/>
        </w:rPr>
        <w:t>•</w:t>
      </w:r>
      <w:r w:rsidRPr="00085DFC">
        <w:rPr>
          <w:rFonts w:eastAsia="Calibri"/>
          <w:b/>
          <w:sz w:val="16"/>
          <w:szCs w:val="16"/>
          <w:lang w:eastAsia="en-US"/>
        </w:rPr>
        <w:tab/>
        <w:t>ЯКЩО БУДЬ-ЯКИЙ З ДОКУМЕНТІВ НЕ МОЖЕ БУТИ НАДАНИЙ З ПРИЧИН ЙОГО ВТРАТИ ЧИННОСТІ АБО ЗМІНИ ФОРМИ, НАЗВИ І</w:t>
      </w:r>
      <w:r w:rsidR="006E220B">
        <w:rPr>
          <w:rFonts w:eastAsia="Calibri"/>
          <w:b/>
          <w:sz w:val="16"/>
          <w:szCs w:val="16"/>
          <w:lang w:val="uk-UA" w:eastAsia="en-US"/>
        </w:rPr>
        <w:t xml:space="preserve"> </w:t>
      </w:r>
      <w:r w:rsidRPr="00085DFC">
        <w:rPr>
          <w:rFonts w:eastAsia="Calibri"/>
          <w:b/>
          <w:sz w:val="16"/>
          <w:szCs w:val="16"/>
          <w:lang w:eastAsia="en-US"/>
        </w:rPr>
        <w:t>ТД, УЧАСНИК НАДАЄ ІНШИЙ РІВНОЗНАЧНИЙ ДОКУМЕНТ ТА (АБ</w:t>
      </w:r>
      <w:r>
        <w:rPr>
          <w:rFonts w:eastAsia="Calibri"/>
          <w:b/>
          <w:sz w:val="16"/>
          <w:szCs w:val="16"/>
          <w:lang w:eastAsia="en-US"/>
        </w:rPr>
        <w:t xml:space="preserve">О) ПИСЬМОВЕ ПОЯСНЕННЯ.        </w:t>
      </w:r>
    </w:p>
    <w:p w:rsidR="009D5BED" w:rsidRDefault="009D5BED" w:rsidP="009D5BED">
      <w:pPr>
        <w:spacing w:after="200" w:line="276" w:lineRule="auto"/>
        <w:contextualSpacing/>
        <w:jc w:val="both"/>
        <w:rPr>
          <w:rFonts w:eastAsia="Calibri"/>
          <w:b/>
          <w:sz w:val="16"/>
          <w:szCs w:val="16"/>
          <w:lang w:eastAsia="en-US"/>
        </w:rPr>
      </w:pPr>
    </w:p>
    <w:p w:rsidR="009D5BED" w:rsidRDefault="009D5BED" w:rsidP="009D5BED">
      <w:pPr>
        <w:spacing w:after="200" w:line="276" w:lineRule="auto"/>
        <w:contextualSpacing/>
        <w:jc w:val="both"/>
        <w:rPr>
          <w:rFonts w:eastAsia="Calibri"/>
          <w:b/>
          <w:sz w:val="16"/>
          <w:szCs w:val="16"/>
          <w:lang w:eastAsia="en-US"/>
        </w:rPr>
      </w:pPr>
    </w:p>
    <w:p w:rsidR="007D7CBC" w:rsidRDefault="007D7CBC" w:rsidP="009D5BED">
      <w:pPr>
        <w:spacing w:after="200" w:line="276" w:lineRule="auto"/>
        <w:contextualSpacing/>
        <w:jc w:val="both"/>
        <w:rPr>
          <w:rFonts w:eastAsia="Calibri"/>
          <w:b/>
          <w:sz w:val="16"/>
          <w:szCs w:val="16"/>
          <w:lang w:eastAsia="en-US"/>
        </w:rPr>
      </w:pPr>
    </w:p>
    <w:p w:rsidR="007D7CBC" w:rsidRDefault="007D7CBC" w:rsidP="009D5BED">
      <w:pPr>
        <w:spacing w:after="200" w:line="276" w:lineRule="auto"/>
        <w:contextualSpacing/>
        <w:jc w:val="both"/>
        <w:rPr>
          <w:rFonts w:eastAsia="Calibri"/>
          <w:b/>
          <w:sz w:val="16"/>
          <w:szCs w:val="16"/>
          <w:lang w:eastAsia="en-US"/>
        </w:rPr>
      </w:pPr>
    </w:p>
    <w:p w:rsidR="007D7CBC" w:rsidRDefault="007D7CBC" w:rsidP="009D5BED">
      <w:pPr>
        <w:spacing w:after="200" w:line="276" w:lineRule="auto"/>
        <w:contextualSpacing/>
        <w:jc w:val="both"/>
        <w:rPr>
          <w:rFonts w:eastAsia="Calibri"/>
          <w:b/>
          <w:sz w:val="16"/>
          <w:szCs w:val="16"/>
          <w:lang w:eastAsia="en-US"/>
        </w:rPr>
      </w:pPr>
    </w:p>
    <w:p w:rsidR="007D7CBC" w:rsidRDefault="007D7CBC" w:rsidP="009D5BED">
      <w:pPr>
        <w:spacing w:after="200" w:line="276" w:lineRule="auto"/>
        <w:contextualSpacing/>
        <w:jc w:val="both"/>
        <w:rPr>
          <w:rFonts w:eastAsia="Calibri"/>
          <w:b/>
          <w:sz w:val="16"/>
          <w:szCs w:val="16"/>
          <w:lang w:eastAsia="en-US"/>
        </w:rPr>
      </w:pPr>
    </w:p>
    <w:p w:rsidR="0030325A" w:rsidRPr="009D5BED" w:rsidRDefault="00785D02" w:rsidP="009D5BED">
      <w:pPr>
        <w:spacing w:after="200" w:line="276" w:lineRule="auto"/>
        <w:contextualSpacing/>
        <w:jc w:val="both"/>
        <w:rPr>
          <w:rFonts w:eastAsia="Calibri"/>
          <w:b/>
          <w:sz w:val="16"/>
          <w:szCs w:val="16"/>
          <w:lang w:eastAsia="en-US"/>
        </w:rPr>
      </w:pPr>
      <w:r>
        <w:rPr>
          <w:rFonts w:eastAsia="Calibri"/>
          <w:b/>
          <w:sz w:val="16"/>
          <w:szCs w:val="16"/>
          <w:lang w:eastAsia="en-US"/>
        </w:rPr>
        <w:t xml:space="preserve"> </w:t>
      </w: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151E3B" w:rsidRDefault="00151E3B" w:rsidP="00D4555C">
      <w:pPr>
        <w:jc w:val="right"/>
        <w:rPr>
          <w:b/>
          <w:bCs/>
          <w:color w:val="000000"/>
        </w:rPr>
      </w:pPr>
    </w:p>
    <w:p w:rsidR="007420D7" w:rsidRDefault="007420D7" w:rsidP="00D4555C">
      <w:pPr>
        <w:jc w:val="right"/>
        <w:rPr>
          <w:b/>
          <w:bCs/>
          <w:color w:val="000000"/>
        </w:rPr>
      </w:pPr>
    </w:p>
    <w:p w:rsidR="007420D7" w:rsidRDefault="007420D7" w:rsidP="00D4555C">
      <w:pPr>
        <w:jc w:val="right"/>
        <w:rPr>
          <w:b/>
          <w:bCs/>
          <w:color w:val="000000"/>
        </w:rPr>
      </w:pPr>
    </w:p>
    <w:p w:rsidR="00170B41" w:rsidRDefault="00170B41" w:rsidP="00D4555C">
      <w:pPr>
        <w:jc w:val="right"/>
        <w:rPr>
          <w:b/>
          <w:bCs/>
          <w:color w:val="000000"/>
        </w:rPr>
      </w:pPr>
    </w:p>
    <w:p w:rsidR="00D4555C" w:rsidRDefault="00D4555C" w:rsidP="00D4555C">
      <w:pPr>
        <w:jc w:val="right"/>
        <w:rPr>
          <w:b/>
          <w:bCs/>
          <w:color w:val="000000"/>
        </w:rPr>
      </w:pPr>
      <w:bookmarkStart w:id="8" w:name="_GoBack"/>
      <w:bookmarkEnd w:id="8"/>
      <w:r>
        <w:rPr>
          <w:b/>
          <w:bCs/>
          <w:color w:val="000000"/>
        </w:rPr>
        <w:lastRenderedPageBreak/>
        <w:t>ДОДАТОК №3</w:t>
      </w:r>
    </w:p>
    <w:p w:rsidR="00D4555C" w:rsidRDefault="00D4555C" w:rsidP="00D4555C">
      <w:pPr>
        <w:jc w:val="right"/>
        <w:rPr>
          <w:b/>
          <w:bCs/>
          <w:color w:val="000000"/>
        </w:rPr>
      </w:pPr>
    </w:p>
    <w:p w:rsidR="00AB08E7" w:rsidRDefault="00AB08E7" w:rsidP="0050683D">
      <w:pPr>
        <w:jc w:val="center"/>
        <w:rPr>
          <w:b/>
          <w:lang w:val="uk-UA"/>
        </w:rPr>
      </w:pPr>
    </w:p>
    <w:p w:rsidR="009134F0" w:rsidRDefault="009134F0" w:rsidP="00A86C98">
      <w:pPr>
        <w:pStyle w:val="31"/>
        <w:contextualSpacing/>
        <w:jc w:val="center"/>
        <w:rPr>
          <w:bCs w:val="0"/>
          <w:sz w:val="28"/>
          <w:szCs w:val="24"/>
        </w:rPr>
      </w:pPr>
      <w:r w:rsidRPr="009134F0">
        <w:rPr>
          <w:bCs w:val="0"/>
          <w:sz w:val="28"/>
          <w:szCs w:val="24"/>
        </w:rPr>
        <w:t>Інформація про технічні, якісні, кількісні характеристики та інші вимоги до предмета закупівлі</w:t>
      </w:r>
    </w:p>
    <w:p w:rsidR="009134F0" w:rsidRPr="009134F0" w:rsidRDefault="009134F0" w:rsidP="009134F0">
      <w:pPr>
        <w:pStyle w:val="31"/>
        <w:numPr>
          <w:ilvl w:val="0"/>
          <w:numId w:val="30"/>
        </w:numPr>
        <w:contextualSpacing/>
        <w:jc w:val="left"/>
        <w:rPr>
          <w:bCs w:val="0"/>
          <w:sz w:val="22"/>
          <w:szCs w:val="22"/>
          <w:lang w:val="uk-UA"/>
        </w:rPr>
      </w:pPr>
      <w:r>
        <w:rPr>
          <w:bCs w:val="0"/>
          <w:sz w:val="22"/>
          <w:szCs w:val="22"/>
          <w:lang w:val="uk-UA"/>
        </w:rPr>
        <w:t xml:space="preserve"> Технічна специфікація:</w:t>
      </w:r>
    </w:p>
    <w:p w:rsidR="00AE2120" w:rsidRPr="00A86C98" w:rsidRDefault="00A86C98" w:rsidP="00A86C98">
      <w:pPr>
        <w:pStyle w:val="31"/>
        <w:contextualSpacing/>
        <w:jc w:val="center"/>
        <w:rPr>
          <w:b w:val="0"/>
          <w:lang w:val="uk-UA" w:eastAsia="ar-SA"/>
        </w:rPr>
      </w:pPr>
      <w:r w:rsidRPr="00E707FC">
        <w:rPr>
          <w:b w:val="0"/>
          <w:lang w:val="uk-UA"/>
        </w:rPr>
        <w:t>ДК 021:2015 – 09130000-9 Нафта та дистиляти (</w:t>
      </w:r>
      <w:r w:rsidR="009134F0" w:rsidRPr="009134F0">
        <w:rPr>
          <w:b w:val="0"/>
          <w:lang w:val="uk-UA"/>
        </w:rPr>
        <w:t>Бензи</w:t>
      </w:r>
      <w:r w:rsidR="009134F0">
        <w:rPr>
          <w:b w:val="0"/>
          <w:lang w:val="uk-UA"/>
        </w:rPr>
        <w:t>н А-95; Нафтовий газ скраплений</w:t>
      </w:r>
      <w:r w:rsidRPr="00E707FC">
        <w:rPr>
          <w:b w:val="0"/>
          <w:lang w:val="uk-UA"/>
        </w:rPr>
        <w:t>)</w:t>
      </w:r>
    </w:p>
    <w:p w:rsidR="005325E9" w:rsidRDefault="005325E9" w:rsidP="00D4555C">
      <w:pPr>
        <w:spacing w:line="264" w:lineRule="auto"/>
        <w:ind w:left="-567"/>
        <w:jc w:val="both"/>
        <w:rPr>
          <w:lang w:val="uk-UA"/>
        </w:rPr>
      </w:pPr>
    </w:p>
    <w:tbl>
      <w:tblPr>
        <w:tblW w:w="9715"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1"/>
        <w:gridCol w:w="2458"/>
        <w:gridCol w:w="3255"/>
        <w:gridCol w:w="3041"/>
      </w:tblGrid>
      <w:tr w:rsidR="004C21DA" w:rsidRPr="004C21DA" w:rsidTr="004C21DA">
        <w:trPr>
          <w:trHeight w:val="187"/>
          <w:tblCellSpacing w:w="0" w:type="dxa"/>
        </w:trPr>
        <w:tc>
          <w:tcPr>
            <w:tcW w:w="961"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bCs/>
                <w:lang w:val="uk-UA"/>
              </w:rPr>
              <w:t>№</w:t>
            </w:r>
          </w:p>
        </w:tc>
        <w:tc>
          <w:tcPr>
            <w:tcW w:w="2458"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bCs/>
                <w:lang w:val="uk-UA"/>
              </w:rPr>
              <w:t xml:space="preserve">Найменування </w:t>
            </w:r>
          </w:p>
        </w:tc>
        <w:tc>
          <w:tcPr>
            <w:tcW w:w="3255"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b/>
              </w:rPr>
              <w:t>Технічні та якісні характеристики</w:t>
            </w:r>
          </w:p>
        </w:tc>
        <w:tc>
          <w:tcPr>
            <w:tcW w:w="3041"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lang w:val="uk-UA"/>
              </w:rPr>
              <w:t>Кількість</w:t>
            </w:r>
          </w:p>
        </w:tc>
      </w:tr>
      <w:tr w:rsidR="004C21DA" w:rsidRPr="004C21DA" w:rsidTr="004C21DA">
        <w:trPr>
          <w:trHeight w:val="187"/>
          <w:tblCellSpacing w:w="0" w:type="dxa"/>
        </w:trPr>
        <w:tc>
          <w:tcPr>
            <w:tcW w:w="961"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lang w:val="uk-UA"/>
              </w:rPr>
              <w:t>1.</w:t>
            </w:r>
          </w:p>
        </w:tc>
        <w:tc>
          <w:tcPr>
            <w:tcW w:w="2458"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5465A5">
            <w:pPr>
              <w:pStyle w:val="af2"/>
              <w:spacing w:before="0" w:after="0"/>
              <w:jc w:val="center"/>
              <w:rPr>
                <w:rFonts w:ascii="Times New Roman" w:hAnsi="Times New Roman"/>
                <w:lang w:val="uk-UA"/>
              </w:rPr>
            </w:pPr>
            <w:r w:rsidRPr="004C21DA">
              <w:rPr>
                <w:rFonts w:ascii="Times New Roman" w:hAnsi="Times New Roman"/>
                <w:b/>
                <w:lang w:val="uk-UA"/>
              </w:rPr>
              <w:t>Бензин А-95</w:t>
            </w:r>
            <w:r w:rsidRPr="004C21DA">
              <w:rPr>
                <w:rFonts w:ascii="Times New Roman" w:hAnsi="Times New Roman"/>
                <w:lang w:val="uk-UA"/>
              </w:rPr>
              <w:t xml:space="preserve"> (09132000-3-Бензин)</w:t>
            </w:r>
          </w:p>
        </w:tc>
        <w:tc>
          <w:tcPr>
            <w:tcW w:w="3255"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rPr>
            </w:pPr>
            <w:r w:rsidRPr="004C21DA">
              <w:rPr>
                <w:rFonts w:ascii="Times New Roman" w:hAnsi="Times New Roman"/>
                <w:lang w:val="uk-UA"/>
              </w:rPr>
              <w:t xml:space="preserve">Відповідність ДСТУ 7687:2015 або </w:t>
            </w:r>
            <w:r w:rsidRPr="004C21DA">
              <w:rPr>
                <w:rFonts w:ascii="Times New Roman" w:hAnsi="Times New Roman"/>
              </w:rPr>
              <w:t>EN228</w:t>
            </w:r>
          </w:p>
        </w:tc>
        <w:tc>
          <w:tcPr>
            <w:tcW w:w="3041" w:type="dxa"/>
            <w:tcBorders>
              <w:top w:val="single" w:sz="6" w:space="0" w:color="auto"/>
              <w:left w:val="single" w:sz="6" w:space="0" w:color="auto"/>
              <w:bottom w:val="single" w:sz="6" w:space="0" w:color="auto"/>
              <w:right w:val="single" w:sz="6" w:space="0" w:color="auto"/>
            </w:tcBorders>
            <w:vAlign w:val="center"/>
          </w:tcPr>
          <w:p w:rsidR="004C21DA" w:rsidRPr="004C21DA" w:rsidRDefault="001031B3" w:rsidP="00672C33">
            <w:pPr>
              <w:pStyle w:val="af2"/>
              <w:spacing w:before="0" w:after="0"/>
              <w:jc w:val="center"/>
              <w:rPr>
                <w:rFonts w:ascii="Times New Roman" w:hAnsi="Times New Roman"/>
                <w:lang w:val="uk-UA"/>
              </w:rPr>
            </w:pPr>
            <w:r>
              <w:rPr>
                <w:rFonts w:ascii="Times New Roman" w:hAnsi="Times New Roman"/>
                <w:lang w:val="uk-UA"/>
              </w:rPr>
              <w:t>3000</w:t>
            </w:r>
            <w:r w:rsidR="004C21DA">
              <w:rPr>
                <w:rFonts w:ascii="Times New Roman" w:hAnsi="Times New Roman"/>
                <w:lang w:val="uk-UA"/>
              </w:rPr>
              <w:t xml:space="preserve"> </w:t>
            </w:r>
            <w:r w:rsidR="004C21DA" w:rsidRPr="004C21DA">
              <w:rPr>
                <w:rFonts w:ascii="Times New Roman" w:hAnsi="Times New Roman"/>
                <w:lang w:val="uk-UA"/>
              </w:rPr>
              <w:t>літрів</w:t>
            </w:r>
          </w:p>
        </w:tc>
      </w:tr>
      <w:tr w:rsidR="004C21DA" w:rsidRPr="004C21DA" w:rsidTr="004C21DA">
        <w:trPr>
          <w:trHeight w:val="187"/>
          <w:tblCellSpacing w:w="0" w:type="dxa"/>
        </w:trPr>
        <w:tc>
          <w:tcPr>
            <w:tcW w:w="961" w:type="dxa"/>
            <w:tcBorders>
              <w:top w:val="single" w:sz="6" w:space="0" w:color="auto"/>
              <w:left w:val="single" w:sz="6" w:space="0" w:color="auto"/>
              <w:bottom w:val="single" w:sz="6" w:space="0" w:color="auto"/>
              <w:right w:val="single" w:sz="6" w:space="0" w:color="auto"/>
            </w:tcBorders>
            <w:vAlign w:val="center"/>
          </w:tcPr>
          <w:p w:rsidR="004C21DA" w:rsidRPr="004C21DA" w:rsidRDefault="004C21DA" w:rsidP="00672C33">
            <w:pPr>
              <w:pStyle w:val="af2"/>
              <w:spacing w:before="0" w:after="0"/>
              <w:jc w:val="center"/>
              <w:rPr>
                <w:rFonts w:ascii="Times New Roman" w:hAnsi="Times New Roman"/>
                <w:lang w:val="uk-UA"/>
              </w:rPr>
            </w:pPr>
            <w:r w:rsidRPr="004C21DA">
              <w:rPr>
                <w:rFonts w:ascii="Times New Roman" w:hAnsi="Times New Roman"/>
              </w:rPr>
              <w:t>2</w:t>
            </w:r>
          </w:p>
        </w:tc>
        <w:tc>
          <w:tcPr>
            <w:tcW w:w="2458" w:type="dxa"/>
            <w:tcBorders>
              <w:top w:val="single" w:sz="6" w:space="0" w:color="auto"/>
              <w:left w:val="single" w:sz="6" w:space="0" w:color="auto"/>
              <w:bottom w:val="single" w:sz="6" w:space="0" w:color="auto"/>
              <w:right w:val="single" w:sz="6" w:space="0" w:color="auto"/>
            </w:tcBorders>
            <w:vAlign w:val="center"/>
          </w:tcPr>
          <w:p w:rsidR="004C21DA" w:rsidRPr="004C21DA" w:rsidRDefault="001031B3" w:rsidP="001031B3">
            <w:pPr>
              <w:jc w:val="center"/>
              <w:rPr>
                <w:b/>
                <w:lang w:eastAsia="en-US"/>
              </w:rPr>
            </w:pPr>
            <w:r>
              <w:rPr>
                <w:b/>
                <w:lang w:eastAsia="en-US"/>
              </w:rPr>
              <w:t>Нафтовий газ скраплений</w:t>
            </w:r>
            <w:r w:rsidR="004C21DA">
              <w:rPr>
                <w:b/>
                <w:lang w:val="uk-UA" w:eastAsia="en-US"/>
              </w:rPr>
              <w:t xml:space="preserve"> </w:t>
            </w:r>
            <w:r>
              <w:rPr>
                <w:lang w:eastAsia="en-US"/>
              </w:rPr>
              <w:t>(09133</w:t>
            </w:r>
            <w:r>
              <w:rPr>
                <w:lang w:val="uk-UA" w:eastAsia="en-US"/>
              </w:rPr>
              <w:t>0</w:t>
            </w:r>
            <w:r>
              <w:rPr>
                <w:lang w:eastAsia="en-US"/>
              </w:rPr>
              <w:t>00-0</w:t>
            </w:r>
            <w:r w:rsidR="004C21DA" w:rsidRPr="004C21DA">
              <w:rPr>
                <w:lang w:eastAsia="en-US"/>
              </w:rPr>
              <w:t xml:space="preserve"> </w:t>
            </w:r>
            <w:r>
              <w:rPr>
                <w:lang w:eastAsia="en-US"/>
              </w:rPr>
              <w:t>–</w:t>
            </w:r>
            <w:r>
              <w:rPr>
                <w:lang w:val="uk-UA" w:eastAsia="en-US"/>
              </w:rPr>
              <w:t>Нафтовий газ скраплений</w:t>
            </w:r>
            <w:r w:rsidR="004C21DA" w:rsidRPr="004C21DA">
              <w:rPr>
                <w:lang w:eastAsia="en-US"/>
              </w:rPr>
              <w:t>)</w:t>
            </w:r>
          </w:p>
        </w:tc>
        <w:tc>
          <w:tcPr>
            <w:tcW w:w="3255" w:type="dxa"/>
            <w:tcBorders>
              <w:top w:val="single" w:sz="6" w:space="0" w:color="auto"/>
              <w:left w:val="single" w:sz="6" w:space="0" w:color="auto"/>
              <w:bottom w:val="single" w:sz="6" w:space="0" w:color="auto"/>
              <w:right w:val="single" w:sz="6" w:space="0" w:color="auto"/>
            </w:tcBorders>
            <w:vAlign w:val="center"/>
          </w:tcPr>
          <w:p w:rsidR="004C21DA" w:rsidRPr="004C21DA" w:rsidRDefault="007420D7" w:rsidP="00672C33">
            <w:pPr>
              <w:pStyle w:val="af2"/>
              <w:spacing w:before="0" w:after="0"/>
              <w:jc w:val="center"/>
              <w:rPr>
                <w:rFonts w:ascii="Times New Roman" w:hAnsi="Times New Roman"/>
                <w:lang w:val="uk-UA"/>
              </w:rPr>
            </w:pPr>
            <w:r w:rsidRPr="007420D7">
              <w:rPr>
                <w:rFonts w:ascii="Times New Roman" w:hAnsi="Times New Roman"/>
              </w:rPr>
              <w:t>ДСТУ ЕN589:2017 «палива автомобільні. Газ нафтовий скраплений»</w:t>
            </w:r>
          </w:p>
        </w:tc>
        <w:tc>
          <w:tcPr>
            <w:tcW w:w="3041" w:type="dxa"/>
            <w:tcBorders>
              <w:top w:val="single" w:sz="6" w:space="0" w:color="auto"/>
              <w:left w:val="single" w:sz="6" w:space="0" w:color="auto"/>
              <w:bottom w:val="single" w:sz="6" w:space="0" w:color="auto"/>
              <w:right w:val="single" w:sz="6" w:space="0" w:color="auto"/>
            </w:tcBorders>
            <w:vAlign w:val="center"/>
          </w:tcPr>
          <w:p w:rsidR="004C21DA" w:rsidRPr="004C21DA" w:rsidRDefault="001031B3" w:rsidP="00672C33">
            <w:pPr>
              <w:pStyle w:val="af2"/>
              <w:spacing w:before="0" w:after="0"/>
              <w:jc w:val="center"/>
              <w:rPr>
                <w:rFonts w:ascii="Times New Roman" w:hAnsi="Times New Roman"/>
                <w:lang w:val="uk-UA"/>
              </w:rPr>
            </w:pPr>
            <w:r>
              <w:rPr>
                <w:rFonts w:ascii="Times New Roman" w:hAnsi="Times New Roman"/>
                <w:lang w:val="uk-UA"/>
              </w:rPr>
              <w:t>3600</w:t>
            </w:r>
            <w:r w:rsidR="004C21DA">
              <w:rPr>
                <w:rFonts w:ascii="Times New Roman" w:hAnsi="Times New Roman"/>
                <w:lang w:val="uk-UA"/>
              </w:rPr>
              <w:t xml:space="preserve"> </w:t>
            </w:r>
            <w:r w:rsidR="004C21DA" w:rsidRPr="004C21DA">
              <w:rPr>
                <w:rFonts w:ascii="Times New Roman" w:hAnsi="Times New Roman"/>
              </w:rPr>
              <w:t>літрів</w:t>
            </w:r>
          </w:p>
        </w:tc>
      </w:tr>
    </w:tbl>
    <w:p w:rsidR="004C21DA" w:rsidRPr="004C21DA" w:rsidRDefault="004C21DA" w:rsidP="00F851EA">
      <w:pPr>
        <w:pStyle w:val="af"/>
        <w:tabs>
          <w:tab w:val="left" w:pos="0"/>
          <w:tab w:val="left" w:pos="284"/>
        </w:tabs>
        <w:jc w:val="both"/>
      </w:pPr>
    </w:p>
    <w:p w:rsidR="001A08EE" w:rsidRPr="001A08EE" w:rsidRDefault="001A08EE" w:rsidP="008D2458">
      <w:pPr>
        <w:widowControl w:val="0"/>
        <w:numPr>
          <w:ilvl w:val="0"/>
          <w:numId w:val="18"/>
        </w:numPr>
        <w:tabs>
          <w:tab w:val="clear" w:pos="720"/>
          <w:tab w:val="num" w:pos="284"/>
        </w:tabs>
        <w:suppressAutoHyphens/>
        <w:autoSpaceDE w:val="0"/>
        <w:ind w:left="284" w:hanging="284"/>
        <w:jc w:val="both"/>
        <w:rPr>
          <w:color w:val="000000"/>
        </w:rPr>
      </w:pPr>
      <w:r w:rsidRPr="001A08EE">
        <w:rPr>
          <w:color w:val="000000"/>
        </w:rPr>
        <w:t>При постачанні товару учасник повинен разом з товаром надавати документи, що підтверджують якість і безпечність товару на кожну заявлену партію згідно з вимогами чинного законодавства та стандартами якості.</w:t>
      </w:r>
    </w:p>
    <w:p w:rsidR="001A08EE" w:rsidRPr="009E1220" w:rsidRDefault="001A08EE" w:rsidP="008D2458">
      <w:pPr>
        <w:pStyle w:val="af"/>
        <w:widowControl w:val="0"/>
        <w:numPr>
          <w:ilvl w:val="0"/>
          <w:numId w:val="18"/>
        </w:numPr>
        <w:tabs>
          <w:tab w:val="clear" w:pos="720"/>
          <w:tab w:val="num" w:pos="284"/>
        </w:tabs>
        <w:suppressAutoHyphens/>
        <w:autoSpaceDE w:val="0"/>
        <w:ind w:left="284" w:hanging="284"/>
        <w:jc w:val="both"/>
        <w:rPr>
          <w:color w:val="000000"/>
          <w:lang w:val="uk-UA"/>
        </w:rPr>
      </w:pPr>
      <w:r w:rsidRPr="009E1220">
        <w:rPr>
          <w:color w:val="000000"/>
          <w:lang w:val="uk-U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A08EE" w:rsidRPr="009E1220" w:rsidRDefault="001A08EE" w:rsidP="008D2458">
      <w:pPr>
        <w:pStyle w:val="af"/>
        <w:widowControl w:val="0"/>
        <w:numPr>
          <w:ilvl w:val="0"/>
          <w:numId w:val="18"/>
        </w:numPr>
        <w:tabs>
          <w:tab w:val="clear" w:pos="720"/>
          <w:tab w:val="num" w:pos="142"/>
        </w:tabs>
        <w:suppressAutoHyphens/>
        <w:autoSpaceDE w:val="0"/>
        <w:ind w:left="284" w:hanging="284"/>
        <w:jc w:val="both"/>
        <w:rPr>
          <w:color w:val="000000"/>
        </w:rPr>
      </w:pPr>
      <w:r w:rsidRPr="009E1220">
        <w:rPr>
          <w:color w:val="000000"/>
          <w:lang w:val="uk-UA"/>
        </w:rPr>
        <w:t xml:space="preserve">Неякісний товар підлягає обов’язковій заміні, але всі витрати, пов’язані з заміною товару, несе постачальник. </w:t>
      </w:r>
      <w:r w:rsidRPr="009E1220">
        <w:rPr>
          <w:color w:val="000000"/>
        </w:rPr>
        <w:t>Товар при поставці повинен супроводжуватись, видатковою накладною.</w:t>
      </w:r>
    </w:p>
    <w:p w:rsidR="001A08EE" w:rsidRPr="008D2458" w:rsidRDefault="001A08EE" w:rsidP="008D2458">
      <w:pPr>
        <w:pStyle w:val="af"/>
        <w:widowControl w:val="0"/>
        <w:numPr>
          <w:ilvl w:val="0"/>
          <w:numId w:val="18"/>
        </w:numPr>
        <w:tabs>
          <w:tab w:val="clear" w:pos="720"/>
          <w:tab w:val="num" w:pos="0"/>
        </w:tabs>
        <w:suppressAutoHyphens/>
        <w:autoSpaceDE w:val="0"/>
        <w:ind w:left="284" w:hanging="284"/>
        <w:jc w:val="both"/>
        <w:rPr>
          <w:color w:val="000000"/>
        </w:rPr>
      </w:pPr>
      <w:r w:rsidRPr="008D2458">
        <w:rPr>
          <w:color w:val="000000"/>
        </w:rPr>
        <w:t>В залежності від реального фінансування обсяги поставки можуть бути зменшені.</w:t>
      </w:r>
    </w:p>
    <w:p w:rsidR="008D2458" w:rsidRDefault="008D2458" w:rsidP="008D2458">
      <w:pPr>
        <w:pStyle w:val="af"/>
        <w:widowControl w:val="0"/>
        <w:numPr>
          <w:ilvl w:val="0"/>
          <w:numId w:val="18"/>
        </w:numPr>
        <w:tabs>
          <w:tab w:val="clear" w:pos="720"/>
          <w:tab w:val="num" w:pos="0"/>
        </w:tabs>
        <w:suppressAutoHyphens/>
        <w:autoSpaceDE w:val="0"/>
        <w:ind w:left="284" w:hanging="284"/>
        <w:jc w:val="both"/>
        <w:rPr>
          <w:color w:val="000000"/>
        </w:rPr>
      </w:pPr>
      <w:r w:rsidRPr="008D2458">
        <w:rPr>
          <w:color w:val="000000"/>
        </w:rPr>
        <w:t>Заправка автотранспорту здійснюється окремими партіями відповідно до потреб Замовника.</w:t>
      </w:r>
    </w:p>
    <w:p w:rsidR="008D2458" w:rsidRPr="008D2458" w:rsidRDefault="008D2458" w:rsidP="008D2458">
      <w:pPr>
        <w:pStyle w:val="af"/>
        <w:numPr>
          <w:ilvl w:val="0"/>
          <w:numId w:val="18"/>
        </w:numPr>
        <w:tabs>
          <w:tab w:val="clear" w:pos="720"/>
          <w:tab w:val="num" w:pos="0"/>
        </w:tabs>
        <w:ind w:left="284" w:hanging="284"/>
        <w:rPr>
          <w:color w:val="000000"/>
          <w:lang w:val="uk-UA"/>
        </w:rPr>
      </w:pPr>
      <w:r w:rsidRPr="008D2458">
        <w:rPr>
          <w:color w:val="000000"/>
        </w:rPr>
        <w:t>Місце поставки: доставка талонів</w:t>
      </w:r>
      <w:r w:rsidR="00DE1391">
        <w:rPr>
          <w:color w:val="000000"/>
          <w:lang w:val="uk-UA"/>
        </w:rPr>
        <w:t>(</w:t>
      </w:r>
      <w:r w:rsidR="00DE1391" w:rsidRPr="00DE1391">
        <w:rPr>
          <w:color w:val="000000"/>
          <w:lang w:val="uk-UA"/>
        </w:rPr>
        <w:t>скретч-картках</w:t>
      </w:r>
      <w:r w:rsidR="00DE1391">
        <w:rPr>
          <w:color w:val="000000"/>
          <w:lang w:val="uk-UA"/>
        </w:rPr>
        <w:t>)</w:t>
      </w:r>
      <w:r w:rsidRPr="008D2458">
        <w:rPr>
          <w:color w:val="000000"/>
        </w:rPr>
        <w:t xml:space="preserve"> Замовнику відбувається за адресою: смт. Козельщина, вул. Монастирська,20</w:t>
      </w:r>
      <w:r w:rsidRPr="008D2458">
        <w:rPr>
          <w:color w:val="000000"/>
          <w:lang w:val="uk-UA"/>
        </w:rPr>
        <w:t xml:space="preserve">. Талони повинні бути номіналом 10,15 та 20 літрів. Талони повинні прийматися на всіх АЗС, що зазначені у складі тендерної пропозиції Учасника.  </w:t>
      </w:r>
    </w:p>
    <w:p w:rsidR="009E1220" w:rsidRDefault="009E1220" w:rsidP="008D2458">
      <w:pPr>
        <w:widowControl w:val="0"/>
        <w:suppressAutoHyphens/>
        <w:autoSpaceDE w:val="0"/>
        <w:ind w:left="360" w:hanging="720"/>
        <w:jc w:val="both"/>
        <w:rPr>
          <w:color w:val="000000"/>
          <w:lang w:val="uk-UA"/>
        </w:rPr>
      </w:pPr>
      <w:r>
        <w:rPr>
          <w:color w:val="000000"/>
          <w:lang w:val="uk-UA"/>
        </w:rPr>
        <w:t xml:space="preserve">      </w:t>
      </w:r>
      <w:r w:rsidR="008D2458">
        <w:rPr>
          <w:color w:val="000000"/>
          <w:lang w:val="uk-UA"/>
        </w:rPr>
        <w:t>7.</w:t>
      </w:r>
      <w:r w:rsidR="001A08EE" w:rsidRPr="009E1220">
        <w:rPr>
          <w:color w:val="000000"/>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Pr>
          <w:color w:val="000000"/>
          <w:lang w:val="uk-UA"/>
        </w:rPr>
        <w:t xml:space="preserve"> </w:t>
      </w:r>
    </w:p>
    <w:p w:rsidR="001A08EE" w:rsidRPr="009E1220" w:rsidRDefault="009E1220" w:rsidP="008D2458">
      <w:pPr>
        <w:widowControl w:val="0"/>
        <w:suppressAutoHyphens/>
        <w:autoSpaceDE w:val="0"/>
        <w:ind w:left="360" w:hanging="720"/>
        <w:jc w:val="both"/>
        <w:rPr>
          <w:color w:val="000000"/>
          <w:u w:val="single"/>
          <w:lang w:val="uk-UA"/>
        </w:rPr>
      </w:pPr>
      <w:r>
        <w:rPr>
          <w:color w:val="000000"/>
          <w:lang w:val="uk-UA"/>
        </w:rPr>
        <w:t xml:space="preserve">           </w:t>
      </w:r>
      <w:r w:rsidR="001A08EE" w:rsidRPr="009E1220">
        <w:rPr>
          <w:color w:val="000000"/>
          <w:u w:val="single"/>
          <w:lang w:val="uk-UA"/>
        </w:rPr>
        <w:t xml:space="preserve">документи, які посвідчують якість товару </w:t>
      </w:r>
      <w:r w:rsidR="001A08EE" w:rsidRPr="009E1220">
        <w:rPr>
          <w:color w:val="0070C0"/>
          <w:u w:val="single"/>
          <w:lang w:val="uk-UA"/>
        </w:rPr>
        <w:t>(копії сертифікатів якості або копії паспортів якості)</w:t>
      </w:r>
    </w:p>
    <w:p w:rsidR="001A08EE" w:rsidRPr="009E1220" w:rsidRDefault="008D2458" w:rsidP="008D2458">
      <w:pPr>
        <w:widowControl w:val="0"/>
        <w:suppressAutoHyphens/>
        <w:autoSpaceDE w:val="0"/>
        <w:ind w:left="284" w:hanging="284"/>
        <w:jc w:val="both"/>
        <w:rPr>
          <w:color w:val="000000"/>
          <w:lang w:val="uk-UA"/>
        </w:rPr>
      </w:pPr>
      <w:r>
        <w:rPr>
          <w:lang w:val="uk-UA"/>
        </w:rPr>
        <w:t>8</w:t>
      </w:r>
      <w:r w:rsidR="009E1220">
        <w:rPr>
          <w:lang w:val="uk-UA"/>
        </w:rPr>
        <w:t xml:space="preserve">. </w:t>
      </w:r>
      <w:r w:rsidR="009E1220" w:rsidRPr="00C24B7B">
        <w:rPr>
          <w:lang w:val="uk-UA"/>
        </w:rPr>
        <w:t>Основними критеріями оцінки учасників процедури закупівлі є:</w:t>
      </w:r>
      <w:r w:rsidR="009E1220" w:rsidRPr="00C24B7B">
        <w:rPr>
          <w:lang w:val="uk-UA" w:eastAsia="ar-SA"/>
        </w:rPr>
        <w:t xml:space="preserve"> </w:t>
      </w:r>
      <w:r w:rsidR="009E1220" w:rsidRPr="00D760B1">
        <w:rPr>
          <w:b/>
          <w:lang w:val="uk-UA"/>
        </w:rPr>
        <w:t>АЗС  учасника, через які буде здійснюватися реалізація пального,  обов’язково повинні бути розташовані  в смт.Козельщина.</w:t>
      </w:r>
    </w:p>
    <w:p w:rsidR="001A08EE" w:rsidRPr="008D2458" w:rsidRDefault="001A08EE" w:rsidP="008D2458">
      <w:pPr>
        <w:widowControl w:val="0"/>
        <w:suppressAutoHyphens/>
        <w:autoSpaceDE w:val="0"/>
        <w:ind w:left="284"/>
        <w:jc w:val="both"/>
        <w:rPr>
          <w:i/>
          <w:color w:val="000000"/>
        </w:rPr>
      </w:pPr>
      <w:r w:rsidRPr="008D2458">
        <w:rPr>
          <w:b/>
          <w:i/>
          <w:color w:val="000000"/>
        </w:rPr>
        <w:t>*</w:t>
      </w:r>
      <w:r w:rsidRPr="008D2458">
        <w:rPr>
          <w:i/>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9E1220" w:rsidRPr="008D2458" w:rsidRDefault="009E1220" w:rsidP="008D2458">
      <w:pPr>
        <w:widowControl w:val="0"/>
        <w:suppressAutoHyphens/>
        <w:autoSpaceDE w:val="0"/>
        <w:jc w:val="both"/>
        <w:rPr>
          <w:i/>
          <w:color w:val="000000"/>
        </w:rPr>
      </w:pPr>
      <w:r w:rsidRPr="008D2458">
        <w:rPr>
          <w:i/>
          <w:color w:val="000000"/>
          <w:lang w:val="uk-UA"/>
        </w:rPr>
        <w:t xml:space="preserve">   </w:t>
      </w:r>
      <w:r w:rsidRPr="008D2458">
        <w:rPr>
          <w:b/>
          <w:i/>
          <w:color w:val="000000"/>
          <w:lang w:val="uk-UA"/>
        </w:rPr>
        <w:t xml:space="preserve">  </w:t>
      </w:r>
      <w:r w:rsidR="001A08EE" w:rsidRPr="008D2458">
        <w:rPr>
          <w:b/>
          <w:i/>
          <w:color w:val="000000"/>
        </w:rPr>
        <w:t>**</w:t>
      </w:r>
      <w:r w:rsidR="001A08EE" w:rsidRPr="008D2458">
        <w:rPr>
          <w:i/>
          <w:color w:val="000000"/>
        </w:rPr>
        <w:t xml:space="preserve"> у зв’язку із збройною агресією Росії проти України товари російського та білоруського виробництва Замовником розглядатись не будуть!!!!</w:t>
      </w:r>
    </w:p>
    <w:p w:rsidR="00A651C2" w:rsidRDefault="00A651C2"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F851EA" w:rsidRDefault="00F851EA" w:rsidP="00D4555C">
      <w:pPr>
        <w:spacing w:line="264" w:lineRule="auto"/>
        <w:ind w:left="-567"/>
        <w:jc w:val="both"/>
        <w:rPr>
          <w:lang w:val="uk-UA"/>
        </w:rPr>
      </w:pPr>
    </w:p>
    <w:p w:rsidR="001D7AD2" w:rsidRPr="001D7AD2" w:rsidRDefault="001D7AD2" w:rsidP="001D7AD2">
      <w:pPr>
        <w:overflowPunct w:val="0"/>
        <w:autoSpaceDE w:val="0"/>
        <w:autoSpaceDN w:val="0"/>
        <w:adjustRightInd w:val="0"/>
        <w:jc w:val="right"/>
        <w:rPr>
          <w:b/>
          <w:bCs/>
          <w:color w:val="000000"/>
        </w:rPr>
      </w:pPr>
      <w:r w:rsidRPr="001D7AD2">
        <w:rPr>
          <w:b/>
          <w:bCs/>
          <w:color w:val="000000"/>
        </w:rPr>
        <w:t>Д</w:t>
      </w:r>
      <w:r>
        <w:rPr>
          <w:b/>
          <w:bCs/>
          <w:color w:val="000000"/>
          <w:lang w:val="uk-UA"/>
        </w:rPr>
        <w:t>ОДАТОК №</w:t>
      </w:r>
      <w:r w:rsidR="006F71A6">
        <w:rPr>
          <w:b/>
          <w:bCs/>
          <w:color w:val="000000"/>
          <w:lang w:val="uk-UA"/>
        </w:rPr>
        <w:t>5</w:t>
      </w:r>
      <w:r w:rsidRPr="001D7AD2">
        <w:rPr>
          <w:b/>
          <w:bCs/>
          <w:color w:val="000000"/>
        </w:rPr>
        <w:t xml:space="preserve"> </w:t>
      </w:r>
    </w:p>
    <w:p w:rsidR="001D7AD2" w:rsidRPr="001D7AD2" w:rsidRDefault="001D7AD2" w:rsidP="001D7AD2">
      <w:pPr>
        <w:overflowPunct w:val="0"/>
        <w:autoSpaceDE w:val="0"/>
        <w:autoSpaceDN w:val="0"/>
        <w:adjustRightInd w:val="0"/>
        <w:jc w:val="right"/>
        <w:rPr>
          <w:b/>
          <w:bCs/>
          <w:color w:val="000000"/>
          <w:lang w:val="uk-UA"/>
        </w:rPr>
      </w:pPr>
      <w:r w:rsidRPr="001D7AD2">
        <w:rPr>
          <w:b/>
          <w:bCs/>
          <w:color w:val="000000"/>
        </w:rPr>
        <w:t xml:space="preserve">до </w:t>
      </w:r>
      <w:r>
        <w:rPr>
          <w:b/>
          <w:bCs/>
          <w:color w:val="000000"/>
          <w:lang w:val="uk-UA"/>
        </w:rPr>
        <w:t xml:space="preserve">тендерної </w:t>
      </w:r>
      <w:r w:rsidRPr="001D7AD2">
        <w:rPr>
          <w:b/>
          <w:bCs/>
          <w:color w:val="000000"/>
          <w:lang w:val="uk-UA"/>
        </w:rPr>
        <w:t>документації</w:t>
      </w:r>
    </w:p>
    <w:p w:rsidR="001D7AD2" w:rsidRPr="001D7AD2" w:rsidRDefault="001D7AD2" w:rsidP="001D7AD2">
      <w:pPr>
        <w:overflowPunct w:val="0"/>
        <w:autoSpaceDE w:val="0"/>
        <w:autoSpaceDN w:val="0"/>
        <w:adjustRightInd w:val="0"/>
        <w:jc w:val="center"/>
        <w:rPr>
          <w:b/>
          <w:bCs/>
          <w:color w:val="000000"/>
          <w:sz w:val="28"/>
          <w:szCs w:val="28"/>
        </w:rPr>
      </w:pPr>
    </w:p>
    <w:p w:rsidR="001D7AD2" w:rsidRPr="001D7AD2" w:rsidRDefault="001D7AD2" w:rsidP="001D7AD2">
      <w:pPr>
        <w:widowControl w:val="0"/>
        <w:suppressAutoHyphens/>
        <w:overflowPunct w:val="0"/>
        <w:autoSpaceDE w:val="0"/>
        <w:autoSpaceDN w:val="0"/>
        <w:adjustRightInd w:val="0"/>
        <w:jc w:val="right"/>
        <w:rPr>
          <w:sz w:val="20"/>
          <w:szCs w:val="20"/>
          <w:lang w:val="uk-UA"/>
        </w:rPr>
      </w:pPr>
    </w:p>
    <w:p w:rsidR="003334F4" w:rsidRPr="00AB204B" w:rsidRDefault="003334F4" w:rsidP="008A6A30">
      <w:pPr>
        <w:tabs>
          <w:tab w:val="left" w:pos="855"/>
        </w:tabs>
        <w:rPr>
          <w:b/>
          <w:color w:val="FF0000"/>
          <w:lang w:val="uk-UA"/>
        </w:rPr>
      </w:pPr>
    </w:p>
    <w:p w:rsidR="008F203C" w:rsidRDefault="008F203C" w:rsidP="008A6A30">
      <w:pPr>
        <w:tabs>
          <w:tab w:val="left" w:pos="855"/>
        </w:tabs>
        <w:rPr>
          <w:b/>
          <w:color w:val="FF0000"/>
        </w:rPr>
      </w:pPr>
    </w:p>
    <w:p w:rsidR="008F203C" w:rsidRPr="002258FE" w:rsidRDefault="008F203C" w:rsidP="008F203C">
      <w:pPr>
        <w:shd w:val="clear" w:color="auto" w:fill="FFFFFF"/>
        <w:jc w:val="center"/>
        <w:rPr>
          <w:b/>
          <w:bCs/>
          <w:lang w:val="uk-UA"/>
        </w:rPr>
      </w:pPr>
      <w:r w:rsidRPr="002258FE">
        <w:rPr>
          <w:b/>
          <w:bCs/>
          <w:lang w:val="uk-UA"/>
        </w:rPr>
        <w:t>Лист-згода</w:t>
      </w:r>
    </w:p>
    <w:p w:rsidR="008F203C" w:rsidRPr="002258FE" w:rsidRDefault="008F203C" w:rsidP="008F203C">
      <w:pPr>
        <w:shd w:val="clear" w:color="auto" w:fill="FFFFFF"/>
        <w:jc w:val="right"/>
        <w:rPr>
          <w:bCs/>
          <w:lang w:val="uk-UA"/>
        </w:rPr>
      </w:pPr>
    </w:p>
    <w:p w:rsidR="008F203C" w:rsidRPr="002258FE" w:rsidRDefault="008F203C" w:rsidP="008F203C">
      <w:pPr>
        <w:shd w:val="clear" w:color="auto" w:fill="FFFFFF"/>
        <w:jc w:val="center"/>
        <w:rPr>
          <w:bCs/>
          <w:lang w:val="uk-UA"/>
        </w:rPr>
      </w:pPr>
      <w:r w:rsidRPr="002258FE">
        <w:rPr>
          <w:bCs/>
          <w:lang w:val="uk-UA"/>
        </w:rPr>
        <w:t>(</w:t>
      </w:r>
      <w:r w:rsidRPr="00F10A88">
        <w:rPr>
          <w:bCs/>
          <w:lang w:val="uk-UA"/>
        </w:rPr>
        <w:t>для фізичних осіб, юридичних осіб та суб‘єктів підприємницької діяльності – фізичних осіб)</w:t>
      </w:r>
    </w:p>
    <w:p w:rsidR="008F203C" w:rsidRPr="002258FE" w:rsidRDefault="008F203C" w:rsidP="008F203C">
      <w:pPr>
        <w:shd w:val="clear" w:color="auto" w:fill="FFFFFF"/>
        <w:jc w:val="center"/>
        <w:rPr>
          <w:bCs/>
          <w:lang w:val="uk-UA"/>
        </w:rPr>
      </w:pPr>
    </w:p>
    <w:p w:rsidR="008F203C" w:rsidRPr="002258FE" w:rsidRDefault="008F203C" w:rsidP="008F203C">
      <w:pPr>
        <w:shd w:val="clear" w:color="auto" w:fill="FFFFFF"/>
        <w:jc w:val="both"/>
        <w:rPr>
          <w:bCs/>
          <w:lang w:val="uk-UA"/>
        </w:rPr>
      </w:pPr>
      <w:r w:rsidRPr="002258FE">
        <w:rPr>
          <w:bCs/>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bCs/>
          <w:lang w:val="uk-UA"/>
        </w:rPr>
        <w:t>публічні</w:t>
      </w:r>
      <w:r w:rsidRPr="002258FE">
        <w:rPr>
          <w:bCs/>
          <w:lang w:val="uk-UA"/>
        </w:rPr>
        <w:t xml:space="preserve"> закупівл</w:t>
      </w:r>
      <w:r>
        <w:rPr>
          <w:bCs/>
          <w:lang w:val="uk-UA"/>
        </w:rPr>
        <w:t>і</w:t>
      </w:r>
      <w:r w:rsidRPr="002258FE">
        <w:rPr>
          <w:bCs/>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F203C" w:rsidRPr="002258FE" w:rsidRDefault="008F203C" w:rsidP="008F203C">
      <w:pPr>
        <w:rPr>
          <w:bCs/>
          <w:lang w:val="uk-UA"/>
        </w:rPr>
      </w:pPr>
    </w:p>
    <w:p w:rsidR="008F203C" w:rsidRPr="002258FE" w:rsidRDefault="008F203C" w:rsidP="008F203C">
      <w:pPr>
        <w:rPr>
          <w:bCs/>
          <w:lang w:val="uk-UA"/>
        </w:rPr>
      </w:pPr>
    </w:p>
    <w:p w:rsidR="008F203C" w:rsidRPr="002258FE" w:rsidRDefault="008F203C" w:rsidP="008F203C">
      <w:pPr>
        <w:rPr>
          <w:bCs/>
          <w:lang w:val="uk-UA"/>
        </w:rPr>
      </w:pPr>
      <w:r w:rsidRPr="002258FE">
        <w:rPr>
          <w:bCs/>
          <w:lang w:val="uk-UA"/>
        </w:rPr>
        <w:t xml:space="preserve"> _________</w:t>
      </w:r>
      <w:r>
        <w:rPr>
          <w:bCs/>
          <w:lang w:val="uk-UA"/>
        </w:rPr>
        <w:t xml:space="preserve">______________                 </w:t>
      </w:r>
      <w:r w:rsidRPr="002258FE">
        <w:rPr>
          <w:bCs/>
          <w:lang w:val="uk-UA"/>
        </w:rPr>
        <w:t xml:space="preserve">  ________________        </w:t>
      </w:r>
      <w:r w:rsidRPr="002258FE">
        <w:rPr>
          <w:bCs/>
          <w:lang w:val="uk-UA"/>
        </w:rPr>
        <w:tab/>
        <w:t>____________________</w:t>
      </w:r>
    </w:p>
    <w:p w:rsidR="008F203C" w:rsidRPr="002258FE" w:rsidRDefault="008F203C" w:rsidP="008F203C">
      <w:pPr>
        <w:rPr>
          <w:bCs/>
          <w:lang w:val="uk-UA"/>
        </w:rPr>
      </w:pPr>
      <w:r w:rsidRPr="002258FE">
        <w:rPr>
          <w:bCs/>
          <w:lang w:val="uk-UA"/>
        </w:rPr>
        <w:t xml:space="preserve">                    Дата                                                  Підпис   </w:t>
      </w:r>
      <w:r>
        <w:rPr>
          <w:bCs/>
          <w:lang w:val="uk-UA"/>
        </w:rPr>
        <w:t xml:space="preserve">               Прізвище та </w:t>
      </w:r>
      <w:r w:rsidRPr="002258FE">
        <w:rPr>
          <w:bCs/>
          <w:lang w:val="uk-UA"/>
        </w:rPr>
        <w:t>ініціали</w:t>
      </w:r>
    </w:p>
    <w:p w:rsidR="008F203C" w:rsidRPr="002258FE" w:rsidRDefault="008F203C" w:rsidP="008F203C">
      <w:pPr>
        <w:rPr>
          <w:lang w:val="uk-UA"/>
        </w:rPr>
      </w:pPr>
    </w:p>
    <w:p w:rsidR="008F203C" w:rsidRPr="00514F71" w:rsidRDefault="008F203C" w:rsidP="008F203C">
      <w:pPr>
        <w:rPr>
          <w:lang w:val="uk-UA"/>
        </w:rPr>
      </w:pPr>
    </w:p>
    <w:p w:rsidR="008F203C" w:rsidRDefault="008F203C" w:rsidP="008A6A30">
      <w:pPr>
        <w:tabs>
          <w:tab w:val="left" w:pos="855"/>
        </w:tabs>
        <w:rPr>
          <w:b/>
          <w:color w:val="FF0000"/>
        </w:rPr>
      </w:pPr>
    </w:p>
    <w:p w:rsidR="00383902" w:rsidRDefault="00383902" w:rsidP="008A6A30">
      <w:pPr>
        <w:tabs>
          <w:tab w:val="left" w:pos="855"/>
        </w:tabs>
        <w:rPr>
          <w:b/>
          <w:color w:val="FF0000"/>
        </w:rPr>
      </w:pPr>
    </w:p>
    <w:p w:rsidR="00785D02" w:rsidRPr="004462FB" w:rsidRDefault="00785D02" w:rsidP="008A6A30">
      <w:pPr>
        <w:tabs>
          <w:tab w:val="left" w:pos="855"/>
        </w:tabs>
        <w:rPr>
          <w:b/>
          <w:color w:val="FF0000"/>
        </w:rPr>
      </w:pPr>
    </w:p>
    <w:sectPr w:rsidR="00785D02" w:rsidRPr="004462FB" w:rsidSect="00101B98">
      <w:footerReference w:type="even" r:id="rId15"/>
      <w:footerReference w:type="default" r:id="rId16"/>
      <w:pgSz w:w="11906" w:h="16838"/>
      <w:pgMar w:top="851" w:right="707" w:bottom="993" w:left="1134" w:header="709" w:footer="1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16" w:rsidRDefault="00A45716">
      <w:r>
        <w:separator/>
      </w:r>
    </w:p>
  </w:endnote>
  <w:endnote w:type="continuationSeparator" w:id="0">
    <w:p w:rsidR="00A45716" w:rsidRDefault="00A4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charset w:val="01"/>
    <w:family w:val="auto"/>
    <w:pitch w:val="variable"/>
    <w:sig w:usb0="00000003" w:usb1="00000000" w:usb2="00000000" w:usb3="00000000" w:csb0="00000001" w:csb1="00000000"/>
  </w:font>
  <w:font w:name="Dotum">
    <w:altName w:val="돋움"/>
    <w:panose1 w:val="020B0600000101010101"/>
    <w:charset w:val="81"/>
    <w:family w:val="modern"/>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6" w:rsidRDefault="00A45716" w:rsidP="00101B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5716" w:rsidRDefault="00A45716"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6" w:rsidRDefault="00A45716" w:rsidP="00101B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0B41">
      <w:rPr>
        <w:rStyle w:val="a5"/>
        <w:noProof/>
      </w:rPr>
      <w:t>1</w:t>
    </w:r>
    <w:r>
      <w:rPr>
        <w:rStyle w:val="a5"/>
      </w:rPr>
      <w:fldChar w:fldCharType="end"/>
    </w:r>
  </w:p>
  <w:p w:rsidR="00A45716" w:rsidRDefault="00A45716"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16" w:rsidRDefault="00A45716">
      <w:r>
        <w:separator/>
      </w:r>
    </w:p>
  </w:footnote>
  <w:footnote w:type="continuationSeparator" w:id="0">
    <w:p w:rsidR="00A45716" w:rsidRDefault="00A45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E2E17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2"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ED4653"/>
    <w:multiLevelType w:val="hybridMultilevel"/>
    <w:tmpl w:val="231EA870"/>
    <w:lvl w:ilvl="0" w:tplc="14100C6C">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762C05"/>
    <w:multiLevelType w:val="hybridMultilevel"/>
    <w:tmpl w:val="C4021918"/>
    <w:lvl w:ilvl="0" w:tplc="843691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A28374D"/>
    <w:multiLevelType w:val="multilevel"/>
    <w:tmpl w:val="8E689C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5731E3"/>
    <w:multiLevelType w:val="hybridMultilevel"/>
    <w:tmpl w:val="19427C7C"/>
    <w:lvl w:ilvl="0" w:tplc="7A487FC4">
      <w:numFmt w:val="bullet"/>
      <w:lvlText w:val=""/>
      <w:lvlJc w:val="left"/>
      <w:pPr>
        <w:ind w:left="678" w:hanging="360"/>
      </w:pPr>
      <w:rPr>
        <w:rFonts w:ascii="Symbol" w:eastAsia="Tahoma" w:hAnsi="Symbol" w:cs="Times New Roman" w:hint="default"/>
        <w:color w:val="00000A"/>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 w15:restartNumberingAfterBreak="0">
    <w:nsid w:val="21C24E3C"/>
    <w:multiLevelType w:val="hybridMultilevel"/>
    <w:tmpl w:val="31B8E488"/>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0" w15:restartNumberingAfterBreak="0">
    <w:nsid w:val="248D7FAD"/>
    <w:multiLevelType w:val="hybridMultilevel"/>
    <w:tmpl w:val="D3004E1A"/>
    <w:lvl w:ilvl="0" w:tplc="2ECE02AC">
      <w:start w:val="1"/>
      <w:numFmt w:val="decimal"/>
      <w:lvlText w:val="%1."/>
      <w:lvlJc w:val="left"/>
      <w:pPr>
        <w:ind w:left="607" w:hanging="360"/>
      </w:pPr>
      <w:rPr>
        <w:rFonts w:hint="default"/>
        <w:b/>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1"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3633AE"/>
    <w:multiLevelType w:val="hybridMultilevel"/>
    <w:tmpl w:val="4796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0F35E0"/>
    <w:multiLevelType w:val="hybridMultilevel"/>
    <w:tmpl w:val="C52EF150"/>
    <w:lvl w:ilvl="0" w:tplc="14100C6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2C969BC"/>
    <w:multiLevelType w:val="hybridMultilevel"/>
    <w:tmpl w:val="5C8A70B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EA47FF"/>
    <w:multiLevelType w:val="hybridMultilevel"/>
    <w:tmpl w:val="F748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61D62D78"/>
    <w:multiLevelType w:val="hybridMultilevel"/>
    <w:tmpl w:val="690A3BA0"/>
    <w:lvl w:ilvl="0" w:tplc="ABE4C412">
      <w:start w:val="1"/>
      <w:numFmt w:val="decimal"/>
      <w:lvlText w:val="%1)"/>
      <w:lvlJc w:val="left"/>
      <w:pPr>
        <w:ind w:left="74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6D12287"/>
    <w:multiLevelType w:val="hybridMultilevel"/>
    <w:tmpl w:val="85883DA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6" w15:restartNumberingAfterBreak="0">
    <w:nsid w:val="6863773D"/>
    <w:multiLevelType w:val="hybridMultilevel"/>
    <w:tmpl w:val="30383344"/>
    <w:lvl w:ilvl="0" w:tplc="72F81B6A">
      <w:start w:val="3"/>
      <w:numFmt w:val="decimal"/>
      <w:lvlText w:val="%1."/>
      <w:lvlJc w:val="left"/>
      <w:pPr>
        <w:ind w:left="598" w:hanging="360"/>
      </w:pPr>
      <w:rPr>
        <w:rFonts w:hint="default"/>
        <w:b w:val="0"/>
        <w:color w:val="auto"/>
        <w:sz w:val="24"/>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2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9" w15:restartNumberingAfterBreak="0">
    <w:nsid w:val="6F705BCB"/>
    <w:multiLevelType w:val="hybridMultilevel"/>
    <w:tmpl w:val="866668E8"/>
    <w:lvl w:ilvl="0" w:tplc="EAAA1EC2">
      <w:start w:val="3"/>
      <w:numFmt w:val="decimal"/>
      <w:lvlText w:val="%1)"/>
      <w:lvlJc w:val="left"/>
      <w:pPr>
        <w:ind w:left="652" w:hanging="340"/>
      </w:pPr>
      <w:rPr>
        <w:rFonts w:ascii="Times New Roman" w:eastAsia="Times New Roman" w:hAnsi="Times New Roman" w:cs="Times New Roman" w:hint="default"/>
        <w:w w:val="100"/>
        <w:sz w:val="24"/>
        <w:szCs w:val="24"/>
        <w:lang w:val="uk-UA" w:eastAsia="en-US" w:bidi="ar-SA"/>
      </w:rPr>
    </w:lvl>
    <w:lvl w:ilvl="1" w:tplc="3C7CBF84">
      <w:numFmt w:val="bullet"/>
      <w:lvlText w:val="•"/>
      <w:lvlJc w:val="left"/>
      <w:pPr>
        <w:ind w:left="1694" w:hanging="340"/>
      </w:pPr>
      <w:rPr>
        <w:rFonts w:hint="default"/>
        <w:lang w:val="uk-UA" w:eastAsia="en-US" w:bidi="ar-SA"/>
      </w:rPr>
    </w:lvl>
    <w:lvl w:ilvl="2" w:tplc="CEFC4654">
      <w:numFmt w:val="bullet"/>
      <w:lvlText w:val="•"/>
      <w:lvlJc w:val="left"/>
      <w:pPr>
        <w:ind w:left="2729" w:hanging="340"/>
      </w:pPr>
      <w:rPr>
        <w:rFonts w:hint="default"/>
        <w:lang w:val="uk-UA" w:eastAsia="en-US" w:bidi="ar-SA"/>
      </w:rPr>
    </w:lvl>
    <w:lvl w:ilvl="3" w:tplc="97AAEE92">
      <w:numFmt w:val="bullet"/>
      <w:lvlText w:val="•"/>
      <w:lvlJc w:val="left"/>
      <w:pPr>
        <w:ind w:left="3764" w:hanging="340"/>
      </w:pPr>
      <w:rPr>
        <w:rFonts w:hint="default"/>
        <w:lang w:val="uk-UA" w:eastAsia="en-US" w:bidi="ar-SA"/>
      </w:rPr>
    </w:lvl>
    <w:lvl w:ilvl="4" w:tplc="EE389100">
      <w:numFmt w:val="bullet"/>
      <w:lvlText w:val="•"/>
      <w:lvlJc w:val="left"/>
      <w:pPr>
        <w:ind w:left="4799" w:hanging="340"/>
      </w:pPr>
      <w:rPr>
        <w:rFonts w:hint="default"/>
        <w:lang w:val="uk-UA" w:eastAsia="en-US" w:bidi="ar-SA"/>
      </w:rPr>
    </w:lvl>
    <w:lvl w:ilvl="5" w:tplc="1CE617CC">
      <w:numFmt w:val="bullet"/>
      <w:lvlText w:val="•"/>
      <w:lvlJc w:val="left"/>
      <w:pPr>
        <w:ind w:left="5834" w:hanging="340"/>
      </w:pPr>
      <w:rPr>
        <w:rFonts w:hint="default"/>
        <w:lang w:val="uk-UA" w:eastAsia="en-US" w:bidi="ar-SA"/>
      </w:rPr>
    </w:lvl>
    <w:lvl w:ilvl="6" w:tplc="4D868E22">
      <w:numFmt w:val="bullet"/>
      <w:lvlText w:val="•"/>
      <w:lvlJc w:val="left"/>
      <w:pPr>
        <w:ind w:left="6868" w:hanging="340"/>
      </w:pPr>
      <w:rPr>
        <w:rFonts w:hint="default"/>
        <w:lang w:val="uk-UA" w:eastAsia="en-US" w:bidi="ar-SA"/>
      </w:rPr>
    </w:lvl>
    <w:lvl w:ilvl="7" w:tplc="2D4E5692">
      <w:numFmt w:val="bullet"/>
      <w:lvlText w:val="•"/>
      <w:lvlJc w:val="left"/>
      <w:pPr>
        <w:ind w:left="7903" w:hanging="340"/>
      </w:pPr>
      <w:rPr>
        <w:rFonts w:hint="default"/>
        <w:lang w:val="uk-UA" w:eastAsia="en-US" w:bidi="ar-SA"/>
      </w:rPr>
    </w:lvl>
    <w:lvl w:ilvl="8" w:tplc="9CF4A874">
      <w:numFmt w:val="bullet"/>
      <w:lvlText w:val="•"/>
      <w:lvlJc w:val="left"/>
      <w:pPr>
        <w:ind w:left="8938" w:hanging="340"/>
      </w:pPr>
      <w:rPr>
        <w:rFonts w:hint="default"/>
        <w:lang w:val="uk-UA" w:eastAsia="en-US" w:bidi="ar-SA"/>
      </w:rPr>
    </w:lvl>
  </w:abstractNum>
  <w:abstractNum w:abstractNumId="30" w15:restartNumberingAfterBreak="0">
    <w:nsid w:val="770E31C0"/>
    <w:multiLevelType w:val="hybridMultilevel"/>
    <w:tmpl w:val="76C8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487A65"/>
    <w:multiLevelType w:val="hybridMultilevel"/>
    <w:tmpl w:val="670A4214"/>
    <w:lvl w:ilvl="0" w:tplc="40264CB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15:restartNumberingAfterBreak="0">
    <w:nsid w:val="7DA027BA"/>
    <w:multiLevelType w:val="hybridMultilevel"/>
    <w:tmpl w:val="591AD2F0"/>
    <w:lvl w:ilvl="0" w:tplc="7BA6009A">
      <w:start w:val="12"/>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28"/>
  </w:num>
  <w:num w:numId="2">
    <w:abstractNumId w:val="7"/>
  </w:num>
  <w:num w:numId="3">
    <w:abstractNumId w:val="33"/>
  </w:num>
  <w:num w:numId="4">
    <w:abstractNumId w:val="30"/>
  </w:num>
  <w:num w:numId="5">
    <w:abstractNumId w:val="0"/>
  </w:num>
  <w:num w:numId="6">
    <w:abstractNumId w:val="22"/>
  </w:num>
  <w:num w:numId="7">
    <w:abstractNumId w:val="27"/>
  </w:num>
  <w:num w:numId="8">
    <w:abstractNumId w:val="19"/>
  </w:num>
  <w:num w:numId="9">
    <w:abstractNumId w:val="17"/>
  </w:num>
  <w:num w:numId="10">
    <w:abstractNumId w:val="16"/>
  </w:num>
  <w:num w:numId="11">
    <w:abstractNumId w:val="21"/>
  </w:num>
  <w:num w:numId="12">
    <w:abstractNumId w:val="14"/>
  </w:num>
  <w:num w:numId="13">
    <w:abstractNumId w:val="2"/>
  </w:num>
  <w:num w:numId="14">
    <w:abstractNumId w:val="31"/>
  </w:num>
  <w:num w:numId="15">
    <w:abstractNumId w:val="24"/>
  </w:num>
  <w:num w:numId="16">
    <w:abstractNumId w:val="11"/>
  </w:num>
  <w:num w:numId="17">
    <w:abstractNumId w:val="4"/>
  </w:num>
  <w:num w:numId="18">
    <w:abstractNumId w:val="13"/>
  </w:num>
  <w:num w:numId="19">
    <w:abstractNumId w:val="29"/>
  </w:num>
  <w:num w:numId="20">
    <w:abstractNumId w:val="15"/>
  </w:num>
  <w:num w:numId="21">
    <w:abstractNumId w:val="3"/>
  </w:num>
  <w:num w:numId="22">
    <w:abstractNumId w:val="18"/>
  </w:num>
  <w:num w:numId="23">
    <w:abstractNumId w:val="8"/>
  </w:num>
  <w:num w:numId="24">
    <w:abstractNumId w:val="9"/>
  </w:num>
  <w:num w:numId="25">
    <w:abstractNumId w:val="25"/>
  </w:num>
  <w:num w:numId="26">
    <w:abstractNumId w:val="23"/>
  </w:num>
  <w:num w:numId="27">
    <w:abstractNumId w:val="32"/>
  </w:num>
  <w:num w:numId="28">
    <w:abstractNumId w:val="10"/>
  </w:num>
  <w:num w:numId="29">
    <w:abstractNumId w:val="12"/>
  </w:num>
  <w:num w:numId="30">
    <w:abstractNumId w:val="5"/>
  </w:num>
  <w:num w:numId="31">
    <w:abstractNumId w:val="20"/>
  </w:num>
  <w:num w:numId="32">
    <w:abstractNumId w:val="26"/>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5D"/>
    <w:rsid w:val="00001715"/>
    <w:rsid w:val="000125F8"/>
    <w:rsid w:val="00017941"/>
    <w:rsid w:val="00021BE8"/>
    <w:rsid w:val="00021D4D"/>
    <w:rsid w:val="00024690"/>
    <w:rsid w:val="000258C4"/>
    <w:rsid w:val="00025F90"/>
    <w:rsid w:val="000321A7"/>
    <w:rsid w:val="0003231D"/>
    <w:rsid w:val="00033F1B"/>
    <w:rsid w:val="000401EF"/>
    <w:rsid w:val="00043AB1"/>
    <w:rsid w:val="00047CDA"/>
    <w:rsid w:val="00047DFB"/>
    <w:rsid w:val="00051080"/>
    <w:rsid w:val="000539FC"/>
    <w:rsid w:val="000560B3"/>
    <w:rsid w:val="00056537"/>
    <w:rsid w:val="00056EF3"/>
    <w:rsid w:val="00057891"/>
    <w:rsid w:val="000713D7"/>
    <w:rsid w:val="00072E48"/>
    <w:rsid w:val="00077312"/>
    <w:rsid w:val="0008031D"/>
    <w:rsid w:val="0008128A"/>
    <w:rsid w:val="00083BD6"/>
    <w:rsid w:val="00087F11"/>
    <w:rsid w:val="0009090D"/>
    <w:rsid w:val="00090D21"/>
    <w:rsid w:val="00091233"/>
    <w:rsid w:val="000A2639"/>
    <w:rsid w:val="000A3417"/>
    <w:rsid w:val="000A637F"/>
    <w:rsid w:val="000A649D"/>
    <w:rsid w:val="000A7F3F"/>
    <w:rsid w:val="000B1F48"/>
    <w:rsid w:val="000B1FAA"/>
    <w:rsid w:val="000B21DA"/>
    <w:rsid w:val="000B2B8E"/>
    <w:rsid w:val="000B7E11"/>
    <w:rsid w:val="000C1F82"/>
    <w:rsid w:val="000C2A31"/>
    <w:rsid w:val="000C73F1"/>
    <w:rsid w:val="000D09C1"/>
    <w:rsid w:val="000D2D3E"/>
    <w:rsid w:val="000D30A1"/>
    <w:rsid w:val="000D30EB"/>
    <w:rsid w:val="000D45A9"/>
    <w:rsid w:val="000D46BE"/>
    <w:rsid w:val="000D5428"/>
    <w:rsid w:val="000D5CF3"/>
    <w:rsid w:val="000D5DA4"/>
    <w:rsid w:val="000D6DC2"/>
    <w:rsid w:val="000E0EE4"/>
    <w:rsid w:val="000E282E"/>
    <w:rsid w:val="000E2CEE"/>
    <w:rsid w:val="000F2DC1"/>
    <w:rsid w:val="001008AA"/>
    <w:rsid w:val="00101B98"/>
    <w:rsid w:val="001031B3"/>
    <w:rsid w:val="0010616F"/>
    <w:rsid w:val="001119BE"/>
    <w:rsid w:val="0011226C"/>
    <w:rsid w:val="00117818"/>
    <w:rsid w:val="00120B3B"/>
    <w:rsid w:val="001238D3"/>
    <w:rsid w:val="00123E4E"/>
    <w:rsid w:val="00145DD3"/>
    <w:rsid w:val="00151161"/>
    <w:rsid w:val="00151E12"/>
    <w:rsid w:val="00151E3B"/>
    <w:rsid w:val="00155BB5"/>
    <w:rsid w:val="0015682A"/>
    <w:rsid w:val="00160D5B"/>
    <w:rsid w:val="00161B48"/>
    <w:rsid w:val="00163195"/>
    <w:rsid w:val="001636E6"/>
    <w:rsid w:val="0016481C"/>
    <w:rsid w:val="00166ACE"/>
    <w:rsid w:val="00167AB3"/>
    <w:rsid w:val="001700C5"/>
    <w:rsid w:val="001703B7"/>
    <w:rsid w:val="00170401"/>
    <w:rsid w:val="00170B41"/>
    <w:rsid w:val="00172ECF"/>
    <w:rsid w:val="0017395D"/>
    <w:rsid w:val="00173C88"/>
    <w:rsid w:val="00180806"/>
    <w:rsid w:val="00184651"/>
    <w:rsid w:val="0018760E"/>
    <w:rsid w:val="001904DE"/>
    <w:rsid w:val="00191813"/>
    <w:rsid w:val="00193A70"/>
    <w:rsid w:val="00195522"/>
    <w:rsid w:val="00195E97"/>
    <w:rsid w:val="001967A2"/>
    <w:rsid w:val="001A08EE"/>
    <w:rsid w:val="001A3C25"/>
    <w:rsid w:val="001A3F22"/>
    <w:rsid w:val="001A53EE"/>
    <w:rsid w:val="001A5441"/>
    <w:rsid w:val="001A5963"/>
    <w:rsid w:val="001B10DC"/>
    <w:rsid w:val="001B5C73"/>
    <w:rsid w:val="001C171E"/>
    <w:rsid w:val="001C75B0"/>
    <w:rsid w:val="001D0FBD"/>
    <w:rsid w:val="001D7145"/>
    <w:rsid w:val="001D7AD2"/>
    <w:rsid w:val="001E1256"/>
    <w:rsid w:val="001E3242"/>
    <w:rsid w:val="001E4288"/>
    <w:rsid w:val="001E78D8"/>
    <w:rsid w:val="001F1272"/>
    <w:rsid w:val="001F2887"/>
    <w:rsid w:val="001F3D26"/>
    <w:rsid w:val="001F530A"/>
    <w:rsid w:val="001F7AB0"/>
    <w:rsid w:val="002038B0"/>
    <w:rsid w:val="00210659"/>
    <w:rsid w:val="002141D8"/>
    <w:rsid w:val="002154E6"/>
    <w:rsid w:val="0022286F"/>
    <w:rsid w:val="00223DCE"/>
    <w:rsid w:val="00225EB8"/>
    <w:rsid w:val="00226538"/>
    <w:rsid w:val="00230FE4"/>
    <w:rsid w:val="00232209"/>
    <w:rsid w:val="00232916"/>
    <w:rsid w:val="002350B0"/>
    <w:rsid w:val="00235C82"/>
    <w:rsid w:val="002420E4"/>
    <w:rsid w:val="00245C96"/>
    <w:rsid w:val="002509C7"/>
    <w:rsid w:val="0025122F"/>
    <w:rsid w:val="0025367B"/>
    <w:rsid w:val="002540E0"/>
    <w:rsid w:val="002579DA"/>
    <w:rsid w:val="00260EAC"/>
    <w:rsid w:val="002646C5"/>
    <w:rsid w:val="00266488"/>
    <w:rsid w:val="00266B5F"/>
    <w:rsid w:val="00267F0A"/>
    <w:rsid w:val="00270E47"/>
    <w:rsid w:val="0027395C"/>
    <w:rsid w:val="00276362"/>
    <w:rsid w:val="00276765"/>
    <w:rsid w:val="00282338"/>
    <w:rsid w:val="00291DA4"/>
    <w:rsid w:val="0029376F"/>
    <w:rsid w:val="00297961"/>
    <w:rsid w:val="002A11F2"/>
    <w:rsid w:val="002A41E1"/>
    <w:rsid w:val="002A4A46"/>
    <w:rsid w:val="002A69A6"/>
    <w:rsid w:val="002B00B5"/>
    <w:rsid w:val="002B053E"/>
    <w:rsid w:val="002B3DDA"/>
    <w:rsid w:val="002C0303"/>
    <w:rsid w:val="002C07E6"/>
    <w:rsid w:val="002C095E"/>
    <w:rsid w:val="002D2D48"/>
    <w:rsid w:val="002D69F8"/>
    <w:rsid w:val="002E0EBA"/>
    <w:rsid w:val="002E22D7"/>
    <w:rsid w:val="002E231D"/>
    <w:rsid w:val="002F1CEB"/>
    <w:rsid w:val="002F6D38"/>
    <w:rsid w:val="00302CBD"/>
    <w:rsid w:val="0030325A"/>
    <w:rsid w:val="00307CF7"/>
    <w:rsid w:val="00311084"/>
    <w:rsid w:val="00311294"/>
    <w:rsid w:val="00311AB2"/>
    <w:rsid w:val="00312F77"/>
    <w:rsid w:val="00314C04"/>
    <w:rsid w:val="003156D6"/>
    <w:rsid w:val="0031680D"/>
    <w:rsid w:val="00320E87"/>
    <w:rsid w:val="00322C1C"/>
    <w:rsid w:val="00323267"/>
    <w:rsid w:val="00324D57"/>
    <w:rsid w:val="00325841"/>
    <w:rsid w:val="00325895"/>
    <w:rsid w:val="003334F4"/>
    <w:rsid w:val="003336DF"/>
    <w:rsid w:val="0035028D"/>
    <w:rsid w:val="00350595"/>
    <w:rsid w:val="00350B45"/>
    <w:rsid w:val="0035285B"/>
    <w:rsid w:val="00357B2F"/>
    <w:rsid w:val="00366334"/>
    <w:rsid w:val="003664C2"/>
    <w:rsid w:val="003677F4"/>
    <w:rsid w:val="00370C9A"/>
    <w:rsid w:val="003721FA"/>
    <w:rsid w:val="0037387B"/>
    <w:rsid w:val="00375594"/>
    <w:rsid w:val="0037752B"/>
    <w:rsid w:val="003804A7"/>
    <w:rsid w:val="00383902"/>
    <w:rsid w:val="00390F7F"/>
    <w:rsid w:val="00392FC3"/>
    <w:rsid w:val="00393A69"/>
    <w:rsid w:val="00397055"/>
    <w:rsid w:val="00397652"/>
    <w:rsid w:val="003A2277"/>
    <w:rsid w:val="003B271C"/>
    <w:rsid w:val="003B2D07"/>
    <w:rsid w:val="003C0E46"/>
    <w:rsid w:val="003C2F30"/>
    <w:rsid w:val="003C3814"/>
    <w:rsid w:val="003C3C5D"/>
    <w:rsid w:val="003C590E"/>
    <w:rsid w:val="003C5A01"/>
    <w:rsid w:val="003E2F76"/>
    <w:rsid w:val="003E636F"/>
    <w:rsid w:val="003E7538"/>
    <w:rsid w:val="003F2158"/>
    <w:rsid w:val="004015CE"/>
    <w:rsid w:val="00403297"/>
    <w:rsid w:val="00416A05"/>
    <w:rsid w:val="00425E53"/>
    <w:rsid w:val="004330EC"/>
    <w:rsid w:val="004346B2"/>
    <w:rsid w:val="00434705"/>
    <w:rsid w:val="004415C4"/>
    <w:rsid w:val="00445B81"/>
    <w:rsid w:val="004462FB"/>
    <w:rsid w:val="00446AD9"/>
    <w:rsid w:val="00446EFF"/>
    <w:rsid w:val="00450260"/>
    <w:rsid w:val="00451A31"/>
    <w:rsid w:val="00455B9E"/>
    <w:rsid w:val="00457325"/>
    <w:rsid w:val="00460237"/>
    <w:rsid w:val="004648F1"/>
    <w:rsid w:val="004657D5"/>
    <w:rsid w:val="004711A7"/>
    <w:rsid w:val="0047746A"/>
    <w:rsid w:val="00477742"/>
    <w:rsid w:val="00481206"/>
    <w:rsid w:val="00482DD2"/>
    <w:rsid w:val="00486555"/>
    <w:rsid w:val="00487BBE"/>
    <w:rsid w:val="004914C2"/>
    <w:rsid w:val="00494312"/>
    <w:rsid w:val="004962FD"/>
    <w:rsid w:val="004A2CF2"/>
    <w:rsid w:val="004A35E3"/>
    <w:rsid w:val="004A5EA8"/>
    <w:rsid w:val="004A7EDB"/>
    <w:rsid w:val="004B0554"/>
    <w:rsid w:val="004B186F"/>
    <w:rsid w:val="004B786B"/>
    <w:rsid w:val="004C053F"/>
    <w:rsid w:val="004C0F2A"/>
    <w:rsid w:val="004C1E6D"/>
    <w:rsid w:val="004C21DA"/>
    <w:rsid w:val="004D05F6"/>
    <w:rsid w:val="004D4D6E"/>
    <w:rsid w:val="004D5D5D"/>
    <w:rsid w:val="004D690A"/>
    <w:rsid w:val="004E5431"/>
    <w:rsid w:val="004E752C"/>
    <w:rsid w:val="004F0685"/>
    <w:rsid w:val="004F178A"/>
    <w:rsid w:val="004F264B"/>
    <w:rsid w:val="004F4937"/>
    <w:rsid w:val="004F5D29"/>
    <w:rsid w:val="004F66E6"/>
    <w:rsid w:val="004F7819"/>
    <w:rsid w:val="0050683D"/>
    <w:rsid w:val="00514234"/>
    <w:rsid w:val="00514A21"/>
    <w:rsid w:val="00520DD8"/>
    <w:rsid w:val="00521414"/>
    <w:rsid w:val="00521B5C"/>
    <w:rsid w:val="00531452"/>
    <w:rsid w:val="005325E9"/>
    <w:rsid w:val="005376C0"/>
    <w:rsid w:val="0054168B"/>
    <w:rsid w:val="005439C4"/>
    <w:rsid w:val="00543C22"/>
    <w:rsid w:val="005443D1"/>
    <w:rsid w:val="00545173"/>
    <w:rsid w:val="005465A5"/>
    <w:rsid w:val="005501FB"/>
    <w:rsid w:val="005515FA"/>
    <w:rsid w:val="005535C8"/>
    <w:rsid w:val="00555C49"/>
    <w:rsid w:val="00555CD6"/>
    <w:rsid w:val="00560F4F"/>
    <w:rsid w:val="00563349"/>
    <w:rsid w:val="00572B66"/>
    <w:rsid w:val="00575BE6"/>
    <w:rsid w:val="00580D37"/>
    <w:rsid w:val="0058167D"/>
    <w:rsid w:val="00581BAD"/>
    <w:rsid w:val="0058460B"/>
    <w:rsid w:val="005914A0"/>
    <w:rsid w:val="005919F0"/>
    <w:rsid w:val="0059561B"/>
    <w:rsid w:val="005A0CDF"/>
    <w:rsid w:val="005A1137"/>
    <w:rsid w:val="005A2006"/>
    <w:rsid w:val="005A35E3"/>
    <w:rsid w:val="005A7A6E"/>
    <w:rsid w:val="005B2392"/>
    <w:rsid w:val="005B73C0"/>
    <w:rsid w:val="005C7AC2"/>
    <w:rsid w:val="005D05D5"/>
    <w:rsid w:val="005D4DCE"/>
    <w:rsid w:val="005D7014"/>
    <w:rsid w:val="005E016E"/>
    <w:rsid w:val="005E0A26"/>
    <w:rsid w:val="005E0FDD"/>
    <w:rsid w:val="005E5D4F"/>
    <w:rsid w:val="005F2E45"/>
    <w:rsid w:val="005F394D"/>
    <w:rsid w:val="005F4B80"/>
    <w:rsid w:val="00605EB7"/>
    <w:rsid w:val="00607CDA"/>
    <w:rsid w:val="006104E0"/>
    <w:rsid w:val="00614467"/>
    <w:rsid w:val="006148CD"/>
    <w:rsid w:val="00614AE5"/>
    <w:rsid w:val="0061689E"/>
    <w:rsid w:val="006174E3"/>
    <w:rsid w:val="0062379D"/>
    <w:rsid w:val="006237BA"/>
    <w:rsid w:val="00626286"/>
    <w:rsid w:val="00626EE9"/>
    <w:rsid w:val="00627668"/>
    <w:rsid w:val="0063087F"/>
    <w:rsid w:val="00634D92"/>
    <w:rsid w:val="006351A7"/>
    <w:rsid w:val="00636560"/>
    <w:rsid w:val="00640406"/>
    <w:rsid w:val="00641D75"/>
    <w:rsid w:val="00647D3B"/>
    <w:rsid w:val="00650964"/>
    <w:rsid w:val="00652440"/>
    <w:rsid w:val="0065637C"/>
    <w:rsid w:val="00657D28"/>
    <w:rsid w:val="00671758"/>
    <w:rsid w:val="00671D6C"/>
    <w:rsid w:val="00672C33"/>
    <w:rsid w:val="00676A15"/>
    <w:rsid w:val="006831DF"/>
    <w:rsid w:val="006912C1"/>
    <w:rsid w:val="006A0ABB"/>
    <w:rsid w:val="006A4D42"/>
    <w:rsid w:val="006A7AED"/>
    <w:rsid w:val="006B1D71"/>
    <w:rsid w:val="006B311B"/>
    <w:rsid w:val="006B40AB"/>
    <w:rsid w:val="006B7E0B"/>
    <w:rsid w:val="006C1498"/>
    <w:rsid w:val="006C3A85"/>
    <w:rsid w:val="006D5C6B"/>
    <w:rsid w:val="006D5E4B"/>
    <w:rsid w:val="006E013D"/>
    <w:rsid w:val="006E1051"/>
    <w:rsid w:val="006E14EE"/>
    <w:rsid w:val="006E220B"/>
    <w:rsid w:val="006E2BB9"/>
    <w:rsid w:val="006E4359"/>
    <w:rsid w:val="006E435D"/>
    <w:rsid w:val="006E5C62"/>
    <w:rsid w:val="006F2ECB"/>
    <w:rsid w:val="006F3539"/>
    <w:rsid w:val="006F4372"/>
    <w:rsid w:val="006F4DEF"/>
    <w:rsid w:val="006F6D28"/>
    <w:rsid w:val="006F71A6"/>
    <w:rsid w:val="00700F2E"/>
    <w:rsid w:val="0070171F"/>
    <w:rsid w:val="00702942"/>
    <w:rsid w:val="00704474"/>
    <w:rsid w:val="007047B3"/>
    <w:rsid w:val="00704C56"/>
    <w:rsid w:val="0070617E"/>
    <w:rsid w:val="007171F9"/>
    <w:rsid w:val="007303EC"/>
    <w:rsid w:val="007317EA"/>
    <w:rsid w:val="0073570F"/>
    <w:rsid w:val="007420D7"/>
    <w:rsid w:val="007438D2"/>
    <w:rsid w:val="00743F0A"/>
    <w:rsid w:val="00747065"/>
    <w:rsid w:val="007553E6"/>
    <w:rsid w:val="00755700"/>
    <w:rsid w:val="00760139"/>
    <w:rsid w:val="0076122A"/>
    <w:rsid w:val="007621F5"/>
    <w:rsid w:val="007641C9"/>
    <w:rsid w:val="0076728D"/>
    <w:rsid w:val="007779AC"/>
    <w:rsid w:val="00780C5E"/>
    <w:rsid w:val="00784C0B"/>
    <w:rsid w:val="00785710"/>
    <w:rsid w:val="00785D02"/>
    <w:rsid w:val="00786887"/>
    <w:rsid w:val="0079685A"/>
    <w:rsid w:val="00797D34"/>
    <w:rsid w:val="007A5165"/>
    <w:rsid w:val="007A5DE7"/>
    <w:rsid w:val="007B3D55"/>
    <w:rsid w:val="007C2112"/>
    <w:rsid w:val="007C3A67"/>
    <w:rsid w:val="007C57BB"/>
    <w:rsid w:val="007C6C5F"/>
    <w:rsid w:val="007D2B91"/>
    <w:rsid w:val="007D3C4A"/>
    <w:rsid w:val="007D490C"/>
    <w:rsid w:val="007D715D"/>
    <w:rsid w:val="007D7CBC"/>
    <w:rsid w:val="007E054A"/>
    <w:rsid w:val="007E19DB"/>
    <w:rsid w:val="007E28CE"/>
    <w:rsid w:val="007E3565"/>
    <w:rsid w:val="007E3B4C"/>
    <w:rsid w:val="007E4CD2"/>
    <w:rsid w:val="007E7B63"/>
    <w:rsid w:val="00801C21"/>
    <w:rsid w:val="008051A9"/>
    <w:rsid w:val="00815552"/>
    <w:rsid w:val="008161E5"/>
    <w:rsid w:val="00821E39"/>
    <w:rsid w:val="00824C93"/>
    <w:rsid w:val="00827F02"/>
    <w:rsid w:val="00832F31"/>
    <w:rsid w:val="00836B36"/>
    <w:rsid w:val="00837194"/>
    <w:rsid w:val="0084094C"/>
    <w:rsid w:val="00845DCF"/>
    <w:rsid w:val="008464A0"/>
    <w:rsid w:val="00847F14"/>
    <w:rsid w:val="008504A5"/>
    <w:rsid w:val="008517EA"/>
    <w:rsid w:val="00852011"/>
    <w:rsid w:val="00860D2D"/>
    <w:rsid w:val="00866912"/>
    <w:rsid w:val="00871CE2"/>
    <w:rsid w:val="00873FA4"/>
    <w:rsid w:val="008823DD"/>
    <w:rsid w:val="008902AC"/>
    <w:rsid w:val="00890ECD"/>
    <w:rsid w:val="00896BC6"/>
    <w:rsid w:val="008A53BE"/>
    <w:rsid w:val="008A6A30"/>
    <w:rsid w:val="008B2469"/>
    <w:rsid w:val="008B44CB"/>
    <w:rsid w:val="008B46BB"/>
    <w:rsid w:val="008B5E9C"/>
    <w:rsid w:val="008B6DF0"/>
    <w:rsid w:val="008B7B77"/>
    <w:rsid w:val="008C0EEA"/>
    <w:rsid w:val="008C146F"/>
    <w:rsid w:val="008D2458"/>
    <w:rsid w:val="008D4264"/>
    <w:rsid w:val="008D6DA4"/>
    <w:rsid w:val="008E19E0"/>
    <w:rsid w:val="008E2A56"/>
    <w:rsid w:val="008E3C4B"/>
    <w:rsid w:val="008E4693"/>
    <w:rsid w:val="008E60A8"/>
    <w:rsid w:val="008E7DD4"/>
    <w:rsid w:val="008F203C"/>
    <w:rsid w:val="008F60B0"/>
    <w:rsid w:val="008F66DC"/>
    <w:rsid w:val="00911F89"/>
    <w:rsid w:val="0091212F"/>
    <w:rsid w:val="00912207"/>
    <w:rsid w:val="009134F0"/>
    <w:rsid w:val="0091449F"/>
    <w:rsid w:val="009152AD"/>
    <w:rsid w:val="00923431"/>
    <w:rsid w:val="009245C7"/>
    <w:rsid w:val="00933C21"/>
    <w:rsid w:val="009378B0"/>
    <w:rsid w:val="00940CC5"/>
    <w:rsid w:val="00947AAA"/>
    <w:rsid w:val="00947C60"/>
    <w:rsid w:val="009523B0"/>
    <w:rsid w:val="00955185"/>
    <w:rsid w:val="00955411"/>
    <w:rsid w:val="00960BA9"/>
    <w:rsid w:val="00962150"/>
    <w:rsid w:val="00966C88"/>
    <w:rsid w:val="00970517"/>
    <w:rsid w:val="009709EA"/>
    <w:rsid w:val="009717A8"/>
    <w:rsid w:val="00975026"/>
    <w:rsid w:val="00986A07"/>
    <w:rsid w:val="00987FED"/>
    <w:rsid w:val="00996FDF"/>
    <w:rsid w:val="009A12B4"/>
    <w:rsid w:val="009A190A"/>
    <w:rsid w:val="009A24A7"/>
    <w:rsid w:val="009A2B36"/>
    <w:rsid w:val="009C0533"/>
    <w:rsid w:val="009C3074"/>
    <w:rsid w:val="009C3478"/>
    <w:rsid w:val="009C5FA9"/>
    <w:rsid w:val="009D034C"/>
    <w:rsid w:val="009D494C"/>
    <w:rsid w:val="009D5BED"/>
    <w:rsid w:val="009D6A06"/>
    <w:rsid w:val="009E1220"/>
    <w:rsid w:val="009E1D72"/>
    <w:rsid w:val="009F12CD"/>
    <w:rsid w:val="009F1D69"/>
    <w:rsid w:val="009F2645"/>
    <w:rsid w:val="009F791E"/>
    <w:rsid w:val="00A07677"/>
    <w:rsid w:val="00A13F5A"/>
    <w:rsid w:val="00A24349"/>
    <w:rsid w:val="00A25D74"/>
    <w:rsid w:val="00A31E63"/>
    <w:rsid w:val="00A410B1"/>
    <w:rsid w:val="00A4439D"/>
    <w:rsid w:val="00A45716"/>
    <w:rsid w:val="00A47E3A"/>
    <w:rsid w:val="00A47FD6"/>
    <w:rsid w:val="00A5234B"/>
    <w:rsid w:val="00A53E71"/>
    <w:rsid w:val="00A60BA5"/>
    <w:rsid w:val="00A625A3"/>
    <w:rsid w:val="00A63DF3"/>
    <w:rsid w:val="00A64A53"/>
    <w:rsid w:val="00A651C2"/>
    <w:rsid w:val="00A655A1"/>
    <w:rsid w:val="00A710ED"/>
    <w:rsid w:val="00A737D3"/>
    <w:rsid w:val="00A73DD7"/>
    <w:rsid w:val="00A766B9"/>
    <w:rsid w:val="00A76793"/>
    <w:rsid w:val="00A7785D"/>
    <w:rsid w:val="00A836D6"/>
    <w:rsid w:val="00A86C98"/>
    <w:rsid w:val="00A9155A"/>
    <w:rsid w:val="00A93895"/>
    <w:rsid w:val="00A94134"/>
    <w:rsid w:val="00A9693A"/>
    <w:rsid w:val="00A96B80"/>
    <w:rsid w:val="00AA191D"/>
    <w:rsid w:val="00AA2FC7"/>
    <w:rsid w:val="00AA605B"/>
    <w:rsid w:val="00AA7107"/>
    <w:rsid w:val="00AB08E7"/>
    <w:rsid w:val="00AB1478"/>
    <w:rsid w:val="00AB204B"/>
    <w:rsid w:val="00AB2C36"/>
    <w:rsid w:val="00AB5C76"/>
    <w:rsid w:val="00AB6B5F"/>
    <w:rsid w:val="00AC3C84"/>
    <w:rsid w:val="00AC612D"/>
    <w:rsid w:val="00AD0BCF"/>
    <w:rsid w:val="00AD18E1"/>
    <w:rsid w:val="00AD2DDA"/>
    <w:rsid w:val="00AD39E0"/>
    <w:rsid w:val="00AD3F87"/>
    <w:rsid w:val="00AD7649"/>
    <w:rsid w:val="00AE0320"/>
    <w:rsid w:val="00AE09C0"/>
    <w:rsid w:val="00AE12D3"/>
    <w:rsid w:val="00AE15E7"/>
    <w:rsid w:val="00AE2120"/>
    <w:rsid w:val="00AE43E9"/>
    <w:rsid w:val="00AE5727"/>
    <w:rsid w:val="00AE685E"/>
    <w:rsid w:val="00AF5202"/>
    <w:rsid w:val="00AF6F9E"/>
    <w:rsid w:val="00B016EB"/>
    <w:rsid w:val="00B03D1F"/>
    <w:rsid w:val="00B06F26"/>
    <w:rsid w:val="00B10ED1"/>
    <w:rsid w:val="00B13A3A"/>
    <w:rsid w:val="00B25377"/>
    <w:rsid w:val="00B30A5D"/>
    <w:rsid w:val="00B32F06"/>
    <w:rsid w:val="00B35C4B"/>
    <w:rsid w:val="00B37317"/>
    <w:rsid w:val="00B414DF"/>
    <w:rsid w:val="00B5036A"/>
    <w:rsid w:val="00B51C61"/>
    <w:rsid w:val="00B5486C"/>
    <w:rsid w:val="00B60421"/>
    <w:rsid w:val="00B67414"/>
    <w:rsid w:val="00B71E01"/>
    <w:rsid w:val="00B735D8"/>
    <w:rsid w:val="00B742F8"/>
    <w:rsid w:val="00B800ED"/>
    <w:rsid w:val="00B8151C"/>
    <w:rsid w:val="00B8385F"/>
    <w:rsid w:val="00B85AE3"/>
    <w:rsid w:val="00B87B83"/>
    <w:rsid w:val="00B90E8A"/>
    <w:rsid w:val="00BA2DF6"/>
    <w:rsid w:val="00BA36AE"/>
    <w:rsid w:val="00BA4370"/>
    <w:rsid w:val="00BA4D72"/>
    <w:rsid w:val="00BB2577"/>
    <w:rsid w:val="00BC3854"/>
    <w:rsid w:val="00BC51FA"/>
    <w:rsid w:val="00BC674B"/>
    <w:rsid w:val="00BD2E76"/>
    <w:rsid w:val="00BD599A"/>
    <w:rsid w:val="00BE0030"/>
    <w:rsid w:val="00BE1F42"/>
    <w:rsid w:val="00BE378C"/>
    <w:rsid w:val="00BE53D1"/>
    <w:rsid w:val="00BF2208"/>
    <w:rsid w:val="00BF37F6"/>
    <w:rsid w:val="00C03F2B"/>
    <w:rsid w:val="00C12C3F"/>
    <w:rsid w:val="00C1611E"/>
    <w:rsid w:val="00C24B7B"/>
    <w:rsid w:val="00C250E6"/>
    <w:rsid w:val="00C270CE"/>
    <w:rsid w:val="00C32B45"/>
    <w:rsid w:val="00C34311"/>
    <w:rsid w:val="00C40271"/>
    <w:rsid w:val="00C415F7"/>
    <w:rsid w:val="00C45E68"/>
    <w:rsid w:val="00C47BE2"/>
    <w:rsid w:val="00C47E70"/>
    <w:rsid w:val="00C6494F"/>
    <w:rsid w:val="00C67AC2"/>
    <w:rsid w:val="00C7013F"/>
    <w:rsid w:val="00C70567"/>
    <w:rsid w:val="00C752D8"/>
    <w:rsid w:val="00C77E2B"/>
    <w:rsid w:val="00C81A46"/>
    <w:rsid w:val="00C8207D"/>
    <w:rsid w:val="00C82E11"/>
    <w:rsid w:val="00C8447C"/>
    <w:rsid w:val="00C85193"/>
    <w:rsid w:val="00C8722C"/>
    <w:rsid w:val="00C90CD8"/>
    <w:rsid w:val="00C944A8"/>
    <w:rsid w:val="00CA0CE0"/>
    <w:rsid w:val="00CA0D61"/>
    <w:rsid w:val="00CA372D"/>
    <w:rsid w:val="00CB4E20"/>
    <w:rsid w:val="00CC02ED"/>
    <w:rsid w:val="00CC185B"/>
    <w:rsid w:val="00CD16B7"/>
    <w:rsid w:val="00CD5926"/>
    <w:rsid w:val="00CD6F07"/>
    <w:rsid w:val="00CD7170"/>
    <w:rsid w:val="00CE09C1"/>
    <w:rsid w:val="00CE37DB"/>
    <w:rsid w:val="00CF1D28"/>
    <w:rsid w:val="00CF1E64"/>
    <w:rsid w:val="00CF3EA5"/>
    <w:rsid w:val="00CF42E7"/>
    <w:rsid w:val="00CF6C77"/>
    <w:rsid w:val="00D0176D"/>
    <w:rsid w:val="00D03B39"/>
    <w:rsid w:val="00D150B6"/>
    <w:rsid w:val="00D15603"/>
    <w:rsid w:val="00D16F21"/>
    <w:rsid w:val="00D205CD"/>
    <w:rsid w:val="00D24E60"/>
    <w:rsid w:val="00D24F91"/>
    <w:rsid w:val="00D251E7"/>
    <w:rsid w:val="00D2673D"/>
    <w:rsid w:val="00D31D20"/>
    <w:rsid w:val="00D31FFD"/>
    <w:rsid w:val="00D325FA"/>
    <w:rsid w:val="00D40806"/>
    <w:rsid w:val="00D4555C"/>
    <w:rsid w:val="00D478B2"/>
    <w:rsid w:val="00D56423"/>
    <w:rsid w:val="00D66196"/>
    <w:rsid w:val="00D70C74"/>
    <w:rsid w:val="00D716D2"/>
    <w:rsid w:val="00D73FB0"/>
    <w:rsid w:val="00D748F3"/>
    <w:rsid w:val="00D74A00"/>
    <w:rsid w:val="00D760B1"/>
    <w:rsid w:val="00D80C84"/>
    <w:rsid w:val="00D82F17"/>
    <w:rsid w:val="00D86B66"/>
    <w:rsid w:val="00D87AE6"/>
    <w:rsid w:val="00D87C82"/>
    <w:rsid w:val="00D9044F"/>
    <w:rsid w:val="00D90D2D"/>
    <w:rsid w:val="00D919A9"/>
    <w:rsid w:val="00D92A9A"/>
    <w:rsid w:val="00D96108"/>
    <w:rsid w:val="00DA03DB"/>
    <w:rsid w:val="00DA040B"/>
    <w:rsid w:val="00DA4643"/>
    <w:rsid w:val="00DB2F6D"/>
    <w:rsid w:val="00DB366F"/>
    <w:rsid w:val="00DB7B08"/>
    <w:rsid w:val="00DC15D9"/>
    <w:rsid w:val="00DC4BD4"/>
    <w:rsid w:val="00DC66E3"/>
    <w:rsid w:val="00DD06A1"/>
    <w:rsid w:val="00DD23A9"/>
    <w:rsid w:val="00DD6F2C"/>
    <w:rsid w:val="00DD778C"/>
    <w:rsid w:val="00DE02FB"/>
    <w:rsid w:val="00DE1391"/>
    <w:rsid w:val="00DE1683"/>
    <w:rsid w:val="00DE20D3"/>
    <w:rsid w:val="00DE2A2E"/>
    <w:rsid w:val="00DF06B7"/>
    <w:rsid w:val="00DF2BDA"/>
    <w:rsid w:val="00DF67C4"/>
    <w:rsid w:val="00E03A48"/>
    <w:rsid w:val="00E0557D"/>
    <w:rsid w:val="00E062A0"/>
    <w:rsid w:val="00E07253"/>
    <w:rsid w:val="00E11DD9"/>
    <w:rsid w:val="00E16D31"/>
    <w:rsid w:val="00E17932"/>
    <w:rsid w:val="00E22D6E"/>
    <w:rsid w:val="00E249E8"/>
    <w:rsid w:val="00E25023"/>
    <w:rsid w:val="00E26560"/>
    <w:rsid w:val="00E279C3"/>
    <w:rsid w:val="00E27F14"/>
    <w:rsid w:val="00E3555B"/>
    <w:rsid w:val="00E37A9C"/>
    <w:rsid w:val="00E42EA2"/>
    <w:rsid w:val="00E450C1"/>
    <w:rsid w:val="00E45EA8"/>
    <w:rsid w:val="00E54847"/>
    <w:rsid w:val="00E57AC4"/>
    <w:rsid w:val="00E61A85"/>
    <w:rsid w:val="00E6233E"/>
    <w:rsid w:val="00E67D43"/>
    <w:rsid w:val="00E707FC"/>
    <w:rsid w:val="00E734E7"/>
    <w:rsid w:val="00E75CAF"/>
    <w:rsid w:val="00E771B2"/>
    <w:rsid w:val="00E81EB9"/>
    <w:rsid w:val="00E8565E"/>
    <w:rsid w:val="00E91C85"/>
    <w:rsid w:val="00E9313D"/>
    <w:rsid w:val="00E9341A"/>
    <w:rsid w:val="00E9614C"/>
    <w:rsid w:val="00E96A0A"/>
    <w:rsid w:val="00EA3499"/>
    <w:rsid w:val="00EA4C09"/>
    <w:rsid w:val="00EC1248"/>
    <w:rsid w:val="00EC1D02"/>
    <w:rsid w:val="00EC24D9"/>
    <w:rsid w:val="00EC3422"/>
    <w:rsid w:val="00ED0D53"/>
    <w:rsid w:val="00ED1879"/>
    <w:rsid w:val="00ED3B0C"/>
    <w:rsid w:val="00ED507C"/>
    <w:rsid w:val="00EE22CA"/>
    <w:rsid w:val="00EE25CC"/>
    <w:rsid w:val="00EF00B8"/>
    <w:rsid w:val="00EF1527"/>
    <w:rsid w:val="00EF26BD"/>
    <w:rsid w:val="00EF2D7F"/>
    <w:rsid w:val="00EF38E7"/>
    <w:rsid w:val="00F01C8D"/>
    <w:rsid w:val="00F0452D"/>
    <w:rsid w:val="00F04723"/>
    <w:rsid w:val="00F12B6B"/>
    <w:rsid w:val="00F16D00"/>
    <w:rsid w:val="00F228B1"/>
    <w:rsid w:val="00F241B1"/>
    <w:rsid w:val="00F257B3"/>
    <w:rsid w:val="00F30C11"/>
    <w:rsid w:val="00F3238B"/>
    <w:rsid w:val="00F35E24"/>
    <w:rsid w:val="00F35F4C"/>
    <w:rsid w:val="00F44AF3"/>
    <w:rsid w:val="00F459A9"/>
    <w:rsid w:val="00F46059"/>
    <w:rsid w:val="00F55874"/>
    <w:rsid w:val="00F55F23"/>
    <w:rsid w:val="00F5601F"/>
    <w:rsid w:val="00F603AB"/>
    <w:rsid w:val="00F646E3"/>
    <w:rsid w:val="00F71A85"/>
    <w:rsid w:val="00F71CA2"/>
    <w:rsid w:val="00F7407E"/>
    <w:rsid w:val="00F741ED"/>
    <w:rsid w:val="00F851EA"/>
    <w:rsid w:val="00F917EF"/>
    <w:rsid w:val="00F96F34"/>
    <w:rsid w:val="00FA0029"/>
    <w:rsid w:val="00FA1804"/>
    <w:rsid w:val="00FA2659"/>
    <w:rsid w:val="00FA2909"/>
    <w:rsid w:val="00FA4636"/>
    <w:rsid w:val="00FB05B5"/>
    <w:rsid w:val="00FB648B"/>
    <w:rsid w:val="00FB708F"/>
    <w:rsid w:val="00FC2158"/>
    <w:rsid w:val="00FC2A0A"/>
    <w:rsid w:val="00FC3F1E"/>
    <w:rsid w:val="00FC6C56"/>
    <w:rsid w:val="00FD1CCB"/>
    <w:rsid w:val="00FD4651"/>
    <w:rsid w:val="00FD6544"/>
    <w:rsid w:val="00FE03D0"/>
    <w:rsid w:val="00FE1F0A"/>
    <w:rsid w:val="00FE2D43"/>
    <w:rsid w:val="00FE4707"/>
    <w:rsid w:val="00FF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D062"/>
  <w15:docId w15:val="{92FD3C42-B979-4AFD-9140-8787CA8C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49"/>
    <w:rPr>
      <w:rFonts w:ascii="Times New Roman" w:eastAsia="Times New Roman" w:hAnsi="Times New Roman"/>
      <w:sz w:val="24"/>
      <w:szCs w:val="24"/>
    </w:rPr>
  </w:style>
  <w:style w:type="paragraph" w:styleId="1">
    <w:name w:val="heading 1"/>
    <w:basedOn w:val="a"/>
    <w:next w:val="a"/>
    <w:link w:val="10"/>
    <w:uiPriority w:val="9"/>
    <w:qFormat/>
    <w:rsid w:val="006E435D"/>
    <w:pPr>
      <w:keepNext/>
      <w:outlineLvl w:val="0"/>
    </w:pPr>
    <w:rPr>
      <w:sz w:val="28"/>
      <w:szCs w:val="20"/>
    </w:rPr>
  </w:style>
  <w:style w:type="paragraph" w:styleId="2">
    <w:name w:val="heading 2"/>
    <w:basedOn w:val="a"/>
    <w:next w:val="a"/>
    <w:link w:val="20"/>
    <w:uiPriority w:val="9"/>
    <w:unhideWhenUsed/>
    <w:qFormat/>
    <w:rsid w:val="006C1498"/>
    <w:pPr>
      <w:keepNext/>
      <w:ind w:right="-99"/>
      <w:jc w:val="center"/>
      <w:outlineLvl w:val="1"/>
    </w:pPr>
    <w:rPr>
      <w:sz w:val="28"/>
      <w:szCs w:val="20"/>
      <w:lang w:val="uk-UA"/>
    </w:rPr>
  </w:style>
  <w:style w:type="paragraph" w:styleId="3">
    <w:name w:val="heading 3"/>
    <w:basedOn w:val="a"/>
    <w:next w:val="a"/>
    <w:link w:val="30"/>
    <w:uiPriority w:val="9"/>
    <w:semiHidden/>
    <w:unhideWhenUsed/>
    <w:qFormat/>
    <w:rsid w:val="006C1498"/>
    <w:pPr>
      <w:keepNext/>
      <w:spacing w:before="240" w:after="60"/>
      <w:outlineLvl w:val="2"/>
    </w:pPr>
    <w:rPr>
      <w:rFonts w:ascii="Arial" w:hAnsi="Arial" w:cs="Arial"/>
      <w:b/>
      <w:bCs/>
      <w:sz w:val="26"/>
      <w:szCs w:val="26"/>
      <w:lang w:val="uk-UA"/>
    </w:rPr>
  </w:style>
  <w:style w:type="paragraph" w:styleId="4">
    <w:name w:val="heading 4"/>
    <w:basedOn w:val="a"/>
    <w:next w:val="a"/>
    <w:link w:val="40"/>
    <w:unhideWhenUsed/>
    <w:qFormat/>
    <w:rsid w:val="00D4080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6C1498"/>
    <w:pPr>
      <w:spacing w:before="240" w:after="60"/>
      <w:outlineLvl w:val="4"/>
    </w:pPr>
    <w:rPr>
      <w:b/>
      <w:bCs/>
      <w:i/>
      <w:iCs/>
      <w:sz w:val="26"/>
      <w:szCs w:val="26"/>
      <w:lang w:val="uk-UA"/>
    </w:rPr>
  </w:style>
  <w:style w:type="paragraph" w:styleId="6">
    <w:name w:val="heading 6"/>
    <w:basedOn w:val="a"/>
    <w:next w:val="a"/>
    <w:link w:val="60"/>
    <w:semiHidden/>
    <w:unhideWhenUsed/>
    <w:qFormat/>
    <w:rsid w:val="006C1498"/>
    <w:pPr>
      <w:spacing w:before="240" w:after="60"/>
      <w:outlineLvl w:val="5"/>
    </w:pPr>
    <w:rPr>
      <w:b/>
      <w:bCs/>
      <w:sz w:val="22"/>
      <w:szCs w:val="22"/>
      <w:lang w:val="uk-UA"/>
    </w:rPr>
  </w:style>
  <w:style w:type="paragraph" w:styleId="7">
    <w:name w:val="heading 7"/>
    <w:basedOn w:val="a"/>
    <w:next w:val="a"/>
    <w:link w:val="70"/>
    <w:semiHidden/>
    <w:unhideWhenUsed/>
    <w:qFormat/>
    <w:rsid w:val="006C1498"/>
    <w:pPr>
      <w:spacing w:before="240" w:after="60"/>
      <w:outlineLvl w:val="6"/>
    </w:pPr>
    <w:rPr>
      <w:lang w:val="uk-UA"/>
    </w:rPr>
  </w:style>
  <w:style w:type="paragraph" w:styleId="8">
    <w:name w:val="heading 8"/>
    <w:basedOn w:val="a"/>
    <w:next w:val="a"/>
    <w:link w:val="80"/>
    <w:semiHidden/>
    <w:unhideWhenUsed/>
    <w:qFormat/>
    <w:rsid w:val="006C1498"/>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435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1498"/>
    <w:rPr>
      <w:rFonts w:ascii="Times New Roman" w:eastAsia="Times New Roman" w:hAnsi="Times New Roman"/>
      <w:sz w:val="28"/>
      <w:lang w:val="uk-UA"/>
    </w:rPr>
  </w:style>
  <w:style w:type="character" w:customStyle="1" w:styleId="30">
    <w:name w:val="Заголовок 3 Знак"/>
    <w:basedOn w:val="a0"/>
    <w:link w:val="3"/>
    <w:uiPriority w:val="9"/>
    <w:semiHidden/>
    <w:rsid w:val="006C1498"/>
    <w:rPr>
      <w:rFonts w:ascii="Arial" w:eastAsia="Times New Roman" w:hAnsi="Arial" w:cs="Arial"/>
      <w:b/>
      <w:bCs/>
      <w:sz w:val="26"/>
      <w:szCs w:val="26"/>
      <w:lang w:val="uk-UA"/>
    </w:rPr>
  </w:style>
  <w:style w:type="character" w:customStyle="1" w:styleId="40">
    <w:name w:val="Заголовок 4 Знак"/>
    <w:basedOn w:val="a0"/>
    <w:link w:val="4"/>
    <w:rsid w:val="00D40806"/>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semiHidden/>
    <w:rsid w:val="006C1498"/>
    <w:rPr>
      <w:rFonts w:ascii="Times New Roman" w:eastAsia="Times New Roman" w:hAnsi="Times New Roman"/>
      <w:b/>
      <w:bCs/>
      <w:i/>
      <w:iCs/>
      <w:sz w:val="26"/>
      <w:szCs w:val="26"/>
      <w:lang w:val="uk-UA"/>
    </w:rPr>
  </w:style>
  <w:style w:type="character" w:customStyle="1" w:styleId="60">
    <w:name w:val="Заголовок 6 Знак"/>
    <w:basedOn w:val="a0"/>
    <w:link w:val="6"/>
    <w:semiHidden/>
    <w:rsid w:val="006C1498"/>
    <w:rPr>
      <w:rFonts w:ascii="Times New Roman" w:eastAsia="Times New Roman" w:hAnsi="Times New Roman"/>
      <w:b/>
      <w:bCs/>
      <w:sz w:val="22"/>
      <w:szCs w:val="22"/>
      <w:lang w:val="uk-UA"/>
    </w:rPr>
  </w:style>
  <w:style w:type="character" w:customStyle="1" w:styleId="70">
    <w:name w:val="Заголовок 7 Знак"/>
    <w:basedOn w:val="a0"/>
    <w:link w:val="7"/>
    <w:semiHidden/>
    <w:rsid w:val="006C1498"/>
    <w:rPr>
      <w:rFonts w:ascii="Times New Roman" w:eastAsia="Times New Roman" w:hAnsi="Times New Roman"/>
      <w:sz w:val="24"/>
      <w:szCs w:val="24"/>
      <w:lang w:val="uk-UA"/>
    </w:rPr>
  </w:style>
  <w:style w:type="character" w:customStyle="1" w:styleId="80">
    <w:name w:val="Заголовок 8 Знак"/>
    <w:basedOn w:val="a0"/>
    <w:link w:val="8"/>
    <w:semiHidden/>
    <w:rsid w:val="006C1498"/>
    <w:rPr>
      <w:rFonts w:ascii="Times New Roman" w:eastAsia="Times New Roman" w:hAnsi="Times New Roman"/>
      <w:i/>
      <w:iCs/>
      <w:sz w:val="24"/>
      <w:szCs w:val="24"/>
      <w:lang w:val="uk-UA"/>
    </w:rPr>
  </w:style>
  <w:style w:type="paragraph" w:styleId="a3">
    <w:name w:val="footer"/>
    <w:basedOn w:val="a"/>
    <w:link w:val="a4"/>
    <w:rsid w:val="006E435D"/>
    <w:pPr>
      <w:tabs>
        <w:tab w:val="center" w:pos="4819"/>
        <w:tab w:val="right" w:pos="9639"/>
      </w:tabs>
    </w:pPr>
  </w:style>
  <w:style w:type="character" w:customStyle="1" w:styleId="a4">
    <w:name w:val="Нижній колонтитул Знак"/>
    <w:link w:val="a3"/>
    <w:rsid w:val="006E435D"/>
    <w:rPr>
      <w:rFonts w:ascii="Times New Roman" w:eastAsia="Times New Roman" w:hAnsi="Times New Roman" w:cs="Times New Roman"/>
      <w:sz w:val="24"/>
      <w:szCs w:val="24"/>
      <w:lang w:val="ru-RU" w:eastAsia="ru-RU"/>
    </w:rPr>
  </w:style>
  <w:style w:type="character" w:styleId="a5">
    <w:name w:val="page number"/>
    <w:rsid w:val="006E435D"/>
  </w:style>
  <w:style w:type="paragraph" w:customStyle="1" w:styleId="11">
    <w:name w:val="Обычный1"/>
    <w:link w:val="Normal"/>
    <w:uiPriority w:val="99"/>
    <w:qFormat/>
    <w:rsid w:val="006E435D"/>
    <w:pPr>
      <w:spacing w:line="276" w:lineRule="auto"/>
    </w:pPr>
    <w:rPr>
      <w:rFonts w:ascii="Arial" w:eastAsia="Arial" w:hAnsi="Arial" w:cs="Arial"/>
      <w:color w:val="000000"/>
      <w:sz w:val="22"/>
      <w:szCs w:val="22"/>
    </w:rPr>
  </w:style>
  <w:style w:type="character" w:customStyle="1" w:styleId="Normal">
    <w:name w:val="Normal Знак"/>
    <w:link w:val="11"/>
    <w:uiPriority w:val="99"/>
    <w:locked/>
    <w:rsid w:val="0050683D"/>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rsid w:val="006E435D"/>
    <w:pPr>
      <w:spacing w:before="60"/>
      <w:ind w:firstLine="426"/>
      <w:jc w:val="both"/>
    </w:pPr>
    <w:rPr>
      <w:sz w:val="28"/>
      <w:szCs w:val="20"/>
    </w:rPr>
  </w:style>
  <w:style w:type="character" w:customStyle="1" w:styleId="a9">
    <w:name w:val="Основний текст з відступом Знак"/>
    <w:link w:val="a8"/>
    <w:rsid w:val="006E435D"/>
    <w:rPr>
      <w:rFonts w:ascii="Times New Roman" w:eastAsia="Times New Roman" w:hAnsi="Times New Roman" w:cs="Times New Roman"/>
      <w:sz w:val="28"/>
      <w:szCs w:val="20"/>
      <w:lang w:eastAsia="ru-RU"/>
    </w:rPr>
  </w:style>
  <w:style w:type="paragraph" w:styleId="21">
    <w:name w:val="Body Text Indent 2"/>
    <w:basedOn w:val="a"/>
    <w:link w:val="22"/>
    <w:rsid w:val="006E435D"/>
    <w:pPr>
      <w:spacing w:before="60"/>
      <w:ind w:firstLine="426"/>
      <w:jc w:val="both"/>
    </w:pPr>
    <w:rPr>
      <w:szCs w:val="20"/>
    </w:rPr>
  </w:style>
  <w:style w:type="character" w:customStyle="1" w:styleId="22">
    <w:name w:val="Основний текст з відступом 2 Знак"/>
    <w:link w:val="21"/>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sz w:val="18"/>
      <w:szCs w:val="18"/>
    </w:rPr>
  </w:style>
  <w:style w:type="character" w:customStyle="1" w:styleId="ab">
    <w:name w:val="Текст у виносці Знак"/>
    <w:link w:val="aa"/>
    <w:uiPriority w:val="99"/>
    <w:semiHidden/>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link w:val="ae"/>
    <w:uiPriority w:val="1"/>
    <w:qFormat/>
    <w:rsid w:val="006E435D"/>
    <w:pPr>
      <w:suppressAutoHyphens/>
    </w:pPr>
    <w:rPr>
      <w:rFonts w:ascii="Times New Roman" w:eastAsia="Times New Roman" w:hAnsi="Times New Roman"/>
      <w:lang w:eastAsia="ar-SA"/>
    </w:rPr>
  </w:style>
  <w:style w:type="character" w:customStyle="1" w:styleId="ae">
    <w:name w:val="Без інтервалів Знак"/>
    <w:link w:val="ad"/>
    <w:uiPriority w:val="1"/>
    <w:locked/>
    <w:rsid w:val="00E03A48"/>
    <w:rPr>
      <w:rFonts w:ascii="Times New Roman" w:eastAsia="Times New Roman" w:hAnsi="Times New Roman"/>
      <w:lang w:eastAsia="ar-SA" w:bidi="ar-SA"/>
    </w:rPr>
  </w:style>
  <w:style w:type="paragraph" w:styleId="af">
    <w:name w:val="List Paragraph"/>
    <w:aliases w:val="название табл/рис,заголовок 1.1,Bullet Number,Bullet 1,Use Case List Paragraph,lp1,List Paragraph1,lp11,List Paragraph11,Список уровня 2"/>
    <w:basedOn w:val="a"/>
    <w:link w:val="af0"/>
    <w:uiPriority w:val="1"/>
    <w:qFormat/>
    <w:rsid w:val="006E435D"/>
    <w:pPr>
      <w:ind w:left="720"/>
      <w:contextualSpacing/>
    </w:pPr>
  </w:style>
  <w:style w:type="character" w:customStyle="1" w:styleId="af0">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
    <w:uiPriority w:val="99"/>
    <w:rsid w:val="0050683D"/>
    <w:rPr>
      <w:rFonts w:ascii="Times New Roman" w:eastAsia="Times New Roman" w:hAnsi="Times New Roman"/>
      <w:sz w:val="24"/>
      <w:szCs w:val="24"/>
    </w:rPr>
  </w:style>
  <w:style w:type="paragraph" w:customStyle="1" w:styleId="af1">
    <w:name w:val="Знак Знак"/>
    <w:basedOn w:val="a"/>
    <w:rsid w:val="006E435D"/>
    <w:rPr>
      <w:rFonts w:ascii="Verdana" w:hAnsi="Verdana"/>
      <w:sz w:val="20"/>
      <w:szCs w:val="20"/>
      <w:lang w:val="en-US" w:eastAsia="en-U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Знак2"/>
    <w:basedOn w:val="a"/>
    <w:link w:val="af3"/>
    <w:uiPriority w:val="99"/>
    <w:qFormat/>
    <w:rsid w:val="006E435D"/>
    <w:pPr>
      <w:spacing w:before="100" w:beforeAutospacing="1" w:after="100" w:afterAutospacing="1"/>
    </w:pPr>
    <w:rPr>
      <w:rFonts w:ascii="Calibri" w:hAnsi="Calibri"/>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qFormat/>
    <w:locked/>
    <w:rsid w:val="006E435D"/>
    <w:rPr>
      <w:rFonts w:ascii="Calibri" w:eastAsia="Times New Roman" w:hAnsi="Calibri" w:cs="Times New Roman"/>
      <w:sz w:val="24"/>
      <w:szCs w:val="24"/>
      <w:lang w:val="ru-RU" w:eastAsia="ru-RU"/>
    </w:rPr>
  </w:style>
  <w:style w:type="paragraph" w:styleId="HTML">
    <w:name w:val="HTML Preformatted"/>
    <w:basedOn w:val="a"/>
    <w:link w:val="HTML0"/>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rsid w:val="006E435D"/>
    <w:rPr>
      <w:rFonts w:ascii="Courier New" w:eastAsia="Arial Unicode MS" w:hAnsi="Courier New" w:cs="Times New Roman"/>
      <w:color w:val="000000"/>
      <w:sz w:val="21"/>
      <w:szCs w:val="21"/>
    </w:rPr>
  </w:style>
  <w:style w:type="character" w:styleId="af4">
    <w:name w:val="Hyperlink"/>
    <w:uiPriority w:val="99"/>
    <w:unhideWhenUsed/>
    <w:rsid w:val="006E435D"/>
    <w:rPr>
      <w:color w:val="0000FF"/>
      <w:u w:val="single"/>
    </w:rPr>
  </w:style>
  <w:style w:type="paragraph" w:customStyle="1" w:styleId="Default">
    <w:name w:val="Default"/>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table" w:styleId="af5">
    <w:name w:val="Table Grid"/>
    <w:basedOn w:val="a1"/>
    <w:rsid w:val="00D2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D2673D"/>
    <w:rPr>
      <w:b/>
      <w:bCs/>
    </w:rPr>
  </w:style>
  <w:style w:type="paragraph" w:styleId="af7">
    <w:name w:val="header"/>
    <w:basedOn w:val="a"/>
    <w:link w:val="af8"/>
    <w:uiPriority w:val="99"/>
    <w:unhideWhenUsed/>
    <w:rsid w:val="0079685A"/>
    <w:pPr>
      <w:tabs>
        <w:tab w:val="center" w:pos="4819"/>
        <w:tab w:val="right" w:pos="9639"/>
      </w:tabs>
    </w:pPr>
  </w:style>
  <w:style w:type="character" w:customStyle="1" w:styleId="af8">
    <w:name w:val="Верхній колонтитул Знак"/>
    <w:link w:val="af7"/>
    <w:uiPriority w:val="99"/>
    <w:rsid w:val="0079685A"/>
    <w:rPr>
      <w:rFonts w:ascii="Times New Roman" w:eastAsia="Times New Roman" w:hAnsi="Times New Roman"/>
      <w:sz w:val="24"/>
      <w:szCs w:val="24"/>
      <w:lang w:val="ru-RU" w:eastAsia="ru-RU"/>
    </w:rPr>
  </w:style>
  <w:style w:type="character" w:customStyle="1" w:styleId="rvts0">
    <w:name w:val="rvts0"/>
    <w:qFormat/>
    <w:rsid w:val="005376C0"/>
  </w:style>
  <w:style w:type="character" w:customStyle="1" w:styleId="apple-style-span">
    <w:name w:val="apple-style-span"/>
    <w:basedOn w:val="a0"/>
    <w:rsid w:val="008A6A30"/>
    <w:rPr>
      <w:rFonts w:ascii="Times New Roman" w:hAnsi="Times New Roman" w:cs="Times New Roman" w:hint="default"/>
    </w:rPr>
  </w:style>
  <w:style w:type="character" w:customStyle="1" w:styleId="WW8Num1z4">
    <w:name w:val="WW8Num1z4"/>
    <w:rsid w:val="003721FA"/>
  </w:style>
  <w:style w:type="character" w:customStyle="1" w:styleId="apple-converted-space">
    <w:name w:val="apple-converted-space"/>
    <w:basedOn w:val="a0"/>
    <w:uiPriority w:val="99"/>
    <w:rsid w:val="003721FA"/>
  </w:style>
  <w:style w:type="paragraph" w:customStyle="1" w:styleId="LO-normal">
    <w:name w:val="LO-normal"/>
    <w:qFormat/>
    <w:rsid w:val="00D150B6"/>
    <w:pPr>
      <w:spacing w:line="276" w:lineRule="auto"/>
    </w:pPr>
    <w:rPr>
      <w:rFonts w:ascii="Arial" w:eastAsia="Arial" w:hAnsi="Arial" w:cs="Arial"/>
      <w:color w:val="000000"/>
      <w:sz w:val="22"/>
      <w:szCs w:val="22"/>
      <w:lang w:eastAsia="zh-CN"/>
    </w:rPr>
  </w:style>
  <w:style w:type="character" w:customStyle="1" w:styleId="12">
    <w:name w:val="Гіперпосилання1"/>
    <w:uiPriority w:val="99"/>
    <w:unhideWhenUsed/>
    <w:rsid w:val="004D05F6"/>
    <w:rPr>
      <w:color w:val="0000FF"/>
      <w:u w:val="single"/>
    </w:rPr>
  </w:style>
  <w:style w:type="paragraph" w:customStyle="1" w:styleId="tj">
    <w:name w:val="tj"/>
    <w:basedOn w:val="a"/>
    <w:rsid w:val="004D05F6"/>
    <w:pPr>
      <w:spacing w:before="100" w:beforeAutospacing="1" w:after="100" w:afterAutospacing="1"/>
    </w:pPr>
  </w:style>
  <w:style w:type="paragraph" w:customStyle="1" w:styleId="13">
    <w:name w:val="Обычный (веб)1"/>
    <w:basedOn w:val="a"/>
    <w:rsid w:val="004462FB"/>
    <w:pPr>
      <w:spacing w:before="100" w:beforeAutospacing="1" w:after="100" w:afterAutospacing="1"/>
    </w:pPr>
    <w:rPr>
      <w:lang w:val="uk-UA" w:eastAsia="uk-UA"/>
    </w:rPr>
  </w:style>
  <w:style w:type="character" w:customStyle="1" w:styleId="h-address-formatter">
    <w:name w:val="h-address-formatter"/>
    <w:rsid w:val="004462FB"/>
  </w:style>
  <w:style w:type="paragraph" w:customStyle="1" w:styleId="14">
    <w:name w:val="Абзац списка1"/>
    <w:basedOn w:val="a"/>
    <w:qFormat/>
    <w:rsid w:val="003C5A01"/>
    <w:pPr>
      <w:widowControl w:val="0"/>
      <w:autoSpaceDE w:val="0"/>
      <w:autoSpaceDN w:val="0"/>
      <w:adjustRightInd w:val="0"/>
      <w:ind w:left="720"/>
      <w:contextualSpacing/>
    </w:pPr>
    <w:rPr>
      <w:rFonts w:ascii="Arial" w:hAnsi="Arial" w:cs="Arial"/>
      <w:sz w:val="20"/>
      <w:szCs w:val="20"/>
    </w:rPr>
  </w:style>
  <w:style w:type="table" w:customStyle="1" w:styleId="23">
    <w:name w:val="Сетка таблицы2"/>
    <w:basedOn w:val="a1"/>
    <w:next w:val="af5"/>
    <w:uiPriority w:val="59"/>
    <w:rsid w:val="00FA265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link w:val="33"/>
    <w:uiPriority w:val="99"/>
    <w:locked/>
    <w:rsid w:val="00A4439D"/>
  </w:style>
  <w:style w:type="paragraph" w:customStyle="1" w:styleId="33">
    <w:name w:val="Основной текст3"/>
    <w:basedOn w:val="a"/>
    <w:link w:val="af9"/>
    <w:rsid w:val="00A4439D"/>
    <w:pPr>
      <w:widowControl w:val="0"/>
      <w:spacing w:after="60" w:line="240" w:lineRule="atLeast"/>
      <w:jc w:val="both"/>
    </w:pPr>
    <w:rPr>
      <w:rFonts w:ascii="Calibri" w:eastAsia="Calibri" w:hAnsi="Calibri"/>
      <w:sz w:val="20"/>
      <w:szCs w:val="20"/>
    </w:rPr>
  </w:style>
  <w:style w:type="character" w:customStyle="1" w:styleId="afa">
    <w:name w:val="Подпись к таблице"/>
    <w:rsid w:val="00A4439D"/>
    <w:rPr>
      <w:rFonts w:ascii="Times New Roman" w:hAnsi="Times New Roman" w:cs="Times New Roman" w:hint="default"/>
      <w:b/>
      <w:bCs/>
      <w:i/>
      <w:iCs/>
      <w:color w:val="000000"/>
      <w:spacing w:val="-2"/>
      <w:w w:val="100"/>
      <w:position w:val="0"/>
      <w:sz w:val="22"/>
      <w:szCs w:val="22"/>
      <w:u w:val="single"/>
      <w:lang w:val="uk-UA"/>
    </w:rPr>
  </w:style>
  <w:style w:type="character" w:styleId="afb">
    <w:name w:val="FollowedHyperlink"/>
    <w:uiPriority w:val="99"/>
    <w:semiHidden/>
    <w:unhideWhenUsed/>
    <w:rsid w:val="006C1498"/>
    <w:rPr>
      <w:color w:val="800080"/>
      <w:u w:val="single"/>
    </w:rPr>
  </w:style>
  <w:style w:type="paragraph" w:customStyle="1" w:styleId="msonormal0">
    <w:name w:val="msonormal"/>
    <w:basedOn w:val="a"/>
    <w:rsid w:val="006C1498"/>
    <w:pPr>
      <w:spacing w:before="100" w:beforeAutospacing="1" w:after="100" w:afterAutospacing="1"/>
    </w:pPr>
  </w:style>
  <w:style w:type="paragraph" w:styleId="afc">
    <w:name w:val="annotation text"/>
    <w:basedOn w:val="a"/>
    <w:link w:val="afd"/>
    <w:uiPriority w:val="99"/>
    <w:unhideWhenUsed/>
    <w:qFormat/>
    <w:rsid w:val="006C1498"/>
    <w:pPr>
      <w:widowControl w:val="0"/>
      <w:autoSpaceDE w:val="0"/>
      <w:autoSpaceDN w:val="0"/>
      <w:adjustRightInd w:val="0"/>
    </w:pPr>
    <w:rPr>
      <w:rFonts w:ascii="Arial" w:hAnsi="Arial" w:cs="Arial"/>
      <w:sz w:val="20"/>
      <w:szCs w:val="20"/>
    </w:rPr>
  </w:style>
  <w:style w:type="character" w:customStyle="1" w:styleId="afd">
    <w:name w:val="Текст примітки Знак"/>
    <w:basedOn w:val="a0"/>
    <w:link w:val="afc"/>
    <w:uiPriority w:val="99"/>
    <w:rsid w:val="006C1498"/>
    <w:rPr>
      <w:rFonts w:ascii="Arial" w:eastAsia="Times New Roman" w:hAnsi="Arial" w:cs="Arial"/>
    </w:rPr>
  </w:style>
  <w:style w:type="paragraph" w:styleId="afe">
    <w:name w:val="Title"/>
    <w:basedOn w:val="a"/>
    <w:link w:val="aff"/>
    <w:qFormat/>
    <w:rsid w:val="006C1498"/>
    <w:pPr>
      <w:ind w:right="-908" w:hanging="851"/>
      <w:jc w:val="center"/>
    </w:pPr>
    <w:rPr>
      <w:b/>
      <w:szCs w:val="20"/>
      <w:lang w:val="uk-UA"/>
    </w:rPr>
  </w:style>
  <w:style w:type="character" w:customStyle="1" w:styleId="aff">
    <w:name w:val="Назва Знак"/>
    <w:basedOn w:val="a0"/>
    <w:link w:val="afe"/>
    <w:uiPriority w:val="99"/>
    <w:rsid w:val="006C1498"/>
    <w:rPr>
      <w:rFonts w:ascii="Times New Roman" w:eastAsia="Times New Roman" w:hAnsi="Times New Roman"/>
      <w:b/>
      <w:sz w:val="24"/>
      <w:lang w:val="uk-UA"/>
    </w:rPr>
  </w:style>
  <w:style w:type="paragraph" w:styleId="aff0">
    <w:name w:val="Subtitle"/>
    <w:basedOn w:val="a"/>
    <w:link w:val="aff1"/>
    <w:qFormat/>
    <w:rsid w:val="006C1498"/>
    <w:pPr>
      <w:shd w:val="clear" w:color="auto" w:fill="FFFFFF"/>
      <w:ind w:left="4603"/>
    </w:pPr>
    <w:rPr>
      <w:b/>
      <w:bCs/>
      <w:spacing w:val="-6"/>
      <w:sz w:val="26"/>
      <w:lang w:val="uk-UA"/>
    </w:rPr>
  </w:style>
  <w:style w:type="character" w:customStyle="1" w:styleId="aff1">
    <w:name w:val="Підзаголовок Знак"/>
    <w:basedOn w:val="a0"/>
    <w:link w:val="aff0"/>
    <w:rsid w:val="006C1498"/>
    <w:rPr>
      <w:rFonts w:ascii="Times New Roman" w:eastAsia="Times New Roman" w:hAnsi="Times New Roman"/>
      <w:b/>
      <w:bCs/>
      <w:spacing w:val="-6"/>
      <w:sz w:val="26"/>
      <w:szCs w:val="24"/>
      <w:shd w:val="clear" w:color="auto" w:fill="FFFFFF"/>
      <w:lang w:val="uk-UA"/>
    </w:rPr>
  </w:style>
  <w:style w:type="paragraph" w:styleId="24">
    <w:name w:val="Body Text 2"/>
    <w:basedOn w:val="a"/>
    <w:link w:val="25"/>
    <w:semiHidden/>
    <w:unhideWhenUsed/>
    <w:rsid w:val="006C1498"/>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ий текст 2 Знак"/>
    <w:basedOn w:val="a0"/>
    <w:link w:val="24"/>
    <w:semiHidden/>
    <w:rsid w:val="006C1498"/>
    <w:rPr>
      <w:rFonts w:ascii="Arial" w:eastAsia="Times New Roman" w:hAnsi="Arial" w:cs="Arial"/>
    </w:rPr>
  </w:style>
  <w:style w:type="paragraph" w:styleId="34">
    <w:name w:val="Body Text 3"/>
    <w:basedOn w:val="a"/>
    <w:link w:val="35"/>
    <w:unhideWhenUsed/>
    <w:rsid w:val="006C1498"/>
    <w:pPr>
      <w:spacing w:after="120"/>
    </w:pPr>
    <w:rPr>
      <w:sz w:val="16"/>
      <w:szCs w:val="16"/>
      <w:lang w:val="uk-UA"/>
    </w:rPr>
  </w:style>
  <w:style w:type="character" w:customStyle="1" w:styleId="35">
    <w:name w:val="Основний текст 3 Знак"/>
    <w:basedOn w:val="a0"/>
    <w:link w:val="34"/>
    <w:rsid w:val="006C1498"/>
    <w:rPr>
      <w:rFonts w:ascii="Times New Roman" w:eastAsia="Times New Roman" w:hAnsi="Times New Roman"/>
      <w:sz w:val="16"/>
      <w:szCs w:val="16"/>
      <w:lang w:val="uk-UA"/>
    </w:rPr>
  </w:style>
  <w:style w:type="paragraph" w:styleId="aff2">
    <w:name w:val="Block Text"/>
    <w:basedOn w:val="a"/>
    <w:semiHidden/>
    <w:unhideWhenUsed/>
    <w:rsid w:val="006C1498"/>
    <w:pPr>
      <w:widowControl w:val="0"/>
      <w:shd w:val="clear" w:color="auto" w:fill="FFFFFF"/>
      <w:autoSpaceDE w:val="0"/>
      <w:autoSpaceDN w:val="0"/>
      <w:adjustRightInd w:val="0"/>
      <w:ind w:left="72" w:right="1" w:firstLine="586"/>
      <w:jc w:val="both"/>
    </w:pPr>
    <w:rPr>
      <w:color w:val="000000"/>
      <w:sz w:val="28"/>
      <w:lang w:val="uk-UA"/>
    </w:rPr>
  </w:style>
  <w:style w:type="paragraph" w:customStyle="1" w:styleId="15">
    <w:name w:val="Знак Знак Знак Знак Знак Знак1 Знак Знак"/>
    <w:basedOn w:val="a"/>
    <w:rsid w:val="006C1498"/>
    <w:rPr>
      <w:rFonts w:ascii="Verdana" w:hAnsi="Verdana" w:cs="Verdana"/>
      <w:sz w:val="20"/>
      <w:szCs w:val="20"/>
      <w:lang w:val="en-US" w:eastAsia="en-US"/>
    </w:rPr>
  </w:style>
  <w:style w:type="paragraph" w:customStyle="1" w:styleId="aff3">
    <w:name w:val="Знак"/>
    <w:basedOn w:val="a"/>
    <w:rsid w:val="006C1498"/>
    <w:rPr>
      <w:rFonts w:ascii="Verdana" w:hAnsi="Verdana"/>
      <w:lang w:val="en-US" w:eastAsia="en-US"/>
    </w:rPr>
  </w:style>
  <w:style w:type="paragraph" w:customStyle="1" w:styleId="aff4">
    <w:name w:val="Подразделение"/>
    <w:basedOn w:val="a"/>
    <w:next w:val="a"/>
    <w:rsid w:val="006C1498"/>
    <w:pPr>
      <w:jc w:val="both"/>
    </w:pPr>
    <w:rPr>
      <w:szCs w:val="20"/>
      <w:lang w:val="uk-UA"/>
    </w:rPr>
  </w:style>
  <w:style w:type="paragraph" w:customStyle="1" w:styleId="aff5">
    <w:name w:val="приложение"/>
    <w:basedOn w:val="a"/>
    <w:next w:val="a"/>
    <w:rsid w:val="006C1498"/>
    <w:pPr>
      <w:pageBreakBefore/>
      <w:tabs>
        <w:tab w:val="right" w:pos="9356"/>
      </w:tabs>
    </w:pPr>
    <w:rPr>
      <w:b/>
      <w:szCs w:val="20"/>
      <w:lang w:val="uk-UA"/>
    </w:rPr>
  </w:style>
  <w:style w:type="paragraph" w:customStyle="1" w:styleId="210">
    <w:name w:val="Основний текст 21"/>
    <w:basedOn w:val="a"/>
    <w:rsid w:val="006C1498"/>
    <w:rPr>
      <w:szCs w:val="20"/>
      <w:lang w:val="uk-UA"/>
    </w:rPr>
  </w:style>
  <w:style w:type="paragraph" w:customStyle="1" w:styleId="13pt">
    <w:name w:val="Обычный + 13 pt"/>
    <w:aliases w:val="полужирный,по ширине,Первая строка:  0,75 см"/>
    <w:basedOn w:val="a"/>
    <w:rsid w:val="006C1498"/>
    <w:pPr>
      <w:ind w:firstLine="426"/>
      <w:jc w:val="both"/>
    </w:pPr>
    <w:rPr>
      <w:b/>
      <w:sz w:val="26"/>
      <w:szCs w:val="20"/>
      <w:lang w:val="uk-UA"/>
    </w:rPr>
  </w:style>
  <w:style w:type="paragraph" w:customStyle="1" w:styleId="Char1">
    <w:name w:val="Знак Знак Знак Знак Знак Знак Знак Знак Знак Char Знак Знак Знак Знак Знак Знак1 Знак"/>
    <w:basedOn w:val="a"/>
    <w:rsid w:val="006C1498"/>
    <w:rPr>
      <w:rFonts w:ascii="Verdana"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
    <w:rsid w:val="006C1498"/>
    <w:rPr>
      <w:rFonts w:ascii="Verdana" w:hAnsi="Verdana"/>
      <w:lang w:val="en-US" w:eastAsia="en-US"/>
    </w:rPr>
  </w:style>
  <w:style w:type="paragraph" w:customStyle="1" w:styleId="Char">
    <w:name w:val="Знак Знак Знак Знак Знак Знак Знак Знак Знак Char Знак Знак Знак"/>
    <w:basedOn w:val="a"/>
    <w:rsid w:val="006C1498"/>
    <w:rPr>
      <w:rFonts w:ascii="Verdana" w:hAnsi="Verdana"/>
      <w:lang w:val="en-US" w:eastAsia="en-US"/>
    </w:rPr>
  </w:style>
  <w:style w:type="paragraph" w:customStyle="1" w:styleId="aff6">
    <w:name w:val="Знак Знак Знак Знак Знак"/>
    <w:basedOn w:val="a"/>
    <w:rsid w:val="006C1498"/>
    <w:rPr>
      <w:rFonts w:ascii="Verdana" w:hAnsi="Verdana"/>
      <w:lang w:val="en-US" w:eastAsia="en-US"/>
    </w:rPr>
  </w:style>
  <w:style w:type="paragraph" w:customStyle="1" w:styleId="16">
    <w:name w:val="Цитата1"/>
    <w:basedOn w:val="a"/>
    <w:rsid w:val="006C1498"/>
    <w:pPr>
      <w:suppressAutoHyphens/>
      <w:spacing w:line="240" w:lineRule="atLeast"/>
      <w:ind w:left="252" w:right="65" w:hanging="252"/>
      <w:jc w:val="both"/>
    </w:pPr>
    <w:rPr>
      <w:lang w:val="uk-UA" w:eastAsia="uk-UA"/>
    </w:rPr>
  </w:style>
  <w:style w:type="paragraph" w:customStyle="1" w:styleId="aff7">
    <w:name w:val="Знак Знак Знак Знак Знак Знак"/>
    <w:basedOn w:val="a"/>
    <w:rsid w:val="006C1498"/>
    <w:pPr>
      <w:widowControl w:val="0"/>
      <w:autoSpaceDE w:val="0"/>
      <w:autoSpaceDN w:val="0"/>
      <w:adjustRightInd w:val="0"/>
    </w:pPr>
    <w:rPr>
      <w:rFonts w:ascii="Verdana" w:hAnsi="Verdana" w:cs="Verdana"/>
      <w:sz w:val="20"/>
      <w:szCs w:val="20"/>
      <w:lang w:val="en-US" w:eastAsia="en-US"/>
    </w:rPr>
  </w:style>
  <w:style w:type="paragraph" w:customStyle="1" w:styleId="aff8">
    <w:name w:val="Содержимое таблицы"/>
    <w:basedOn w:val="a6"/>
    <w:rsid w:val="006C1498"/>
    <w:pPr>
      <w:suppressLineNumbers/>
      <w:suppressAutoHyphens/>
      <w:spacing w:before="0"/>
      <w:jc w:val="left"/>
    </w:pPr>
    <w:rPr>
      <w:sz w:val="24"/>
      <w:szCs w:val="24"/>
      <w:lang w:val="uk-UA" w:eastAsia="uk-UA"/>
    </w:rPr>
  </w:style>
  <w:style w:type="paragraph" w:customStyle="1" w:styleId="WW-2">
    <w:name w:val="WW-Основной текст с отступом 2"/>
    <w:basedOn w:val="a"/>
    <w:rsid w:val="006C1498"/>
    <w:pPr>
      <w:suppressAutoHyphens/>
      <w:ind w:firstLine="720"/>
      <w:jc w:val="both"/>
    </w:pPr>
    <w:rPr>
      <w:lang w:val="uk-UA" w:eastAsia="uk-UA"/>
    </w:rPr>
  </w:style>
  <w:style w:type="paragraph" w:customStyle="1" w:styleId="Preformatted">
    <w:name w:val="Preformatted"/>
    <w:basedOn w:val="a"/>
    <w:rsid w:val="006C14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eastAsia="uk-UA"/>
    </w:rPr>
  </w:style>
  <w:style w:type="paragraph" w:customStyle="1" w:styleId="aff9">
    <w:name w:val="Знак Знак Знак Знак Знак Знак Знак Знак Знак"/>
    <w:basedOn w:val="a"/>
    <w:rsid w:val="006C1498"/>
    <w:rPr>
      <w:rFonts w:ascii="Verdana" w:hAnsi="Verdana"/>
      <w:lang w:val="en-US" w:eastAsia="en-US"/>
    </w:rPr>
  </w:style>
  <w:style w:type="paragraph" w:customStyle="1" w:styleId="affa">
    <w:name w:val="Знак Знак Знак Знак Знак Знак Знак Знак"/>
    <w:basedOn w:val="a"/>
    <w:rsid w:val="006C1498"/>
    <w:rPr>
      <w:rFonts w:ascii="Verdana" w:hAnsi="Verdana"/>
      <w:lang w:val="en-US" w:eastAsia="en-US"/>
    </w:rPr>
  </w:style>
  <w:style w:type="paragraph" w:customStyle="1" w:styleId="17">
    <w:name w:val="Звичайний1"/>
    <w:rsid w:val="006C1498"/>
    <w:pPr>
      <w:widowControl w:val="0"/>
      <w:snapToGrid w:val="0"/>
    </w:pPr>
    <w:rPr>
      <w:rFonts w:ascii="Times New Roman" w:eastAsia="Times New Roman" w:hAnsi="Times New Roman"/>
    </w:rPr>
  </w:style>
  <w:style w:type="paragraph" w:customStyle="1" w:styleId="affb">
    <w:name w:val="Наим. приложения"/>
    <w:basedOn w:val="a"/>
    <w:next w:val="a"/>
    <w:rsid w:val="006C1498"/>
    <w:pPr>
      <w:jc w:val="center"/>
    </w:pPr>
    <w:rPr>
      <w:szCs w:val="20"/>
      <w:lang w:val="uk-UA"/>
    </w:rPr>
  </w:style>
  <w:style w:type="paragraph" w:customStyle="1" w:styleId="18">
    <w:name w:val="Знак Знак Знак1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green">
    <w:name w:val="green"/>
    <w:basedOn w:val="a"/>
    <w:rsid w:val="006C1498"/>
    <w:pPr>
      <w:spacing w:after="150"/>
    </w:pPr>
    <w:rPr>
      <w:color w:val="CCFF99"/>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FR1">
    <w:name w:val="FR1"/>
    <w:uiPriority w:val="99"/>
    <w:rsid w:val="006C1498"/>
    <w:pPr>
      <w:widowControl w:val="0"/>
      <w:snapToGrid w:val="0"/>
      <w:ind w:left="40"/>
      <w:jc w:val="both"/>
    </w:pPr>
    <w:rPr>
      <w:rFonts w:ascii="Times New Roman" w:eastAsia="Times New Roman" w:hAnsi="Times New Roman"/>
      <w:lang w:val="uk-UA" w:eastAsia="en-US"/>
    </w:rPr>
  </w:style>
  <w:style w:type="paragraph" w:customStyle="1" w:styleId="211">
    <w:name w:val="Основний текст з відступом 21"/>
    <w:basedOn w:val="a"/>
    <w:rsid w:val="006C1498"/>
    <w:pPr>
      <w:widowControl w:val="0"/>
      <w:spacing w:line="280" w:lineRule="exact"/>
      <w:ind w:firstLine="720"/>
      <w:jc w:val="both"/>
    </w:pPr>
    <w:rPr>
      <w:sz w:val="28"/>
      <w:szCs w:val="20"/>
      <w:lang w:val="uk-UA"/>
    </w:rPr>
  </w:style>
  <w:style w:type="paragraph" w:customStyle="1" w:styleId="ParagraphStyle">
    <w:name w:val="Paragraph Style"/>
    <w:rsid w:val="006C1498"/>
    <w:pPr>
      <w:autoSpaceDE w:val="0"/>
      <w:autoSpaceDN w:val="0"/>
      <w:adjustRightInd w:val="0"/>
    </w:pPr>
    <w:rPr>
      <w:rFonts w:ascii="Courier New" w:eastAsia="Times New Roman" w:hAnsi="Courier New"/>
      <w:sz w:val="24"/>
      <w:szCs w:val="24"/>
    </w:rPr>
  </w:style>
  <w:style w:type="paragraph" w:customStyle="1" w:styleId="1a">
    <w:name w:val="Знак Знак Знак Знак Знак Знак Знак Знак1 Знак"/>
    <w:basedOn w:val="a"/>
    <w:rsid w:val="006C1498"/>
    <w:rPr>
      <w:rFonts w:ascii="Verdana" w:hAnsi="Verdana" w:cs="Verdana"/>
      <w:sz w:val="20"/>
      <w:szCs w:val="20"/>
      <w:lang w:val="en-US" w:eastAsia="en-US"/>
    </w:rPr>
  </w:style>
  <w:style w:type="paragraph" w:customStyle="1" w:styleId="1b">
    <w:name w:val="Знак Знак Знак Знак Знак1 Знак Знак Знак Знак"/>
    <w:basedOn w:val="a"/>
    <w:rsid w:val="006C1498"/>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affc">
    <w:name w:val="Знак Знак Знак Знак"/>
    <w:basedOn w:val="a"/>
    <w:rsid w:val="006C1498"/>
    <w:rPr>
      <w:rFonts w:ascii="Verdana" w:hAnsi="Verdana" w:cs="Verdana"/>
      <w:sz w:val="20"/>
      <w:szCs w:val="20"/>
      <w:lang w:val="en-US" w:eastAsia="en-US"/>
    </w:rPr>
  </w:style>
  <w:style w:type="paragraph" w:customStyle="1" w:styleId="1e">
    <w:name w:val="Знак Знак Знак1 Знак"/>
    <w:basedOn w:val="a"/>
    <w:rsid w:val="006C1498"/>
    <w:rPr>
      <w:rFonts w:ascii="Verdana" w:hAnsi="Verdana"/>
      <w:lang w:val="en-US" w:eastAsia="en-US"/>
    </w:rPr>
  </w:style>
  <w:style w:type="paragraph" w:customStyle="1" w:styleId="1f">
    <w:name w:val="1"/>
    <w:basedOn w:val="a"/>
    <w:rsid w:val="006C1498"/>
    <w:rPr>
      <w:rFonts w:ascii="Verdana" w:hAnsi="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affe">
    <w:name w:val="Знак Знак Знак"/>
    <w:basedOn w:val="a"/>
    <w:rsid w:val="006C1498"/>
    <w:rPr>
      <w:rFonts w:ascii="Verdana" w:hAnsi="Verdana" w:cs="Verdana"/>
      <w:sz w:val="20"/>
      <w:szCs w:val="20"/>
      <w:lang w:val="en-US" w:eastAsia="en-US"/>
    </w:rPr>
  </w:style>
  <w:style w:type="paragraph" w:customStyle="1" w:styleId="1f0">
    <w:name w:val="Знак Знак Знак Знак Знак Знак1"/>
    <w:basedOn w:val="a"/>
    <w:rsid w:val="006C1498"/>
    <w:rPr>
      <w:rFonts w:ascii="Verdana" w:hAnsi="Verdana" w:cs="Verdana"/>
      <w:sz w:val="20"/>
      <w:szCs w:val="20"/>
      <w:lang w:val="en-US" w:eastAsia="en-US"/>
    </w:rPr>
  </w:style>
  <w:style w:type="paragraph" w:customStyle="1" w:styleId="1f1">
    <w:name w:val="Знак Знак Знак Знак Знак Знак1 Знак Знак Знак Знак"/>
    <w:basedOn w:val="a"/>
    <w:rsid w:val="006C1498"/>
    <w:rPr>
      <w:rFonts w:ascii="Verdana" w:hAnsi="Verdana" w:cs="Verdana"/>
      <w:sz w:val="20"/>
      <w:szCs w:val="20"/>
      <w:lang w:val="en-US" w:eastAsia="en-US"/>
    </w:rPr>
  </w:style>
  <w:style w:type="paragraph" w:customStyle="1" w:styleId="1f2">
    <w:name w:val="Знак Знак Знак Знак Знак1"/>
    <w:basedOn w:val="a"/>
    <w:rsid w:val="006C1498"/>
    <w:rPr>
      <w:rFonts w:ascii="Verdana" w:hAnsi="Verdana" w:cs="Verdana"/>
      <w:sz w:val="20"/>
      <w:szCs w:val="20"/>
      <w:lang w:val="en-US" w:eastAsia="en-US"/>
    </w:rPr>
  </w:style>
  <w:style w:type="paragraph" w:customStyle="1" w:styleId="afff">
    <w:name w:val="Знак Знак Знак Знак Знак Знак Знак"/>
    <w:basedOn w:val="a"/>
    <w:rsid w:val="006C1498"/>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w:basedOn w:val="a"/>
    <w:rsid w:val="006C1498"/>
    <w:rPr>
      <w:rFonts w:ascii="Verdana"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6C1498"/>
    <w:rPr>
      <w:rFonts w:ascii="Verdana" w:hAnsi="Verdana" w:cs="Verdana"/>
      <w:sz w:val="20"/>
      <w:szCs w:val="20"/>
      <w:lang w:val="en-US" w:eastAsia="en-US"/>
    </w:rPr>
  </w:style>
  <w:style w:type="paragraph" w:customStyle="1" w:styleId="afff1">
    <w:name w:val="Знак Знак Знак Знак Знак Знак Знак Знак Знак Знак Знак Знак Знак Знак Знак"/>
    <w:basedOn w:val="a"/>
    <w:rsid w:val="006C1498"/>
    <w:rPr>
      <w:rFonts w:ascii="Verdana" w:hAnsi="Verdana" w:cs="Verdana"/>
      <w:sz w:val="20"/>
      <w:szCs w:val="20"/>
      <w:lang w:val="en-US" w:eastAsia="en-US"/>
    </w:rPr>
  </w:style>
  <w:style w:type="paragraph" w:customStyle="1" w:styleId="afff2">
    <w:name w:val="Знак Знак Знак Знак Знак Знак Знак Знак Знак Знак Знак"/>
    <w:basedOn w:val="a"/>
    <w:rsid w:val="006C1498"/>
    <w:rPr>
      <w:rFonts w:ascii="Verdana"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1f5">
    <w:name w:val="Знак Знак Знак Знак Знак Знак1 Знак Знак Знак Знак Знак Знак"/>
    <w:basedOn w:val="a"/>
    <w:rsid w:val="006C1498"/>
    <w:rPr>
      <w:rFonts w:ascii="Verdana" w:hAnsi="Verdana" w:cs="Verdana"/>
      <w:sz w:val="20"/>
      <w:szCs w:val="20"/>
      <w:lang w:val="en-US" w:eastAsia="en-US"/>
    </w:rPr>
  </w:style>
  <w:style w:type="paragraph" w:customStyle="1" w:styleId="msonormalcxspmiddle">
    <w:name w:val="msonormalcxspmiddle"/>
    <w:basedOn w:val="a"/>
    <w:rsid w:val="006C1498"/>
    <w:pPr>
      <w:spacing w:before="100" w:beforeAutospacing="1" w:after="100" w:afterAutospacing="1"/>
    </w:pPr>
  </w:style>
  <w:style w:type="paragraph" w:customStyle="1" w:styleId="1f6">
    <w:name w:val="Знак Знак Знак Знак Знак Знак1 Знак Знак Знак Знак Знак Знак Знак Знак Знак Знак"/>
    <w:basedOn w:val="a"/>
    <w:rsid w:val="006C1498"/>
    <w:rPr>
      <w:rFonts w:ascii="Verdana" w:hAnsi="Verdana"/>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1498"/>
    <w:rPr>
      <w:rFonts w:ascii="Verdana" w:hAnsi="Verdana"/>
      <w:sz w:val="20"/>
      <w:szCs w:val="20"/>
      <w:lang w:val="en-US" w:eastAsia="en-US"/>
    </w:rPr>
  </w:style>
  <w:style w:type="paragraph" w:customStyle="1" w:styleId="afff3">
    <w:name w:val="a"/>
    <w:basedOn w:val="a"/>
    <w:rsid w:val="006C1498"/>
    <w:pPr>
      <w:spacing w:before="100" w:beforeAutospacing="1" w:after="100" w:afterAutospacing="1"/>
    </w:pPr>
  </w:style>
  <w:style w:type="paragraph" w:customStyle="1" w:styleId="rvps14">
    <w:name w:val="rvps14"/>
    <w:basedOn w:val="a"/>
    <w:rsid w:val="006C1498"/>
    <w:pPr>
      <w:spacing w:before="100" w:beforeAutospacing="1" w:after="100" w:afterAutospacing="1"/>
    </w:pPr>
  </w:style>
  <w:style w:type="character" w:customStyle="1" w:styleId="NoSpacingChar">
    <w:name w:val="No Spacing Char"/>
    <w:link w:val="1f8"/>
    <w:locked/>
    <w:rsid w:val="006C1498"/>
    <w:rPr>
      <w:rFonts w:cs="Calibri"/>
      <w:sz w:val="22"/>
      <w:lang w:eastAsia="en-US"/>
    </w:rPr>
  </w:style>
  <w:style w:type="paragraph" w:customStyle="1" w:styleId="1f8">
    <w:name w:val="Без інтервалів1"/>
    <w:link w:val="NoSpacingChar"/>
    <w:rsid w:val="006C1498"/>
    <w:rPr>
      <w:rFonts w:cs="Calibri"/>
      <w:sz w:val="22"/>
      <w:lang w:eastAsia="en-US"/>
    </w:rPr>
  </w:style>
  <w:style w:type="paragraph" w:customStyle="1" w:styleId="1f9">
    <w:name w:val="Абзац списку1"/>
    <w:basedOn w:val="a"/>
    <w:rsid w:val="006C1498"/>
    <w:pPr>
      <w:spacing w:after="200" w:line="276" w:lineRule="auto"/>
      <w:ind w:left="720"/>
      <w:contextualSpacing/>
    </w:pPr>
    <w:rPr>
      <w:rFonts w:ascii="Calibri" w:hAnsi="Calibri"/>
      <w:sz w:val="22"/>
      <w:szCs w:val="22"/>
    </w:rPr>
  </w:style>
  <w:style w:type="paragraph" w:customStyle="1" w:styleId="StyleZakonu">
    <w:name w:val="StyleZakonu"/>
    <w:basedOn w:val="a"/>
    <w:rsid w:val="006C1498"/>
    <w:pPr>
      <w:spacing w:after="60" w:line="220" w:lineRule="exact"/>
      <w:ind w:firstLine="284"/>
      <w:jc w:val="both"/>
    </w:pPr>
    <w:rPr>
      <w:sz w:val="20"/>
      <w:szCs w:val="20"/>
      <w:lang w:val="uk-UA"/>
    </w:rPr>
  </w:style>
  <w:style w:type="paragraph" w:customStyle="1" w:styleId="1fa">
    <w:name w:val="Без интервала1"/>
    <w:uiPriority w:val="99"/>
    <w:qFormat/>
    <w:rsid w:val="006C1498"/>
    <w:rPr>
      <w:sz w:val="22"/>
      <w:szCs w:val="22"/>
      <w:lang w:val="uk-UA" w:eastAsia="en-US"/>
    </w:rPr>
  </w:style>
  <w:style w:type="paragraph" w:customStyle="1" w:styleId="font0">
    <w:name w:val="font0"/>
    <w:basedOn w:val="a"/>
    <w:rsid w:val="006C1498"/>
    <w:pPr>
      <w:spacing w:before="100" w:beforeAutospacing="1" w:after="100" w:afterAutospacing="1"/>
    </w:pPr>
    <w:rPr>
      <w:rFonts w:ascii="Arial CYR" w:hAnsi="Arial CYR" w:cs="Arial CYR"/>
      <w:sz w:val="20"/>
      <w:szCs w:val="20"/>
      <w:lang w:val="uk-UA" w:eastAsia="uk-UA"/>
    </w:rPr>
  </w:style>
  <w:style w:type="paragraph" w:customStyle="1" w:styleId="font5">
    <w:name w:val="font5"/>
    <w:basedOn w:val="a"/>
    <w:rsid w:val="006C1498"/>
    <w:pPr>
      <w:spacing w:before="100" w:beforeAutospacing="1" w:after="100" w:afterAutospacing="1"/>
    </w:pPr>
    <w:rPr>
      <w:rFonts w:ascii="Arial CYR" w:hAnsi="Arial CYR" w:cs="Arial CYR"/>
      <w:color w:val="FF0000"/>
      <w:sz w:val="20"/>
      <w:szCs w:val="20"/>
      <w:lang w:val="uk-UA" w:eastAsia="uk-UA"/>
    </w:rPr>
  </w:style>
  <w:style w:type="paragraph" w:customStyle="1" w:styleId="font6">
    <w:name w:val="font6"/>
    <w:basedOn w:val="a"/>
    <w:rsid w:val="006C1498"/>
    <w:pPr>
      <w:spacing w:before="100" w:beforeAutospacing="1" w:after="100" w:afterAutospacing="1"/>
    </w:pPr>
    <w:rPr>
      <w:rFonts w:ascii="Arial" w:hAnsi="Arial" w:cs="Arial"/>
      <w:color w:val="333333"/>
      <w:sz w:val="22"/>
      <w:szCs w:val="22"/>
      <w:lang w:val="uk-UA" w:eastAsia="uk-UA"/>
    </w:rPr>
  </w:style>
  <w:style w:type="paragraph" w:customStyle="1" w:styleId="font7">
    <w:name w:val="font7"/>
    <w:basedOn w:val="a"/>
    <w:rsid w:val="006C1498"/>
    <w:pPr>
      <w:spacing w:before="100" w:beforeAutospacing="1" w:after="100" w:afterAutospacing="1"/>
    </w:pPr>
    <w:rPr>
      <w:rFonts w:ascii="Arial" w:hAnsi="Arial" w:cs="Arial"/>
      <w:color w:val="555555"/>
      <w:sz w:val="22"/>
      <w:szCs w:val="22"/>
      <w:lang w:val="uk-UA" w:eastAsia="uk-UA"/>
    </w:rPr>
  </w:style>
  <w:style w:type="paragraph" w:customStyle="1" w:styleId="xl67">
    <w:name w:val="xl67"/>
    <w:basedOn w:val="a"/>
    <w:rsid w:val="006C1498"/>
    <w:pPr>
      <w:spacing w:before="100" w:beforeAutospacing="1" w:after="100" w:afterAutospacing="1"/>
      <w:jc w:val="center"/>
    </w:pPr>
    <w:rPr>
      <w:lang w:val="uk-UA" w:eastAsia="uk-UA"/>
    </w:rPr>
  </w:style>
  <w:style w:type="paragraph" w:customStyle="1" w:styleId="xl68">
    <w:name w:val="xl68"/>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69">
    <w:name w:val="xl69"/>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0">
    <w:name w:val="xl70"/>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1">
    <w:name w:val="xl71"/>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uk-UA" w:eastAsia="uk-UA"/>
    </w:rPr>
  </w:style>
  <w:style w:type="paragraph" w:customStyle="1" w:styleId="xl72">
    <w:name w:val="xl72"/>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73">
    <w:name w:val="xl73"/>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555555"/>
      <w:lang w:val="uk-UA" w:eastAsia="uk-UA"/>
    </w:rPr>
  </w:style>
  <w:style w:type="paragraph" w:customStyle="1" w:styleId="xl74">
    <w:name w:val="xl74"/>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555555"/>
      <w:lang w:val="uk-UA" w:eastAsia="uk-UA"/>
    </w:rPr>
  </w:style>
  <w:style w:type="paragraph" w:customStyle="1" w:styleId="xl75">
    <w:name w:val="xl75"/>
    <w:basedOn w:val="a"/>
    <w:rsid w:val="006C14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555555"/>
      <w:lang w:val="uk-UA" w:eastAsia="uk-UA"/>
    </w:rPr>
  </w:style>
  <w:style w:type="paragraph" w:customStyle="1" w:styleId="xl76">
    <w:name w:val="xl76"/>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555555"/>
      <w:sz w:val="16"/>
      <w:szCs w:val="16"/>
      <w:lang w:val="uk-UA" w:eastAsia="uk-UA"/>
    </w:rPr>
  </w:style>
  <w:style w:type="paragraph" w:customStyle="1" w:styleId="xl77">
    <w:name w:val="xl77"/>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555555"/>
      <w:sz w:val="22"/>
      <w:szCs w:val="22"/>
      <w:lang w:val="uk-UA" w:eastAsia="uk-UA"/>
    </w:rPr>
  </w:style>
  <w:style w:type="paragraph" w:customStyle="1" w:styleId="xl78">
    <w:name w:val="xl78"/>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uk-UA" w:eastAsia="uk-UA"/>
    </w:rPr>
  </w:style>
  <w:style w:type="paragraph" w:customStyle="1" w:styleId="xl79">
    <w:name w:val="xl79"/>
    <w:basedOn w:val="a"/>
    <w:rsid w:val="006C14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uk-UA" w:eastAsia="uk-UA"/>
    </w:rPr>
  </w:style>
  <w:style w:type="paragraph" w:customStyle="1" w:styleId="xl80">
    <w:name w:val="xl80"/>
    <w:basedOn w:val="a"/>
    <w:rsid w:val="006C1498"/>
    <w:pPr>
      <w:spacing w:before="100" w:beforeAutospacing="1" w:after="100" w:afterAutospacing="1"/>
    </w:pPr>
    <w:rPr>
      <w:rFonts w:ascii="Arial" w:hAnsi="Arial" w:cs="Arial"/>
      <w:color w:val="555555"/>
      <w:sz w:val="16"/>
      <w:szCs w:val="16"/>
      <w:lang w:val="uk-UA" w:eastAsia="uk-UA"/>
    </w:rPr>
  </w:style>
  <w:style w:type="paragraph" w:customStyle="1" w:styleId="xl81">
    <w:name w:val="xl81"/>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555555"/>
      <w:sz w:val="22"/>
      <w:szCs w:val="22"/>
      <w:lang w:val="uk-UA" w:eastAsia="uk-UA"/>
    </w:rPr>
  </w:style>
  <w:style w:type="paragraph" w:customStyle="1" w:styleId="xl82">
    <w:name w:val="xl82"/>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969696"/>
      <w:sz w:val="22"/>
      <w:szCs w:val="22"/>
      <w:lang w:val="uk-UA" w:eastAsia="uk-UA"/>
    </w:rPr>
  </w:style>
  <w:style w:type="paragraph" w:customStyle="1" w:styleId="xl83">
    <w:name w:val="xl83"/>
    <w:basedOn w:val="a"/>
    <w:rsid w:val="006C14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555555"/>
      <w:sz w:val="16"/>
      <w:szCs w:val="16"/>
      <w:lang w:val="uk-UA" w:eastAsia="uk-UA"/>
    </w:rPr>
  </w:style>
  <w:style w:type="paragraph" w:customStyle="1" w:styleId="xl84">
    <w:name w:val="xl84"/>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555555"/>
      <w:lang w:val="uk-UA" w:eastAsia="uk-UA"/>
    </w:rPr>
  </w:style>
  <w:style w:type="paragraph" w:customStyle="1" w:styleId="xl85">
    <w:name w:val="xl85"/>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86">
    <w:name w:val="xl86"/>
    <w:basedOn w:val="a"/>
    <w:rsid w:val="006C1498"/>
    <w:pPr>
      <w:spacing w:before="100" w:beforeAutospacing="1" w:after="100" w:afterAutospacing="1"/>
    </w:pPr>
    <w:rPr>
      <w:rFonts w:ascii="Arial" w:hAnsi="Arial" w:cs="Arial"/>
      <w:color w:val="555555"/>
      <w:lang w:val="uk-UA" w:eastAsia="uk-UA"/>
    </w:rPr>
  </w:style>
  <w:style w:type="paragraph" w:customStyle="1" w:styleId="xl87">
    <w:name w:val="xl87"/>
    <w:basedOn w:val="a"/>
    <w:rsid w:val="006C1498"/>
    <w:pPr>
      <w:spacing w:before="100" w:beforeAutospacing="1" w:after="100" w:afterAutospacing="1"/>
      <w:jc w:val="center"/>
    </w:pPr>
    <w:rPr>
      <w:rFonts w:ascii="Arial" w:hAnsi="Arial" w:cs="Arial"/>
      <w:color w:val="555555"/>
      <w:sz w:val="22"/>
      <w:szCs w:val="22"/>
      <w:lang w:val="uk-UA" w:eastAsia="uk-UA"/>
    </w:rPr>
  </w:style>
  <w:style w:type="paragraph" w:customStyle="1" w:styleId="xl88">
    <w:name w:val="xl88"/>
    <w:basedOn w:val="a"/>
    <w:rsid w:val="006C1498"/>
    <w:pPr>
      <w:spacing w:before="100" w:beforeAutospacing="1" w:after="100" w:afterAutospacing="1"/>
    </w:pPr>
    <w:rPr>
      <w:rFonts w:ascii="Arial" w:hAnsi="Arial" w:cs="Arial"/>
      <w:color w:val="000000"/>
      <w:lang w:val="uk-UA" w:eastAsia="uk-UA"/>
    </w:rPr>
  </w:style>
  <w:style w:type="paragraph" w:customStyle="1" w:styleId="xl89">
    <w:name w:val="xl89"/>
    <w:basedOn w:val="a"/>
    <w:rsid w:val="006C1498"/>
    <w:pPr>
      <w:spacing w:before="100" w:beforeAutospacing="1" w:after="100" w:afterAutospacing="1"/>
    </w:pPr>
    <w:rPr>
      <w:rFonts w:ascii="Arial" w:hAnsi="Arial" w:cs="Arial"/>
      <w:sz w:val="16"/>
      <w:szCs w:val="16"/>
      <w:lang w:val="uk-UA" w:eastAsia="uk-UA"/>
    </w:rPr>
  </w:style>
  <w:style w:type="paragraph" w:customStyle="1" w:styleId="xl90">
    <w:name w:val="xl90"/>
    <w:basedOn w:val="a"/>
    <w:rsid w:val="006C1498"/>
    <w:pPr>
      <w:spacing w:before="100" w:beforeAutospacing="1" w:after="100" w:afterAutospacing="1"/>
    </w:pPr>
    <w:rPr>
      <w:rFonts w:ascii="Arial" w:hAnsi="Arial" w:cs="Arial"/>
      <w:color w:val="555555"/>
      <w:sz w:val="22"/>
      <w:szCs w:val="22"/>
      <w:lang w:val="uk-UA" w:eastAsia="uk-UA"/>
    </w:rPr>
  </w:style>
  <w:style w:type="paragraph" w:customStyle="1" w:styleId="xl91">
    <w:name w:val="xl91"/>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uk-UA" w:eastAsia="uk-UA"/>
    </w:rPr>
  </w:style>
  <w:style w:type="paragraph" w:customStyle="1" w:styleId="xl92">
    <w:name w:val="xl92"/>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93">
    <w:name w:val="xl93"/>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uk-UA" w:eastAsia="uk-UA"/>
    </w:rPr>
  </w:style>
  <w:style w:type="paragraph" w:customStyle="1" w:styleId="xl94">
    <w:name w:val="xl94"/>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5">
    <w:name w:val="xl95"/>
    <w:basedOn w:val="a"/>
    <w:rsid w:val="006C1498"/>
    <w:pPr>
      <w:pBdr>
        <w:top w:val="single" w:sz="4" w:space="0" w:color="auto"/>
        <w:left w:val="single" w:sz="4" w:space="0" w:color="auto"/>
        <w:bottom w:val="single" w:sz="4" w:space="0" w:color="auto"/>
      </w:pBdr>
      <w:spacing w:before="100" w:beforeAutospacing="1" w:after="100" w:afterAutospacing="1"/>
      <w:jc w:val="center"/>
    </w:pPr>
    <w:rPr>
      <w:lang w:val="uk-UA" w:eastAsia="uk-UA"/>
    </w:rPr>
  </w:style>
  <w:style w:type="paragraph" w:customStyle="1" w:styleId="xl96">
    <w:name w:val="xl96"/>
    <w:basedOn w:val="a"/>
    <w:rsid w:val="006C1498"/>
    <w:pPr>
      <w:pBdr>
        <w:top w:val="single" w:sz="4" w:space="0" w:color="auto"/>
        <w:bottom w:val="single" w:sz="4" w:space="0" w:color="auto"/>
      </w:pBdr>
      <w:spacing w:before="100" w:beforeAutospacing="1" w:after="100" w:afterAutospacing="1"/>
      <w:jc w:val="center"/>
    </w:pPr>
    <w:rPr>
      <w:lang w:val="uk-UA" w:eastAsia="uk-UA"/>
    </w:rPr>
  </w:style>
  <w:style w:type="paragraph" w:customStyle="1" w:styleId="xl97">
    <w:name w:val="xl97"/>
    <w:basedOn w:val="a"/>
    <w:rsid w:val="006C1498"/>
    <w:pPr>
      <w:pBdr>
        <w:top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8">
    <w:name w:val="xl98"/>
    <w:basedOn w:val="a"/>
    <w:rsid w:val="006C1498"/>
    <w:pPr>
      <w:pBdr>
        <w:top w:val="single" w:sz="4" w:space="0" w:color="auto"/>
        <w:left w:val="single" w:sz="4" w:space="0" w:color="auto"/>
        <w:bottom w:val="single" w:sz="4" w:space="0" w:color="auto"/>
      </w:pBdr>
      <w:spacing w:before="100" w:beforeAutospacing="1" w:after="100" w:afterAutospacing="1"/>
      <w:jc w:val="center"/>
    </w:pPr>
    <w:rPr>
      <w:lang w:val="uk-UA" w:eastAsia="uk-UA"/>
    </w:rPr>
  </w:style>
  <w:style w:type="paragraph" w:customStyle="1" w:styleId="xl99">
    <w:name w:val="xl99"/>
    <w:basedOn w:val="a"/>
    <w:rsid w:val="006C1498"/>
    <w:pPr>
      <w:pBdr>
        <w:top w:val="single" w:sz="4" w:space="0" w:color="auto"/>
        <w:bottom w:val="single" w:sz="4" w:space="0" w:color="auto"/>
      </w:pBdr>
      <w:spacing w:before="100" w:beforeAutospacing="1" w:after="100" w:afterAutospacing="1"/>
      <w:jc w:val="center"/>
    </w:pPr>
    <w:rPr>
      <w:lang w:val="uk-UA" w:eastAsia="uk-UA"/>
    </w:rPr>
  </w:style>
  <w:style w:type="paragraph" w:customStyle="1" w:styleId="xl100">
    <w:name w:val="xl100"/>
    <w:basedOn w:val="a"/>
    <w:rsid w:val="006C1498"/>
    <w:pPr>
      <w:pBdr>
        <w:top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01">
    <w:name w:val="xl101"/>
    <w:basedOn w:val="a"/>
    <w:rsid w:val="006C1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uk-UA" w:eastAsia="uk-UA"/>
    </w:rPr>
  </w:style>
  <w:style w:type="paragraph" w:customStyle="1" w:styleId="xl102">
    <w:name w:val="xl102"/>
    <w:basedOn w:val="a"/>
    <w:rsid w:val="006C1498"/>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uk-UA" w:eastAsia="uk-UA"/>
    </w:rPr>
  </w:style>
  <w:style w:type="paragraph" w:customStyle="1" w:styleId="xl103">
    <w:name w:val="xl103"/>
    <w:basedOn w:val="a"/>
    <w:rsid w:val="006C1498"/>
    <w:pPr>
      <w:pBdr>
        <w:top w:val="single" w:sz="4" w:space="0" w:color="auto"/>
        <w:bottom w:val="single" w:sz="4" w:space="0" w:color="auto"/>
      </w:pBdr>
      <w:spacing w:before="100" w:beforeAutospacing="1" w:after="100" w:afterAutospacing="1"/>
      <w:jc w:val="center"/>
    </w:pPr>
    <w:rPr>
      <w:rFonts w:ascii="Arial" w:hAnsi="Arial" w:cs="Arial"/>
      <w:lang w:val="uk-UA" w:eastAsia="uk-UA"/>
    </w:rPr>
  </w:style>
  <w:style w:type="paragraph" w:customStyle="1" w:styleId="xl104">
    <w:name w:val="xl104"/>
    <w:basedOn w:val="a"/>
    <w:rsid w:val="006C149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105">
    <w:name w:val="xl105"/>
    <w:basedOn w:val="a"/>
    <w:rsid w:val="006C1498"/>
    <w:pPr>
      <w:spacing w:before="100" w:beforeAutospacing="1" w:after="100" w:afterAutospacing="1"/>
    </w:pPr>
    <w:rPr>
      <w:rFonts w:ascii="Arial" w:hAnsi="Arial" w:cs="Arial"/>
      <w:color w:val="969696"/>
      <w:sz w:val="22"/>
      <w:szCs w:val="22"/>
      <w:lang w:val="uk-UA" w:eastAsia="uk-UA"/>
    </w:rPr>
  </w:style>
  <w:style w:type="character" w:customStyle="1" w:styleId="FontStyle">
    <w:name w:val="Font Style"/>
    <w:uiPriority w:val="99"/>
    <w:rsid w:val="006C1498"/>
    <w:rPr>
      <w:rFonts w:ascii="Courier New" w:hAnsi="Courier New" w:cs="Courier New" w:hint="default"/>
      <w:color w:val="000000"/>
    </w:rPr>
  </w:style>
  <w:style w:type="character" w:customStyle="1" w:styleId="rvts9">
    <w:name w:val="rvts9"/>
    <w:basedOn w:val="a0"/>
    <w:rsid w:val="006C1498"/>
  </w:style>
  <w:style w:type="character" w:customStyle="1" w:styleId="code">
    <w:name w:val="code"/>
    <w:basedOn w:val="a0"/>
    <w:rsid w:val="006C1498"/>
  </w:style>
  <w:style w:type="character" w:customStyle="1" w:styleId="liki-item-option-title">
    <w:name w:val="liki-item-option-title"/>
    <w:rsid w:val="006C1498"/>
  </w:style>
  <w:style w:type="paragraph" w:customStyle="1" w:styleId="Normal1">
    <w:name w:val="Normal1"/>
    <w:qFormat/>
    <w:rsid w:val="00D4555C"/>
    <w:pPr>
      <w:snapToGrid w:val="0"/>
    </w:pPr>
    <w:rPr>
      <w:rFonts w:ascii="Pragmatica" w:eastAsia="Times New Roman" w:hAnsi="Pragmatica"/>
    </w:rPr>
  </w:style>
  <w:style w:type="character" w:customStyle="1" w:styleId="26">
    <w:name w:val="Основной текст (2)_"/>
    <w:link w:val="27"/>
    <w:locked/>
    <w:rsid w:val="00D4555C"/>
    <w:rPr>
      <w:sz w:val="24"/>
      <w:szCs w:val="24"/>
      <w:shd w:val="clear" w:color="auto" w:fill="FFFFFF"/>
    </w:rPr>
  </w:style>
  <w:style w:type="paragraph" w:customStyle="1" w:styleId="27">
    <w:name w:val="Основной текст (2)"/>
    <w:basedOn w:val="a"/>
    <w:link w:val="26"/>
    <w:qFormat/>
    <w:rsid w:val="00D4555C"/>
    <w:pPr>
      <w:widowControl w:val="0"/>
      <w:shd w:val="clear" w:color="auto" w:fill="FFFFFF"/>
      <w:spacing w:before="4680" w:line="0" w:lineRule="atLeast"/>
      <w:ind w:hanging="580"/>
    </w:pPr>
    <w:rPr>
      <w:rFonts w:ascii="Calibri" w:eastAsia="Calibri" w:hAnsi="Calibri"/>
    </w:rPr>
  </w:style>
  <w:style w:type="paragraph" w:customStyle="1" w:styleId="docdata">
    <w:name w:val="docdata"/>
    <w:aliases w:val="docy,v5,39186,baiaagaaboqcaaadc5caaauzlwaaaaaaaaaaaaaaaaaaaaaaaaaaaaaaaaaaaaaaaaaaaaaaaaaaaaaaaaaaaaaaaaaaaaaaaaaaaaaaaaaaaaaaaaaaaaaaaaaaaaaaaaaaaaaaaaaaaaaaaaaaaaaaaaaaaaaaaaaaaaaaaaaaaaaaaaaaaaaaaaaaaaaaaaaaaaaaaaaaaaaaaaaaaaaaaaaaaaaaaaaaaaa"/>
    <w:basedOn w:val="a"/>
    <w:uiPriority w:val="99"/>
    <w:semiHidden/>
    <w:rsid w:val="003C3814"/>
    <w:pPr>
      <w:spacing w:before="100" w:beforeAutospacing="1" w:after="100" w:afterAutospacing="1"/>
    </w:pPr>
  </w:style>
  <w:style w:type="character" w:customStyle="1" w:styleId="ng-binding">
    <w:name w:val="ng-binding"/>
    <w:basedOn w:val="a0"/>
    <w:rsid w:val="001904DE"/>
  </w:style>
  <w:style w:type="paragraph" w:customStyle="1" w:styleId="1fb">
    <w:name w:val="Основной текст1"/>
    <w:basedOn w:val="a"/>
    <w:uiPriority w:val="99"/>
    <w:rsid w:val="0050683D"/>
    <w:pPr>
      <w:widowControl w:val="0"/>
      <w:shd w:val="clear" w:color="auto" w:fill="FFFFFF"/>
      <w:spacing w:before="420" w:after="300" w:line="240" w:lineRule="atLeast"/>
      <w:jc w:val="both"/>
    </w:pPr>
    <w:rPr>
      <w:rFonts w:asciiTheme="minorHAnsi" w:eastAsiaTheme="minorEastAsia" w:hAnsiTheme="minorHAnsi" w:cstheme="minorBidi"/>
      <w:spacing w:val="7"/>
      <w:sz w:val="17"/>
      <w:szCs w:val="22"/>
      <w:lang w:val="uk-UA" w:eastAsia="uk-UA"/>
    </w:rPr>
  </w:style>
  <w:style w:type="paragraph" w:customStyle="1" w:styleId="Standard">
    <w:name w:val="Standard"/>
    <w:rsid w:val="0050683D"/>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212">
    <w:name w:val="Основной текст с отступом 21"/>
    <w:basedOn w:val="a"/>
    <w:uiPriority w:val="99"/>
    <w:rsid w:val="0050683D"/>
    <w:pPr>
      <w:ind w:firstLine="454"/>
      <w:jc w:val="both"/>
    </w:pPr>
    <w:rPr>
      <w:rFonts w:ascii="Peterburg" w:hAnsi="Peterburg"/>
      <w:szCs w:val="20"/>
      <w:lang w:val="uk-UA" w:eastAsia="ar-SA"/>
    </w:rPr>
  </w:style>
  <w:style w:type="paragraph" w:customStyle="1" w:styleId="28">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f2"/>
    <w:link w:val="afff4"/>
    <w:uiPriority w:val="99"/>
    <w:qFormat/>
    <w:rsid w:val="0050683D"/>
    <w:pPr>
      <w:spacing w:before="100" w:beforeAutospacing="1" w:after="100" w:afterAutospacing="1"/>
    </w:pPr>
  </w:style>
  <w:style w:type="character" w:customStyle="1" w:styleId="afff4">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8"/>
    <w:uiPriority w:val="99"/>
    <w:locked/>
    <w:rsid w:val="0050683D"/>
    <w:rPr>
      <w:rFonts w:ascii="Times New Roman" w:eastAsia="Times New Roman" w:hAnsi="Times New Roman"/>
      <w:sz w:val="24"/>
      <w:szCs w:val="24"/>
    </w:rPr>
  </w:style>
  <w:style w:type="paragraph" w:customStyle="1" w:styleId="140">
    <w:name w:val="Обычный+14 пт"/>
    <w:basedOn w:val="a"/>
    <w:rsid w:val="0050683D"/>
    <w:rPr>
      <w:lang w:val="uk-UA" w:eastAsia="uk-UA"/>
    </w:rPr>
  </w:style>
  <w:style w:type="paragraph" w:customStyle="1" w:styleId="1fc">
    <w:name w:val="Название1"/>
    <w:basedOn w:val="a"/>
    <w:link w:val="1fd"/>
    <w:uiPriority w:val="99"/>
    <w:rsid w:val="0050683D"/>
    <w:pPr>
      <w:jc w:val="center"/>
    </w:pPr>
    <w:rPr>
      <w:sz w:val="32"/>
      <w:szCs w:val="32"/>
    </w:rPr>
  </w:style>
  <w:style w:type="character" w:customStyle="1" w:styleId="1fd">
    <w:name w:val="Название Знак1"/>
    <w:link w:val="1fc"/>
    <w:uiPriority w:val="99"/>
    <w:locked/>
    <w:rsid w:val="0050683D"/>
    <w:rPr>
      <w:rFonts w:ascii="Times New Roman" w:eastAsia="Times New Roman" w:hAnsi="Times New Roman"/>
      <w:sz w:val="32"/>
      <w:szCs w:val="32"/>
    </w:rPr>
  </w:style>
  <w:style w:type="paragraph" w:customStyle="1" w:styleId="TableParagraph">
    <w:name w:val="Table Paragraph"/>
    <w:basedOn w:val="a"/>
    <w:rsid w:val="0050683D"/>
    <w:pPr>
      <w:widowControl w:val="0"/>
      <w:autoSpaceDE w:val="0"/>
      <w:autoSpaceDN w:val="0"/>
    </w:pPr>
    <w:rPr>
      <w:rFonts w:eastAsia="Calibri"/>
      <w:sz w:val="22"/>
      <w:szCs w:val="22"/>
      <w:lang w:val="en-US" w:eastAsia="en-US"/>
    </w:rPr>
  </w:style>
  <w:style w:type="paragraph" w:customStyle="1" w:styleId="NormalUkr">
    <w:name w:val="NormalUkr"/>
    <w:basedOn w:val="a"/>
    <w:rsid w:val="0050683D"/>
    <w:rPr>
      <w:rFonts w:eastAsia="Calibri"/>
      <w:lang w:val="en-US"/>
    </w:rPr>
  </w:style>
  <w:style w:type="paragraph" w:styleId="afff5">
    <w:name w:val="Plain Text"/>
    <w:basedOn w:val="a"/>
    <w:link w:val="afff6"/>
    <w:rsid w:val="0050683D"/>
    <w:pPr>
      <w:autoSpaceDE w:val="0"/>
      <w:autoSpaceDN w:val="0"/>
    </w:pPr>
    <w:rPr>
      <w:rFonts w:ascii="Courier New" w:eastAsia="Calibri" w:hAnsi="Courier New" w:cs="Courier New"/>
      <w:sz w:val="20"/>
      <w:szCs w:val="20"/>
    </w:rPr>
  </w:style>
  <w:style w:type="character" w:customStyle="1" w:styleId="afff6">
    <w:name w:val="Текст Знак"/>
    <w:basedOn w:val="a0"/>
    <w:link w:val="afff5"/>
    <w:rsid w:val="0050683D"/>
    <w:rPr>
      <w:rFonts w:ascii="Courier New" w:hAnsi="Courier New" w:cs="Courier New"/>
    </w:rPr>
  </w:style>
  <w:style w:type="character" w:customStyle="1" w:styleId="afff7">
    <w:name w:val="Тема примітки Знак"/>
    <w:basedOn w:val="afd"/>
    <w:link w:val="afff8"/>
    <w:uiPriority w:val="99"/>
    <w:semiHidden/>
    <w:rsid w:val="0050683D"/>
    <w:rPr>
      <w:rFonts w:ascii="Arial" w:eastAsia="Times New Roman" w:hAnsi="Arial" w:cs="Calibri"/>
      <w:b/>
      <w:bCs/>
      <w:color w:val="000000"/>
      <w:lang w:val="uk-UA" w:eastAsia="uk-UA"/>
    </w:rPr>
  </w:style>
  <w:style w:type="paragraph" w:styleId="afff8">
    <w:name w:val="annotation subject"/>
    <w:basedOn w:val="afc"/>
    <w:next w:val="afc"/>
    <w:link w:val="afff7"/>
    <w:uiPriority w:val="99"/>
    <w:semiHidden/>
    <w:unhideWhenUsed/>
    <w:rsid w:val="0050683D"/>
    <w:pPr>
      <w:widowControl/>
      <w:autoSpaceDE/>
      <w:autoSpaceDN/>
      <w:adjustRightInd/>
      <w:spacing w:after="160"/>
    </w:pPr>
    <w:rPr>
      <w:rFonts w:ascii="Calibri" w:eastAsia="Calibri" w:hAnsi="Calibri" w:cs="Calibri"/>
      <w:b/>
      <w:bCs/>
      <w:color w:val="000000"/>
      <w:lang w:val="uk-UA" w:eastAsia="uk-UA"/>
    </w:rPr>
  </w:style>
  <w:style w:type="character" w:customStyle="1" w:styleId="afff9">
    <w:name w:val="КНЕУ Знак"/>
    <w:link w:val="afffa"/>
    <w:uiPriority w:val="99"/>
    <w:semiHidden/>
    <w:locked/>
    <w:rsid w:val="0050683D"/>
    <w:rPr>
      <w:sz w:val="24"/>
    </w:rPr>
  </w:style>
  <w:style w:type="paragraph" w:customStyle="1" w:styleId="afffa">
    <w:name w:val="КНЕУ"/>
    <w:basedOn w:val="af2"/>
    <w:link w:val="afff9"/>
    <w:uiPriority w:val="99"/>
    <w:semiHidden/>
    <w:rsid w:val="0050683D"/>
    <w:pPr>
      <w:spacing w:before="0" w:beforeAutospacing="0" w:after="0" w:afterAutospacing="0"/>
      <w:ind w:firstLine="709"/>
      <w:jc w:val="both"/>
    </w:pPr>
    <w:rPr>
      <w:rFonts w:eastAsia="Calibri"/>
      <w:szCs w:val="20"/>
    </w:rPr>
  </w:style>
  <w:style w:type="paragraph" w:customStyle="1" w:styleId="listparagraphcxspmiddle">
    <w:name w:val="listparagraphcxspmiddle"/>
    <w:basedOn w:val="a"/>
    <w:rsid w:val="0050683D"/>
    <w:pPr>
      <w:spacing w:before="100" w:beforeAutospacing="1" w:after="100" w:afterAutospacing="1"/>
    </w:pPr>
  </w:style>
  <w:style w:type="paragraph" w:customStyle="1" w:styleId="listparagraphcxsplast">
    <w:name w:val="listparagraphcxsplast"/>
    <w:basedOn w:val="a"/>
    <w:rsid w:val="0050683D"/>
    <w:pPr>
      <w:spacing w:before="100" w:beforeAutospacing="1" w:after="100" w:afterAutospacing="1"/>
    </w:pPr>
  </w:style>
  <w:style w:type="character" w:customStyle="1" w:styleId="Hyperlink2">
    <w:name w:val="Hyperlink.2"/>
    <w:uiPriority w:val="99"/>
    <w:rsid w:val="0050683D"/>
    <w:rPr>
      <w:lang w:val="ru-RU"/>
    </w:rPr>
  </w:style>
  <w:style w:type="paragraph" w:customStyle="1" w:styleId="BodyText21">
    <w:name w:val="Body Text 21"/>
    <w:basedOn w:val="a"/>
    <w:rsid w:val="0050683D"/>
    <w:pPr>
      <w:tabs>
        <w:tab w:val="left" w:pos="0"/>
      </w:tabs>
    </w:pPr>
    <w:rPr>
      <w:rFonts w:eastAsia="Calibri"/>
      <w:szCs w:val="20"/>
    </w:rPr>
  </w:style>
  <w:style w:type="paragraph" w:customStyle="1" w:styleId="220">
    <w:name w:val="Основной текст 22"/>
    <w:basedOn w:val="a"/>
    <w:uiPriority w:val="99"/>
    <w:rsid w:val="0050683D"/>
    <w:pPr>
      <w:ind w:firstLine="567"/>
      <w:jc w:val="both"/>
    </w:pPr>
    <w:rPr>
      <w:color w:val="00000A"/>
      <w:kern w:val="1"/>
      <w:szCs w:val="20"/>
      <w:lang w:eastAsia="zh-CN"/>
    </w:rPr>
  </w:style>
  <w:style w:type="character" w:customStyle="1" w:styleId="hps">
    <w:name w:val="hps"/>
    <w:basedOn w:val="a0"/>
    <w:rsid w:val="0050683D"/>
  </w:style>
  <w:style w:type="paragraph" w:customStyle="1" w:styleId="41">
    <w:name w:val="Без интервала4"/>
    <w:uiPriority w:val="99"/>
    <w:semiHidden/>
    <w:rsid w:val="00B37317"/>
    <w:rPr>
      <w:rFonts w:eastAsia="Times New Roman"/>
      <w:sz w:val="22"/>
      <w:szCs w:val="22"/>
      <w:lang w:eastAsia="en-US"/>
    </w:rPr>
  </w:style>
  <w:style w:type="paragraph" w:styleId="afffb">
    <w:name w:val="caption"/>
    <w:basedOn w:val="a"/>
    <w:qFormat/>
    <w:rsid w:val="004C21DA"/>
    <w:pPr>
      <w:suppressLineNumbers/>
      <w:suppressAutoHyphens/>
      <w:spacing w:before="120" w:after="120" w:line="276" w:lineRule="auto"/>
    </w:pPr>
    <w:rPr>
      <w:rFonts w:eastAsia="Calibri" w:cs="Lohit Devanagari"/>
      <w:i/>
      <w:iCs/>
      <w:lang w:val="uk-UA" w:eastAsia="zh-CN"/>
    </w:rPr>
  </w:style>
  <w:style w:type="paragraph" w:customStyle="1" w:styleId="afffc">
    <w:name w:val="ДинТекстОбыч"/>
    <w:basedOn w:val="a"/>
    <w:autoRedefine/>
    <w:uiPriority w:val="99"/>
    <w:rsid w:val="0063087F"/>
    <w:pPr>
      <w:widowControl w:val="0"/>
      <w:ind w:left="-1200"/>
      <w:jc w:val="both"/>
    </w:pPr>
    <w:rPr>
      <w:color w:val="000000"/>
      <w:sz w:val="22"/>
      <w:szCs w:val="22"/>
      <w:lang w:val="uk-UA"/>
    </w:rPr>
  </w:style>
  <w:style w:type="character" w:customStyle="1" w:styleId="ng-bindingng-scope">
    <w:name w:val="ng-binding ng-scope"/>
    <w:basedOn w:val="a0"/>
    <w:uiPriority w:val="99"/>
    <w:rsid w:val="006308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70">
      <w:bodyDiv w:val="1"/>
      <w:marLeft w:val="0"/>
      <w:marRight w:val="0"/>
      <w:marTop w:val="0"/>
      <w:marBottom w:val="0"/>
      <w:divBdr>
        <w:top w:val="none" w:sz="0" w:space="0" w:color="auto"/>
        <w:left w:val="none" w:sz="0" w:space="0" w:color="auto"/>
        <w:bottom w:val="none" w:sz="0" w:space="0" w:color="auto"/>
        <w:right w:val="none" w:sz="0" w:space="0" w:color="auto"/>
      </w:divBdr>
    </w:div>
    <w:div w:id="378625986">
      <w:bodyDiv w:val="1"/>
      <w:marLeft w:val="0"/>
      <w:marRight w:val="0"/>
      <w:marTop w:val="0"/>
      <w:marBottom w:val="0"/>
      <w:divBdr>
        <w:top w:val="none" w:sz="0" w:space="0" w:color="auto"/>
        <w:left w:val="none" w:sz="0" w:space="0" w:color="auto"/>
        <w:bottom w:val="none" w:sz="0" w:space="0" w:color="auto"/>
        <w:right w:val="none" w:sz="0" w:space="0" w:color="auto"/>
      </w:divBdr>
    </w:div>
    <w:div w:id="415328353">
      <w:bodyDiv w:val="1"/>
      <w:marLeft w:val="0"/>
      <w:marRight w:val="0"/>
      <w:marTop w:val="0"/>
      <w:marBottom w:val="0"/>
      <w:divBdr>
        <w:top w:val="none" w:sz="0" w:space="0" w:color="auto"/>
        <w:left w:val="none" w:sz="0" w:space="0" w:color="auto"/>
        <w:bottom w:val="none" w:sz="0" w:space="0" w:color="auto"/>
        <w:right w:val="none" w:sz="0" w:space="0" w:color="auto"/>
      </w:divBdr>
    </w:div>
    <w:div w:id="425225605">
      <w:bodyDiv w:val="1"/>
      <w:marLeft w:val="0"/>
      <w:marRight w:val="0"/>
      <w:marTop w:val="0"/>
      <w:marBottom w:val="0"/>
      <w:divBdr>
        <w:top w:val="none" w:sz="0" w:space="0" w:color="auto"/>
        <w:left w:val="none" w:sz="0" w:space="0" w:color="auto"/>
        <w:bottom w:val="none" w:sz="0" w:space="0" w:color="auto"/>
        <w:right w:val="none" w:sz="0" w:space="0" w:color="auto"/>
      </w:divBdr>
    </w:div>
    <w:div w:id="668678678">
      <w:bodyDiv w:val="1"/>
      <w:marLeft w:val="0"/>
      <w:marRight w:val="0"/>
      <w:marTop w:val="0"/>
      <w:marBottom w:val="0"/>
      <w:divBdr>
        <w:top w:val="none" w:sz="0" w:space="0" w:color="auto"/>
        <w:left w:val="none" w:sz="0" w:space="0" w:color="auto"/>
        <w:bottom w:val="none" w:sz="0" w:space="0" w:color="auto"/>
        <w:right w:val="none" w:sz="0" w:space="0" w:color="auto"/>
      </w:divBdr>
    </w:div>
    <w:div w:id="675576042">
      <w:bodyDiv w:val="1"/>
      <w:marLeft w:val="0"/>
      <w:marRight w:val="0"/>
      <w:marTop w:val="0"/>
      <w:marBottom w:val="0"/>
      <w:divBdr>
        <w:top w:val="none" w:sz="0" w:space="0" w:color="auto"/>
        <w:left w:val="none" w:sz="0" w:space="0" w:color="auto"/>
        <w:bottom w:val="none" w:sz="0" w:space="0" w:color="auto"/>
        <w:right w:val="none" w:sz="0" w:space="0" w:color="auto"/>
      </w:divBdr>
    </w:div>
    <w:div w:id="747188953">
      <w:bodyDiv w:val="1"/>
      <w:marLeft w:val="0"/>
      <w:marRight w:val="0"/>
      <w:marTop w:val="0"/>
      <w:marBottom w:val="0"/>
      <w:divBdr>
        <w:top w:val="none" w:sz="0" w:space="0" w:color="auto"/>
        <w:left w:val="none" w:sz="0" w:space="0" w:color="auto"/>
        <w:bottom w:val="none" w:sz="0" w:space="0" w:color="auto"/>
        <w:right w:val="none" w:sz="0" w:space="0" w:color="auto"/>
      </w:divBdr>
    </w:div>
    <w:div w:id="774398555">
      <w:bodyDiv w:val="1"/>
      <w:marLeft w:val="0"/>
      <w:marRight w:val="0"/>
      <w:marTop w:val="0"/>
      <w:marBottom w:val="0"/>
      <w:divBdr>
        <w:top w:val="none" w:sz="0" w:space="0" w:color="auto"/>
        <w:left w:val="none" w:sz="0" w:space="0" w:color="auto"/>
        <w:bottom w:val="none" w:sz="0" w:space="0" w:color="auto"/>
        <w:right w:val="none" w:sz="0" w:space="0" w:color="auto"/>
      </w:divBdr>
    </w:div>
    <w:div w:id="858465405">
      <w:bodyDiv w:val="1"/>
      <w:marLeft w:val="0"/>
      <w:marRight w:val="0"/>
      <w:marTop w:val="0"/>
      <w:marBottom w:val="0"/>
      <w:divBdr>
        <w:top w:val="none" w:sz="0" w:space="0" w:color="auto"/>
        <w:left w:val="none" w:sz="0" w:space="0" w:color="auto"/>
        <w:bottom w:val="none" w:sz="0" w:space="0" w:color="auto"/>
        <w:right w:val="none" w:sz="0" w:space="0" w:color="auto"/>
      </w:divBdr>
    </w:div>
    <w:div w:id="861481719">
      <w:bodyDiv w:val="1"/>
      <w:marLeft w:val="0"/>
      <w:marRight w:val="0"/>
      <w:marTop w:val="0"/>
      <w:marBottom w:val="0"/>
      <w:divBdr>
        <w:top w:val="none" w:sz="0" w:space="0" w:color="auto"/>
        <w:left w:val="none" w:sz="0" w:space="0" w:color="auto"/>
        <w:bottom w:val="none" w:sz="0" w:space="0" w:color="auto"/>
        <w:right w:val="none" w:sz="0" w:space="0" w:color="auto"/>
      </w:divBdr>
    </w:div>
    <w:div w:id="951857398">
      <w:bodyDiv w:val="1"/>
      <w:marLeft w:val="0"/>
      <w:marRight w:val="0"/>
      <w:marTop w:val="0"/>
      <w:marBottom w:val="0"/>
      <w:divBdr>
        <w:top w:val="none" w:sz="0" w:space="0" w:color="auto"/>
        <w:left w:val="none" w:sz="0" w:space="0" w:color="auto"/>
        <w:bottom w:val="none" w:sz="0" w:space="0" w:color="auto"/>
        <w:right w:val="none" w:sz="0" w:space="0" w:color="auto"/>
      </w:divBdr>
    </w:div>
    <w:div w:id="1015766739">
      <w:bodyDiv w:val="1"/>
      <w:marLeft w:val="0"/>
      <w:marRight w:val="0"/>
      <w:marTop w:val="0"/>
      <w:marBottom w:val="0"/>
      <w:divBdr>
        <w:top w:val="none" w:sz="0" w:space="0" w:color="auto"/>
        <w:left w:val="none" w:sz="0" w:space="0" w:color="auto"/>
        <w:bottom w:val="none" w:sz="0" w:space="0" w:color="auto"/>
        <w:right w:val="none" w:sz="0" w:space="0" w:color="auto"/>
      </w:divBdr>
    </w:div>
    <w:div w:id="1073045869">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169368529">
      <w:bodyDiv w:val="1"/>
      <w:marLeft w:val="0"/>
      <w:marRight w:val="0"/>
      <w:marTop w:val="0"/>
      <w:marBottom w:val="0"/>
      <w:divBdr>
        <w:top w:val="none" w:sz="0" w:space="0" w:color="auto"/>
        <w:left w:val="none" w:sz="0" w:space="0" w:color="auto"/>
        <w:bottom w:val="none" w:sz="0" w:space="0" w:color="auto"/>
        <w:right w:val="none" w:sz="0" w:space="0" w:color="auto"/>
      </w:divBdr>
    </w:div>
    <w:div w:id="1250969818">
      <w:bodyDiv w:val="1"/>
      <w:marLeft w:val="0"/>
      <w:marRight w:val="0"/>
      <w:marTop w:val="0"/>
      <w:marBottom w:val="0"/>
      <w:divBdr>
        <w:top w:val="none" w:sz="0" w:space="0" w:color="auto"/>
        <w:left w:val="none" w:sz="0" w:space="0" w:color="auto"/>
        <w:bottom w:val="none" w:sz="0" w:space="0" w:color="auto"/>
        <w:right w:val="none" w:sz="0" w:space="0" w:color="auto"/>
      </w:divBdr>
    </w:div>
    <w:div w:id="1295672729">
      <w:bodyDiv w:val="1"/>
      <w:marLeft w:val="0"/>
      <w:marRight w:val="0"/>
      <w:marTop w:val="0"/>
      <w:marBottom w:val="0"/>
      <w:divBdr>
        <w:top w:val="none" w:sz="0" w:space="0" w:color="auto"/>
        <w:left w:val="none" w:sz="0" w:space="0" w:color="auto"/>
        <w:bottom w:val="none" w:sz="0" w:space="0" w:color="auto"/>
        <w:right w:val="none" w:sz="0" w:space="0" w:color="auto"/>
      </w:divBdr>
    </w:div>
    <w:div w:id="131576644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347249167">
      <w:bodyDiv w:val="1"/>
      <w:marLeft w:val="0"/>
      <w:marRight w:val="0"/>
      <w:marTop w:val="0"/>
      <w:marBottom w:val="0"/>
      <w:divBdr>
        <w:top w:val="none" w:sz="0" w:space="0" w:color="auto"/>
        <w:left w:val="none" w:sz="0" w:space="0" w:color="auto"/>
        <w:bottom w:val="none" w:sz="0" w:space="0" w:color="auto"/>
        <w:right w:val="none" w:sz="0" w:space="0" w:color="auto"/>
      </w:divBdr>
    </w:div>
    <w:div w:id="1383674883">
      <w:bodyDiv w:val="1"/>
      <w:marLeft w:val="0"/>
      <w:marRight w:val="0"/>
      <w:marTop w:val="0"/>
      <w:marBottom w:val="0"/>
      <w:divBdr>
        <w:top w:val="none" w:sz="0" w:space="0" w:color="auto"/>
        <w:left w:val="none" w:sz="0" w:space="0" w:color="auto"/>
        <w:bottom w:val="none" w:sz="0" w:space="0" w:color="auto"/>
        <w:right w:val="none" w:sz="0" w:space="0" w:color="auto"/>
      </w:divBdr>
    </w:div>
    <w:div w:id="1471634952">
      <w:bodyDiv w:val="1"/>
      <w:marLeft w:val="0"/>
      <w:marRight w:val="0"/>
      <w:marTop w:val="0"/>
      <w:marBottom w:val="0"/>
      <w:divBdr>
        <w:top w:val="none" w:sz="0" w:space="0" w:color="auto"/>
        <w:left w:val="none" w:sz="0" w:space="0" w:color="auto"/>
        <w:bottom w:val="none" w:sz="0" w:space="0" w:color="auto"/>
        <w:right w:val="none" w:sz="0" w:space="0" w:color="auto"/>
      </w:divBdr>
    </w:div>
    <w:div w:id="1615360496">
      <w:bodyDiv w:val="1"/>
      <w:marLeft w:val="0"/>
      <w:marRight w:val="0"/>
      <w:marTop w:val="0"/>
      <w:marBottom w:val="0"/>
      <w:divBdr>
        <w:top w:val="none" w:sz="0" w:space="0" w:color="auto"/>
        <w:left w:val="none" w:sz="0" w:space="0" w:color="auto"/>
        <w:bottom w:val="none" w:sz="0" w:space="0" w:color="auto"/>
        <w:right w:val="none" w:sz="0" w:space="0" w:color="auto"/>
      </w:divBdr>
    </w:div>
    <w:div w:id="1684162061">
      <w:bodyDiv w:val="1"/>
      <w:marLeft w:val="0"/>
      <w:marRight w:val="0"/>
      <w:marTop w:val="0"/>
      <w:marBottom w:val="0"/>
      <w:divBdr>
        <w:top w:val="none" w:sz="0" w:space="0" w:color="auto"/>
        <w:left w:val="none" w:sz="0" w:space="0" w:color="auto"/>
        <w:bottom w:val="none" w:sz="0" w:space="0" w:color="auto"/>
        <w:right w:val="none" w:sz="0" w:space="0" w:color="auto"/>
      </w:divBdr>
    </w:div>
    <w:div w:id="1811165872">
      <w:bodyDiv w:val="1"/>
      <w:marLeft w:val="0"/>
      <w:marRight w:val="0"/>
      <w:marTop w:val="0"/>
      <w:marBottom w:val="0"/>
      <w:divBdr>
        <w:top w:val="none" w:sz="0" w:space="0" w:color="auto"/>
        <w:left w:val="none" w:sz="0" w:space="0" w:color="auto"/>
        <w:bottom w:val="none" w:sz="0" w:space="0" w:color="auto"/>
        <w:right w:val="none" w:sz="0" w:space="0" w:color="auto"/>
      </w:divBdr>
    </w:div>
    <w:div w:id="1990285827">
      <w:bodyDiv w:val="1"/>
      <w:marLeft w:val="0"/>
      <w:marRight w:val="0"/>
      <w:marTop w:val="0"/>
      <w:marBottom w:val="0"/>
      <w:divBdr>
        <w:top w:val="none" w:sz="0" w:space="0" w:color="auto"/>
        <w:left w:val="none" w:sz="0" w:space="0" w:color="auto"/>
        <w:bottom w:val="none" w:sz="0" w:space="0" w:color="auto"/>
        <w:right w:val="none" w:sz="0" w:space="0" w:color="auto"/>
      </w:divBdr>
    </w:div>
    <w:div w:id="2118212548">
      <w:bodyDiv w:val="1"/>
      <w:marLeft w:val="0"/>
      <w:marRight w:val="0"/>
      <w:marTop w:val="0"/>
      <w:marBottom w:val="0"/>
      <w:divBdr>
        <w:top w:val="none" w:sz="0" w:space="0" w:color="auto"/>
        <w:left w:val="none" w:sz="0" w:space="0" w:color="auto"/>
        <w:bottom w:val="none" w:sz="0" w:space="0" w:color="auto"/>
        <w:right w:val="none" w:sz="0" w:space="0" w:color="auto"/>
      </w:divBdr>
    </w:div>
    <w:div w:id="2130466130">
      <w:bodyDiv w:val="1"/>
      <w:marLeft w:val="0"/>
      <w:marRight w:val="0"/>
      <w:marTop w:val="0"/>
      <w:marBottom w:val="0"/>
      <w:divBdr>
        <w:top w:val="none" w:sz="0" w:space="0" w:color="auto"/>
        <w:left w:val="none" w:sz="0" w:space="0" w:color="auto"/>
        <w:bottom w:val="none" w:sz="0" w:space="0" w:color="auto"/>
        <w:right w:val="none" w:sz="0" w:space="0" w:color="auto"/>
      </w:divBdr>
    </w:div>
    <w:div w:id="21389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zk.gov.ua/uk/novyny/dostup-do-publichnoyi-chastyny-reyestru-deklaratsij-reyestru-zvitiv-partij-politdata-ta-reyestru-koruptsioneriv-obmezh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CCA6-6E4D-459B-8D9C-2C3CD81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28</Pages>
  <Words>10780</Words>
  <Characters>61447</Characters>
  <Application>Microsoft Office Word</Application>
  <DocSecurity>0</DocSecurity>
  <Lines>512</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72083</CharactersWithSpaces>
  <SharedDoc>false</SharedDoc>
  <HLinks>
    <vt:vector size="18" baseType="variant">
      <vt:variant>
        <vt:i4>7143545</vt:i4>
      </vt:variant>
      <vt:variant>
        <vt:i4>13</vt:i4>
      </vt:variant>
      <vt:variant>
        <vt:i4>0</vt:i4>
      </vt:variant>
      <vt:variant>
        <vt:i4>5</vt:i4>
      </vt:variant>
      <vt:variant>
        <vt:lpwstr>http://zakon5.rada.gov.ua/laws/show/922-19/paran214</vt:lpwstr>
      </vt:variant>
      <vt:variant>
        <vt:lpwstr>n214</vt:lpwstr>
      </vt:variant>
      <vt:variant>
        <vt:i4>7929952</vt:i4>
      </vt:variant>
      <vt:variant>
        <vt:i4>10</vt:i4>
      </vt:variant>
      <vt:variant>
        <vt:i4>0</vt:i4>
      </vt:variant>
      <vt:variant>
        <vt:i4>5</vt:i4>
      </vt:variant>
      <vt:variant>
        <vt:lpwstr>https://zakon.rada.gov.ua/laws/show/922-19</vt:lpwstr>
      </vt:variant>
      <vt:variant>
        <vt:lpwstr>n682</vt:lpwstr>
      </vt:variant>
      <vt:variant>
        <vt:i4>7929952</vt:i4>
      </vt:variant>
      <vt:variant>
        <vt:i4>7</vt:i4>
      </vt:variant>
      <vt:variant>
        <vt:i4>0</vt:i4>
      </vt:variant>
      <vt:variant>
        <vt:i4>5</vt:i4>
      </vt:variant>
      <vt:variant>
        <vt:lpwstr>https://zakon.rada.gov.ua/laws/show/922-19</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2022-12-28T13:59:00Z</cp:lastPrinted>
  <dcterms:created xsi:type="dcterms:W3CDTF">2023-01-10T11:36:00Z</dcterms:created>
  <dcterms:modified xsi:type="dcterms:W3CDTF">2023-01-26T14:27:00Z</dcterms:modified>
</cp:coreProperties>
</file>