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F2FC" w14:textId="77777777" w:rsidR="004A2AE3" w:rsidRPr="004A2AE3" w:rsidRDefault="004A2AE3" w:rsidP="004A2AE3">
      <w:pPr>
        <w:tabs>
          <w:tab w:val="left" w:pos="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AE3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4A2A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A2AE3">
        <w:rPr>
          <w:rFonts w:ascii="Times New Roman" w:hAnsi="Times New Roman" w:cs="Times New Roman"/>
          <w:sz w:val="24"/>
          <w:szCs w:val="24"/>
        </w:rPr>
        <w:t xml:space="preserve"> до оголошення </w:t>
      </w:r>
    </w:p>
    <w:p w14:paraId="55ED7BFF" w14:textId="77777777" w:rsidR="004A2AE3" w:rsidRPr="004A2AE3" w:rsidRDefault="004A2AE3" w:rsidP="004A2AE3">
      <w:pPr>
        <w:tabs>
          <w:tab w:val="left" w:pos="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AE3">
        <w:rPr>
          <w:rFonts w:ascii="Times New Roman" w:hAnsi="Times New Roman" w:cs="Times New Roman"/>
          <w:sz w:val="24"/>
          <w:szCs w:val="24"/>
        </w:rPr>
        <w:t>про спрощену закупівлю</w:t>
      </w:r>
    </w:p>
    <w:p w14:paraId="12BAC64C" w14:textId="77777777" w:rsidR="00D81F7E" w:rsidRPr="00D81F7E" w:rsidRDefault="00D81F7E" w:rsidP="00D81F7E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1F7E">
        <w:rPr>
          <w:rFonts w:ascii="Times New Roman" w:hAnsi="Times New Roman" w:cs="Times New Roman"/>
          <w:b/>
          <w:iCs/>
          <w:sz w:val="24"/>
          <w:szCs w:val="24"/>
        </w:rPr>
        <w:t>Інформація</w:t>
      </w:r>
    </w:p>
    <w:p w14:paraId="2256113A" w14:textId="77777777" w:rsidR="00D81F7E" w:rsidRPr="00D81F7E" w:rsidRDefault="00D81F7E" w:rsidP="00D81F7E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1F7E">
        <w:rPr>
          <w:rFonts w:ascii="Times New Roman" w:hAnsi="Times New Roman" w:cs="Times New Roman"/>
          <w:b/>
          <w:iCs/>
          <w:sz w:val="24"/>
          <w:szCs w:val="24"/>
        </w:rPr>
        <w:t xml:space="preserve">про необхідні технічні, якісні та кількісні характеристики предмета закупівлі </w:t>
      </w:r>
    </w:p>
    <w:p w14:paraId="5ADF99B6" w14:textId="77777777" w:rsidR="00D81F7E" w:rsidRPr="00D81F7E" w:rsidRDefault="00D81F7E" w:rsidP="00D81F7E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772A79" w14:textId="05BFA0E5" w:rsidR="00BF5249" w:rsidRDefault="00BF5249" w:rsidP="00BF5249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lang w:eastAsia="uk-UA"/>
        </w:rPr>
      </w:pPr>
      <w:r w:rsidRPr="00BF5249">
        <w:rPr>
          <w:rFonts w:ascii="Times New Roman" w:eastAsia="Times New Roman" w:hAnsi="Times New Roman" w:cs="Times New Roman"/>
          <w:b/>
          <w:bCs/>
          <w:color w:val="000000"/>
          <w:kern w:val="2"/>
          <w:lang w:eastAsia="uk-UA"/>
        </w:rPr>
        <w:t>ДК021:2015 30230000-0 Комп'ютерне обладнання</w:t>
      </w:r>
    </w:p>
    <w:p w14:paraId="39118BC6" w14:textId="77777777" w:rsidR="00BF5249" w:rsidRPr="00BF5249" w:rsidRDefault="00BF5249" w:rsidP="00BF5249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lang w:eastAsia="uk-UA"/>
        </w:rPr>
      </w:pPr>
    </w:p>
    <w:p w14:paraId="68BB792E" w14:textId="77777777" w:rsidR="00BF5249" w:rsidRPr="00BF5249" w:rsidRDefault="00BF5249" w:rsidP="00BF5249">
      <w:pPr>
        <w:shd w:val="clear" w:color="auto" w:fill="FFFFFF"/>
        <w:spacing w:after="60"/>
        <w:ind w:right="1" w:firstLine="567"/>
        <w:jc w:val="both"/>
        <w:rPr>
          <w:rFonts w:ascii="Times New Roman" w:eastAsia="Times New Roman" w:hAnsi="Times New Roman" w:cs="Times New Roman"/>
          <w:bCs/>
        </w:rPr>
      </w:pPr>
      <w:r w:rsidRPr="00BF5249">
        <w:rPr>
          <w:rFonts w:ascii="Times New Roman" w:eastAsia="Times New Roman" w:hAnsi="Times New Roman" w:cs="Times New Roman"/>
          <w:bCs/>
        </w:rPr>
        <w:t>1.  Комп’ютерне обладнання, що поставляються, повинне відповідати технічній специфікації та бути оригінальним.</w:t>
      </w:r>
    </w:p>
    <w:p w14:paraId="7B24B86B" w14:textId="77777777" w:rsidR="00BF5249" w:rsidRPr="00BF5249" w:rsidRDefault="00BF5249" w:rsidP="00BF5249">
      <w:pPr>
        <w:shd w:val="clear" w:color="auto" w:fill="FFFFFF"/>
        <w:spacing w:after="60"/>
        <w:ind w:right="1" w:firstLine="567"/>
        <w:jc w:val="both"/>
        <w:rPr>
          <w:rFonts w:ascii="Times New Roman" w:eastAsia="Times New Roman" w:hAnsi="Times New Roman" w:cs="Times New Roman"/>
          <w:bCs/>
        </w:rPr>
      </w:pPr>
      <w:r w:rsidRPr="00BF5249">
        <w:rPr>
          <w:rFonts w:ascii="Times New Roman" w:eastAsia="Times New Roman" w:hAnsi="Times New Roman" w:cs="Times New Roman"/>
          <w:bCs/>
        </w:rPr>
        <w:t>2.  Комп’ютерне обладнання, що поставляється, повинне бути новим, що раніше не використовувалося, не повинне мати дефектів, пов'язаних з конструкцією.</w:t>
      </w:r>
    </w:p>
    <w:p w14:paraId="4AC3D17D" w14:textId="77777777" w:rsidR="00BF5249" w:rsidRPr="00BF5249" w:rsidRDefault="00BF5249" w:rsidP="00BF5249">
      <w:pPr>
        <w:shd w:val="clear" w:color="auto" w:fill="FFFFFF"/>
        <w:spacing w:after="60"/>
        <w:ind w:right="1" w:firstLine="567"/>
        <w:jc w:val="both"/>
        <w:rPr>
          <w:rFonts w:ascii="Times New Roman" w:eastAsia="Times New Roman" w:hAnsi="Times New Roman" w:cs="Times New Roman"/>
          <w:bCs/>
        </w:rPr>
      </w:pPr>
      <w:r w:rsidRPr="00BF5249">
        <w:rPr>
          <w:rFonts w:ascii="Times New Roman" w:eastAsia="Times New Roman" w:hAnsi="Times New Roman" w:cs="Times New Roman"/>
          <w:bCs/>
        </w:rPr>
        <w:t>3. Графічне оформлення упаковки повинно однозначно ідентифікувати комп’ютерне обладнання, що поставляється.</w:t>
      </w:r>
    </w:p>
    <w:p w14:paraId="5548828C" w14:textId="77777777" w:rsidR="00BF5249" w:rsidRPr="00BF5249" w:rsidRDefault="00BF5249" w:rsidP="00BF5249">
      <w:pPr>
        <w:shd w:val="clear" w:color="auto" w:fill="FFFFFF"/>
        <w:spacing w:after="60"/>
        <w:ind w:right="1" w:firstLine="567"/>
        <w:jc w:val="both"/>
        <w:rPr>
          <w:rFonts w:ascii="Times New Roman" w:eastAsia="Times New Roman" w:hAnsi="Times New Roman" w:cs="Times New Roman"/>
        </w:rPr>
      </w:pPr>
      <w:r w:rsidRPr="00BF5249">
        <w:rPr>
          <w:rFonts w:ascii="Times New Roman" w:eastAsia="Times New Roman" w:hAnsi="Times New Roman" w:cs="Times New Roman"/>
          <w:bCs/>
        </w:rPr>
        <w:t xml:space="preserve">4. </w:t>
      </w:r>
      <w:r w:rsidRPr="00BF5249">
        <w:rPr>
          <w:rFonts w:ascii="Times New Roman" w:eastAsia="Times New Roman" w:hAnsi="Times New Roman" w:cs="Times New Roman"/>
        </w:rPr>
        <w:t>Вимоги до тари та упаковки – згідно оригінальної заводської упаковки, (ціна пропозиції включає вартість тари та упаковки). Тара – незворотна. За відсутності належної упаковки обладнання вважається непридатним до подальшого використання.</w:t>
      </w:r>
    </w:p>
    <w:p w14:paraId="59C52267" w14:textId="77777777" w:rsidR="00BF5249" w:rsidRPr="00BF5249" w:rsidRDefault="00BF5249" w:rsidP="00BF5249">
      <w:pPr>
        <w:shd w:val="clear" w:color="auto" w:fill="FFFFFF"/>
        <w:spacing w:after="60"/>
        <w:ind w:right="1" w:firstLine="567"/>
        <w:jc w:val="both"/>
        <w:rPr>
          <w:rFonts w:ascii="Times New Roman" w:eastAsia="Times New Roman" w:hAnsi="Times New Roman" w:cs="Times New Roman"/>
        </w:rPr>
      </w:pPr>
      <w:r w:rsidRPr="00BF5249">
        <w:rPr>
          <w:rFonts w:ascii="Times New Roman" w:eastAsia="Times New Roman" w:hAnsi="Times New Roman" w:cs="Times New Roman"/>
        </w:rPr>
        <w:t>5. На кожну одиницю комп’ютерного обладнання необхідно надати оформлений Гарантійний талон із зазначеним серійним номером.</w:t>
      </w:r>
    </w:p>
    <w:p w14:paraId="014EC144" w14:textId="27F6940A" w:rsidR="00BF5249" w:rsidRPr="00BF5249" w:rsidRDefault="00BF5249" w:rsidP="00BF5249">
      <w:pPr>
        <w:ind w:left="567"/>
        <w:jc w:val="center"/>
        <w:rPr>
          <w:rFonts w:ascii="Times New Roman" w:eastAsia="MS Mincho" w:hAnsi="Times New Roman" w:cs="Times New Roman"/>
          <w:b/>
        </w:rPr>
      </w:pPr>
      <w:r w:rsidRPr="00BF5249">
        <w:rPr>
          <w:rFonts w:ascii="Times New Roman" w:eastAsia="MS Mincho" w:hAnsi="Times New Roman" w:cs="Times New Roman"/>
          <w:b/>
        </w:rPr>
        <w:t>Технічна специфікація обладнання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8119"/>
        <w:gridCol w:w="1128"/>
      </w:tblGrid>
      <w:tr w:rsidR="00B341B3" w:rsidRPr="00BF5249" w14:paraId="2FF55266" w14:textId="77777777" w:rsidTr="001A2040">
        <w:trPr>
          <w:trHeight w:val="22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9102A" w14:textId="478DCF5E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DF986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Технічні характеристики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02CC1" w14:textId="77777777" w:rsidR="00B341B3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  <w:p w14:paraId="6CEA3596" w14:textId="0C26087B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41B3" w:rsidRPr="00BF5249" w14:paraId="3FDE6ABB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8D8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B3F" w14:textId="77777777" w:rsidR="00BE13AD" w:rsidRDefault="00B341B3" w:rsidP="00BE1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Процесор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Intel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i5-12600 6C/12T 3.3GHz 18Mb LGA1700 65W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Box</w:t>
            </w:r>
            <w:proofErr w:type="spellEnd"/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3FFA5DA" w14:textId="34443855" w:rsidR="00B341B3" w:rsidRPr="00BF5249" w:rsidRDefault="00B341B3" w:rsidP="00BE1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4794" w14:textId="5F7ABB76" w:rsidR="00B341B3" w:rsidRPr="00BE13AD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7047968F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40F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244" w14:textId="6FFA2418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Материнcька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плата ASUS PRIME B660M-K D4 s1700 B660 2xDDR4 M.2 HDMI-VGA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mATX</w:t>
            </w:r>
            <w:proofErr w:type="spellEnd"/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br/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D58" w14:textId="4D80061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 xml:space="preserve"> шт.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341B3" w:rsidRPr="00BF5249" w14:paraId="55CEE823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137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8CB" w14:textId="5FB9CAED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Материнcька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плата MSI A520M-A PRO sAM4 A520 2xDDR4 HDMI-DVI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mATX</w:t>
            </w:r>
            <w:proofErr w:type="spellEnd"/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</w:p>
          <w:p w14:paraId="5DB93E54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CA7" w14:textId="3022A9C8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086D9F4E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7468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B6FC" w14:textId="026D6ABF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Оперативна пам'ять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Kingston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Fury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DDR4-3200 16384 MB PC4-25600 (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Kit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2x8192)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Beast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(KF432C16BBK2/16)</w:t>
            </w:r>
            <w:r w:rsidR="00BE13AD">
              <w:t xml:space="preserve"> 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br/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F78" w14:textId="12F0F812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0E1E07B6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2DF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66A" w14:textId="60F71855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Оперативна пам'ять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Kingston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Fury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r w:rsidR="00BE13AD">
              <w:rPr>
                <w:rFonts w:ascii="Times New Roman" w:eastAsia="Times New Roman" w:hAnsi="Times New Roman" w:cs="Times New Roman"/>
              </w:rPr>
              <w:t xml:space="preserve"> KINGSTON-FURY-KF432C16BB1K2-32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</w:p>
          <w:p w14:paraId="5B802EA8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E2D" w14:textId="334ADB6A" w:rsidR="00B341B3" w:rsidRPr="00D12C40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623F85EF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82CC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FFE" w14:textId="252244BF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Накопичувач SSD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Kingston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M.2 1TB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4.0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Fury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Renegade</w:t>
            </w:r>
            <w:proofErr w:type="spellEnd"/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br/>
              <w:t>Гарантія і сервіс - Не менше 24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F2D8" w14:textId="7E6B2C0A" w:rsidR="00B341B3" w:rsidRPr="00D12C40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06B8277D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0FF8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761" w14:textId="10AE2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Накопичувач SSD ADATA M.2 512GB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3.0 SX6000Lite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br/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BFB9" w14:textId="152C5216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69E78444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D08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5B4" w14:textId="27C2F7CE" w:rsidR="00B341B3" w:rsidRPr="00BF5249" w:rsidRDefault="00BE13AD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</w:t>
            </w:r>
            <w:r w:rsidR="00B341B3" w:rsidRPr="00BF5249">
              <w:rPr>
                <w:rFonts w:ascii="Times New Roman" w:eastAsia="Times New Roman" w:hAnsi="Times New Roman" w:cs="Times New Roman"/>
              </w:rPr>
              <w:t xml:space="preserve">деокарта </w:t>
            </w:r>
            <w:r w:rsidR="007926D4" w:rsidRPr="007926D4">
              <w:rPr>
                <w:rFonts w:ascii="Times New Roman" w:eastAsia="Times New Roman" w:hAnsi="Times New Roman" w:cs="Times New Roman"/>
              </w:rPr>
              <w:t>ASUS-GEFORCE-RTX-3060-DUAL-V2-OC-LHR</w:t>
            </w:r>
            <w:r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D5B5683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D9F" w14:textId="6C93936C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6635F8B2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15D8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3F2" w14:textId="70E84109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Блок живлення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Cougar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XTC500 500W  1604547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br/>
              <w:t>Гарантія і сервіс - Не менше 36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B14" w14:textId="1954AAEF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35B6C05F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B1AF" w14:textId="77777777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B6D" w14:textId="11163C56" w:rsidR="00B341B3" w:rsidRPr="00BF5249" w:rsidRDefault="00BE13AD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живлення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BXM 700</w:t>
            </w:r>
            <w:r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</w:p>
          <w:p w14:paraId="0CA1212C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01B" w14:textId="1E4FD836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2C40" w:rsidRPr="00D12C40">
              <w:rPr>
                <w:rFonts w:ascii="Times New Roman" w:eastAsia="Times New Roman" w:hAnsi="Times New Roman" w:cs="Times New Roman"/>
                <w:color w:val="000000"/>
              </w:rPr>
              <w:t xml:space="preserve"> шт.</w:t>
            </w:r>
            <w:r w:rsidR="00D12C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341B3" w:rsidRPr="00BF5249" w14:paraId="792A55E2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A96" w14:textId="77777777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0AC" w14:textId="78166599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Монітор LCD 28"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U28R550UQI 2xHDMI, DP, IPS, 3840x2160, 4ms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</w:p>
          <w:p w14:paraId="7E225AB3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8B87" w14:textId="19DD7633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39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39A9" w:rsidRPr="001439A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6C04A786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A8D3" w14:textId="77777777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8BE2" w14:textId="5FC154D3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Корпус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Cougar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MX331 Mesh-X 1*5.25"+2*3.5"+2*2.5", ATX/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mATX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>/mini-ITX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EAD1FC9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5530" w14:textId="3805699F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39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39A9" w:rsidRPr="001439A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2E120964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AC54" w14:textId="77777777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4AE" w14:textId="0C8067E2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 xml:space="preserve">Корпус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GameMax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ET-212-500W-U3 500 Вт / ET-212-500W-U3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</w:p>
          <w:p w14:paraId="03A1D99A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99DF" w14:textId="6CFA01B6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39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39A9" w:rsidRPr="001439A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7A304C" w:rsidRPr="00BF5249" w14:paraId="619130DA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EB12" w14:textId="00E4BC4D" w:rsidR="007A304C" w:rsidRPr="00BF5249" w:rsidRDefault="007A304C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9D1F" w14:textId="77777777" w:rsidR="007A304C" w:rsidRPr="007A304C" w:rsidRDefault="007A304C" w:rsidP="007A30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304C">
              <w:rPr>
                <w:rFonts w:ascii="Times New Roman" w:eastAsia="Times New Roman" w:hAnsi="Times New Roman" w:cs="Times New Roman"/>
              </w:rPr>
              <w:t xml:space="preserve">Миша </w:t>
            </w:r>
            <w:proofErr w:type="spellStart"/>
            <w:r w:rsidRPr="007A304C">
              <w:rPr>
                <w:rFonts w:ascii="Times New Roman" w:eastAsia="Times New Roman" w:hAnsi="Times New Roman" w:cs="Times New Roman"/>
              </w:rPr>
              <w:t>Vinga</w:t>
            </w:r>
            <w:proofErr w:type="spellEnd"/>
            <w:r w:rsidRPr="007A304C">
              <w:rPr>
                <w:rFonts w:ascii="Times New Roman" w:eastAsia="Times New Roman" w:hAnsi="Times New Roman" w:cs="Times New Roman"/>
              </w:rPr>
              <w:t xml:space="preserve"> MSW-882, або еквівалент.</w:t>
            </w:r>
          </w:p>
          <w:p w14:paraId="2961F678" w14:textId="4D2273DF" w:rsidR="007A304C" w:rsidRDefault="007A304C" w:rsidP="007A30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304C">
              <w:rPr>
                <w:rFonts w:ascii="Times New Roman" w:eastAsia="Times New Roman" w:hAnsi="Times New Roman" w:cs="Times New Roman"/>
              </w:rPr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26C5" w14:textId="3D1F9D5D" w:rsidR="007A304C" w:rsidRPr="00BF5249" w:rsidRDefault="007A304C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 шт.</w:t>
            </w:r>
          </w:p>
        </w:tc>
      </w:tr>
      <w:tr w:rsidR="00B341B3" w:rsidRPr="00BF5249" w14:paraId="4DE2BF5F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02D2" w14:textId="623D07C3" w:rsidR="00B341B3" w:rsidRPr="00BF5249" w:rsidRDefault="007A304C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C53" w14:textId="231F8AF6" w:rsidR="00B341B3" w:rsidRPr="00BF5249" w:rsidRDefault="00BE13AD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Миша</w:t>
            </w:r>
            <w:r w:rsidR="00B341B3" w:rsidRPr="00BF5249">
              <w:rPr>
                <w:rFonts w:ascii="Times New Roman" w:eastAsia="Times New Roman" w:hAnsi="Times New Roman" w:cs="Times New Roman"/>
              </w:rPr>
              <w:t xml:space="preserve"> для ПК   FB35C (</w:t>
            </w:r>
            <w:proofErr w:type="spellStart"/>
            <w:r w:rsidR="00B341B3" w:rsidRPr="00BF5249">
              <w:rPr>
                <w:rFonts w:ascii="Times New Roman" w:eastAsia="Times New Roman" w:hAnsi="Times New Roman" w:cs="Times New Roman"/>
              </w:rPr>
              <w:t>Icy</w:t>
            </w:r>
            <w:proofErr w:type="spellEnd"/>
            <w:r w:rsidR="00B341B3"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41B3" w:rsidRPr="00BF5249">
              <w:rPr>
                <w:rFonts w:ascii="Times New Roman" w:eastAsia="Times New Roman" w:hAnsi="Times New Roman" w:cs="Times New Roman"/>
              </w:rPr>
              <w:t>White</w:t>
            </w:r>
            <w:proofErr w:type="spellEnd"/>
            <w:r w:rsidR="00B341B3" w:rsidRPr="00BF5249">
              <w:rPr>
                <w:rFonts w:ascii="Times New Roman" w:eastAsia="Times New Roman" w:hAnsi="Times New Roman" w:cs="Times New Roman"/>
              </w:rPr>
              <w:t>)  1605225</w:t>
            </w:r>
            <w:r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5E0322C" w14:textId="77777777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249">
              <w:rPr>
                <w:rFonts w:ascii="Times New Roman" w:eastAsia="Times New Roman" w:hAnsi="Times New Roman" w:cs="Times New Roman"/>
              </w:rPr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898A" w14:textId="409FEEE5" w:rsidR="00B341B3" w:rsidRPr="00BF5249" w:rsidRDefault="00374227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39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39A9" w:rsidRPr="001439A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41D49EA9" w14:textId="77777777" w:rsidTr="001A2040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6D11" w14:textId="4CE1DADD" w:rsidR="00B341B3" w:rsidRPr="00BF5249" w:rsidRDefault="007A304C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895" w14:textId="134FE06F" w:rsidR="00B341B3" w:rsidRPr="00BF5249" w:rsidRDefault="00B341B3" w:rsidP="00BF524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Logitech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249">
              <w:rPr>
                <w:rFonts w:ascii="Times New Roman" w:eastAsia="Times New Roman" w:hAnsi="Times New Roman" w:cs="Times New Roman"/>
              </w:rPr>
              <w:t>WebCam</w:t>
            </w:r>
            <w:proofErr w:type="spellEnd"/>
            <w:r w:rsidRPr="00BF5249">
              <w:rPr>
                <w:rFonts w:ascii="Times New Roman" w:eastAsia="Times New Roman" w:hAnsi="Times New Roman" w:cs="Times New Roman"/>
              </w:rPr>
              <w:t xml:space="preserve"> C270 (960-001063)</w:t>
            </w:r>
            <w:r w:rsidR="00BE13AD">
              <w:t xml:space="preserve"> </w:t>
            </w:r>
            <w:r w:rsidR="00BE13AD" w:rsidRPr="00BE13AD">
              <w:rPr>
                <w:rFonts w:ascii="Times New Roman" w:eastAsia="Times New Roman" w:hAnsi="Times New Roman" w:cs="Times New Roman"/>
              </w:rPr>
              <w:t>, або еквівалент</w:t>
            </w:r>
            <w:r w:rsidR="00BE13AD">
              <w:rPr>
                <w:rFonts w:ascii="Times New Roman" w:eastAsia="Times New Roman" w:hAnsi="Times New Roman" w:cs="Times New Roman"/>
              </w:rPr>
              <w:t>.</w:t>
            </w:r>
            <w:r w:rsidRPr="00BF5249">
              <w:rPr>
                <w:rFonts w:ascii="Times New Roman" w:eastAsia="Times New Roman" w:hAnsi="Times New Roman" w:cs="Times New Roman"/>
              </w:rPr>
              <w:br/>
              <w:t>Гарантія і сервіс - Не менше 12 місяців забезпечення стандартної гарантії на устаткування.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077" w14:textId="3F80DEF9" w:rsidR="00B341B3" w:rsidRPr="00BF5249" w:rsidRDefault="00B341B3" w:rsidP="00BF5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2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39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39A9" w:rsidRPr="001439A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B341B3" w:rsidRPr="00BF5249" w14:paraId="5F7A07A7" w14:textId="77777777" w:rsidTr="001A2040">
        <w:trPr>
          <w:trHeight w:val="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88AC" w14:textId="77777777" w:rsidR="00B341B3" w:rsidRPr="00BF5249" w:rsidRDefault="00B341B3" w:rsidP="00BF52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E8B5" w14:textId="7152FEC2" w:rsidR="00B341B3" w:rsidRPr="00BF5249" w:rsidRDefault="00B341B3" w:rsidP="00BF5249">
            <w:pPr>
              <w:rPr>
                <w:rFonts w:ascii="Times New Roman" w:eastAsia="Times New Roman" w:hAnsi="Times New Roman" w:cs="Times New Roman"/>
                <w:b/>
              </w:rPr>
            </w:pPr>
            <w:r w:rsidRPr="00BF5249">
              <w:rPr>
                <w:rFonts w:ascii="Times New Roman" w:eastAsia="Times New Roman" w:hAnsi="Times New Roman" w:cs="Times New Roman"/>
                <w:b/>
              </w:rPr>
              <w:t>ВСЬОГО</w:t>
            </w:r>
            <w:r w:rsidR="007A304C">
              <w:rPr>
                <w:rFonts w:ascii="Times New Roman" w:eastAsia="Times New Roman" w:hAnsi="Times New Roman" w:cs="Times New Roman"/>
                <w:b/>
              </w:rPr>
              <w:t>: 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найменувань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2067" w14:textId="0439B1D0" w:rsidR="00B341B3" w:rsidRPr="00BF5249" w:rsidRDefault="00374227" w:rsidP="00BF52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bookmarkStart w:id="0" w:name="_GoBack"/>
            <w:bookmarkEnd w:id="0"/>
            <w:r w:rsidR="00D12C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шт.</w:t>
            </w:r>
          </w:p>
        </w:tc>
      </w:tr>
    </w:tbl>
    <w:p w14:paraId="4B418F86" w14:textId="77777777" w:rsidR="00BF5249" w:rsidRDefault="00BF5249" w:rsidP="00BF5249">
      <w:pPr>
        <w:suppressAutoHyphens/>
        <w:spacing w:after="0" w:line="240" w:lineRule="auto"/>
        <w:ind w:right="-25"/>
        <w:jc w:val="center"/>
        <w:rPr>
          <w:rFonts w:eastAsia="Times New Roman" w:cs="Times New Roman"/>
          <w:color w:val="000000"/>
          <w:sz w:val="24"/>
          <w:szCs w:val="24"/>
          <w:lang w:val="x-none" w:eastAsia="x-none"/>
        </w:rPr>
      </w:pPr>
    </w:p>
    <w:p w14:paraId="34229970" w14:textId="77777777" w:rsidR="00D81F7E" w:rsidRDefault="00D81F7E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F7E" w:rsidSect="008F3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948"/>
    <w:multiLevelType w:val="hybridMultilevel"/>
    <w:tmpl w:val="DB3E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76AD4"/>
    <w:multiLevelType w:val="hybridMultilevel"/>
    <w:tmpl w:val="0D3889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4766D5"/>
    <w:multiLevelType w:val="hybridMultilevel"/>
    <w:tmpl w:val="06AA0956"/>
    <w:lvl w:ilvl="0" w:tplc="A1B64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75"/>
        </w:tabs>
        <w:ind w:left="-1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55"/>
        </w:tabs>
        <w:ind w:left="-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65"/>
        </w:tabs>
        <w:ind w:left="3965" w:hanging="180"/>
      </w:pPr>
      <w:rPr>
        <w:rFonts w:cs="Times New Roman"/>
      </w:rPr>
    </w:lvl>
  </w:abstractNum>
  <w:abstractNum w:abstractNumId="3">
    <w:nsid w:val="437232B7"/>
    <w:multiLevelType w:val="hybridMultilevel"/>
    <w:tmpl w:val="B6E62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632390"/>
    <w:multiLevelType w:val="hybridMultilevel"/>
    <w:tmpl w:val="F764551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6F707CDA"/>
    <w:multiLevelType w:val="hybridMultilevel"/>
    <w:tmpl w:val="39C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A08"/>
    <w:rsid w:val="000152C9"/>
    <w:rsid w:val="00031179"/>
    <w:rsid w:val="00060481"/>
    <w:rsid w:val="0006335B"/>
    <w:rsid w:val="000A7C32"/>
    <w:rsid w:val="001439A9"/>
    <w:rsid w:val="00165F9D"/>
    <w:rsid w:val="001A2040"/>
    <w:rsid w:val="001C1B11"/>
    <w:rsid w:val="001C4724"/>
    <w:rsid w:val="00291322"/>
    <w:rsid w:val="00366DE0"/>
    <w:rsid w:val="00374227"/>
    <w:rsid w:val="003C4DED"/>
    <w:rsid w:val="004A2AE3"/>
    <w:rsid w:val="0052750A"/>
    <w:rsid w:val="00595796"/>
    <w:rsid w:val="005D7DAA"/>
    <w:rsid w:val="00642E79"/>
    <w:rsid w:val="006A4F7F"/>
    <w:rsid w:val="006A6A69"/>
    <w:rsid w:val="006D4FA8"/>
    <w:rsid w:val="006E5CB3"/>
    <w:rsid w:val="00712767"/>
    <w:rsid w:val="007460D5"/>
    <w:rsid w:val="007926D4"/>
    <w:rsid w:val="00795556"/>
    <w:rsid w:val="007A304C"/>
    <w:rsid w:val="00843D7C"/>
    <w:rsid w:val="008F3A21"/>
    <w:rsid w:val="009F4418"/>
    <w:rsid w:val="00AA142F"/>
    <w:rsid w:val="00B341B3"/>
    <w:rsid w:val="00B94CA2"/>
    <w:rsid w:val="00BA5A08"/>
    <w:rsid w:val="00BE13AD"/>
    <w:rsid w:val="00BF5249"/>
    <w:rsid w:val="00C7528A"/>
    <w:rsid w:val="00D12C40"/>
    <w:rsid w:val="00D36C55"/>
    <w:rsid w:val="00D76914"/>
    <w:rsid w:val="00D81F7E"/>
    <w:rsid w:val="00DC2CC3"/>
    <w:rsid w:val="00DD5F91"/>
    <w:rsid w:val="00DE3729"/>
    <w:rsid w:val="00E744CB"/>
    <w:rsid w:val="00E83A15"/>
    <w:rsid w:val="00F74195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5A0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semiHidden/>
    <w:rsid w:val="00BA5A08"/>
    <w:rPr>
      <w:rFonts w:ascii="Arial" w:eastAsia="Times New Roman" w:hAnsi="Arial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BA5A08"/>
    <w:pPr>
      <w:spacing w:after="0" w:line="240" w:lineRule="auto"/>
    </w:pPr>
    <w:rPr>
      <w:rFonts w:ascii="Calibri" w:eastAsia="Calibri" w:hAnsi="Calibri" w:cs="Calibri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7DAA"/>
    <w:pPr>
      <w:ind w:left="720"/>
      <w:contextualSpacing/>
    </w:pPr>
    <w:rPr>
      <w:rFonts w:ascii="Trebuchet MS" w:hAnsi="Trebuchet MS" w:cs="Times New Roman CYR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Олена Володимирівна</dc:creator>
  <cp:lastModifiedBy>Пользователь</cp:lastModifiedBy>
  <cp:revision>46</cp:revision>
  <cp:lastPrinted>2022-09-28T11:10:00Z</cp:lastPrinted>
  <dcterms:created xsi:type="dcterms:W3CDTF">2020-06-02T09:26:00Z</dcterms:created>
  <dcterms:modified xsi:type="dcterms:W3CDTF">2022-09-30T07:29:00Z</dcterms:modified>
</cp:coreProperties>
</file>