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950" w:leader="none"/>
        </w:tabs>
        <w:spacing w:lineRule="auto" w:line="240" w:before="0" w:after="0"/>
        <w:jc w:val="right"/>
        <w:rPr>
          <w:rFonts w:ascii="Times New Roman" w:hAnsi="Times New Roman" w:cs="Times New Roman"/>
          <w:b/>
          <w:b/>
          <w:sz w:val="28"/>
          <w:szCs w:val="28"/>
          <w:lang w:val="uk-UA"/>
        </w:rPr>
      </w:pPr>
      <w:r>
        <w:rPr>
          <w:rFonts w:cs="Times New Roman" w:ascii="Times New Roman" w:hAnsi="Times New Roman"/>
          <w:b/>
          <w:sz w:val="24"/>
          <w:szCs w:val="24"/>
          <w:lang w:val="uk-UA"/>
        </w:rPr>
        <w:t>Додаток 2</w:t>
      </w:r>
    </w:p>
    <w:p>
      <w:pPr>
        <w:pStyle w:val="Normal"/>
        <w:spacing w:lineRule="auto" w:line="240" w:before="0" w:after="0"/>
        <w:ind w:firstLine="709"/>
        <w:jc w:val="center"/>
        <w:rPr>
          <w:rFonts w:ascii="Times New Roman" w:hAnsi="Times New Roman"/>
          <w:sz w:val="24"/>
          <w:szCs w:val="24"/>
        </w:rPr>
      </w:pPr>
      <w:r>
        <w:rPr>
          <w:rFonts w:cs="Times New Roman" w:ascii="Times New Roman" w:hAnsi="Times New Roman"/>
          <w:b/>
          <w:sz w:val="24"/>
          <w:szCs w:val="24"/>
          <w:lang w:val="uk-UA"/>
        </w:rPr>
        <w:t xml:space="preserve">                                                                                                 </w:t>
      </w:r>
      <w:r>
        <w:rPr>
          <w:rFonts w:cs="Times New Roman" w:ascii="Times New Roman" w:hAnsi="Times New Roman"/>
          <w:bCs/>
          <w:i/>
          <w:iCs/>
          <w:sz w:val="24"/>
          <w:szCs w:val="24"/>
          <w:lang w:val="uk-UA"/>
        </w:rPr>
        <w:t>до тендерної документації</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sz w:val="24"/>
          <w:szCs w:val="24"/>
        </w:rPr>
      </w:pPr>
      <w:r>
        <w:rPr>
          <w:rFonts w:cs="Times New Roman" w:ascii="Times New Roman" w:hAnsi="Times New Roman"/>
          <w:b/>
          <w:sz w:val="24"/>
          <w:szCs w:val="24"/>
          <w:lang w:val="uk-UA"/>
        </w:rPr>
        <w:t>ТЕХНІЧНА СПЕЦИФІКАЦІЯ</w:t>
      </w:r>
    </w:p>
    <w:p>
      <w:pPr>
        <w:pStyle w:val="Normal"/>
        <w:spacing w:lineRule="auto" w:line="240" w:before="0" w:after="0"/>
        <w:ind w:firstLine="709"/>
        <w:jc w:val="center"/>
        <w:rPr>
          <w:rFonts w:ascii="Times New Roman" w:hAnsi="Times New Roman"/>
          <w:sz w:val="24"/>
          <w:szCs w:val="24"/>
        </w:rPr>
      </w:pPr>
      <w:r>
        <w:rPr>
          <w:rFonts w:cs="Times New Roman" w:ascii="Times New Roman" w:hAnsi="Times New Roman"/>
          <w:b/>
          <w:sz w:val="24"/>
          <w:szCs w:val="24"/>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sz w:val="24"/>
          <w:szCs w:val="24"/>
        </w:rPr>
      </w:pPr>
      <w:r>
        <w:rPr>
          <w:rFonts w:cs="Times New Roman" w:ascii="Times New Roman" w:hAnsi="Times New Roman"/>
          <w:b/>
          <w:i/>
          <w:sz w:val="24"/>
          <w:szCs w:val="24"/>
          <w:lang w:val="uk-UA"/>
        </w:rPr>
        <w:t xml:space="preserve">код ДК 021:2015 – </w:t>
      </w:r>
      <w:r>
        <w:rPr>
          <w:rFonts w:cs="Times New Roman" w:ascii="Times New Roman" w:hAnsi="Times New Roman"/>
          <w:b/>
          <w:sz w:val="24"/>
          <w:szCs w:val="24"/>
          <w:lang w:val="uk-UA"/>
        </w:rPr>
        <w:t xml:space="preserve">30210000-4 </w:t>
      </w:r>
      <w:r>
        <w:rPr>
          <w:rFonts w:cs="Times New Roman" w:ascii="Times New Roman" w:hAnsi="Times New Roman"/>
          <w:b/>
          <w:sz w:val="24"/>
          <w:szCs w:val="24"/>
        </w:rPr>
        <w:t>Машини для обробки даних (апаратна частина)</w:t>
      </w:r>
      <w:r>
        <w:rPr>
          <w:rFonts w:cs="Times New Roman" w:ascii="Times New Roman" w:hAnsi="Times New Roman"/>
          <w:b/>
          <w:sz w:val="24"/>
          <w:szCs w:val="24"/>
          <w:lang w:val="uk-UA"/>
        </w:rPr>
        <w:t xml:space="preserve">   (Планшет в комплекті з захисним склом та чохлом)</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sz w:val="24"/>
          <w:szCs w:val="24"/>
        </w:rPr>
      </w:pPr>
      <w:r>
        <w:rPr>
          <w:rFonts w:cs="Times New Roman" w:ascii="Times New Roman" w:hAnsi="Times New Roman"/>
          <w:i/>
          <w:iCs/>
          <w:sz w:val="24"/>
          <w:szCs w:val="24"/>
          <w:lang w:val="uk-UA"/>
        </w:rPr>
        <w:t>В місцях, де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вважати вираз "</w:t>
      </w:r>
      <w:r>
        <w:rPr>
          <w:rFonts w:cs="Times New Roman" w:ascii="Times New Roman" w:hAnsi="Times New Roman"/>
          <w:b/>
          <w:i/>
          <w:iCs/>
          <w:sz w:val="24"/>
          <w:szCs w:val="24"/>
          <w:lang w:val="uk-UA"/>
        </w:rPr>
        <w:t>або еквівалент</w:t>
      </w:r>
      <w:r>
        <w:rPr>
          <w:rFonts w:cs="Times New Roman" w:ascii="Times New Roman" w:hAnsi="Times New Roman"/>
          <w:i/>
          <w:iCs/>
          <w:sz w:val="24"/>
          <w:szCs w:val="24"/>
          <w:lang w:val="uk-UA"/>
        </w:rPr>
        <w:t>"*.</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b/>
          <w:sz w:val="24"/>
          <w:szCs w:val="24"/>
          <w:lang w:val="uk-UA"/>
        </w:rPr>
        <w:t>1. Обсяги та предмет закупівлі:</w:t>
      </w:r>
    </w:p>
    <w:tbl>
      <w:tblPr>
        <w:tblStyle w:val="-1"/>
        <w:tblW w:w="10114" w:type="dxa"/>
        <w:jc w:val="center"/>
        <w:tblInd w:w="0" w:type="dxa"/>
        <w:tblCellMar>
          <w:top w:w="0" w:type="dxa"/>
          <w:left w:w="108" w:type="dxa"/>
          <w:bottom w:w="0" w:type="dxa"/>
          <w:right w:w="108" w:type="dxa"/>
        </w:tblCellMar>
        <w:tblLook w:val="00a0" w:noHBand="0" w:noVBand="0" w:firstColumn="1" w:lastRow="0" w:lastColumn="0" w:firstRow="1"/>
      </w:tblPr>
      <w:tblGrid>
        <w:gridCol w:w="674"/>
        <w:gridCol w:w="3670"/>
        <w:gridCol w:w="2986"/>
        <w:gridCol w:w="1333"/>
        <w:gridCol w:w="1451"/>
      </w:tblGrid>
      <w:tr>
        <w:trPr>
          <w:cnfStyle w:val="100000000000" w:firstRow="1" w:lastRow="0" w:firstColumn="0" w:lastColumn="0" w:oddVBand="0" w:evenVBand="0" w:oddHBand="0" w:evenHBand="0" w:firstRowFirstColumn="0" w:firstRowLastColumn="0" w:lastRowFirstColumn="0" w:lastRowLastColumn="0"/>
        </w:trPr>
        <w:tc>
          <w:tcPr>
            <w:tcW w:w="674"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4F81BD" w:themeFill="accent1" w:val="clear"/>
          </w:tcPr>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w:t>
            </w:r>
          </w:p>
        </w:tc>
        <w:tc>
          <w:tcPr>
            <w:tcW w:w="3670" w:type="dxa"/>
            <w:cnfStyle w:val="000010000000" w:firstRow="0" w:lastRow="0" w:firstColumn="0" w:lastColumn="0" w:oddVBand="1" w:evenVBand="0" w:oddHBand="0" w:evenHBand="0" w:firstRowFirstColumn="0" w:firstRowLastColumn="0" w:lastRowFirstColumn="0" w:lastRowLastColumn="0"/>
            <w:tcBorders/>
            <w:shd w:color="auto" w:fill="4F81BD" w:themeFill="accent1" w:val="clear"/>
          </w:tcPr>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Найменування</w:t>
            </w:r>
          </w:p>
        </w:tc>
        <w:tc>
          <w:tcPr>
            <w:tcW w:w="2986" w:type="dxa"/>
            <w:tcBorders>
              <w:left w:val="nil"/>
              <w:bottom w:val="nil"/>
              <w:right w:val="nil"/>
            </w:tcBorders>
            <w:shd w:color="auto" w:fill="4F81BD" w:themeFill="accent1"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**Учасник вказує найменування, виробника, та країну походження Товару, що пропонується.</w:t>
            </w:r>
          </w:p>
        </w:tc>
        <w:tc>
          <w:tcPr>
            <w:tcW w:w="1333" w:type="dxa"/>
            <w:cnfStyle w:val="000010000000" w:firstRow="0" w:lastRow="0" w:firstColumn="0" w:lastColumn="0" w:oddVBand="1" w:evenVBand="0" w:oddHBand="0" w:evenHBand="0" w:firstRowFirstColumn="0" w:firstRowLastColumn="0" w:lastRowFirstColumn="0" w:lastRowLastColumn="0"/>
            <w:tcBorders/>
            <w:shd w:color="auto" w:fill="4F81BD" w:themeFill="accent1" w:val="clear"/>
          </w:tcPr>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Од. виміру</w:t>
            </w:r>
          </w:p>
        </w:tc>
        <w:tc>
          <w:tcPr>
            <w:tcW w:w="1451" w:type="dxa"/>
            <w:tcBorders>
              <w:left w:val="nil"/>
              <w:bottom w:val="nil"/>
            </w:tcBorders>
            <w:shd w:color="auto" w:fill="4F81BD" w:themeFill="accent1"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Кількість</w:t>
            </w:r>
          </w:p>
        </w:tc>
      </w:tr>
      <w:tr>
        <w:trPr>
          <w:cnfStyle w:val="000000100000" w:firstRow="0" w:lastRow="0" w:firstColumn="0" w:lastColumn="0" w:oddVBand="0" w:evenVBand="0" w:oddHBand="1" w:evenHBand="0" w:firstRowFirstColumn="0" w:firstRowLastColumn="0" w:lastRowFirstColumn="0" w:lastRowLastColumn="0"/>
        </w:trPr>
        <w:tc>
          <w:tcPr>
            <w:tcW w:w="674"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1</w:t>
            </w:r>
          </w:p>
        </w:tc>
        <w:tc>
          <w:tcPr>
            <w:tcW w:w="3670"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 xml:space="preserve">Планшет в комплекті з </w:t>
            </w:r>
            <w:r>
              <w:rPr>
                <w:rFonts w:cs="Times New Roman" w:ascii="Times New Roman" w:hAnsi="Times New Roman"/>
                <w:sz w:val="24"/>
                <w:szCs w:val="24"/>
                <w:lang w:val="uk-UA"/>
              </w:rPr>
              <w:t>захисним склом та чохлом</w:t>
            </w:r>
          </w:p>
        </w:tc>
        <w:tc>
          <w:tcPr>
            <w:tcW w:w="2986" w:type="dxa"/>
            <w:tcBorders/>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Pr>
                <w:rFonts w:cs="Times New Roman" w:ascii="Times New Roman" w:hAnsi="Times New Roman"/>
                <w:sz w:val="24"/>
                <w:szCs w:val="24"/>
                <w:lang w:val="uk-UA"/>
              </w:rPr>
            </w:r>
          </w:p>
        </w:tc>
        <w:tc>
          <w:tcPr>
            <w:tcW w:w="133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eastAsiaTheme="minorHAnsi"/>
                <w:color w:val="auto"/>
                <w:kern w:val="0"/>
                <w:sz w:val="24"/>
                <w:szCs w:val="24"/>
                <w:lang w:val="uk-UA" w:eastAsia="en-US" w:bidi="ar-SA"/>
              </w:rPr>
              <w:t>компл</w:t>
            </w:r>
            <w:r>
              <w:rPr>
                <w:rFonts w:cs="Times New Roman" w:ascii="Times New Roman" w:hAnsi="Times New Roman"/>
                <w:sz w:val="24"/>
                <w:szCs w:val="24"/>
                <w:lang w:val="uk-UA"/>
              </w:rPr>
              <w:t>.</w:t>
            </w:r>
          </w:p>
        </w:tc>
        <w:tc>
          <w:tcPr>
            <w:tcW w:w="1451"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en-US"/>
              </w:rPr>
              <w:t>2</w:t>
            </w:r>
          </w:p>
        </w:tc>
      </w:tr>
      <w:tr>
        <w:trPr>
          <w:trHeight w:val="532" w:hRule="atLeast"/>
        </w:trPr>
        <w:tc>
          <w:tcPr>
            <w:tcW w:w="7330" w:type="dxa"/>
            <w:gridSpan w:val="3"/>
            <w:cnfStyle w:val="001000000000" w:firstRow="0" w:lastRow="0" w:firstColumn="1" w:lastColumn="0" w:oddVBand="0" w:evenVBand="0" w:oddHBand="0" w:evenHBand="0" w:firstRowFirstColumn="0" w:firstRowLastColumn="0" w:lastRowFirstColumn="0" w:lastRowLastColumn="0"/>
            <w:tcBorders>
              <w:top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lang w:val="uk-UA"/>
              </w:rPr>
              <w:t>РАЗОМ</w:t>
            </w:r>
          </w:p>
        </w:tc>
        <w:tc>
          <w:tcPr>
            <w:tcW w:w="133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eastAsiaTheme="minorHAnsi"/>
                <w:color w:val="auto"/>
                <w:kern w:val="0"/>
                <w:sz w:val="24"/>
                <w:szCs w:val="24"/>
                <w:lang w:val="uk-UA" w:eastAsia="en-US" w:bidi="ar-SA"/>
              </w:rPr>
              <w:t>компл</w:t>
            </w:r>
            <w:r>
              <w:rPr>
                <w:rFonts w:cs="Times New Roman" w:ascii="Times New Roman" w:hAnsi="Times New Roman"/>
                <w:sz w:val="24"/>
                <w:szCs w:val="24"/>
                <w:lang w:val="uk-UA"/>
              </w:rPr>
              <w:t>.</w:t>
            </w:r>
          </w:p>
        </w:tc>
        <w:tc>
          <w:tcPr>
            <w:tcW w:w="1451" w:type="dxa"/>
            <w:tcBorders>
              <w:top w:val="nil"/>
              <w:lef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2</w:t>
            </w:r>
          </w:p>
        </w:tc>
      </w:tr>
    </w:tbl>
    <w:p>
      <w:pPr>
        <w:pStyle w:val="NormalWeb"/>
        <w:spacing w:beforeAutospacing="0" w:before="280" w:afterAutospacing="0" w:after="0"/>
        <w:jc w:val="both"/>
        <w:rPr>
          <w:i/>
          <w:i/>
          <w:lang w:val="ru-RU"/>
        </w:rPr>
      </w:pPr>
      <w:r>
        <w:rPr>
          <w:i/>
          <w:color w:val="000000"/>
          <w:lang w:val="uk-UA"/>
        </w:rPr>
        <w:t>* - під еквівалентом товару розуміють повну відповідність товару всім технічним, конструктивним та якісним характеристикам</w:t>
      </w:r>
      <w:r>
        <w:rPr>
          <w:i/>
          <w:color w:val="C9211E"/>
          <w:lang w:val="uk-UA"/>
        </w:rPr>
        <w:t xml:space="preserve"> </w:t>
      </w:r>
      <w:r>
        <w:rPr>
          <w:i/>
          <w:lang w:val="uk-UA"/>
        </w:rPr>
        <w:t>виробника.</w:t>
      </w:r>
    </w:p>
    <w:p>
      <w:pPr>
        <w:pStyle w:val="NormalWeb"/>
        <w:spacing w:beforeAutospacing="0" w:before="280" w:afterAutospacing="0" w:after="0"/>
        <w:jc w:val="both"/>
        <w:rPr>
          <w:i/>
          <w:i/>
          <w:lang w:val="ru-RU"/>
        </w:rPr>
      </w:pPr>
      <w:r>
        <w:rPr>
          <w:i/>
          <w:color w:val="000000"/>
          <w:lang w:val="uk-UA"/>
        </w:rPr>
        <w:t>** - заповнюється Учасником.</w:t>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r>
      <w:bookmarkStart w:id="0" w:name="_GoBack"/>
      <w:bookmarkStart w:id="1" w:name="_GoBack"/>
      <w:bookmarkEnd w:id="1"/>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b/>
          <w:sz w:val="24"/>
          <w:szCs w:val="24"/>
          <w:lang w:val="uk-UA"/>
        </w:rPr>
        <w:t xml:space="preserve">2. Строк поставки товару: </w:t>
      </w:r>
      <w:r>
        <w:rPr>
          <w:rFonts w:cs="Times New Roman" w:ascii="Times New Roman" w:hAnsi="Times New Roman"/>
          <w:sz w:val="24"/>
          <w:szCs w:val="24"/>
          <w:lang w:val="uk-UA"/>
        </w:rPr>
        <w:t>з моменту підписання договору, але не пізніше  25.12.2023 р.</w:t>
      </w:r>
    </w:p>
    <w:p>
      <w:pPr>
        <w:pStyle w:val="ListParagraph"/>
        <w:spacing w:lineRule="auto" w:line="240" w:before="0" w:after="0"/>
        <w:ind w:left="0" w:firstLine="709"/>
        <w:contextualSpacing/>
        <w:jc w:val="left"/>
        <w:rPr>
          <w:rFonts w:ascii="Times New Roman" w:hAnsi="Times New Roman"/>
          <w:sz w:val="24"/>
          <w:szCs w:val="24"/>
        </w:rPr>
      </w:pPr>
      <w:r>
        <w:rPr>
          <w:rFonts w:ascii="Times New Roman" w:hAnsi="Times New Roman"/>
          <w:b/>
          <w:sz w:val="24"/>
          <w:szCs w:val="24"/>
        </w:rPr>
        <w:t>3. Місце поставки товару (дислокація)</w:t>
      </w:r>
      <w:r>
        <w:rPr>
          <w:rFonts w:cs="" w:ascii="Times New Roman" w:hAnsi="Times New Roman" w:cstheme="minorBidi"/>
          <w:b/>
          <w:color w:val="000000"/>
          <w:sz w:val="24"/>
          <w:szCs w:val="24"/>
        </w:rPr>
        <w:t xml:space="preserve">:  </w:t>
      </w:r>
      <w:r>
        <w:rPr>
          <w:rFonts w:ascii="Times New Roman" w:hAnsi="Times New Roman"/>
          <w:b w:val="false"/>
          <w:bCs w:val="false"/>
          <w:kern w:val="2"/>
          <w:sz w:val="24"/>
          <w:szCs w:val="24"/>
          <w:lang w:eastAsia="zh-CN"/>
        </w:rPr>
        <w:t>69096,</w:t>
      </w:r>
      <w:r>
        <w:rPr>
          <w:rFonts w:ascii="Times New Roman" w:hAnsi="Times New Roman"/>
          <w:b w:val="false"/>
          <w:bCs w:val="false"/>
          <w:kern w:val="2"/>
          <w:sz w:val="24"/>
          <w:szCs w:val="24"/>
          <w:lang w:val="ru-RU" w:eastAsia="zh-CN"/>
        </w:rPr>
        <w:t xml:space="preserve">  </w:t>
      </w:r>
      <w:r>
        <w:rPr>
          <w:rFonts w:ascii="Times New Roman" w:hAnsi="Times New Roman"/>
          <w:b w:val="false"/>
          <w:bCs w:val="false"/>
          <w:kern w:val="2"/>
          <w:sz w:val="24"/>
          <w:szCs w:val="24"/>
          <w:lang w:eastAsia="zh-CN"/>
        </w:rPr>
        <w:t>м. Запоріжжя,</w:t>
      </w:r>
    </w:p>
    <w:p>
      <w:pPr>
        <w:pStyle w:val="ListParagraph"/>
        <w:spacing w:lineRule="auto" w:line="240" w:before="0" w:after="0"/>
        <w:ind w:left="0" w:hanging="0"/>
        <w:contextualSpacing/>
        <w:jc w:val="left"/>
        <w:rPr>
          <w:rFonts w:ascii="Times New Roman" w:hAnsi="Times New Roman"/>
          <w:sz w:val="24"/>
          <w:szCs w:val="24"/>
        </w:rPr>
      </w:pPr>
      <w:r>
        <w:rPr>
          <w:rFonts w:ascii="Times New Roman" w:hAnsi="Times New Roman"/>
          <w:b w:val="false"/>
          <w:bCs w:val="false"/>
          <w:kern w:val="2"/>
          <w:sz w:val="24"/>
          <w:szCs w:val="24"/>
          <w:lang w:eastAsia="zh-CN"/>
        </w:rPr>
        <w:t xml:space="preserve">вул. Дніпрогесівська, </w:t>
      </w:r>
      <w:r>
        <w:rPr>
          <w:rFonts w:ascii="Times New Roman" w:hAnsi="Times New Roman"/>
          <w:b w:val="false"/>
          <w:bCs w:val="false"/>
          <w:kern w:val="2"/>
          <w:sz w:val="24"/>
          <w:szCs w:val="24"/>
          <w:lang w:eastAsia="zh-CN"/>
        </w:rPr>
        <w:t xml:space="preserve">буд. </w:t>
      </w:r>
      <w:r>
        <w:rPr>
          <w:rFonts w:ascii="Times New Roman" w:hAnsi="Times New Roman"/>
          <w:b w:val="false"/>
          <w:bCs w:val="false"/>
          <w:kern w:val="2"/>
          <w:sz w:val="24"/>
          <w:szCs w:val="24"/>
          <w:lang w:eastAsia="zh-CN"/>
        </w:rPr>
        <w:t xml:space="preserve">7     </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b/>
          <w:sz w:val="24"/>
          <w:szCs w:val="24"/>
        </w:rPr>
        <w:t>4. Якісні характеристики: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4.1. Вимоги щодо показників товару:</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Товари, що постачаються, повинні мати необхідні копії сертифікатів якості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Якість товарів повинна відповідати вимогам відповідних чинних нормативних документів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pPr>
        <w:pStyle w:val="Normal"/>
        <w:rPr>
          <w:rFonts w:ascii="Times New Roman" w:hAnsi="Times New Roman"/>
          <w:sz w:val="24"/>
          <w:szCs w:val="24"/>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4.2. Характеристика Планшет в комплекті з захисним склом та чохлом</w:t>
      </w:r>
    </w:p>
    <w:tbl>
      <w:tblPr>
        <w:tblStyle w:val="-2"/>
        <w:tblW w:w="9571" w:type="dxa"/>
        <w:jc w:val="left"/>
        <w:tblInd w:w="0" w:type="dxa"/>
        <w:tblCellMar>
          <w:top w:w="0" w:type="dxa"/>
          <w:left w:w="108" w:type="dxa"/>
          <w:bottom w:w="0" w:type="dxa"/>
          <w:right w:w="108" w:type="dxa"/>
        </w:tblCellMar>
        <w:tblLook w:val="00a0" w:noHBand="0" w:noVBand="0" w:firstColumn="1" w:lastRow="0" w:lastColumn="0" w:firstRow="1"/>
      </w:tblPr>
      <w:tblGrid>
        <w:gridCol w:w="705"/>
        <w:gridCol w:w="3023"/>
        <w:gridCol w:w="2910"/>
        <w:gridCol w:w="2932"/>
      </w:tblGrid>
      <w:tr>
        <w:trPr>
          <w:cnfStyle w:val="100000000000" w:firstRow="1" w:lastRow="0" w:firstColumn="0" w:lastColumn="0" w:oddVBand="0" w:evenVBand="0" w:oddHBand="0"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C0504D" w:themeFill="accent2" w:val="clear"/>
          </w:tcPr>
          <w:p>
            <w:pPr>
              <w:pStyle w:val="Normal"/>
              <w:spacing w:lineRule="auto" w:line="240" w:before="0" w:after="0"/>
              <w:rPr>
                <w:rFonts w:ascii="Times New Roman" w:hAnsi="Times New Roman" w:cs="Times New Roman"/>
                <w:color w:val="FFFFFF" w:themeColor="background1"/>
                <w:sz w:val="24"/>
                <w:szCs w:val="24"/>
                <w:lang w:val="uk-UA"/>
              </w:rPr>
            </w:pPr>
            <w:r>
              <w:rPr>
                <w:rFonts w:cs="Times New Roman" w:ascii="Times New Roman" w:hAnsi="Times New Roman"/>
                <w:b/>
                <w:bCs/>
                <w:color w:val="FFFFFF" w:themeColor="background1"/>
                <w:sz w:val="24"/>
                <w:szCs w:val="24"/>
                <w:lang w:val="uk-UA"/>
              </w:rPr>
            </w:r>
          </w:p>
        </w:tc>
        <w:tc>
          <w:tcPr>
            <w:tcW w:w="3023" w:type="dxa"/>
            <w:cnfStyle w:val="000010000000" w:firstRow="0" w:lastRow="0" w:firstColumn="0" w:lastColumn="0" w:oddVBand="1" w:evenVBand="0" w:oddHBand="0" w:evenHBand="0" w:firstRowFirstColumn="0" w:firstRowLastColumn="0" w:lastRowFirstColumn="0" w:lastRowLastColumn="0"/>
            <w:tcBorders/>
            <w:shd w:color="auto" w:fill="C0504D" w:themeFill="accent2" w:val="clear"/>
          </w:tcPr>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Найменування</w:t>
            </w:r>
          </w:p>
        </w:tc>
        <w:tc>
          <w:tcPr>
            <w:tcW w:w="2910" w:type="dxa"/>
            <w:tcBorders>
              <w:left w:val="nil"/>
              <w:bottom w:val="nil"/>
              <w:right w:val="nil"/>
            </w:tcBorders>
            <w:shd w:color="auto" w:fill="C0504D" w:themeFill="accent2"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Технічна характеристика</w:t>
            </w:r>
          </w:p>
        </w:tc>
        <w:tc>
          <w:tcPr>
            <w:tcW w:w="2932" w:type="dxa"/>
            <w:cnfStyle w:val="000010000000" w:firstRow="0" w:lastRow="0" w:firstColumn="0" w:lastColumn="0" w:oddVBand="1" w:evenVBand="0" w:oddHBand="0" w:evenHBand="0" w:firstRowFirstColumn="0" w:firstRowLastColumn="0" w:lastRowFirstColumn="0" w:lastRowLastColumn="0"/>
            <w:tcBorders/>
            <w:shd w:color="auto" w:fill="C0504D" w:themeFill="accent2" w:val="clear"/>
          </w:tcPr>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color w:val="FFFFFF" w:themeColor="background1"/>
                <w:sz w:val="24"/>
                <w:szCs w:val="24"/>
                <w:lang w:val="uk-UA"/>
              </w:rPr>
              <w:t xml:space="preserve">Інформація про відповідність вказаним технічним вимогам </w:t>
            </w:r>
          </w:p>
          <w:p>
            <w:pPr>
              <w:pStyle w:val="Normal"/>
              <w:spacing w:lineRule="auto" w:line="240" w:before="0" w:after="0"/>
              <w:rPr>
                <w:rFonts w:ascii="Times New Roman" w:hAnsi="Times New Roman"/>
                <w:color w:val="FFFFFF" w:themeColor="background1"/>
                <w:sz w:val="24"/>
                <w:szCs w:val="24"/>
              </w:rPr>
            </w:pPr>
            <w:r>
              <w:rPr>
                <w:rFonts w:cs="Times New Roman" w:ascii="Times New Roman" w:hAnsi="Times New Roman"/>
                <w:b/>
                <w:bCs/>
                <w:i/>
                <w:iCs/>
                <w:color w:val="FFFFFF" w:themeColor="background1"/>
                <w:sz w:val="24"/>
                <w:szCs w:val="24"/>
                <w:lang w:val="uk-UA"/>
              </w:rPr>
              <w:t>(заповнюється Учасником)</w:t>
            </w:r>
          </w:p>
        </w:tc>
      </w:tr>
      <w:tr>
        <w:trPr>
          <w:trHeight w:val="474" w:hRule="atLeast"/>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1</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Назва та країна виробництва</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14" w:hRule="atLeast"/>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2</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Назва бренду:</w:t>
            </w:r>
          </w:p>
        </w:tc>
        <w:tc>
          <w:tcPr>
            <w:tcW w:w="2910" w:type="dxa"/>
            <w:tcBorders>
              <w:top w:val="nil"/>
              <w:left w:val="nil"/>
              <w:bottom w:val="nil"/>
              <w:right w:val="nil"/>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cs="Times New Roman" w:ascii="Times New Roman" w:hAnsi="Times New Roman"/>
                <w:sz w:val="24"/>
                <w:szCs w:val="24"/>
                <w:lang w:val="en-US"/>
              </w:rPr>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3</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Рік:</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Не раніше  2022</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9570" w:type="dxa"/>
            <w:gridSpan w:val="4"/>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lang w:val="uk-UA"/>
              </w:rPr>
              <w:t>Специфікація товару: Планшет в комплекті з захисним склом та чохлом</w:t>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1</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Тип екрану</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en-US"/>
              </w:rPr>
              <w:t>Liquid Retina</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2</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Діагональ екрану</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10.9</w:t>
            </w:r>
            <w:r>
              <w:rPr>
                <w:rFonts w:cs="Times New Roman" w:ascii="Times New Roman" w:hAnsi="Times New Roman"/>
                <w:sz w:val="24"/>
                <w:szCs w:val="24"/>
                <w:lang w:val="en-US"/>
              </w:rPr>
              <w:t>”</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278" w:hRule="atLeast"/>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3</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Роздільна здатність екрану</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2360х1640</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sz w:val="24"/>
                <w:szCs w:val="24"/>
                <w:lang w:val="uk-UA"/>
              </w:rPr>
              <w:t>4</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Кількість ядер </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8</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5</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Об’єм оперативної пам’яті</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 xml:space="preserve">8 </w:t>
            </w:r>
            <w:r>
              <w:rPr>
                <w:rFonts w:cs="Times New Roman" w:ascii="Times New Roman" w:hAnsi="Times New Roman"/>
                <w:sz w:val="24"/>
                <w:szCs w:val="24"/>
                <w:lang w:val="en-US"/>
              </w:rPr>
              <w:t>Gb</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6</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Об’єм накопичувача</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en-US"/>
              </w:rPr>
              <w:t xml:space="preserve">64 Gb </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7</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Основна камера </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12 Мп</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8</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Фронтальна камера </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12 Мп</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9</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Бездротовий зв’язок </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cs="Times New Roman" w:ascii="Times New Roman" w:hAnsi="Times New Roman"/>
                <w:sz w:val="24"/>
                <w:szCs w:val="24"/>
                <w:lang w:val="en-US"/>
              </w:rPr>
              <w:t>Wi-Fi/ Bluetooth/LTE/5G</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10</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color w:val="000000" w:themeColor="text1"/>
                <w:sz w:val="24"/>
                <w:szCs w:val="24"/>
                <w:lang w:val="uk-UA"/>
              </w:rPr>
              <w:t>Додаткові функції</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en-US"/>
              </w:rPr>
              <w:t>FaceTime, Face ID</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en-US"/>
              </w:rPr>
              <w:t>11</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Колір</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en-US"/>
              </w:rPr>
              <w:t>Space Gray</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12</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Форм-фактор чохла</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Книжка</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13</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Колір чохла </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 xml:space="preserve">Чорний </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14</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Особливості чохла </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Функція підставки</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15</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Форм-фактор скла </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 xml:space="preserve">По всій поверхні </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705"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16</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Колір скла</w:t>
            </w:r>
          </w:p>
        </w:tc>
        <w:tc>
          <w:tcPr>
            <w:tcW w:w="2910" w:type="dxa"/>
            <w:tcBorders>
              <w:top w:val="nil"/>
              <w:left w:val="nil"/>
              <w:bottom w:val="nil"/>
              <w:right w:val="nil"/>
            </w:tcBorders>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Прозорий</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r>
        <w:trPr>
          <w:cnfStyle w:val="000000100000" w:firstRow="0" w:lastRow="0" w:firstColumn="0" w:lastColumn="0" w:oddVBand="0" w:evenVBand="0" w:oddHBand="1" w:evenHBand="0" w:firstRowFirstColumn="0" w:firstRowLastColumn="0" w:lastRowFirstColumn="0" w:lastRowLastColumn="0"/>
        </w:trPr>
        <w:tc>
          <w:tcPr>
            <w:tcW w:w="705"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b w:val="false"/>
                <w:bCs w:val="false"/>
                <w:sz w:val="24"/>
                <w:szCs w:val="24"/>
                <w:lang w:val="uk-UA"/>
              </w:rPr>
              <w:t>17</w:t>
            </w:r>
          </w:p>
        </w:tc>
        <w:tc>
          <w:tcPr>
            <w:tcW w:w="3023"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Тип скла</w:t>
            </w:r>
          </w:p>
        </w:tc>
        <w:tc>
          <w:tcPr>
            <w:tcW w:w="2910" w:type="dxa"/>
            <w:tcBorders/>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cs="Times New Roman" w:ascii="Times New Roman" w:hAnsi="Times New Roman"/>
                <w:sz w:val="24"/>
                <w:szCs w:val="24"/>
                <w:lang w:val="uk-UA"/>
              </w:rPr>
              <w:t xml:space="preserve">Захисне скло </w:t>
            </w:r>
          </w:p>
        </w:tc>
        <w:tc>
          <w:tcPr>
            <w:tcW w:w="2932" w:type="dxa"/>
            <w:cnfStyle w:val="000010000000" w:firstRow="0" w:lastRow="0" w:firstColumn="0" w:lastColumn="0" w:oddVBand="1" w:evenVBand="0" w:oddHBand="0" w:evenHBand="0" w:firstRowFirstColumn="0" w:firstRowLastColumn="0" w:lastRowFirstColumn="0" w:lastRowLastColumn="0"/>
            <w:tcBorders/>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r>
    </w:tbl>
    <w:p>
      <w:pPr>
        <w:pStyle w:val="Normal"/>
        <w:spacing w:lineRule="auto" w:line="240" w:before="0" w:after="0"/>
        <w:jc w:val="both"/>
        <w:rPr>
          <w:rFonts w:ascii="Times New Roman" w:hAnsi="Times New Roman"/>
          <w:sz w:val="24"/>
          <w:szCs w:val="24"/>
        </w:rPr>
      </w:pPr>
      <w:r>
        <w:rPr>
          <w:rFonts w:cs="Times New Roman" w:ascii="Times New Roman" w:hAnsi="Times New Roman"/>
          <w:b/>
          <w:sz w:val="24"/>
          <w:szCs w:val="24"/>
          <w:lang w:val="uk-UA"/>
        </w:rPr>
        <w:t xml:space="preserve">              </w:t>
      </w:r>
    </w:p>
    <w:p>
      <w:pPr>
        <w:pStyle w:val="Normal"/>
        <w:spacing w:lineRule="auto" w:line="240" w:before="0" w:after="0"/>
        <w:ind w:firstLine="850"/>
        <w:jc w:val="both"/>
        <w:rPr>
          <w:rFonts w:ascii="Times New Roman" w:hAnsi="Times New Roman"/>
          <w:sz w:val="24"/>
          <w:szCs w:val="24"/>
        </w:rPr>
      </w:pPr>
      <w:r>
        <w:rPr>
          <w:rFonts w:cs="Times New Roman" w:ascii="Times New Roman" w:hAnsi="Times New Roman"/>
          <w:b/>
          <w:sz w:val="24"/>
          <w:szCs w:val="24"/>
          <w:lang w:val="uk-UA"/>
        </w:rPr>
        <w:t>5. Витрати, які Учасник  включає в ціну товару:</w:t>
      </w:r>
    </w:p>
    <w:p>
      <w:pPr>
        <w:pStyle w:val="Normal"/>
        <w:spacing w:lineRule="auto" w:line="240" w:before="0" w:after="0"/>
        <w:ind w:firstLine="851"/>
        <w:jc w:val="both"/>
        <w:rPr>
          <w:rFonts w:ascii="Times New Roman" w:hAnsi="Times New Roman"/>
          <w:sz w:val="24"/>
          <w:szCs w:val="24"/>
        </w:rPr>
      </w:pPr>
      <w:r>
        <w:rPr>
          <w:rFonts w:cs="Times New Roman" w:ascii="Times New Roman" w:hAnsi="Times New Roman"/>
          <w:color w:val="000000"/>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pPr>
        <w:pStyle w:val="Normal"/>
        <w:spacing w:lineRule="auto" w:line="240" w:before="0" w:after="0"/>
        <w:ind w:firstLine="851"/>
        <w:jc w:val="both"/>
        <w:rPr>
          <w:rFonts w:ascii="Times New Roman" w:hAnsi="Times New Roman"/>
          <w:sz w:val="24"/>
          <w:szCs w:val="24"/>
        </w:rPr>
      </w:pPr>
      <w:r>
        <w:rPr>
          <w:rFonts w:ascii="Times New Roman" w:hAnsi="Times New Roman"/>
          <w:b/>
          <w:sz w:val="24"/>
          <w:szCs w:val="24"/>
        </w:rPr>
        <w:t>6. Загальні умови поставки товару:</w:t>
      </w:r>
    </w:p>
    <w:p>
      <w:pPr>
        <w:pStyle w:val="ListParagraph"/>
        <w:spacing w:lineRule="auto" w:line="240" w:before="0" w:after="0"/>
        <w:ind w:left="0" w:firstLine="851"/>
        <w:contextualSpacing/>
        <w:jc w:val="both"/>
        <w:rPr>
          <w:rFonts w:ascii="Times New Roman" w:hAnsi="Times New Roman"/>
          <w:sz w:val="24"/>
          <w:szCs w:val="24"/>
        </w:rPr>
      </w:pPr>
      <w:r>
        <w:rPr>
          <w:rFonts w:ascii="Times New Roman" w:hAnsi="Times New Roman"/>
          <w:sz w:val="24"/>
          <w:szCs w:val="24"/>
        </w:rPr>
        <w:t>6.1.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w:t>
      </w:r>
    </w:p>
    <w:p>
      <w:pPr>
        <w:pStyle w:val="ListParagraph"/>
        <w:spacing w:lineRule="auto" w:line="240" w:before="0" w:after="0"/>
        <w:ind w:left="0" w:firstLine="851"/>
        <w:contextualSpacing/>
        <w:jc w:val="both"/>
        <w:rPr>
          <w:rFonts w:ascii="Times New Roman" w:hAnsi="Times New Roman"/>
          <w:sz w:val="24"/>
          <w:szCs w:val="24"/>
        </w:rPr>
      </w:pPr>
      <w:r>
        <w:rPr>
          <w:rFonts w:ascii="Times New Roman" w:hAnsi="Times New Roman"/>
          <w:color w:val="000000" w:themeColor="text1"/>
          <w:sz w:val="24"/>
          <w:szCs w:val="24"/>
        </w:rPr>
        <w:t>6.2. У разі, якщо товар з Російської Федерації, постачальник надає документи, що підтверджують ввезення товару на митну територію України до введення воєнного стану Указом Президента України №64/2022 від 24.02.2022 року (до 23.02.2022 року), що товар не підпадає під дію Закону України «Про санкції», та відповідно до нього не застосовуються обмежувальні заходи, що визначаються рішенням Ради Національної Безпеки України.</w:t>
      </w:r>
    </w:p>
    <w:p>
      <w:pPr>
        <w:pStyle w:val="ListParagraph"/>
        <w:spacing w:lineRule="auto" w:line="240" w:before="0" w:after="0"/>
        <w:ind w:left="0" w:firstLine="851"/>
        <w:contextualSpacing/>
        <w:jc w:val="both"/>
        <w:rPr>
          <w:rFonts w:ascii="Times New Roman" w:hAnsi="Times New Roman"/>
          <w:sz w:val="24"/>
          <w:szCs w:val="24"/>
        </w:rPr>
      </w:pPr>
      <w:r>
        <w:rPr>
          <w:rFonts w:ascii="Times New Roman" w:hAnsi="Times New Roman"/>
          <w:sz w:val="24"/>
          <w:szCs w:val="24"/>
        </w:rPr>
        <w:t>6.3.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pStyle w:val="ListParagraph"/>
        <w:spacing w:lineRule="auto" w:line="240" w:before="0" w:after="0"/>
        <w:ind w:left="0" w:firstLine="851"/>
        <w:contextualSpacing/>
        <w:jc w:val="both"/>
        <w:rPr>
          <w:rFonts w:ascii="Times New Roman" w:hAnsi="Times New Roman"/>
          <w:sz w:val="24"/>
          <w:szCs w:val="24"/>
        </w:rPr>
      </w:pPr>
      <w:r>
        <w:rPr>
          <w:rFonts w:ascii="Times New Roman" w:hAnsi="Times New Roman"/>
          <w:sz w:val="24"/>
          <w:szCs w:val="24"/>
        </w:rPr>
        <w:t>6.4. Доставка та розвантаження товару  здійснюється  за  рахунок  та  силами Учасника.</w:t>
      </w:r>
    </w:p>
    <w:p>
      <w:pPr>
        <w:pStyle w:val="ListParagraph"/>
        <w:spacing w:lineRule="auto" w:line="240" w:before="0" w:after="0"/>
        <w:ind w:left="0" w:firstLine="851"/>
        <w:contextualSpacing/>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cs="Times New Roman" w:ascii="Times New Roman" w:hAnsi="Times New Roman"/>
          <w:sz w:val="24"/>
          <w:szCs w:val="24"/>
        </w:rPr>
        <w:t>_____________________________________________________________________________</w:t>
      </w:r>
    </w:p>
    <w:p>
      <w:pPr>
        <w:pStyle w:val="Normal"/>
        <w:shd w:val="clear" w:color="auto" w:fill="FFFFFF"/>
        <w:spacing w:before="0" w:after="200"/>
        <w:jc w:val="center"/>
        <w:rPr>
          <w:rFonts w:ascii="Times New Roman" w:hAnsi="Times New Roman"/>
          <w:sz w:val="24"/>
          <w:szCs w:val="24"/>
        </w:rPr>
      </w:pPr>
      <w:r>
        <w:rPr>
          <w:rFonts w:cs="Times New Roman" w:ascii="Times New Roman" w:hAnsi="Times New Roman"/>
          <w:i/>
          <w:sz w:val="24"/>
          <w:szCs w:val="24"/>
        </w:rPr>
        <w:t>(Посада, прізвище, ініціали, підпис та дата підписання уповноваженою особою учасника)</w:t>
      </w:r>
    </w:p>
    <w:sectPr>
      <w:headerReference w:type="default" r:id="rId2"/>
      <w:type w:val="nextPage"/>
      <w:pgSz w:w="11906" w:h="16838"/>
      <w:pgMar w:left="1701" w:right="850" w:header="708" w:top="765" w:footer="0" w:bottom="709"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8492936"/>
    </w:sdtPr>
    <w:sdtContent>
      <w:p>
        <w:pPr>
          <w:pStyle w:val="Style23"/>
          <w:jc w:val="center"/>
          <w:rPr/>
        </w:pPr>
        <w:r>
          <w:rPr/>
          <w:fldChar w:fldCharType="begin"/>
        </w:r>
        <w:r>
          <w:rPr/>
          <w:instrText> PAGE </w:instrText>
        </w:r>
        <w:r>
          <w:rPr/>
          <w:fldChar w:fldCharType="separate"/>
        </w:r>
        <w:r>
          <w:rPr/>
          <w:t>2</w:t>
        </w:r>
        <w:r>
          <w:rPr/>
          <w:fldChar w:fldCharType="end"/>
        </w:r>
      </w:p>
    </w:sdtContent>
  </w:sdt>
  <w:p>
    <w:pPr>
      <w:pStyle w:val="Style23"/>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3b2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013f83"/>
    <w:rPr>
      <w:rFonts w:ascii="Tahoma" w:hAnsi="Tahoma" w:cs="Tahoma"/>
      <w:sz w:val="16"/>
      <w:szCs w:val="16"/>
    </w:rPr>
  </w:style>
  <w:style w:type="character" w:styleId="Style15" w:customStyle="1">
    <w:name w:val="Верхний колонтитул Знак"/>
    <w:basedOn w:val="DefaultParagraphFont"/>
    <w:uiPriority w:val="99"/>
    <w:qFormat/>
    <w:rsid w:val="00174c74"/>
    <w:rPr/>
  </w:style>
  <w:style w:type="character" w:styleId="Style16" w:customStyle="1">
    <w:name w:val="Нижний колонтитул Знак"/>
    <w:basedOn w:val="DefaultParagraphFont"/>
    <w:uiPriority w:val="99"/>
    <w:qFormat/>
    <w:rsid w:val="00174c74"/>
    <w:rPr/>
  </w:style>
  <w:style w:type="paragraph" w:styleId="Style17" w:customStyle="1">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BalloonText">
    <w:name w:val="Balloon Text"/>
    <w:basedOn w:val="Normal"/>
    <w:uiPriority w:val="99"/>
    <w:semiHidden/>
    <w:unhideWhenUsed/>
    <w:qFormat/>
    <w:rsid w:val="00013f83"/>
    <w:pPr>
      <w:spacing w:lineRule="auto" w:line="240" w:before="0" w:after="0"/>
    </w:pPr>
    <w:rPr>
      <w:rFonts w:ascii="Tahoma" w:hAnsi="Tahoma" w:cs="Tahoma"/>
      <w:sz w:val="16"/>
      <w:szCs w:val="16"/>
    </w:rPr>
  </w:style>
  <w:style w:type="paragraph" w:styleId="ListParagraph">
    <w:name w:val="List Paragraph"/>
    <w:basedOn w:val="Normal"/>
    <w:qFormat/>
    <w:rsid w:val="00b87475"/>
    <w:pPr>
      <w:spacing w:before="0" w:after="200"/>
      <w:ind w:left="720" w:hanging="0"/>
      <w:contextualSpacing/>
    </w:pPr>
    <w:rPr>
      <w:rFonts w:ascii="Calibri" w:hAnsi="Calibri" w:eastAsia="Calibri" w:cs="Times New Roman"/>
      <w:lang w:val="uk-UA"/>
    </w:rPr>
  </w:style>
  <w:style w:type="paragraph" w:styleId="Style22" w:customStyle="1">
    <w:name w:val="Верхній і нижній колонтитули"/>
    <w:basedOn w:val="Normal"/>
    <w:qFormat/>
    <w:pPr/>
    <w:rPr/>
  </w:style>
  <w:style w:type="paragraph" w:styleId="Style23">
    <w:name w:val="Header"/>
    <w:basedOn w:val="Normal"/>
    <w:uiPriority w:val="99"/>
    <w:unhideWhenUsed/>
    <w:rsid w:val="00174c74"/>
    <w:pPr>
      <w:tabs>
        <w:tab w:val="clear" w:pos="708"/>
        <w:tab w:val="center" w:pos="4677" w:leader="none"/>
        <w:tab w:val="right" w:pos="9355" w:leader="none"/>
      </w:tabs>
      <w:spacing w:lineRule="auto" w:line="240" w:before="0" w:after="0"/>
    </w:pPr>
    <w:rPr/>
  </w:style>
  <w:style w:type="paragraph" w:styleId="Style24">
    <w:name w:val="Footer"/>
    <w:basedOn w:val="Normal"/>
    <w:uiPriority w:val="99"/>
    <w:unhideWhenUsed/>
    <w:rsid w:val="00174c74"/>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df61f8"/>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e24bc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
    <w:name w:val="Light List Accent 1"/>
    <w:basedOn w:val="a1"/>
    <w:uiPriority w:val="61"/>
    <w:rsid w:val="00013f83"/>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2">
    <w:name w:val="Light List Accent 2"/>
    <w:basedOn w:val="a1"/>
    <w:uiPriority w:val="61"/>
    <w:rsid w:val="00a15161"/>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EFFD-DAB7-4B91-BD8A-070C17D0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Application>LibreOffice/6.4.7.2$Linux_X86_64 LibreOffice_project/40$Build-2</Application>
  <Pages>2</Pages>
  <Words>536</Words>
  <Characters>3500</Characters>
  <CharactersWithSpaces>4092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2023-08-25T07:59:00Z</dcterms:created>
  <dc:creator>admin</dc:creator>
  <dc:description/>
  <dc:language>uk-UA</dc:language>
  <cp:lastModifiedBy/>
  <cp:lastPrinted>2022-11-14T09:06:00Z</cp:lastPrinted>
  <dcterms:modified xsi:type="dcterms:W3CDTF">2023-09-22T14:52:41Z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