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1.3</w:t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</w:r>
    </w:p>
    <w:p>
      <w:pPr>
        <w:pStyle w:val="Normal"/>
        <w:numPr>
          <w:ilvl w:val="5"/>
          <w:numId w:val="2"/>
        </w:numPr>
        <w:suppressAutoHyphens w:val="true"/>
        <w:overflowPunct w:val="false"/>
        <w:spacing w:lineRule="auto" w:line="240"/>
        <w:ind w:left="0" w:hanging="0"/>
        <w:outlineLvl w:val="5"/>
        <w:rPr>
          <w:b/>
          <w:b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ДК 021:2015 код 64210000-1 – Послуги телефонного зв’язку та передачі даних  (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Послуги телефонного зв’язку  та передачі даних на 2023 рік </w:t>
      </w:r>
      <w:r>
        <w:rPr>
          <w:b/>
          <w:bCs/>
          <w:sz w:val="22"/>
          <w:szCs w:val="22"/>
          <w:lang w:val="ru-RU"/>
        </w:rPr>
        <w:t>(</w:t>
      </w:r>
      <w:r>
        <w:rPr>
          <w:b/>
          <w:spacing w:val="1"/>
          <w:sz w:val="22"/>
          <w:szCs w:val="22"/>
        </w:rPr>
        <w:t>п</w:t>
      </w:r>
      <w:r>
        <w:rPr>
          <w:b/>
          <w:color w:val="000000"/>
          <w:spacing w:val="1"/>
          <w:sz w:val="22"/>
          <w:szCs w:val="22"/>
        </w:rPr>
        <w:t>ослуги мобільного зв'язку та передача даних РРО, п’ять номерів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)</w:t>
      </w:r>
      <w:r>
        <w:rPr>
          <w:rFonts w:cs="Times New Roman" w:ascii="Times New Roman" w:hAnsi="Times New Roman"/>
          <w:b/>
          <w:color w:val="auto"/>
          <w:sz w:val="22"/>
          <w:szCs w:val="22"/>
          <w:lang w:eastAsia="ru-RU"/>
        </w:rPr>
        <w:t>,</w:t>
      </w:r>
      <w:r>
        <w:rPr>
          <w:rFonts w:cs="Times New Roman" w:ascii="Times New Roman" w:hAnsi="Times New Roman"/>
          <w:color w:val="auto"/>
          <w:sz w:val="22"/>
          <w:szCs w:val="22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згідно з технічними та іншими вимогами Замовника.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15"/>
        <w:gridCol w:w="3546"/>
        <w:gridCol w:w="850"/>
        <w:gridCol w:w="1199"/>
        <w:gridCol w:w="1494"/>
        <w:gridCol w:w="1984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0"/>
                <w:szCs w:val="20"/>
              </w:rPr>
              <w:t>з/п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Ціна, 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  ПДВ (грн)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Загальна вартість,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 ПДВ (грн.)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pacing w:val="1"/>
                <w:sz w:val="20"/>
                <w:szCs w:val="20"/>
                <w:lang w:val="uk-UA"/>
              </w:rPr>
              <w:t>П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>ослуги мобільного зв'язку та передача даних РРО, п’ять номерів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(бульвар Шевченка, 81)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21212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Строк надання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послуг: з 0</w:t>
      </w:r>
      <w:r>
        <w:rPr>
          <w:rFonts w:ascii="Times New Roman" w:hAnsi="Times New Roman"/>
          <w:sz w:val="22"/>
          <w:szCs w:val="22"/>
        </w:rPr>
        <w:t>1.03.</w:t>
      </w:r>
      <w:r>
        <w:rPr>
          <w:rFonts w:ascii="Times New Roman" w:hAnsi="Times New Roman"/>
          <w:sz w:val="22"/>
          <w:szCs w:val="22"/>
        </w:rPr>
        <w:t>2023 року по 31.</w:t>
      </w:r>
      <w:r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>2023 року включно.</w:t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10.Учасник повинен надати Замовнику послуги на 5 абонентів. </w:t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Кількість абонентів Замовник може зменшувати або збільшувати шляхом укладення додаткової угоди до договору. </w:t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Замовник повинен мати право, орієнтуючись виключно на свої потреби, підключати/відключати ту кількість абонентів, тарифних планів та пакетів, що вважатиме за потрібне і не повинен бути обмежений Учасником.</w:t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Учасник повинен надати Замовнику цілодобово послуги з передавання даних і повідомлень шляхом використання мобільного стільникового зв’язку у мережі Учасника  (далі - Послуги зв’язку) відповідно до вимог Закону України «Про електронні комунікації»  № 1089-</w:t>
      </w:r>
      <w:r>
        <w:rPr>
          <w:rFonts w:ascii="Times New Roman" w:hAnsi="Times New Roman"/>
          <w:sz w:val="22"/>
          <w:szCs w:val="22"/>
          <w:lang w:val="en-US"/>
        </w:rPr>
        <w:t>IХ від 16.12.2020 р. зі змінами</w:t>
      </w:r>
      <w:r>
        <w:rPr>
          <w:rFonts w:ascii="Times New Roman" w:hAnsi="Times New Roman"/>
          <w:sz w:val="22"/>
          <w:szCs w:val="22"/>
        </w:rPr>
        <w:t xml:space="preserve">, Правил надання та отримання телекомунікаційних послуг, затверджених постановою Кабінету Міністрів України від 11.04.2012 р. № 295. </w:t>
        <w:br/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color w:val="201F1E"/>
          <w:sz w:val="22"/>
          <w:szCs w:val="22"/>
          <w:lang w:eastAsia="ru-RU"/>
        </w:rPr>
      </w:pPr>
      <w:r>
        <w:rPr>
          <w:rFonts w:ascii="Times New Roman" w:hAnsi="Times New Roman"/>
          <w:b/>
          <w:color w:val="201F1E"/>
          <w:sz w:val="22"/>
          <w:szCs w:val="22"/>
          <w:lang w:val="ru-RU" w:eastAsia="ru-RU"/>
        </w:rPr>
        <w:t>У разі необхідності зміна оператора мобільного зв’язку зі збереженням номерів мобільного телефону, зазначених в цьому пункті</w:t>
      </w:r>
      <w:r>
        <w:rPr>
          <w:rFonts w:ascii="Times New Roman" w:hAnsi="Times New Roman"/>
          <w:b/>
          <w:color w:val="201F1E"/>
          <w:sz w:val="22"/>
          <w:szCs w:val="22"/>
          <w:lang w:eastAsia="ru-RU"/>
        </w:rPr>
        <w:t>,</w:t>
      </w:r>
      <w:r>
        <w:rPr>
          <w:rFonts w:ascii="Times New Roman" w:hAnsi="Times New Roman"/>
          <w:b/>
          <w:color w:val="201F1E"/>
          <w:sz w:val="22"/>
          <w:szCs w:val="22"/>
          <w:lang w:val="ru-RU" w:eastAsia="ru-RU"/>
        </w:rPr>
        <w:t xml:space="preserve"> здійснюється за рахунок Учасника. Нові </w:t>
      </w:r>
      <w:r>
        <w:rPr>
          <w:rFonts w:ascii="Times New Roman" w:hAnsi="Times New Roman"/>
          <w:b/>
          <w:color w:val="201F1E"/>
          <w:sz w:val="22"/>
          <w:szCs w:val="22"/>
          <w:lang w:val="en-US" w:eastAsia="ru-RU"/>
        </w:rPr>
        <w:t>SIM</w:t>
      </w:r>
      <w:r>
        <w:rPr>
          <w:rFonts w:ascii="Times New Roman" w:hAnsi="Times New Roman"/>
          <w:b/>
          <w:color w:val="201F1E"/>
          <w:sz w:val="22"/>
          <w:szCs w:val="22"/>
          <w:lang w:val="ru-RU" w:eastAsia="ru-RU"/>
        </w:rPr>
        <w:t>–</w:t>
      </w:r>
      <w:r>
        <w:rPr>
          <w:rFonts w:ascii="Times New Roman" w:hAnsi="Times New Roman"/>
          <w:b/>
          <w:color w:val="201F1E"/>
          <w:sz w:val="22"/>
          <w:szCs w:val="22"/>
          <w:lang w:eastAsia="ru-RU"/>
        </w:rPr>
        <w:t>карти надаються Учасником Замовнику в приміщенні Замовника.</w:t>
      </w:r>
    </w:p>
    <w:p>
      <w:pPr>
        <w:pStyle w:val="Normal"/>
        <w:suppressAutoHyphens w:val="true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  <w:lang w:val="ru-RU" w:eastAsia="ar-SA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ar-SA"/>
        </w:rPr>
      </w:r>
    </w:p>
    <w:p>
      <w:pPr>
        <w:pStyle w:val="Normal"/>
        <w:suppressAutoHyphens w:val="true"/>
        <w:spacing w:lineRule="auto" w:line="240"/>
        <w:ind w:left="-142" w:firstLine="709"/>
        <w:jc w:val="both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eastAsia="ar-SA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  <w:r>
        <w:br w:type="page"/>
      </w:r>
    </w:p>
    <w:p>
      <w:pPr>
        <w:pStyle w:val="Normal"/>
        <w:spacing w:lineRule="auto" w:line="240"/>
        <w:ind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Ми погоджуємося дотримуватися умов цієї пропозиції протягом 90 днів </w:t>
      </w:r>
      <w:r>
        <w:rPr>
          <w:rFonts w:cs="Times New Roman" w:ascii="Times New Roman" w:hAnsi="Times New Roman"/>
          <w:color w:val="333333"/>
          <w:sz w:val="22"/>
          <w:szCs w:val="22"/>
          <w:shd w:fill="FFFFFF" w:val="clear"/>
        </w:rPr>
        <w:t>із дати кінцевого строку подання тендерних пропозицій.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15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10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МП ________________________________________________ </w:t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 xml:space="preserve">(Підпис керівника підприємства, організації, установи) </w:t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0"/>
          <w:szCs w:val="20"/>
          <w:lang w:eastAsia="ru-RU" w:bidi="ar-SA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432" w:hanging="431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432" w:hanging="431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4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навантажуваня – розвантажування, страхування, сплату податків та інших обов’язкових платежів, відповідно до чинного законодавства, тощо.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yellow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highlight w:val="yellow"/>
          <w:lang w:eastAsia="ru-RU" w:bidi="ar-SA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  <w:sz w:val="23"/>
          <w:szCs w:val="23"/>
          <w:highlight w:val="yellow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  <w:highlight w:val="yellow"/>
          <w:lang w:eastAsia="ru-RU" w:bidi="ar-SA"/>
        </w:rPr>
      </w:r>
    </w:p>
    <w:p>
      <w:pPr>
        <w:pStyle w:val="Normal"/>
        <w:widowControl w:val="false"/>
        <w:suppressAutoHyphens w:val="true"/>
        <w:spacing w:lineRule="auto" w:line="24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0"/>
        <w:b/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10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10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10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10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10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10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Абзац списка Знак1"/>
    <w:basedOn w:val="DefaultParagraphFont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кст выноски Знак1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Текст примечания Знак1"/>
    <w:basedOn w:val="DefaultParagraphFont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Тема примечания Знак1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2" w:customStyle="1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character" w:styleId="18" w:customStyle="1">
    <w:name w:val="Основной шрифт абзаца1"/>
    <w:qFormat/>
    <w:rsid w:val="005d5a6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9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10" w:customStyle="1">
    <w:name w:val="Нижний колонтитул Знак1"/>
    <w:basedOn w:val="Normal"/>
    <w:next w:val="Style19"/>
    <w:link w:val="af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111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pPr>
      <w:spacing w:before="280" w:after="280"/>
    </w:pPr>
    <w:rPr/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suppressAutoHyphens w:val="tru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21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0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2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3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4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5" w:customStyle="1">
    <w:name w:val="Обычный1"/>
    <w:qFormat/>
    <w:rsid w:val="00bd46e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6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Application>LibreOffice/6.4.7.2$Linux_X86_64 LibreOffice_project/40$Build-2</Application>
  <Pages>2</Pages>
  <Words>568</Words>
  <Characters>4020</Characters>
  <CharactersWithSpaces>4579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2023-01-25T10:23:36Z</cp:lastPrinted>
  <dcterms:modified xsi:type="dcterms:W3CDTF">2023-01-25T10:24:22Z</dcterms:modified>
  <cp:revision>560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