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C84" w:rsidRDefault="007A5C84" w:rsidP="007A5C84">
      <w:pPr>
        <w:jc w:val="right"/>
        <w:rPr>
          <w:b/>
          <w:bCs/>
          <w:szCs w:val="24"/>
        </w:rPr>
      </w:pPr>
      <w:r>
        <w:rPr>
          <w:b/>
          <w:bCs/>
          <w:szCs w:val="24"/>
        </w:rPr>
        <w:t>Додаток 5  до тендерної документації</w:t>
      </w:r>
    </w:p>
    <w:p w:rsidR="007A5C84" w:rsidRDefault="007A5C84" w:rsidP="007A5C84">
      <w:pPr>
        <w:jc w:val="center"/>
        <w:rPr>
          <w:b/>
          <w:bCs/>
          <w:szCs w:val="24"/>
        </w:rPr>
      </w:pPr>
    </w:p>
    <w:p w:rsidR="007A5C84" w:rsidRDefault="007A5C84" w:rsidP="007A5C84">
      <w:pPr>
        <w:jc w:val="center"/>
        <w:rPr>
          <w:b/>
          <w:bCs/>
          <w:szCs w:val="24"/>
        </w:rPr>
      </w:pPr>
    </w:p>
    <w:p w:rsidR="007A5C84" w:rsidRPr="00917988" w:rsidRDefault="000D0D04" w:rsidP="007A5C84">
      <w:pPr>
        <w:jc w:val="center"/>
        <w:rPr>
          <w:b/>
          <w:bCs/>
          <w:szCs w:val="24"/>
        </w:rPr>
      </w:pPr>
      <w:r>
        <w:rPr>
          <w:b/>
          <w:bCs/>
          <w:szCs w:val="24"/>
        </w:rPr>
        <w:t xml:space="preserve">ПРОЄКТ </w:t>
      </w:r>
      <w:r w:rsidR="007A5C84" w:rsidRPr="00917988">
        <w:rPr>
          <w:b/>
          <w:bCs/>
          <w:szCs w:val="24"/>
        </w:rPr>
        <w:t>ДОГОВІР №______</w:t>
      </w:r>
    </w:p>
    <w:p w:rsidR="007A5C84" w:rsidRPr="00917988" w:rsidRDefault="007A5C84" w:rsidP="007A5C84">
      <w:pPr>
        <w:jc w:val="center"/>
        <w:rPr>
          <w:b/>
          <w:bCs/>
          <w:szCs w:val="24"/>
        </w:rPr>
      </w:pPr>
      <w:r w:rsidRPr="00917988">
        <w:rPr>
          <w:b/>
          <w:bCs/>
          <w:szCs w:val="24"/>
        </w:rPr>
        <w:t>ПРО ЗАКУПІВЛЮ ЗНАКІВ ПОШТОВОЇ ОПЛАТИ</w:t>
      </w:r>
    </w:p>
    <w:p w:rsidR="007A5C84" w:rsidRPr="00917988" w:rsidRDefault="007A5C84" w:rsidP="007A5C84">
      <w:pPr>
        <w:rPr>
          <w:szCs w:val="24"/>
        </w:rPr>
      </w:pPr>
    </w:p>
    <w:p w:rsidR="007A5C84" w:rsidRPr="00917988" w:rsidRDefault="007A5C84" w:rsidP="007A5C84">
      <w:pPr>
        <w:rPr>
          <w:szCs w:val="24"/>
        </w:rPr>
      </w:pPr>
      <w:r w:rsidRPr="00917988">
        <w:rPr>
          <w:szCs w:val="24"/>
        </w:rPr>
        <w:t xml:space="preserve">м. </w:t>
      </w:r>
      <w:r>
        <w:rPr>
          <w:szCs w:val="24"/>
        </w:rPr>
        <w:t>Бровари</w:t>
      </w:r>
      <w:r w:rsidRPr="00917988">
        <w:rPr>
          <w:szCs w:val="24"/>
        </w:rPr>
        <w:tab/>
      </w:r>
      <w:r w:rsidRPr="00917988">
        <w:rPr>
          <w:szCs w:val="24"/>
        </w:rPr>
        <w:tab/>
      </w:r>
      <w:r w:rsidRPr="00917988">
        <w:rPr>
          <w:szCs w:val="24"/>
        </w:rPr>
        <w:tab/>
      </w:r>
      <w:r w:rsidRPr="00917988">
        <w:rPr>
          <w:szCs w:val="24"/>
        </w:rPr>
        <w:tab/>
      </w:r>
      <w:r w:rsidRPr="00917988">
        <w:rPr>
          <w:szCs w:val="24"/>
        </w:rPr>
        <w:tab/>
      </w:r>
      <w:r w:rsidRPr="00917988">
        <w:rPr>
          <w:szCs w:val="24"/>
        </w:rPr>
        <w:tab/>
        <w:t xml:space="preserve">       </w:t>
      </w:r>
      <w:r w:rsidRPr="00917988">
        <w:rPr>
          <w:szCs w:val="24"/>
        </w:rPr>
        <w:tab/>
        <w:t>______________ 202</w:t>
      </w:r>
      <w:r w:rsidR="000D0D04">
        <w:rPr>
          <w:szCs w:val="24"/>
        </w:rPr>
        <w:t>4</w:t>
      </w:r>
      <w:r w:rsidRPr="00917988">
        <w:rPr>
          <w:szCs w:val="24"/>
        </w:rPr>
        <w:t xml:space="preserve"> року</w:t>
      </w:r>
    </w:p>
    <w:p w:rsidR="007A5C84" w:rsidRPr="00917988" w:rsidRDefault="007A5C84" w:rsidP="007A5C84">
      <w:pPr>
        <w:rPr>
          <w:szCs w:val="24"/>
        </w:rPr>
      </w:pPr>
    </w:p>
    <w:p w:rsidR="007A5C84" w:rsidRPr="00917988" w:rsidRDefault="007A5C84" w:rsidP="007A5C84">
      <w:pPr>
        <w:rPr>
          <w:szCs w:val="24"/>
        </w:rPr>
      </w:pPr>
    </w:p>
    <w:p w:rsidR="007A5C84" w:rsidRPr="00917988" w:rsidRDefault="00856759" w:rsidP="007A5C84">
      <w:pPr>
        <w:shd w:val="clear" w:color="auto" w:fill="FFFFFF"/>
        <w:rPr>
          <w:spacing w:val="-4"/>
          <w:szCs w:val="24"/>
        </w:rPr>
      </w:pPr>
      <w:r w:rsidRPr="003B76DC">
        <w:t xml:space="preserve">Виконавчий комітет Броварської міської ради Броварського району Київської області </w:t>
      </w:r>
      <w:r w:rsidRPr="00B76C3B">
        <w:t xml:space="preserve">в особі міського голови Ігоря Васильовича </w:t>
      </w:r>
      <w:proofErr w:type="spellStart"/>
      <w:r w:rsidRPr="00B76C3B">
        <w:t>Сапожко</w:t>
      </w:r>
      <w:proofErr w:type="spellEnd"/>
      <w:r>
        <w:t xml:space="preserve">, що діє на підставі ст. 42 Закону України «Про місцеве самоврядування в Україні» </w:t>
      </w:r>
      <w:r w:rsidR="007A5C84" w:rsidRPr="00917988">
        <w:rPr>
          <w:spacing w:val="4"/>
          <w:szCs w:val="24"/>
        </w:rPr>
        <w:t>(далі – Покупець)</w:t>
      </w:r>
      <w:r w:rsidR="007A5C84" w:rsidRPr="00917988">
        <w:rPr>
          <w:bCs/>
          <w:iCs/>
          <w:spacing w:val="6"/>
          <w:szCs w:val="24"/>
        </w:rPr>
        <w:t>,</w:t>
      </w:r>
      <w:r w:rsidR="007A5C84" w:rsidRPr="00917988">
        <w:rPr>
          <w:b/>
          <w:bCs/>
          <w:i/>
          <w:iCs/>
          <w:spacing w:val="6"/>
          <w:szCs w:val="24"/>
        </w:rPr>
        <w:t xml:space="preserve"> </w:t>
      </w:r>
      <w:r w:rsidR="007A5C84" w:rsidRPr="00917988">
        <w:rPr>
          <w:spacing w:val="6"/>
          <w:szCs w:val="24"/>
        </w:rPr>
        <w:t xml:space="preserve">з однієї сторони та </w:t>
      </w:r>
      <w:r w:rsidR="007A5C84" w:rsidRPr="00917988">
        <w:rPr>
          <w:bCs/>
          <w:spacing w:val="6"/>
          <w:szCs w:val="24"/>
        </w:rPr>
        <w:t xml:space="preserve">________________________________________ </w:t>
      </w:r>
      <w:r w:rsidR="007A5C84" w:rsidRPr="00917988">
        <w:rPr>
          <w:spacing w:val="-1"/>
          <w:szCs w:val="24"/>
        </w:rPr>
        <w:t>в особі  ___________________, що діє на підставі ___________________,</w:t>
      </w:r>
      <w:r w:rsidR="007A5C84" w:rsidRPr="00917988">
        <w:rPr>
          <w:spacing w:val="2"/>
          <w:szCs w:val="24"/>
        </w:rPr>
        <w:t xml:space="preserve"> (далі – Продавець)</w:t>
      </w:r>
      <w:r w:rsidR="007A5C84" w:rsidRPr="00917988">
        <w:rPr>
          <w:i/>
          <w:iCs/>
          <w:spacing w:val="4"/>
          <w:szCs w:val="24"/>
        </w:rPr>
        <w:t xml:space="preserve">, </w:t>
      </w:r>
      <w:r w:rsidR="007A5C84" w:rsidRPr="00917988">
        <w:rPr>
          <w:spacing w:val="4"/>
          <w:szCs w:val="24"/>
        </w:rPr>
        <w:t>з іншої сторони, разом – Сторони</w:t>
      </w:r>
      <w:r w:rsidR="007A5C84" w:rsidRPr="00917988">
        <w:rPr>
          <w:b/>
          <w:bCs/>
          <w:i/>
          <w:iCs/>
          <w:spacing w:val="4"/>
          <w:szCs w:val="24"/>
        </w:rPr>
        <w:t xml:space="preserve">, </w:t>
      </w:r>
      <w:r w:rsidR="007A5C84" w:rsidRPr="00917988">
        <w:rPr>
          <w:bCs/>
          <w:iCs/>
          <w:spacing w:val="4"/>
          <w:szCs w:val="24"/>
        </w:rPr>
        <w:t>керуючись Цивільним та Господарським кодексами</w:t>
      </w:r>
      <w:r>
        <w:rPr>
          <w:bCs/>
          <w:iCs/>
          <w:spacing w:val="4"/>
          <w:szCs w:val="24"/>
        </w:rPr>
        <w:t xml:space="preserve"> </w:t>
      </w:r>
      <w:r w:rsidRPr="0002469B">
        <w:rPr>
          <w:rFonts w:eastAsia="Times New Roman"/>
          <w:szCs w:val="24"/>
        </w:rPr>
        <w:t xml:space="preserve">відповідно до постанови Кабінету Міністрів України від 12.10.2022 </w:t>
      </w:r>
      <w:r>
        <w:rPr>
          <w:rFonts w:eastAsia="Times New Roman"/>
          <w:szCs w:val="24"/>
        </w:rPr>
        <w:t xml:space="preserve">         </w:t>
      </w:r>
      <w:r w:rsidRPr="0002469B">
        <w:rPr>
          <w:rFonts w:eastAsia="Times New Roman"/>
          <w:szCs w:val="24"/>
        </w:rPr>
        <w:t xml:space="preserve">№ 1178 «Особливості здійснення публічних </w:t>
      </w:r>
      <w:proofErr w:type="spellStart"/>
      <w:r w:rsidRPr="0002469B">
        <w:rPr>
          <w:rFonts w:eastAsia="Times New Roman"/>
          <w:szCs w:val="24"/>
        </w:rPr>
        <w:t>закупівель</w:t>
      </w:r>
      <w:proofErr w:type="spellEnd"/>
      <w:r w:rsidRPr="0002469B">
        <w:rPr>
          <w:rFonts w:eastAsia="Times New Roman"/>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w:t>
      </w:r>
      <w:proofErr w:type="spellStart"/>
      <w:r w:rsidRPr="0002469B">
        <w:rPr>
          <w:rFonts w:eastAsia="Times New Roman"/>
          <w:szCs w:val="24"/>
        </w:rPr>
        <w:t>закупівель</w:t>
      </w:r>
      <w:proofErr w:type="spellEnd"/>
      <w:r w:rsidRPr="0002469B">
        <w:rPr>
          <w:rFonts w:eastAsia="Times New Roman"/>
          <w:szCs w:val="24"/>
        </w:rPr>
        <w:t xml:space="preserve">, передбачених законодавством у сфері публічних </w:t>
      </w:r>
      <w:proofErr w:type="spellStart"/>
      <w:r w:rsidRPr="0002469B">
        <w:rPr>
          <w:rFonts w:eastAsia="Times New Roman"/>
          <w:szCs w:val="24"/>
        </w:rPr>
        <w:t>закупівель</w:t>
      </w:r>
      <w:proofErr w:type="spellEnd"/>
      <w:r w:rsidRPr="0002469B">
        <w:rPr>
          <w:rFonts w:eastAsia="Times New Roman"/>
          <w:szCs w:val="24"/>
        </w:rPr>
        <w:t>, керуючись вимогами чинного законодавства України, дійшли спільної згоди укласти даний договір</w:t>
      </w:r>
      <w:r w:rsidR="007A5C84" w:rsidRPr="00917988">
        <w:rPr>
          <w:bCs/>
          <w:iCs/>
          <w:spacing w:val="4"/>
          <w:szCs w:val="24"/>
        </w:rPr>
        <w:t xml:space="preserve">, </w:t>
      </w:r>
      <w:r w:rsidR="007A5C84" w:rsidRPr="00917988">
        <w:rPr>
          <w:szCs w:val="24"/>
        </w:rPr>
        <w:t>уклали даний Договір про таке:</w:t>
      </w:r>
    </w:p>
    <w:p w:rsidR="007A5C84" w:rsidRPr="00917988" w:rsidRDefault="007A5C84" w:rsidP="007A5C84">
      <w:pPr>
        <w:jc w:val="center"/>
        <w:rPr>
          <w:b/>
          <w:bCs/>
          <w:szCs w:val="24"/>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1. ПРЕДМЕТ ДОГОВОРУ</w:t>
      </w:r>
    </w:p>
    <w:p w:rsidR="007A5C84" w:rsidRPr="00917988" w:rsidRDefault="007A5C84" w:rsidP="000C2BE2">
      <w:r w:rsidRPr="00917988">
        <w:t xml:space="preserve">1.1. Покупець зобов’язуються оплатити й прийняти знаки поштової оплати: </w:t>
      </w:r>
      <w:r w:rsidR="000C2BE2" w:rsidRPr="000C2BE2">
        <w:t>Знаки поштової оплати- Марки поштові</w:t>
      </w:r>
      <w:r w:rsidR="000C2BE2">
        <w:t xml:space="preserve"> </w:t>
      </w:r>
      <w:r w:rsidRPr="00917988">
        <w:t xml:space="preserve">код </w:t>
      </w:r>
      <w:r w:rsidR="000D0D04">
        <w:t>ДК 021:2015 – 22410000-7: Марки</w:t>
      </w:r>
      <w:r w:rsidRPr="00917988">
        <w:t xml:space="preserve">, </w:t>
      </w:r>
      <w:r w:rsidRPr="00917988">
        <w:rPr>
          <w:spacing w:val="-6"/>
        </w:rPr>
        <w:t>а Продавець зобов’язується передати у власність Покупцю ЗПО</w:t>
      </w:r>
      <w:r w:rsidRPr="00917988">
        <w:t>, у порядку та на умовах, визначених цим Договором.</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1.2. Асортимент, кількість та номінальна вартість ЗПО, що передається Продавцем Покупцю, зазначено у  Специфікації (Додаток 1).</w:t>
      </w:r>
    </w:p>
    <w:p w:rsidR="007A5C84" w:rsidRPr="00917988" w:rsidRDefault="007A5C84" w:rsidP="007A5C84">
      <w:pPr>
        <w:pStyle w:val="2"/>
        <w:numPr>
          <w:ilvl w:val="0"/>
          <w:numId w:val="0"/>
        </w:numPr>
        <w:tabs>
          <w:tab w:val="left" w:pos="708"/>
        </w:tabs>
        <w:spacing w:after="0"/>
        <w:rPr>
          <w:rFonts w:ascii="Times New Roman" w:hAnsi="Times New Roman" w:cs="Times New Roman"/>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2. ЯКІСТЬ ЗПО</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2.1. Якість ЗПО повинна відповідати вимогам:</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2.</w:t>
      </w:r>
      <w:r>
        <w:rPr>
          <w:rFonts w:ascii="Times New Roman" w:hAnsi="Times New Roman" w:cs="Times New Roman"/>
        </w:rPr>
        <w:t>2.</w:t>
      </w:r>
      <w:r w:rsidRPr="00917988">
        <w:rPr>
          <w:rFonts w:ascii="Times New Roman" w:hAnsi="Times New Roman" w:cs="Times New Roman"/>
        </w:rPr>
        <w:t xml:space="preserve"> Галузевого стандарту України «Зв’язок поштовий. Марки та блоки поштові. Технічні умови. ДСТУ 45.027</w:t>
      </w:r>
      <w:r w:rsidRPr="00917988">
        <w:rPr>
          <w:rFonts w:ascii="Times New Roman" w:hAnsi="Times New Roman" w:cs="Times New Roman"/>
        </w:rPr>
        <w:noBreakHyphen/>
        <w:t>2003»;</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2.</w:t>
      </w:r>
      <w:r>
        <w:rPr>
          <w:rFonts w:ascii="Times New Roman" w:hAnsi="Times New Roman" w:cs="Times New Roman"/>
        </w:rPr>
        <w:t>3.</w:t>
      </w:r>
      <w:r w:rsidRPr="00917988">
        <w:rPr>
          <w:rFonts w:ascii="Times New Roman" w:hAnsi="Times New Roman" w:cs="Times New Roman"/>
        </w:rPr>
        <w:t xml:space="preserve"> Державного стандарту України «Зв'язок поштовий. Конверти поштові. Технічні умови. ДСТУ 3876-99».</w:t>
      </w: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3. ЦІНА ДОГОВОРУ</w:t>
      </w:r>
    </w:p>
    <w:p w:rsidR="007A5C84" w:rsidRPr="00917988" w:rsidRDefault="007A5C84" w:rsidP="007A5C84">
      <w:pPr>
        <w:pStyle w:val="2"/>
        <w:numPr>
          <w:ilvl w:val="0"/>
          <w:numId w:val="0"/>
        </w:numPr>
        <w:tabs>
          <w:tab w:val="left" w:pos="708"/>
        </w:tabs>
        <w:spacing w:after="0"/>
        <w:rPr>
          <w:rFonts w:ascii="Times New Roman" w:hAnsi="Times New Roman" w:cs="Times New Roman"/>
          <w:b/>
          <w:color w:val="FF0000"/>
        </w:rPr>
      </w:pPr>
      <w:r w:rsidRPr="00917988">
        <w:rPr>
          <w:rFonts w:ascii="Times New Roman" w:hAnsi="Times New Roman" w:cs="Times New Roman"/>
        </w:rPr>
        <w:t>3.1.  Ціна Договору складає</w:t>
      </w:r>
      <w:r w:rsidRPr="00917988">
        <w:rPr>
          <w:rFonts w:ascii="Times New Roman" w:hAnsi="Times New Roman" w:cs="Times New Roman"/>
          <w:color w:val="FF0000"/>
        </w:rPr>
        <w:t xml:space="preserve">: </w:t>
      </w:r>
      <w:r w:rsidRPr="00917988">
        <w:rPr>
          <w:rFonts w:ascii="Times New Roman" w:hAnsi="Times New Roman" w:cs="Times New Roman"/>
          <w:b/>
          <w:bCs/>
          <w:color w:val="FF0000"/>
        </w:rPr>
        <w:t xml:space="preserve">_____________ </w:t>
      </w:r>
      <w:r w:rsidRPr="00917988">
        <w:rPr>
          <w:rFonts w:ascii="Times New Roman" w:hAnsi="Times New Roman" w:cs="Times New Roman"/>
          <w:bCs/>
          <w:color w:val="FF0000"/>
        </w:rPr>
        <w:t>грн</w:t>
      </w:r>
      <w:r w:rsidRPr="00917988">
        <w:rPr>
          <w:rFonts w:ascii="Times New Roman" w:hAnsi="Times New Roman" w:cs="Times New Roman"/>
        </w:rPr>
        <w:t xml:space="preserve"> </w:t>
      </w:r>
      <w:r w:rsidRPr="00917988">
        <w:rPr>
          <w:rFonts w:ascii="Times New Roman" w:hAnsi="Times New Roman" w:cs="Times New Roman"/>
          <w:color w:val="FF0000"/>
        </w:rPr>
        <w:t xml:space="preserve">(________________) </w:t>
      </w:r>
      <w:r w:rsidRPr="00917988">
        <w:rPr>
          <w:rFonts w:ascii="Times New Roman" w:hAnsi="Times New Roman" w:cs="Times New Roman"/>
          <w:b/>
        </w:rPr>
        <w:t xml:space="preserve"> </w:t>
      </w:r>
      <w:r w:rsidRPr="00917988">
        <w:rPr>
          <w:rFonts w:ascii="Times New Roman" w:hAnsi="Times New Roman" w:cs="Times New Roman"/>
        </w:rPr>
        <w:t>без ПДВ.</w:t>
      </w:r>
    </w:p>
    <w:p w:rsidR="007A5C84" w:rsidRPr="00917988" w:rsidRDefault="007A5C84" w:rsidP="007A5C84">
      <w:pPr>
        <w:pStyle w:val="2"/>
        <w:numPr>
          <w:ilvl w:val="0"/>
          <w:numId w:val="0"/>
        </w:numPr>
        <w:tabs>
          <w:tab w:val="left" w:pos="708"/>
        </w:tabs>
        <w:spacing w:after="0"/>
        <w:rPr>
          <w:rFonts w:ascii="Times New Roman" w:hAnsi="Times New Roman" w:cs="Times New Roman"/>
          <w:color w:val="000000"/>
        </w:rPr>
      </w:pPr>
      <w:r w:rsidRPr="00917988">
        <w:rPr>
          <w:rFonts w:ascii="Times New Roman" w:hAnsi="Times New Roman" w:cs="Times New Roman"/>
          <w:color w:val="000000"/>
        </w:rPr>
        <w:t xml:space="preserve">3.2.  Згідно з </w:t>
      </w:r>
      <w:proofErr w:type="spellStart"/>
      <w:r w:rsidRPr="00917988">
        <w:rPr>
          <w:rFonts w:ascii="Times New Roman" w:hAnsi="Times New Roman" w:cs="Times New Roman"/>
          <w:color w:val="000000"/>
        </w:rPr>
        <w:t>пп</w:t>
      </w:r>
      <w:proofErr w:type="spellEnd"/>
      <w:r w:rsidRPr="00917988">
        <w:rPr>
          <w:rFonts w:ascii="Times New Roman" w:hAnsi="Times New Roman" w:cs="Times New Roman"/>
          <w:color w:val="000000"/>
        </w:rPr>
        <w:t>. 196.1.4 п.196.1 ст.196 Податкового кодексу України, постачання негашених поштових марок України, конвертів або листівок з негашеним</w:t>
      </w:r>
      <w:r>
        <w:rPr>
          <w:rFonts w:ascii="Times New Roman" w:hAnsi="Times New Roman" w:cs="Times New Roman"/>
          <w:color w:val="000000"/>
        </w:rPr>
        <w:t>и</w:t>
      </w:r>
      <w:r w:rsidRPr="00917988">
        <w:rPr>
          <w:rFonts w:ascii="Times New Roman" w:hAnsi="Times New Roman" w:cs="Times New Roman"/>
          <w:color w:val="000000"/>
        </w:rPr>
        <w:t xml:space="preserve"> поштовими марками України не є об’єктом оподаткування ПДВ.</w:t>
      </w:r>
    </w:p>
    <w:p w:rsidR="007A5C84" w:rsidRPr="00917988" w:rsidRDefault="007A5C84" w:rsidP="007A5C84">
      <w:pPr>
        <w:pStyle w:val="2"/>
        <w:numPr>
          <w:ilvl w:val="0"/>
          <w:numId w:val="0"/>
        </w:numPr>
        <w:tabs>
          <w:tab w:val="left" w:pos="708"/>
        </w:tabs>
        <w:spacing w:after="0"/>
        <w:rPr>
          <w:rFonts w:ascii="Times New Roman" w:hAnsi="Times New Roman" w:cs="Times New Roman"/>
          <w:color w:val="000000"/>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color w:val="000000"/>
        </w:rPr>
      </w:pPr>
      <w:r w:rsidRPr="00917988">
        <w:rPr>
          <w:rFonts w:ascii="Times New Roman" w:hAnsi="Times New Roman" w:cs="Times New Roman"/>
          <w:color w:val="000000"/>
        </w:rPr>
        <w:t>4. ПОРЯДОК ЗДІЙСНЕННЯ ОПЛАТИ</w:t>
      </w:r>
    </w:p>
    <w:p w:rsidR="007A5C84" w:rsidRDefault="007A5C84" w:rsidP="007A5C84">
      <w:pPr>
        <w:pStyle w:val="2"/>
        <w:numPr>
          <w:ilvl w:val="0"/>
          <w:numId w:val="0"/>
        </w:numPr>
        <w:tabs>
          <w:tab w:val="left" w:pos="708"/>
        </w:tabs>
        <w:spacing w:after="0"/>
        <w:rPr>
          <w:rFonts w:ascii="Times New Roman" w:hAnsi="Times New Roman" w:cs="Times New Roman"/>
          <w:color w:val="000000"/>
        </w:rPr>
      </w:pPr>
      <w:r w:rsidRPr="00917988">
        <w:rPr>
          <w:rFonts w:ascii="Times New Roman" w:hAnsi="Times New Roman" w:cs="Times New Roman"/>
          <w:color w:val="000000"/>
        </w:rPr>
        <w:t xml:space="preserve">4.1. </w:t>
      </w:r>
      <w:r w:rsidRPr="0088333A">
        <w:rPr>
          <w:rFonts w:ascii="Times New Roman" w:hAnsi="Times New Roman" w:cs="Times New Roman"/>
          <w:color w:val="000000"/>
        </w:rPr>
        <w:t xml:space="preserve">Покупець сплачує продавцю за замовлені ЗПО згідно з їх номінальною вартістю (поштові марки). </w:t>
      </w:r>
    </w:p>
    <w:p w:rsidR="007A5C84" w:rsidRPr="0088333A" w:rsidRDefault="007A5C84" w:rsidP="007A5C84">
      <w:pPr>
        <w:pStyle w:val="2"/>
        <w:numPr>
          <w:ilvl w:val="0"/>
          <w:numId w:val="0"/>
        </w:numPr>
        <w:tabs>
          <w:tab w:val="left" w:pos="708"/>
        </w:tabs>
        <w:spacing w:after="0"/>
        <w:rPr>
          <w:rFonts w:ascii="Times New Roman" w:hAnsi="Times New Roman" w:cs="Times New Roman"/>
          <w:color w:val="000000"/>
        </w:rPr>
      </w:pPr>
      <w:r>
        <w:rPr>
          <w:rFonts w:ascii="Times New Roman" w:hAnsi="Times New Roman" w:cs="Times New Roman"/>
          <w:color w:val="000000"/>
        </w:rPr>
        <w:t>4.2. Відповідно до постанови КМУ №1070 від 04.12.2019 року «Деякі питання здійснення розпорядниками (одержувачами) бюджетних коштів попередньої оплати товарів, робіт і послуг, що закуповуються за бюджетні кошти» (зі змінами та доповненнями), №1326 від 23.12.2022 року «Про внесення зміни до пункту 151 постанови Кабінету Міністрів України від 22 липня 2020 р. №641», Покупець упродовж 3-х банківських днів з моменту отримання рахунку на замовлені ЗПО здійснює попередню оплату в розмірі 100% шляхом перерахування грошових коштів на поточний рахунок Продавця.</w:t>
      </w:r>
    </w:p>
    <w:p w:rsidR="007A5C84" w:rsidRPr="0088333A" w:rsidRDefault="007A5C84" w:rsidP="007A5C84">
      <w:pPr>
        <w:pStyle w:val="2"/>
        <w:numPr>
          <w:ilvl w:val="0"/>
          <w:numId w:val="0"/>
        </w:numPr>
        <w:tabs>
          <w:tab w:val="left" w:pos="708"/>
        </w:tabs>
        <w:spacing w:after="0"/>
        <w:rPr>
          <w:rFonts w:ascii="Times New Roman" w:hAnsi="Times New Roman" w:cs="Times New Roman"/>
          <w:color w:val="FF0000"/>
        </w:rPr>
      </w:pPr>
      <w:r w:rsidRPr="0088333A">
        <w:rPr>
          <w:rFonts w:ascii="Times New Roman" w:hAnsi="Times New Roman" w:cs="Times New Roman"/>
        </w:rPr>
        <w:t>4.2. Форма розрахунків:  безготівкова.</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88333A">
        <w:rPr>
          <w:rFonts w:ascii="Times New Roman" w:hAnsi="Times New Roman" w:cs="Times New Roman"/>
        </w:rPr>
        <w:t>4.3. Розрахунки здійснюються в гривнях.</w:t>
      </w:r>
      <w:r w:rsidRPr="00917988">
        <w:rPr>
          <w:rFonts w:ascii="Times New Roman" w:hAnsi="Times New Roman" w:cs="Times New Roman"/>
        </w:rPr>
        <w:t xml:space="preserve"> </w:t>
      </w:r>
    </w:p>
    <w:p w:rsidR="007A5C84" w:rsidRPr="00917988" w:rsidRDefault="007A5C84" w:rsidP="007A5C84">
      <w:pPr>
        <w:pStyle w:val="2"/>
        <w:numPr>
          <w:ilvl w:val="0"/>
          <w:numId w:val="0"/>
        </w:numPr>
        <w:tabs>
          <w:tab w:val="left" w:pos="708"/>
        </w:tabs>
        <w:spacing w:after="0"/>
        <w:rPr>
          <w:rFonts w:ascii="Times New Roman" w:hAnsi="Times New Roman" w:cs="Times New Roman"/>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lastRenderedPageBreak/>
        <w:t>5. ПЕРЕДАЧА ЗПО</w:t>
      </w:r>
    </w:p>
    <w:p w:rsidR="007A5C84" w:rsidRPr="00751656" w:rsidRDefault="007A5C84" w:rsidP="007A5C84">
      <w:pPr>
        <w:pStyle w:val="2"/>
        <w:numPr>
          <w:ilvl w:val="0"/>
          <w:numId w:val="0"/>
        </w:numPr>
        <w:tabs>
          <w:tab w:val="left" w:pos="708"/>
        </w:tabs>
        <w:spacing w:after="0"/>
        <w:rPr>
          <w:rFonts w:ascii="Times New Roman" w:hAnsi="Times New Roman" w:cs="Times New Roman"/>
          <w:iCs/>
        </w:rPr>
      </w:pPr>
      <w:r w:rsidRPr="00917988">
        <w:rPr>
          <w:rFonts w:ascii="Times New Roman" w:hAnsi="Times New Roman" w:cs="Times New Roman"/>
          <w:shd w:val="clear" w:color="auto" w:fill="FFFFFF"/>
        </w:rPr>
        <w:t xml:space="preserve">5.1. </w:t>
      </w:r>
      <w:r w:rsidRPr="00E92C00">
        <w:rPr>
          <w:rFonts w:ascii="Times New Roman" w:hAnsi="Times New Roman" w:cs="Times New Roman"/>
          <w:shd w:val="clear" w:color="auto" w:fill="FFFFFF"/>
        </w:rPr>
        <w:t xml:space="preserve">Строк передачі ЗПО – </w:t>
      </w:r>
      <w:r w:rsidRPr="00E92C00">
        <w:rPr>
          <w:rFonts w:ascii="Times New Roman" w:hAnsi="Times New Roman" w:cs="Times New Roman"/>
          <w:iCs/>
          <w:shd w:val="clear" w:color="auto" w:fill="FFFFFF"/>
        </w:rPr>
        <w:t>Передача Покупцю кожної замовленої партії ЗПО здійснюється в 2-денний строк з моменту здійснення оплати за ЗПО</w:t>
      </w:r>
      <w:r>
        <w:rPr>
          <w:rFonts w:ascii="Times New Roman" w:hAnsi="Times New Roman" w:cs="Times New Roman"/>
          <w:iCs/>
          <w:shd w:val="clear" w:color="auto" w:fill="FFFFFF"/>
        </w:rPr>
        <w:t xml:space="preserve">, </w:t>
      </w:r>
      <w:r w:rsidR="000D0D04">
        <w:rPr>
          <w:rFonts w:ascii="Times New Roman" w:hAnsi="Times New Roman" w:cs="Times New Roman"/>
          <w:iCs/>
          <w:shd w:val="clear" w:color="auto" w:fill="FFFFFF"/>
        </w:rPr>
        <w:t>але в будь-якому випадку до 30</w:t>
      </w:r>
      <w:r w:rsidRPr="005C7B33">
        <w:rPr>
          <w:rFonts w:ascii="Times New Roman" w:hAnsi="Times New Roman" w:cs="Times New Roman"/>
          <w:iCs/>
          <w:shd w:val="clear" w:color="auto" w:fill="FFFFFF"/>
        </w:rPr>
        <w:t>.</w:t>
      </w:r>
      <w:r w:rsidR="000D0D04">
        <w:rPr>
          <w:rFonts w:ascii="Times New Roman" w:hAnsi="Times New Roman" w:cs="Times New Roman"/>
          <w:iCs/>
          <w:shd w:val="clear" w:color="auto" w:fill="FFFFFF"/>
        </w:rPr>
        <w:t>12</w:t>
      </w:r>
      <w:r w:rsidRPr="005C7B33">
        <w:rPr>
          <w:rFonts w:ascii="Times New Roman" w:hAnsi="Times New Roman" w:cs="Times New Roman"/>
          <w:iCs/>
          <w:shd w:val="clear" w:color="auto" w:fill="FFFFFF"/>
        </w:rPr>
        <w:t>.202</w:t>
      </w:r>
      <w:r w:rsidR="000D0D04">
        <w:rPr>
          <w:rFonts w:ascii="Times New Roman" w:hAnsi="Times New Roman" w:cs="Times New Roman"/>
          <w:iCs/>
          <w:shd w:val="clear" w:color="auto" w:fill="FFFFFF"/>
        </w:rPr>
        <w:t>4</w:t>
      </w:r>
      <w:r w:rsidRPr="005C7B33">
        <w:rPr>
          <w:rFonts w:ascii="Times New Roman" w:hAnsi="Times New Roman" w:cs="Times New Roman"/>
          <w:iCs/>
          <w:shd w:val="clear" w:color="auto" w:fill="FFFFFF"/>
        </w:rPr>
        <w:t xml:space="preserve"> року.</w:t>
      </w:r>
    </w:p>
    <w:p w:rsidR="007A5C84"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5.2. Після передачі Покупцю ЗПО поверненню не підлягають.</w:t>
      </w:r>
    </w:p>
    <w:p w:rsidR="007A5C84" w:rsidRPr="00917988" w:rsidRDefault="00856759" w:rsidP="007A5C84">
      <w:pPr>
        <w:pStyle w:val="2"/>
        <w:numPr>
          <w:ilvl w:val="0"/>
          <w:numId w:val="0"/>
        </w:numPr>
        <w:tabs>
          <w:tab w:val="left" w:pos="708"/>
        </w:tabs>
        <w:spacing w:after="0"/>
        <w:rPr>
          <w:rFonts w:ascii="Times New Roman" w:hAnsi="Times New Roman" w:cs="Times New Roman"/>
        </w:rPr>
      </w:pPr>
      <w:r>
        <w:rPr>
          <w:rFonts w:ascii="Times New Roman" w:hAnsi="Times New Roman" w:cs="Times New Roman"/>
        </w:rPr>
        <w:t>5.3. Місце передачі ЗПО 07400</w:t>
      </w:r>
      <w:r w:rsidR="007A5C84">
        <w:rPr>
          <w:rFonts w:ascii="Times New Roman" w:hAnsi="Times New Roman" w:cs="Times New Roman"/>
        </w:rPr>
        <w:t>.</w:t>
      </w:r>
    </w:p>
    <w:p w:rsidR="007A5C84" w:rsidRPr="00917988" w:rsidRDefault="007A5C84" w:rsidP="007A5C84">
      <w:pPr>
        <w:pStyle w:val="2"/>
        <w:numPr>
          <w:ilvl w:val="0"/>
          <w:numId w:val="0"/>
        </w:numPr>
        <w:tabs>
          <w:tab w:val="left" w:pos="708"/>
        </w:tabs>
        <w:spacing w:after="0"/>
        <w:rPr>
          <w:rFonts w:ascii="Times New Roman" w:hAnsi="Times New Roman" w:cs="Times New Roman"/>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6. ПРАВА ТА ОБОВ’ЯЗКИ СТОРІН</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6.1. Покупець зобов’язаний:</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6.1.1. Своєчасно та в повному обсязі сплачувати грошові кошти за замовлені ЗПО.</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6.1.2. Приймати передані ЗПО відповідно до умов цього Договору.</w:t>
      </w:r>
    </w:p>
    <w:p w:rsidR="007A5C84" w:rsidRPr="00917988" w:rsidRDefault="007A5C84" w:rsidP="007A5C84">
      <w:pPr>
        <w:pStyle w:val="2"/>
        <w:numPr>
          <w:ilvl w:val="2"/>
          <w:numId w:val="2"/>
        </w:numPr>
        <w:tabs>
          <w:tab w:val="left" w:pos="708"/>
        </w:tabs>
        <w:spacing w:after="0"/>
        <w:ind w:left="567" w:hanging="567"/>
        <w:rPr>
          <w:rFonts w:ascii="Times New Roman" w:hAnsi="Times New Roman" w:cs="Times New Roman"/>
        </w:rPr>
      </w:pPr>
      <w:r w:rsidRPr="00917988">
        <w:rPr>
          <w:rFonts w:ascii="Times New Roman" w:hAnsi="Times New Roman" w:cs="Times New Roman"/>
        </w:rPr>
        <w:t>Належним чином виконувати умови цього Договору.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6.2. Покупець має право:</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6.2.1 Контролювати передачу ЗПО у строки, встановлені цим Договором.</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6.3. Продавець зобов’язується:</w:t>
      </w:r>
    </w:p>
    <w:p w:rsidR="007A5C84" w:rsidRDefault="007A5C84" w:rsidP="007A5C84">
      <w:pPr>
        <w:pStyle w:val="2"/>
        <w:numPr>
          <w:ilvl w:val="0"/>
          <w:numId w:val="0"/>
        </w:numPr>
        <w:tabs>
          <w:tab w:val="left" w:pos="708"/>
        </w:tabs>
        <w:spacing w:after="0"/>
      </w:pPr>
      <w:r w:rsidRPr="00917988">
        <w:rPr>
          <w:rFonts w:ascii="Times New Roman" w:hAnsi="Times New Roman" w:cs="Times New Roman"/>
        </w:rPr>
        <w:t>6.3.1 Забезпечити передачу ЗПО у строки, встановлені цим Договором.</w:t>
      </w:r>
      <w:r w:rsidRPr="00CD11EF">
        <w:t xml:space="preserve"> </w:t>
      </w:r>
    </w:p>
    <w:p w:rsidR="007A5C84" w:rsidRDefault="007A5C84" w:rsidP="007A5C84">
      <w:pPr>
        <w:pStyle w:val="2"/>
        <w:numPr>
          <w:ilvl w:val="0"/>
          <w:numId w:val="0"/>
        </w:numPr>
        <w:tabs>
          <w:tab w:val="left" w:pos="708"/>
        </w:tabs>
        <w:spacing w:after="0"/>
        <w:rPr>
          <w:rFonts w:ascii="Times New Roman" w:hAnsi="Times New Roman" w:cs="Times New Roman"/>
        </w:rPr>
      </w:pPr>
      <w:r w:rsidRPr="00CD11EF">
        <w:rPr>
          <w:rFonts w:ascii="Times New Roman" w:hAnsi="Times New Roman" w:cs="Times New Roman"/>
        </w:rPr>
        <w:t xml:space="preserve">6.3.2 Забезпечити передачу ЗПО, якість яких відповідає умовам, встановленим розділом 2 цього Договору. </w:t>
      </w:r>
    </w:p>
    <w:p w:rsidR="007A5C84" w:rsidRDefault="007A5C84" w:rsidP="007A5C84">
      <w:pPr>
        <w:pStyle w:val="2"/>
        <w:numPr>
          <w:ilvl w:val="0"/>
          <w:numId w:val="0"/>
        </w:numPr>
        <w:tabs>
          <w:tab w:val="left" w:pos="708"/>
        </w:tabs>
        <w:spacing w:after="0"/>
        <w:rPr>
          <w:rFonts w:ascii="Times New Roman" w:hAnsi="Times New Roman" w:cs="Times New Roman"/>
        </w:rPr>
      </w:pPr>
      <w:r w:rsidRPr="00CD11EF">
        <w:rPr>
          <w:rFonts w:ascii="Times New Roman" w:hAnsi="Times New Roman" w:cs="Times New Roman"/>
        </w:rPr>
        <w:t xml:space="preserve">6.3.3 Надати Покупцю всі необхідні документи для приймання ЗПО. </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CD11EF">
        <w:rPr>
          <w:rFonts w:ascii="Times New Roman" w:hAnsi="Times New Roman" w:cs="Times New Roman"/>
        </w:rPr>
        <w:t>6.3.4.Належним чином виконувати умови цього Договору</w:t>
      </w:r>
    </w:p>
    <w:p w:rsidR="007A5C84"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6.4. Продавець має право:</w:t>
      </w:r>
    </w:p>
    <w:p w:rsidR="007A5C84"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6.4.1 Своєчасно та в повному обсязі отримувати плату за замовлені ЗПО.</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6.4.2 У разі невиконання зобов’язань Покупцем достроково розірвати цей Договір, повідомивши письмово про це Покупця протягом 20 днів з моменту виявлення фактів неналежного виконання Договору останнім.</w:t>
      </w:r>
    </w:p>
    <w:p w:rsidR="007A5C84" w:rsidRDefault="007A5C84" w:rsidP="007A5C84">
      <w:pPr>
        <w:pStyle w:val="1"/>
        <w:numPr>
          <w:ilvl w:val="0"/>
          <w:numId w:val="0"/>
        </w:numPr>
        <w:tabs>
          <w:tab w:val="left" w:pos="708"/>
        </w:tabs>
        <w:spacing w:before="0" w:after="0"/>
        <w:jc w:val="center"/>
        <w:rPr>
          <w:rFonts w:ascii="Times New Roman" w:hAnsi="Times New Roman" w:cs="Times New Roman"/>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7. ВІДПОВІДАЛЬНІСТЬ СТОРІН</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7A5C84" w:rsidRPr="00917988" w:rsidRDefault="007A5C84" w:rsidP="007A5C84">
      <w:pPr>
        <w:pStyle w:val="2"/>
        <w:numPr>
          <w:ilvl w:val="0"/>
          <w:numId w:val="0"/>
        </w:numPr>
        <w:tabs>
          <w:tab w:val="left" w:pos="708"/>
        </w:tabs>
        <w:spacing w:after="0"/>
        <w:rPr>
          <w:rFonts w:ascii="Times New Roman" w:hAnsi="Times New Roman" w:cs="Times New Roman"/>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8. ОБСТАВИНИ НЕПЕРЕБОРНОЇ СИЛИ</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страйки, епідемія, епізоотія, війна та інші).</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8.2. Сторона, що випробовує на собі дію обставин непереборної сили, повинна протягом двох діб письмово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протягом 10 (десяти) календарних днів повинно бути підтверджено довідкою Торгово-Промислової Палати України.</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8.3. Невиконання або неналежне виконання Стороною п.8.2.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8.4. Якщо ці обставини будуть продовжуватися більше 3-х (трьох) місяців, кожна зі Сторін в установленому порядку має право розірвати цей Договір, письмово повідомивши іншу сторону за 20 днів до його розірвання.</w:t>
      </w:r>
    </w:p>
    <w:p w:rsidR="007A5C84" w:rsidRDefault="007A5C84" w:rsidP="007A5C84">
      <w:pPr>
        <w:pStyle w:val="1"/>
        <w:numPr>
          <w:ilvl w:val="0"/>
          <w:numId w:val="0"/>
        </w:numPr>
        <w:tabs>
          <w:tab w:val="left" w:pos="708"/>
        </w:tabs>
        <w:spacing w:before="0" w:after="0"/>
        <w:jc w:val="center"/>
        <w:rPr>
          <w:rFonts w:ascii="Times New Roman" w:hAnsi="Times New Roman" w:cs="Times New Roman"/>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9. ВИРІШЕННЯ СПОРІВ</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9.1. Сторони вирішують усі спори, що виникають з цього Договору або мають відношення до нього, шляхом переговорів.</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9.2. Якщо Сторони неспроможні вирішити спори або розв’язати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9.3. Усі спори між Сторонами, з яких не було досягнуто згоди, розв’язуються відповідно до законодавства України.</w:t>
      </w:r>
    </w:p>
    <w:p w:rsidR="007A5C84" w:rsidRDefault="007A5C84" w:rsidP="007A5C84">
      <w:pPr>
        <w:pStyle w:val="1"/>
        <w:numPr>
          <w:ilvl w:val="0"/>
          <w:numId w:val="0"/>
        </w:numPr>
        <w:tabs>
          <w:tab w:val="left" w:pos="708"/>
        </w:tabs>
        <w:spacing w:before="0" w:after="0"/>
        <w:jc w:val="center"/>
        <w:rPr>
          <w:rFonts w:ascii="Times New Roman" w:hAnsi="Times New Roman" w:cs="Times New Roman"/>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10. СТРОК ДІЇ ДОГОВОРУ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10.1. Цей Договір набуває чинності з моменту підписання його обома Сторонами і діє до 31.12.202</w:t>
      </w:r>
      <w:r w:rsidR="000D0D04">
        <w:rPr>
          <w:rFonts w:ascii="Times New Roman" w:hAnsi="Times New Roman" w:cs="Times New Roman"/>
        </w:rPr>
        <w:t>4</w:t>
      </w:r>
      <w:r w:rsidRPr="00917988">
        <w:rPr>
          <w:rFonts w:ascii="Times New Roman" w:hAnsi="Times New Roman" w:cs="Times New Roman"/>
          <w:lang w:val="ru-RU"/>
        </w:rPr>
        <w:t xml:space="preserve"> </w:t>
      </w:r>
      <w:r w:rsidRPr="00917988">
        <w:rPr>
          <w:rFonts w:ascii="Times New Roman" w:hAnsi="Times New Roman" w:cs="Times New Roman"/>
        </w:rPr>
        <w:t>р. включно, але в будь-якому випадку до повного розрахунку.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 xml:space="preserve">10.2. Цей Договір складено у двох примірниках, українською мовою, що мають однакову юридичну силу. </w:t>
      </w:r>
    </w:p>
    <w:p w:rsidR="007A5C84" w:rsidRDefault="007A5C84" w:rsidP="007A5C84">
      <w:pPr>
        <w:pStyle w:val="1"/>
        <w:numPr>
          <w:ilvl w:val="0"/>
          <w:numId w:val="0"/>
        </w:numPr>
        <w:tabs>
          <w:tab w:val="left" w:pos="708"/>
        </w:tabs>
        <w:spacing w:before="0" w:after="0"/>
        <w:jc w:val="center"/>
        <w:rPr>
          <w:rFonts w:ascii="Times New Roman" w:hAnsi="Times New Roman" w:cs="Times New Roman"/>
        </w:rPr>
      </w:pPr>
    </w:p>
    <w:p w:rsidR="007A5C84" w:rsidRPr="00917988" w:rsidRDefault="007A5C84" w:rsidP="007A5C84">
      <w:pPr>
        <w:pStyle w:val="1"/>
        <w:numPr>
          <w:ilvl w:val="0"/>
          <w:numId w:val="0"/>
        </w:numPr>
        <w:tabs>
          <w:tab w:val="left" w:pos="708"/>
        </w:tabs>
        <w:spacing w:before="0" w:after="0"/>
        <w:jc w:val="center"/>
        <w:rPr>
          <w:rFonts w:ascii="Times New Roman" w:hAnsi="Times New Roman" w:cs="Times New Roman"/>
        </w:rPr>
      </w:pPr>
      <w:r w:rsidRPr="00917988">
        <w:rPr>
          <w:rFonts w:ascii="Times New Roman" w:hAnsi="Times New Roman" w:cs="Times New Roman"/>
        </w:rPr>
        <w:t>11. ІНШІ УМОВИ</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11.1.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законодавством України.</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11.2.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дії Договору.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11.3. Жодна зі Сторін не має права передавати свої права за цим Договором третій стороні без письмової згоди другої Сторони.</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11.4.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 xml:space="preserve">11.5. Сторони зобов’язуються при виконанні цього Договору не зводити співробітництво лише до дотримання вимог, що містяться в цьому Договорі, підтримувати ділові контакти та вживати всіх необхідних заходів для забезпечення ефективності та розвитку їхніх комерційних </w:t>
      </w:r>
      <w:proofErr w:type="spellStart"/>
      <w:r w:rsidRPr="00917988">
        <w:rPr>
          <w:rFonts w:ascii="Times New Roman" w:hAnsi="Times New Roman" w:cs="Times New Roman"/>
        </w:rPr>
        <w:t>зв’язків</w:t>
      </w:r>
      <w:proofErr w:type="spellEnd"/>
      <w:r w:rsidRPr="00917988">
        <w:rPr>
          <w:rFonts w:ascii="Times New Roman" w:hAnsi="Times New Roman" w:cs="Times New Roman"/>
        </w:rPr>
        <w:t>.</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11.6. Будь-які усні домовленості щодо цього Договору виключаються.</w:t>
      </w:r>
    </w:p>
    <w:p w:rsidR="007A5C84" w:rsidRPr="00917988" w:rsidRDefault="007A5C84" w:rsidP="007A5C84">
      <w:pPr>
        <w:spacing w:line="252" w:lineRule="auto"/>
        <w:ind w:right="-5" w:firstLine="0"/>
        <w:rPr>
          <w:szCs w:val="24"/>
        </w:rPr>
      </w:pPr>
      <w:r w:rsidRPr="00917988">
        <w:rPr>
          <w:szCs w:val="24"/>
        </w:rPr>
        <w:t xml:space="preserve">11.7. </w:t>
      </w:r>
      <w:r w:rsidRPr="00917988">
        <w:rPr>
          <w:rFonts w:eastAsia="Times New Roman"/>
          <w:color w:val="000000"/>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A5C84" w:rsidRPr="00917988" w:rsidRDefault="007A5C84" w:rsidP="007A5C84">
      <w:pPr>
        <w:tabs>
          <w:tab w:val="left" w:pos="1134"/>
        </w:tabs>
        <w:ind w:firstLine="709"/>
        <w:outlineLvl w:val="3"/>
        <w:rPr>
          <w:rFonts w:eastAsia="Times New Roman"/>
          <w:color w:val="000000"/>
          <w:szCs w:val="24"/>
        </w:rPr>
      </w:pPr>
      <w:r w:rsidRPr="00917988">
        <w:rPr>
          <w:rFonts w:eastAsia="Times New Roman"/>
          <w:color w:val="000000"/>
          <w:szCs w:val="24"/>
        </w:rPr>
        <w:t xml:space="preserve">1) зменшення обсягів закупівлі, зокрема з урахуванням фактичного обсягу видатків Замовника. </w:t>
      </w:r>
      <w:r w:rsidRPr="00917988">
        <w:rPr>
          <w:rFonts w:eastAsia="Times New Roman"/>
          <w:i/>
          <w:color w:val="000000"/>
          <w:szCs w:val="24"/>
        </w:rPr>
        <w:t xml:space="preserve">(Сторони можуть </w:t>
      </w:r>
      <w:proofErr w:type="spellStart"/>
      <w:r w:rsidRPr="00917988">
        <w:rPr>
          <w:rFonts w:eastAsia="Times New Roman"/>
          <w:i/>
          <w:color w:val="000000"/>
          <w:szCs w:val="24"/>
        </w:rPr>
        <w:t>внести</w:t>
      </w:r>
      <w:proofErr w:type="spellEnd"/>
      <w:r w:rsidRPr="00917988">
        <w:rPr>
          <w:rFonts w:eastAsia="Times New Roman"/>
          <w:i/>
          <w:color w:val="000000"/>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rsidR="007A5C84" w:rsidRPr="00917988" w:rsidRDefault="007A5C84" w:rsidP="007A5C84">
      <w:pPr>
        <w:tabs>
          <w:tab w:val="left" w:pos="1134"/>
        </w:tabs>
        <w:ind w:firstLine="709"/>
        <w:outlineLvl w:val="3"/>
        <w:rPr>
          <w:color w:val="000000"/>
          <w:szCs w:val="24"/>
        </w:rPr>
      </w:pPr>
      <w:r w:rsidRPr="00917988">
        <w:rPr>
          <w:rFonts w:eastAsia="Times New Roman"/>
          <w:color w:val="000000"/>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17988">
        <w:rPr>
          <w:rFonts w:eastAsia="Times New Roman"/>
          <w:color w:val="000000"/>
          <w:szCs w:val="24"/>
        </w:rPr>
        <w:t>пропорційно</w:t>
      </w:r>
      <w:proofErr w:type="spellEnd"/>
      <w:r w:rsidRPr="00917988">
        <w:rPr>
          <w:rFonts w:eastAsia="Times New Roman"/>
          <w:color w:val="000000"/>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17988">
        <w:rPr>
          <w:szCs w:val="24"/>
        </w:rPr>
        <w:t xml:space="preserve"> </w:t>
      </w:r>
      <w:r w:rsidRPr="00917988">
        <w:rPr>
          <w:rFonts w:eastAsia="Times New Roman"/>
          <w:i/>
          <w:color w:val="000000"/>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917988">
        <w:rPr>
          <w:rFonts w:eastAsia="Times New Roman"/>
          <w:i/>
          <w:color w:val="000000"/>
          <w:szCs w:val="24"/>
        </w:rPr>
        <w:t>ок</w:t>
      </w:r>
      <w:proofErr w:type="spellEnd"/>
      <w:r w:rsidRPr="00917988">
        <w:rPr>
          <w:rFonts w:eastAsia="Times New Roman"/>
          <w:i/>
          <w:color w:val="000000"/>
          <w:szCs w:val="24"/>
        </w:rPr>
        <w:t xml:space="preserve"> або листа/</w:t>
      </w:r>
      <w:proofErr w:type="spellStart"/>
      <w:r w:rsidRPr="00917988">
        <w:rPr>
          <w:rFonts w:eastAsia="Times New Roman"/>
          <w:i/>
          <w:color w:val="000000"/>
          <w:szCs w:val="24"/>
        </w:rPr>
        <w:t>ів</w:t>
      </w:r>
      <w:proofErr w:type="spellEnd"/>
      <w:r w:rsidRPr="00917988">
        <w:rPr>
          <w:rFonts w:eastAsia="Times New Roman"/>
          <w:i/>
          <w:color w:val="000000"/>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917988">
        <w:rPr>
          <w:rFonts w:eastAsia="Times New Roman"/>
          <w:i/>
          <w:color w:val="000000"/>
          <w:szCs w:val="24"/>
          <w:shd w:val="clear" w:color="auto" w:fill="CCCCCC"/>
        </w:rPr>
        <w:t xml:space="preserve">  </w:t>
      </w:r>
    </w:p>
    <w:p w:rsidR="007A5C84" w:rsidRPr="00917988" w:rsidRDefault="007A5C84" w:rsidP="007A5C84">
      <w:pPr>
        <w:tabs>
          <w:tab w:val="left" w:pos="1134"/>
        </w:tabs>
        <w:ind w:firstLine="709"/>
        <w:outlineLvl w:val="3"/>
        <w:rPr>
          <w:szCs w:val="24"/>
        </w:rPr>
      </w:pPr>
      <w:r w:rsidRPr="00917988">
        <w:rPr>
          <w:rFonts w:eastAsia="Times New Roman"/>
          <w:color w:val="000000"/>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917988">
        <w:rPr>
          <w:rFonts w:eastAsia="Times New Roman"/>
          <w:i/>
          <w:color w:val="000000"/>
          <w:szCs w:val="24"/>
        </w:rPr>
        <w:t>.</w:t>
      </w:r>
      <w:r w:rsidRPr="00917988">
        <w:rPr>
          <w:rFonts w:eastAsia="Times New Roman"/>
          <w:i/>
          <w:szCs w:val="24"/>
        </w:rPr>
        <w:t xml:space="preserve"> (Сторони можуть </w:t>
      </w:r>
      <w:proofErr w:type="spellStart"/>
      <w:r w:rsidRPr="00917988">
        <w:rPr>
          <w:rFonts w:eastAsia="Times New Roman"/>
          <w:i/>
          <w:szCs w:val="24"/>
        </w:rPr>
        <w:t>внести</w:t>
      </w:r>
      <w:proofErr w:type="spellEnd"/>
      <w:r w:rsidRPr="00917988">
        <w:rPr>
          <w:rFonts w:eastAsia="Times New Roman"/>
          <w:i/>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w:t>
      </w:r>
      <w:r w:rsidRPr="00917988">
        <w:rPr>
          <w:rFonts w:eastAsia="Times New Roman"/>
          <w:i/>
          <w:szCs w:val="24"/>
        </w:rPr>
        <w:lastRenderedPageBreak/>
        <w:t>що свідчать про покращення якості, яке не впливає на функціональні характеристики предмета закупівлі;)</w:t>
      </w:r>
    </w:p>
    <w:p w:rsidR="007A5C84" w:rsidRPr="00917988" w:rsidRDefault="007A5C84" w:rsidP="007A5C84">
      <w:pPr>
        <w:tabs>
          <w:tab w:val="left" w:pos="1134"/>
        </w:tabs>
        <w:ind w:firstLine="709"/>
        <w:outlineLvl w:val="3"/>
        <w:rPr>
          <w:szCs w:val="24"/>
        </w:rPr>
      </w:pPr>
      <w:r w:rsidRPr="00917988">
        <w:rPr>
          <w:rFonts w:eastAsia="Times New Roman"/>
          <w:color w:val="000000"/>
          <w:szCs w:val="24"/>
        </w:rPr>
        <w:t xml:space="preserve">4) продовження строку дії договору про закупівлю та строку виконання зобов’язань щодо </w:t>
      </w:r>
      <w:r w:rsidRPr="00917988">
        <w:rPr>
          <w:rFonts w:eastAsia="Times New Roman"/>
          <w:i/>
          <w:color w:val="000000"/>
          <w:szCs w:val="24"/>
        </w:rPr>
        <w:t>надання послуг</w:t>
      </w:r>
      <w:r w:rsidRPr="00917988">
        <w:rPr>
          <w:rFonts w:eastAsia="Times New Roman"/>
          <w:color w:val="000000"/>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17988">
        <w:rPr>
          <w:rFonts w:eastAsia="Times New Roman"/>
          <w:color w:val="4A86E8"/>
          <w:szCs w:val="24"/>
        </w:rPr>
        <w:t xml:space="preserve"> </w:t>
      </w:r>
      <w:r w:rsidRPr="00917988">
        <w:rPr>
          <w:rFonts w:eastAsia="Times New Roman"/>
          <w:i/>
          <w:color w:val="000000"/>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A5C84" w:rsidRPr="00917988" w:rsidRDefault="007A5C84" w:rsidP="007A5C84">
      <w:pPr>
        <w:tabs>
          <w:tab w:val="left" w:pos="1134"/>
        </w:tabs>
        <w:ind w:firstLine="709"/>
        <w:outlineLvl w:val="3"/>
        <w:rPr>
          <w:color w:val="000000"/>
          <w:szCs w:val="24"/>
        </w:rPr>
      </w:pPr>
      <w:r w:rsidRPr="00917988">
        <w:rPr>
          <w:rFonts w:eastAsia="Times New Roman"/>
          <w:color w:val="000000"/>
          <w:szCs w:val="24"/>
        </w:rPr>
        <w:t xml:space="preserve">5) погодження зміни ціни в договорі про закупівлю в бік зменшення (без зміни кількості (обсягу) та якості </w:t>
      </w:r>
      <w:r w:rsidRPr="00917988">
        <w:rPr>
          <w:rFonts w:eastAsia="Times New Roman"/>
          <w:i/>
          <w:color w:val="000000"/>
          <w:szCs w:val="24"/>
        </w:rPr>
        <w:t>товарів, робіт і послу</w:t>
      </w:r>
      <w:r w:rsidRPr="00917988">
        <w:rPr>
          <w:rFonts w:eastAsia="Times New Roman"/>
          <w:color w:val="000000"/>
          <w:szCs w:val="24"/>
        </w:rPr>
        <w:t xml:space="preserve">г), у тому числі у разі коливання ціни товару на ринку. </w:t>
      </w:r>
      <w:r w:rsidRPr="00917988">
        <w:rPr>
          <w:rFonts w:eastAsia="Times New Roman"/>
          <w:i/>
          <w:color w:val="000000"/>
          <w:szCs w:val="24"/>
        </w:rPr>
        <w:t xml:space="preserve">(Сторони можуть </w:t>
      </w:r>
      <w:proofErr w:type="spellStart"/>
      <w:r w:rsidRPr="00917988">
        <w:rPr>
          <w:rFonts w:eastAsia="Times New Roman"/>
          <w:i/>
          <w:color w:val="000000"/>
          <w:szCs w:val="24"/>
        </w:rPr>
        <w:t>внести</w:t>
      </w:r>
      <w:proofErr w:type="spellEnd"/>
      <w:r w:rsidRPr="00917988">
        <w:rPr>
          <w:rFonts w:eastAsia="Times New Roman"/>
          <w:i/>
          <w:color w:val="000000"/>
          <w:szCs w:val="24"/>
        </w:rPr>
        <w:t xml:space="preserve"> зміни до Договору в разі узгодженої зміни ціни в бік зменшення (без зміни кількості (обсягу) послуг;)</w:t>
      </w:r>
    </w:p>
    <w:p w:rsidR="007A5C84" w:rsidRPr="00917988" w:rsidRDefault="007A5C84" w:rsidP="007A5C84">
      <w:pPr>
        <w:tabs>
          <w:tab w:val="left" w:pos="1134"/>
        </w:tabs>
        <w:ind w:firstLine="709"/>
        <w:outlineLvl w:val="3"/>
        <w:rPr>
          <w:color w:val="000000"/>
          <w:szCs w:val="24"/>
        </w:rPr>
      </w:pPr>
      <w:r w:rsidRPr="00917988">
        <w:rPr>
          <w:rFonts w:eastAsia="Times New Roman"/>
          <w:color w:val="000000"/>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17988">
        <w:rPr>
          <w:rFonts w:eastAsia="Times New Roman"/>
          <w:color w:val="000000"/>
          <w:szCs w:val="24"/>
        </w:rPr>
        <w:t>пропорційно</w:t>
      </w:r>
      <w:proofErr w:type="spellEnd"/>
      <w:r w:rsidRPr="00917988">
        <w:rPr>
          <w:rFonts w:eastAsia="Times New Roman"/>
          <w:color w:val="000000"/>
          <w:szCs w:val="24"/>
        </w:rPr>
        <w:t xml:space="preserve"> до зміни таких ставок та/або пільг з оподаткування, а також у зв’язку з зміною системи оподаткування </w:t>
      </w:r>
      <w:proofErr w:type="spellStart"/>
      <w:r w:rsidRPr="00917988">
        <w:rPr>
          <w:rFonts w:eastAsia="Times New Roman"/>
          <w:color w:val="000000"/>
          <w:szCs w:val="24"/>
        </w:rPr>
        <w:t>пропорційно</w:t>
      </w:r>
      <w:proofErr w:type="spellEnd"/>
      <w:r w:rsidRPr="00917988">
        <w:rPr>
          <w:rFonts w:eastAsia="Times New Roman"/>
          <w:color w:val="000000"/>
          <w:szCs w:val="24"/>
        </w:rPr>
        <w:t xml:space="preserve"> до зміни податкового навантаження внаслідок зміни системи оподаткування.</w:t>
      </w:r>
      <w:r w:rsidRPr="00917988">
        <w:rPr>
          <w:rFonts w:eastAsia="Times New Roman"/>
          <w:color w:val="4A86E8"/>
          <w:szCs w:val="24"/>
        </w:rPr>
        <w:t xml:space="preserve"> </w:t>
      </w:r>
      <w:r w:rsidRPr="00917988">
        <w:rPr>
          <w:rFonts w:eastAsia="Times New Roman"/>
          <w:i/>
          <w:color w:val="000000"/>
          <w:szCs w:val="24"/>
        </w:rPr>
        <w:t xml:space="preserve">(Сторони можуть </w:t>
      </w:r>
      <w:proofErr w:type="spellStart"/>
      <w:r w:rsidRPr="00917988">
        <w:rPr>
          <w:rFonts w:eastAsia="Times New Roman"/>
          <w:i/>
          <w:color w:val="000000"/>
          <w:szCs w:val="24"/>
        </w:rPr>
        <w:t>внести</w:t>
      </w:r>
      <w:proofErr w:type="spellEnd"/>
      <w:r w:rsidRPr="00917988">
        <w:rPr>
          <w:rFonts w:eastAsia="Times New Roman"/>
          <w:i/>
          <w:color w:val="000000"/>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17988">
        <w:rPr>
          <w:rFonts w:eastAsia="Times New Roman"/>
          <w:i/>
          <w:color w:val="000000"/>
          <w:szCs w:val="24"/>
        </w:rPr>
        <w:t>пропорційно</w:t>
      </w:r>
      <w:proofErr w:type="spellEnd"/>
      <w:r w:rsidRPr="00917988">
        <w:rPr>
          <w:rFonts w:eastAsia="Times New Roman"/>
          <w:i/>
          <w:color w:val="000000"/>
          <w:szCs w:val="24"/>
        </w:rPr>
        <w:t xml:space="preserve"> до зміни таких ставок та/або пільг з оподаткування, а також у зв’язку з зміною системи оподаткування </w:t>
      </w:r>
      <w:proofErr w:type="spellStart"/>
      <w:r w:rsidRPr="00917988">
        <w:rPr>
          <w:rFonts w:eastAsia="Times New Roman"/>
          <w:i/>
          <w:color w:val="000000"/>
          <w:szCs w:val="24"/>
        </w:rPr>
        <w:t>пропорційно</w:t>
      </w:r>
      <w:proofErr w:type="spellEnd"/>
      <w:r w:rsidRPr="00917988">
        <w:rPr>
          <w:rFonts w:eastAsia="Times New Roman"/>
          <w:i/>
          <w:color w:val="000000"/>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17988">
        <w:rPr>
          <w:rFonts w:eastAsia="Times New Roman"/>
          <w:i/>
          <w:color w:val="000000"/>
          <w:szCs w:val="24"/>
        </w:rPr>
        <w:t>пропорційно</w:t>
      </w:r>
      <w:proofErr w:type="spellEnd"/>
      <w:r w:rsidRPr="00917988">
        <w:rPr>
          <w:rFonts w:eastAsia="Times New Roman"/>
          <w:i/>
          <w:color w:val="000000"/>
          <w:szCs w:val="24"/>
        </w:rPr>
        <w:t xml:space="preserve"> до зміни таких ставок та/або пільг з оподаткування, а також у зв’язку з зміною системи оподаткування </w:t>
      </w:r>
      <w:proofErr w:type="spellStart"/>
      <w:r w:rsidRPr="00917988">
        <w:rPr>
          <w:rFonts w:eastAsia="Times New Roman"/>
          <w:i/>
          <w:color w:val="000000"/>
          <w:szCs w:val="24"/>
        </w:rPr>
        <w:t>пропорційно</w:t>
      </w:r>
      <w:proofErr w:type="spellEnd"/>
      <w:r w:rsidRPr="00917988">
        <w:rPr>
          <w:rFonts w:eastAsia="Times New Roman"/>
          <w:i/>
          <w:color w:val="000000"/>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A5C84" w:rsidRPr="00917988" w:rsidRDefault="007A5C84" w:rsidP="007A5C84">
      <w:pPr>
        <w:keepLines/>
        <w:ind w:firstLine="720"/>
        <w:rPr>
          <w:rFonts w:eastAsia="Times New Roman"/>
          <w:i/>
          <w:color w:val="000000"/>
          <w:szCs w:val="24"/>
        </w:rPr>
      </w:pPr>
      <w:r w:rsidRPr="00917988">
        <w:rPr>
          <w:rFonts w:eastAsia="Times New Roman"/>
          <w:color w:val="000000"/>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7988">
        <w:rPr>
          <w:rFonts w:eastAsia="Times New Roman"/>
          <w:color w:val="000000"/>
          <w:szCs w:val="24"/>
        </w:rPr>
        <w:t>Platts</w:t>
      </w:r>
      <w:proofErr w:type="spellEnd"/>
      <w:r w:rsidRPr="00917988">
        <w:rPr>
          <w:rFonts w:eastAsia="Times New Roman"/>
          <w:color w:val="000000"/>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17988">
        <w:rPr>
          <w:rFonts w:eastAsia="Times New Roman"/>
          <w:color w:val="4A86E8"/>
          <w:szCs w:val="24"/>
        </w:rPr>
        <w:t xml:space="preserve"> </w:t>
      </w:r>
      <w:r w:rsidRPr="00917988">
        <w:rPr>
          <w:rFonts w:eastAsia="Times New Roman"/>
          <w:i/>
          <w:color w:val="000000"/>
          <w:szCs w:val="24"/>
        </w:rPr>
        <w:t xml:space="preserve">(Сторони можуть </w:t>
      </w:r>
      <w:proofErr w:type="spellStart"/>
      <w:r w:rsidRPr="00917988">
        <w:rPr>
          <w:rFonts w:eastAsia="Times New Roman"/>
          <w:i/>
          <w:color w:val="000000"/>
          <w:szCs w:val="24"/>
        </w:rPr>
        <w:t>внести</w:t>
      </w:r>
      <w:proofErr w:type="spellEnd"/>
      <w:r w:rsidRPr="00917988">
        <w:rPr>
          <w:rFonts w:eastAsia="Times New Roman"/>
          <w:i/>
          <w:color w:val="000000"/>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7A5C84" w:rsidRPr="00917988" w:rsidRDefault="007A5C84" w:rsidP="007A5C84">
      <w:pPr>
        <w:keepLines/>
        <w:ind w:firstLine="720"/>
        <w:rPr>
          <w:szCs w:val="24"/>
        </w:rPr>
      </w:pPr>
      <w:r w:rsidRPr="00917988">
        <w:rPr>
          <w:rFonts w:eastAsia="Times New Roman"/>
          <w:color w:val="000000"/>
          <w:szCs w:val="24"/>
        </w:rPr>
        <w:t>8) зміни умов у зв’язку із застосуванням положень частини шостої статті 41 Закону,</w:t>
      </w:r>
      <w:r w:rsidRPr="00917988">
        <w:rPr>
          <w:rFonts w:eastAsia="Times New Roman"/>
          <w:i/>
          <w:color w:val="000000"/>
          <w:szCs w:val="24"/>
        </w:rPr>
        <w:t xml:space="preserve"> </w:t>
      </w:r>
      <w:r w:rsidRPr="00917988">
        <w:rPr>
          <w:rFonts w:eastAsia="Times New Roman"/>
          <w:color w:val="000000"/>
          <w:szCs w:val="24"/>
        </w:rPr>
        <w:t>а саме дія договору про закупівлю може бути продовжена на строк, достатній для проведення процедури закупівлі</w:t>
      </w:r>
      <w:r w:rsidRPr="00917988">
        <w:rPr>
          <w:rFonts w:eastAsia="Times New Roman"/>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917988">
        <w:rPr>
          <w:rFonts w:eastAsia="Times New Roman"/>
          <w:i/>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A5C84" w:rsidRPr="00917988" w:rsidRDefault="007A5C84" w:rsidP="007A5C84">
      <w:pPr>
        <w:pStyle w:val="2"/>
        <w:numPr>
          <w:ilvl w:val="0"/>
          <w:numId w:val="0"/>
        </w:numPr>
        <w:tabs>
          <w:tab w:val="left" w:pos="708"/>
        </w:tabs>
        <w:spacing w:after="0"/>
        <w:rPr>
          <w:rFonts w:ascii="Times New Roman" w:hAnsi="Times New Roman" w:cs="Times New Roman"/>
        </w:rPr>
      </w:pPr>
    </w:p>
    <w:p w:rsidR="007A5C84" w:rsidRPr="00917988" w:rsidRDefault="007A5C84" w:rsidP="007A5C84">
      <w:pPr>
        <w:autoSpaceDE w:val="0"/>
        <w:autoSpaceDN w:val="0"/>
        <w:ind w:left="360"/>
        <w:jc w:val="center"/>
        <w:rPr>
          <w:b/>
          <w:szCs w:val="24"/>
        </w:rPr>
      </w:pPr>
      <w:r w:rsidRPr="00917988">
        <w:rPr>
          <w:b/>
          <w:bCs/>
          <w:szCs w:val="24"/>
        </w:rPr>
        <w:t xml:space="preserve">12. </w:t>
      </w:r>
      <w:r w:rsidRPr="00917988">
        <w:rPr>
          <w:b/>
          <w:color w:val="000000"/>
          <w:szCs w:val="24"/>
        </w:rPr>
        <w:t>АНТИКОРУПЦІЙНЕ ЗАСТЕРЕЖЕННЯ</w:t>
      </w:r>
    </w:p>
    <w:p w:rsidR="007A5C84" w:rsidRPr="00917988" w:rsidRDefault="007A5C84" w:rsidP="007A5C84">
      <w:pPr>
        <w:ind w:firstLine="0"/>
        <w:rPr>
          <w:color w:val="000000"/>
          <w:szCs w:val="24"/>
        </w:rPr>
      </w:pPr>
      <w:r w:rsidRPr="00917988">
        <w:rPr>
          <w:color w:val="000000"/>
          <w:szCs w:val="24"/>
        </w:rPr>
        <w:t>12. Сторони підтверджують, що вони:</w:t>
      </w:r>
    </w:p>
    <w:p w:rsidR="007A5C84" w:rsidRPr="00917988" w:rsidRDefault="007A5C84" w:rsidP="007A5C84">
      <w:pPr>
        <w:ind w:firstLine="0"/>
        <w:rPr>
          <w:color w:val="000000"/>
          <w:szCs w:val="24"/>
        </w:rPr>
      </w:pPr>
      <w:r w:rsidRPr="00917988">
        <w:rPr>
          <w:color w:val="000000"/>
          <w:szCs w:val="24"/>
        </w:rPr>
        <w:t xml:space="preserve">12.1.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917988">
        <w:rPr>
          <w:color w:val="000000"/>
          <w:szCs w:val="24"/>
        </w:rPr>
        <w:t>вигод</w:t>
      </w:r>
      <w:proofErr w:type="spellEnd"/>
      <w:r w:rsidRPr="00917988">
        <w:rPr>
          <w:color w:val="000000"/>
          <w:szCs w:val="24"/>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7A5C84" w:rsidRPr="00917988" w:rsidRDefault="007A5C84" w:rsidP="007A5C84">
      <w:pPr>
        <w:ind w:firstLine="0"/>
        <w:rPr>
          <w:color w:val="000000"/>
          <w:szCs w:val="24"/>
        </w:rPr>
      </w:pPr>
      <w:r w:rsidRPr="00917988">
        <w:rPr>
          <w:color w:val="000000"/>
          <w:szCs w:val="24"/>
        </w:rPr>
        <w:t>12.2.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7A5C84" w:rsidRPr="00917988" w:rsidRDefault="007A5C84" w:rsidP="007A5C84">
      <w:pPr>
        <w:ind w:firstLine="0"/>
        <w:rPr>
          <w:color w:val="000000"/>
          <w:szCs w:val="24"/>
        </w:rPr>
      </w:pPr>
      <w:r w:rsidRPr="00917988">
        <w:rPr>
          <w:color w:val="000000"/>
          <w:szCs w:val="24"/>
        </w:rPr>
        <w:lastRenderedPageBreak/>
        <w:t xml:space="preserve">12.3.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w:t>
      </w:r>
    </w:p>
    <w:p w:rsidR="007A5C84" w:rsidRPr="00917988" w:rsidRDefault="007A5C84" w:rsidP="007A5C84">
      <w:pPr>
        <w:ind w:firstLine="0"/>
        <w:rPr>
          <w:color w:val="000000"/>
          <w:szCs w:val="24"/>
        </w:rPr>
      </w:pPr>
      <w:r w:rsidRPr="00917988">
        <w:rPr>
          <w:color w:val="000000"/>
          <w:szCs w:val="24"/>
        </w:rPr>
        <w:t>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7A5C84" w:rsidRPr="00917988" w:rsidRDefault="007A5C84" w:rsidP="007A5C84">
      <w:pPr>
        <w:ind w:firstLine="0"/>
        <w:rPr>
          <w:color w:val="000000"/>
          <w:szCs w:val="24"/>
        </w:rPr>
      </w:pPr>
      <w:r w:rsidRPr="00917988">
        <w:rPr>
          <w:color w:val="000000"/>
          <w:szCs w:val="24"/>
        </w:rPr>
        <w:t>12.4.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7A5C84" w:rsidRPr="00917988" w:rsidRDefault="007A5C84" w:rsidP="007A5C84">
      <w:pPr>
        <w:ind w:firstLine="0"/>
        <w:rPr>
          <w:color w:val="000000"/>
          <w:szCs w:val="24"/>
        </w:rPr>
      </w:pPr>
      <w:r w:rsidRPr="00917988">
        <w:rPr>
          <w:color w:val="000000"/>
          <w:szCs w:val="24"/>
        </w:rPr>
        <w:t>12.5.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 xml:space="preserve">                                                           </w:t>
      </w:r>
    </w:p>
    <w:p w:rsidR="007A5C84" w:rsidRPr="00917988" w:rsidRDefault="007A5C84" w:rsidP="007A5C84">
      <w:pPr>
        <w:pStyle w:val="2"/>
        <w:numPr>
          <w:ilvl w:val="0"/>
          <w:numId w:val="0"/>
        </w:numPr>
        <w:tabs>
          <w:tab w:val="left" w:pos="708"/>
        </w:tabs>
        <w:spacing w:after="0"/>
        <w:jc w:val="center"/>
        <w:rPr>
          <w:rFonts w:ascii="Times New Roman" w:hAnsi="Times New Roman" w:cs="Times New Roman"/>
          <w:b/>
        </w:rPr>
      </w:pPr>
      <w:r w:rsidRPr="00917988">
        <w:rPr>
          <w:rFonts w:ascii="Times New Roman" w:hAnsi="Times New Roman" w:cs="Times New Roman"/>
          <w:b/>
        </w:rPr>
        <w:t>13. ДОДАТКИ ДО ДОГОВОРУ</w:t>
      </w:r>
    </w:p>
    <w:p w:rsidR="007A5C84" w:rsidRPr="00917988" w:rsidRDefault="007A5C84" w:rsidP="007A5C84">
      <w:pPr>
        <w:pStyle w:val="2"/>
        <w:numPr>
          <w:ilvl w:val="0"/>
          <w:numId w:val="0"/>
        </w:numPr>
        <w:tabs>
          <w:tab w:val="left" w:pos="708"/>
        </w:tabs>
        <w:spacing w:after="0"/>
        <w:rPr>
          <w:rFonts w:ascii="Times New Roman" w:hAnsi="Times New Roman" w:cs="Times New Roman"/>
        </w:rPr>
      </w:pPr>
      <w:r w:rsidRPr="00917988">
        <w:rPr>
          <w:rFonts w:ascii="Times New Roman" w:hAnsi="Times New Roman" w:cs="Times New Roman"/>
        </w:rPr>
        <w:t>13.1. Додаток №1 : Специфікація.</w:t>
      </w:r>
    </w:p>
    <w:p w:rsidR="007A5C84" w:rsidRPr="00917988" w:rsidRDefault="007A5C84" w:rsidP="007A5C84">
      <w:pPr>
        <w:pStyle w:val="2"/>
        <w:numPr>
          <w:ilvl w:val="0"/>
          <w:numId w:val="0"/>
        </w:numPr>
        <w:tabs>
          <w:tab w:val="left" w:pos="708"/>
        </w:tabs>
        <w:spacing w:after="0"/>
        <w:rPr>
          <w:rFonts w:ascii="Times New Roman" w:hAnsi="Times New Roman" w:cs="Times New Roman"/>
        </w:rPr>
      </w:pPr>
    </w:p>
    <w:p w:rsidR="007A5C84" w:rsidRPr="00917988" w:rsidRDefault="007A5C84" w:rsidP="007A5C84">
      <w:pPr>
        <w:spacing w:line="252" w:lineRule="auto"/>
        <w:ind w:right="-5" w:firstLine="0"/>
        <w:jc w:val="center"/>
        <w:rPr>
          <w:rFonts w:eastAsia="Times New Roman"/>
          <w:caps/>
          <w:szCs w:val="24"/>
          <w:lang w:eastAsia="ar-SA"/>
        </w:rPr>
      </w:pPr>
      <w:r w:rsidRPr="00917988">
        <w:rPr>
          <w:rFonts w:eastAsia="Times New Roman"/>
          <w:b/>
          <w:caps/>
          <w:szCs w:val="24"/>
          <w:lang w:eastAsia="ar-SA"/>
        </w:rPr>
        <w:t>14.</w:t>
      </w:r>
      <w:r w:rsidRPr="00917988">
        <w:rPr>
          <w:rFonts w:eastAsia="Times New Roman"/>
          <w:caps/>
          <w:szCs w:val="24"/>
          <w:lang w:eastAsia="ar-SA"/>
        </w:rPr>
        <w:t xml:space="preserve"> </w:t>
      </w:r>
      <w:r w:rsidRPr="00917988">
        <w:rPr>
          <w:b/>
          <w:bCs/>
          <w:szCs w:val="24"/>
        </w:rPr>
        <w:t>МІСЦЕЗНАХОДЖЕННЯ ТА БАНКІВСЬКІ РЕКВІЗИТИ СТОРІН</w:t>
      </w:r>
    </w:p>
    <w:p w:rsidR="007A5C84" w:rsidRPr="004D1EF7" w:rsidRDefault="007A5C84" w:rsidP="007A5C84">
      <w:pPr>
        <w:suppressAutoHyphens/>
        <w:autoSpaceDN w:val="0"/>
        <w:ind w:left="709" w:firstLine="709"/>
        <w:jc w:val="left"/>
        <w:rPr>
          <w:rFonts w:eastAsia="Times New Roman"/>
          <w:b/>
          <w:kern w:val="3"/>
          <w:sz w:val="26"/>
          <w:szCs w:val="26"/>
          <w:lang w:eastAsia="ru-RU"/>
        </w:rPr>
      </w:pPr>
      <w:r w:rsidRPr="004D1EF7">
        <w:rPr>
          <w:rFonts w:eastAsia="Times New Roman"/>
          <w:b/>
          <w:kern w:val="3"/>
          <w:sz w:val="26"/>
          <w:szCs w:val="26"/>
          <w:lang w:eastAsia="ru-RU"/>
        </w:rPr>
        <w:t>ПОСТАЧАЛЬНИК:</w:t>
      </w:r>
      <w:r w:rsidRPr="004D1EF7">
        <w:rPr>
          <w:rFonts w:eastAsia="Times New Roman"/>
          <w:b/>
          <w:kern w:val="3"/>
          <w:sz w:val="26"/>
          <w:szCs w:val="26"/>
          <w:lang w:eastAsia="ru-RU"/>
        </w:rPr>
        <w:tab/>
      </w:r>
      <w:r w:rsidRPr="004D1EF7">
        <w:rPr>
          <w:rFonts w:eastAsia="Times New Roman"/>
          <w:b/>
          <w:kern w:val="3"/>
          <w:sz w:val="26"/>
          <w:szCs w:val="26"/>
          <w:lang w:eastAsia="ru-RU"/>
        </w:rPr>
        <w:tab/>
      </w:r>
      <w:r w:rsidRPr="004D1EF7">
        <w:rPr>
          <w:rFonts w:eastAsia="Times New Roman"/>
          <w:b/>
          <w:kern w:val="3"/>
          <w:sz w:val="26"/>
          <w:szCs w:val="26"/>
          <w:lang w:eastAsia="ru-RU"/>
        </w:rPr>
        <w:tab/>
      </w:r>
      <w:r w:rsidRPr="004D1EF7">
        <w:rPr>
          <w:rFonts w:eastAsia="Times New Roman"/>
          <w:b/>
          <w:kern w:val="3"/>
          <w:sz w:val="26"/>
          <w:szCs w:val="26"/>
          <w:lang w:eastAsia="ru-RU"/>
        </w:rPr>
        <w:tab/>
        <w:t>ПОКУПЕЦЬ:</w:t>
      </w:r>
    </w:p>
    <w:p w:rsidR="007A5C84" w:rsidRPr="004D1EF7" w:rsidRDefault="007A5C84" w:rsidP="007A5C84">
      <w:pPr>
        <w:suppressAutoHyphens/>
        <w:autoSpaceDN w:val="0"/>
        <w:ind w:left="709" w:firstLine="709"/>
        <w:jc w:val="left"/>
        <w:rPr>
          <w:rFonts w:eastAsia="Times New Roman"/>
          <w:b/>
          <w:kern w:val="3"/>
          <w:sz w:val="26"/>
          <w:szCs w:val="26"/>
          <w:lang w:eastAsia="ru-RU"/>
        </w:rPr>
      </w:pPr>
    </w:p>
    <w:tbl>
      <w:tblPr>
        <w:tblW w:w="9599" w:type="dxa"/>
        <w:tblCellMar>
          <w:left w:w="10" w:type="dxa"/>
          <w:right w:w="10" w:type="dxa"/>
        </w:tblCellMar>
        <w:tblLook w:val="04A0" w:firstRow="1" w:lastRow="0" w:firstColumn="1" w:lastColumn="0" w:noHBand="0" w:noVBand="1"/>
      </w:tblPr>
      <w:tblGrid>
        <w:gridCol w:w="4921"/>
        <w:gridCol w:w="4678"/>
      </w:tblGrid>
      <w:tr w:rsidR="007A5C84" w:rsidRPr="004D1EF7" w:rsidTr="004F217E">
        <w:tc>
          <w:tcPr>
            <w:tcW w:w="4921" w:type="dxa"/>
            <w:tcMar>
              <w:top w:w="0" w:type="dxa"/>
              <w:left w:w="108" w:type="dxa"/>
              <w:bottom w:w="0" w:type="dxa"/>
              <w:right w:w="108" w:type="dxa"/>
            </w:tcMar>
          </w:tcPr>
          <w:p w:rsidR="007A5C84" w:rsidRPr="004D1EF7" w:rsidRDefault="007A5C84" w:rsidP="004F217E">
            <w:pPr>
              <w:spacing w:line="276" w:lineRule="auto"/>
              <w:ind w:firstLine="0"/>
              <w:jc w:val="left"/>
              <w:rPr>
                <w:rFonts w:eastAsia="Arial"/>
                <w:color w:val="000000"/>
                <w:szCs w:val="24"/>
                <w:lang w:eastAsia="ru-RU"/>
              </w:rPr>
            </w:pPr>
            <w:r w:rsidRPr="004D1EF7">
              <w:rPr>
                <w:rFonts w:eastAsia="Arial Narrow"/>
                <w:b/>
                <w:color w:val="000000"/>
                <w:szCs w:val="24"/>
                <w:lang w:eastAsia="ru-RU"/>
              </w:rPr>
              <w:t>__________________________________</w:t>
            </w:r>
            <w:r w:rsidRPr="004D1EF7">
              <w:rPr>
                <w:rFonts w:eastAsia="Arial Narrow"/>
                <w:b/>
                <w:color w:val="000000"/>
                <w:szCs w:val="24"/>
                <w:lang w:eastAsia="ru-RU"/>
              </w:rPr>
              <w:br/>
            </w:r>
          </w:p>
          <w:p w:rsidR="007A5C84" w:rsidRPr="004D1EF7" w:rsidRDefault="007A5C84" w:rsidP="004F217E">
            <w:pPr>
              <w:spacing w:line="276" w:lineRule="auto"/>
              <w:ind w:firstLine="0"/>
              <w:jc w:val="left"/>
              <w:rPr>
                <w:rFonts w:eastAsia="Arial"/>
                <w:color w:val="000000"/>
                <w:szCs w:val="24"/>
                <w:lang w:eastAsia="ru-RU"/>
              </w:rPr>
            </w:pPr>
            <w:r w:rsidRPr="004D1EF7">
              <w:rPr>
                <w:rFonts w:eastAsia="Arial"/>
                <w:color w:val="000000"/>
                <w:szCs w:val="24"/>
                <w:lang w:eastAsia="ru-RU"/>
              </w:rPr>
              <w:t>__________________________________</w:t>
            </w:r>
          </w:p>
          <w:p w:rsidR="007A5C84" w:rsidRPr="004D1EF7" w:rsidRDefault="007A5C84" w:rsidP="004F217E">
            <w:pPr>
              <w:spacing w:line="276" w:lineRule="auto"/>
              <w:ind w:firstLine="0"/>
              <w:jc w:val="left"/>
              <w:rPr>
                <w:rFonts w:eastAsia="Arial"/>
                <w:color w:val="000000"/>
                <w:szCs w:val="24"/>
                <w:lang w:eastAsia="ru-RU"/>
              </w:rPr>
            </w:pPr>
            <w:r w:rsidRPr="004D1EF7">
              <w:rPr>
                <w:rFonts w:eastAsia="Arial"/>
                <w:color w:val="000000"/>
                <w:szCs w:val="24"/>
                <w:lang w:eastAsia="ru-RU"/>
              </w:rPr>
              <w:t>__________________________________</w:t>
            </w:r>
            <w:r w:rsidRPr="004D1EF7">
              <w:rPr>
                <w:rFonts w:eastAsia="Arial"/>
                <w:color w:val="000000"/>
                <w:szCs w:val="24"/>
                <w:lang w:eastAsia="ru-RU"/>
              </w:rPr>
              <w:br/>
              <w:t>__________________________________</w:t>
            </w:r>
            <w:r w:rsidRPr="004D1EF7">
              <w:rPr>
                <w:rFonts w:eastAsia="Arial"/>
                <w:color w:val="000000"/>
                <w:szCs w:val="24"/>
                <w:lang w:eastAsia="ru-RU"/>
              </w:rPr>
              <w:br/>
              <w:t xml:space="preserve">__________________________________  </w:t>
            </w:r>
          </w:p>
          <w:p w:rsidR="007A5C84" w:rsidRPr="004D1EF7" w:rsidRDefault="007A5C84" w:rsidP="004F217E">
            <w:pPr>
              <w:spacing w:line="276" w:lineRule="auto"/>
              <w:ind w:firstLine="0"/>
              <w:jc w:val="left"/>
              <w:rPr>
                <w:rFonts w:eastAsia="Arial"/>
                <w:color w:val="000000"/>
                <w:szCs w:val="24"/>
                <w:lang w:eastAsia="ru-RU"/>
              </w:rPr>
            </w:pPr>
            <w:r w:rsidRPr="004D1EF7">
              <w:rPr>
                <w:rFonts w:eastAsia="Arial"/>
                <w:color w:val="000000"/>
                <w:szCs w:val="24"/>
                <w:lang w:eastAsia="ru-RU"/>
              </w:rPr>
              <w:t xml:space="preserve">__________________________________ __________________________________ </w:t>
            </w:r>
          </w:p>
          <w:p w:rsidR="007A5C84" w:rsidRPr="004D1EF7" w:rsidRDefault="007A5C84" w:rsidP="004F217E">
            <w:pPr>
              <w:spacing w:line="276" w:lineRule="auto"/>
              <w:ind w:firstLine="0"/>
              <w:jc w:val="left"/>
              <w:rPr>
                <w:rFonts w:eastAsia="Arial Narrow"/>
                <w:b/>
                <w:color w:val="000000"/>
                <w:sz w:val="32"/>
                <w:szCs w:val="24"/>
                <w:lang w:eastAsia="ru-RU"/>
              </w:rPr>
            </w:pPr>
            <w:r w:rsidRPr="004D1EF7">
              <w:rPr>
                <w:rFonts w:eastAsia="Arial"/>
                <w:color w:val="000000"/>
                <w:szCs w:val="24"/>
                <w:lang w:eastAsia="ru-RU"/>
              </w:rPr>
              <w:t>__________________________________</w:t>
            </w:r>
            <w:r w:rsidRPr="004D1EF7">
              <w:rPr>
                <w:rFonts w:eastAsia="Arial Narrow"/>
                <w:color w:val="000000"/>
                <w:szCs w:val="24"/>
                <w:lang w:eastAsia="ru-RU"/>
              </w:rPr>
              <w:br/>
            </w:r>
          </w:p>
          <w:p w:rsidR="007A5C84" w:rsidRPr="004D1EF7" w:rsidRDefault="007A5C84" w:rsidP="004F217E">
            <w:pPr>
              <w:spacing w:line="276" w:lineRule="auto"/>
              <w:ind w:firstLine="0"/>
              <w:jc w:val="left"/>
              <w:rPr>
                <w:rFonts w:eastAsia="Times New Roman"/>
                <w:b/>
                <w:color w:val="000000"/>
                <w:szCs w:val="24"/>
                <w:lang w:eastAsia="ru-RU"/>
              </w:rPr>
            </w:pPr>
            <w:r w:rsidRPr="004D1EF7">
              <w:rPr>
                <w:rFonts w:eastAsia="Arial Narrow"/>
                <w:b/>
                <w:color w:val="000000"/>
                <w:szCs w:val="24"/>
                <w:lang w:eastAsia="ru-RU"/>
              </w:rPr>
              <w:t xml:space="preserve">________________ </w:t>
            </w:r>
            <w:r w:rsidRPr="004D1EF7">
              <w:rPr>
                <w:rFonts w:eastAsia="Arial Narrow"/>
                <w:b/>
                <w:color w:val="000000"/>
                <w:szCs w:val="24"/>
                <w:lang w:eastAsia="ru-RU"/>
              </w:rPr>
              <w:br/>
              <w:t>_______________</w:t>
            </w:r>
            <w:r w:rsidRPr="004D1EF7">
              <w:rPr>
                <w:rFonts w:eastAsia="Times New Roman"/>
                <w:b/>
                <w:color w:val="000000"/>
                <w:szCs w:val="24"/>
                <w:lang w:eastAsia="ru-RU"/>
              </w:rPr>
              <w:t xml:space="preserve">  / _________________ </w:t>
            </w:r>
          </w:p>
          <w:p w:rsidR="007A5C84" w:rsidRPr="004D1EF7" w:rsidRDefault="007A5C84" w:rsidP="004F217E">
            <w:pPr>
              <w:spacing w:line="276" w:lineRule="auto"/>
              <w:ind w:firstLine="0"/>
              <w:jc w:val="left"/>
              <w:rPr>
                <w:rFonts w:eastAsia="Times New Roman"/>
                <w:color w:val="000000"/>
                <w:szCs w:val="24"/>
                <w:lang w:eastAsia="ru-RU"/>
              </w:rPr>
            </w:pPr>
            <w:r w:rsidRPr="004D1EF7">
              <w:rPr>
                <w:rFonts w:eastAsia="Times New Roman"/>
                <w:b/>
                <w:iCs/>
                <w:color w:val="000000"/>
                <w:szCs w:val="24"/>
                <w:lang w:eastAsia="ru-RU"/>
              </w:rPr>
              <w:t>М.П.</w:t>
            </w:r>
          </w:p>
          <w:p w:rsidR="007A5C84" w:rsidRPr="004D1EF7" w:rsidRDefault="007A5C84" w:rsidP="004F217E">
            <w:pPr>
              <w:spacing w:line="276" w:lineRule="auto"/>
              <w:ind w:firstLine="0"/>
              <w:jc w:val="left"/>
              <w:rPr>
                <w:rFonts w:eastAsia="Times New Roman"/>
                <w:b/>
                <w:iCs/>
                <w:szCs w:val="24"/>
                <w:lang w:eastAsia="ru-RU"/>
              </w:rPr>
            </w:pPr>
          </w:p>
        </w:tc>
        <w:tc>
          <w:tcPr>
            <w:tcW w:w="4678" w:type="dxa"/>
            <w:tcMar>
              <w:top w:w="0" w:type="dxa"/>
              <w:left w:w="108" w:type="dxa"/>
              <w:bottom w:w="0" w:type="dxa"/>
              <w:right w:w="108" w:type="dxa"/>
            </w:tcMar>
          </w:tcPr>
          <w:p w:rsidR="000E1694" w:rsidRPr="00A270FA" w:rsidRDefault="000E1694" w:rsidP="000E1694">
            <w:pPr>
              <w:rPr>
                <w:snapToGrid w:val="0"/>
                <w:color w:val="000000"/>
              </w:rPr>
            </w:pPr>
            <w:r w:rsidRPr="00A270FA">
              <w:rPr>
                <w:snapToGrid w:val="0"/>
                <w:color w:val="000000"/>
              </w:rPr>
              <w:t xml:space="preserve">Виконавчий комітет  Броварської                 </w:t>
            </w:r>
          </w:p>
          <w:p w:rsidR="000E1694" w:rsidRPr="00A270FA" w:rsidRDefault="000E1694" w:rsidP="000E1694">
            <w:pPr>
              <w:tabs>
                <w:tab w:val="center" w:pos="5046"/>
                <w:tab w:val="left" w:pos="5595"/>
              </w:tabs>
              <w:rPr>
                <w:snapToGrid w:val="0"/>
                <w:color w:val="000000"/>
              </w:rPr>
            </w:pPr>
            <w:r w:rsidRPr="00A270FA">
              <w:rPr>
                <w:snapToGrid w:val="0"/>
                <w:color w:val="000000"/>
              </w:rPr>
              <w:t xml:space="preserve">міської ради Броварського району </w:t>
            </w:r>
            <w:r>
              <w:rPr>
                <w:snapToGrid w:val="0"/>
                <w:color w:val="000000"/>
              </w:rPr>
              <w:t xml:space="preserve">                      </w:t>
            </w:r>
            <w:r w:rsidRPr="00A270FA">
              <w:rPr>
                <w:snapToGrid w:val="0"/>
                <w:color w:val="000000"/>
              </w:rPr>
              <w:t>Київської області</w:t>
            </w:r>
            <w:r w:rsidRPr="00A270FA">
              <w:rPr>
                <w:snapToGrid w:val="0"/>
                <w:color w:val="000000"/>
              </w:rPr>
              <w:tab/>
            </w:r>
          </w:p>
          <w:p w:rsidR="000E1694" w:rsidRDefault="000E1694" w:rsidP="000E1694">
            <w:pPr>
              <w:rPr>
                <w:snapToGrid w:val="0"/>
                <w:color w:val="000000"/>
              </w:rPr>
            </w:pPr>
            <w:r w:rsidRPr="00A270FA">
              <w:rPr>
                <w:snapToGrid w:val="0"/>
                <w:color w:val="000000"/>
              </w:rPr>
              <w:t>07400</w:t>
            </w:r>
            <w:r>
              <w:rPr>
                <w:snapToGrid w:val="0"/>
                <w:color w:val="000000"/>
              </w:rPr>
              <w:t>, Київська обл.,</w:t>
            </w:r>
            <w:r w:rsidRPr="00A270FA">
              <w:rPr>
                <w:snapToGrid w:val="0"/>
                <w:color w:val="000000"/>
              </w:rPr>
              <w:t xml:space="preserve"> м. Бровари, </w:t>
            </w:r>
          </w:p>
          <w:p w:rsidR="000E1694" w:rsidRPr="00A270FA" w:rsidRDefault="000E1694" w:rsidP="000E1694">
            <w:pPr>
              <w:rPr>
                <w:snapToGrid w:val="0"/>
                <w:color w:val="000000"/>
              </w:rPr>
            </w:pPr>
            <w:r w:rsidRPr="00A270FA">
              <w:rPr>
                <w:snapToGrid w:val="0"/>
                <w:color w:val="000000"/>
              </w:rPr>
              <w:t>вул. Г</w:t>
            </w:r>
            <w:r>
              <w:rPr>
                <w:snapToGrid w:val="0"/>
                <w:color w:val="000000"/>
              </w:rPr>
              <w:t>ероїв України</w:t>
            </w:r>
            <w:r w:rsidRPr="00A270FA">
              <w:rPr>
                <w:snapToGrid w:val="0"/>
                <w:color w:val="000000"/>
              </w:rPr>
              <w:t>, 15</w:t>
            </w:r>
          </w:p>
          <w:p w:rsidR="000E1694" w:rsidRPr="00A270FA" w:rsidRDefault="000E1694" w:rsidP="000E1694">
            <w:pPr>
              <w:rPr>
                <w:snapToGrid w:val="0"/>
                <w:color w:val="000000"/>
              </w:rPr>
            </w:pPr>
            <w:r>
              <w:rPr>
                <w:snapToGrid w:val="0"/>
                <w:color w:val="000000"/>
                <w:lang w:val="en-US"/>
              </w:rPr>
              <w:t>UA</w:t>
            </w:r>
            <w:r w:rsidRPr="00A270FA">
              <w:t xml:space="preserve"> </w:t>
            </w:r>
            <w:r w:rsidRPr="001051CC">
              <w:t>_________</w:t>
            </w:r>
            <w:r w:rsidRPr="00A270FA">
              <w:rPr>
                <w:snapToGrid w:val="0"/>
                <w:color w:val="000000"/>
              </w:rPr>
              <w:t>______________________</w:t>
            </w:r>
          </w:p>
          <w:p w:rsidR="000E1694" w:rsidRPr="00A270FA" w:rsidRDefault="000E1694" w:rsidP="000E1694">
            <w:pPr>
              <w:rPr>
                <w:snapToGrid w:val="0"/>
                <w:color w:val="000000"/>
              </w:rPr>
            </w:pPr>
            <w:r w:rsidRPr="00A270FA">
              <w:rPr>
                <w:snapToGrid w:val="0"/>
                <w:color w:val="000000"/>
              </w:rPr>
              <w:t xml:space="preserve">в ДКСУ у </w:t>
            </w:r>
            <w:proofErr w:type="spellStart"/>
            <w:r w:rsidRPr="00A270FA">
              <w:rPr>
                <w:snapToGrid w:val="0"/>
                <w:color w:val="000000"/>
              </w:rPr>
              <w:t>м.Київ</w:t>
            </w:r>
            <w:proofErr w:type="spellEnd"/>
            <w:r w:rsidRPr="00A270FA">
              <w:rPr>
                <w:snapToGrid w:val="0"/>
                <w:color w:val="000000"/>
              </w:rPr>
              <w:t xml:space="preserve"> </w:t>
            </w:r>
          </w:p>
          <w:p w:rsidR="000E1694" w:rsidRPr="00A270FA" w:rsidRDefault="000E1694" w:rsidP="000E1694">
            <w:pPr>
              <w:rPr>
                <w:snapToGrid w:val="0"/>
                <w:color w:val="000000"/>
              </w:rPr>
            </w:pPr>
            <w:r w:rsidRPr="00A270FA">
              <w:rPr>
                <w:snapToGrid w:val="0"/>
                <w:color w:val="000000"/>
              </w:rPr>
              <w:t>МФО 820172</w:t>
            </w:r>
          </w:p>
          <w:p w:rsidR="000E1694" w:rsidRPr="00A270FA" w:rsidRDefault="000E1694" w:rsidP="000E1694">
            <w:pPr>
              <w:rPr>
                <w:snapToGrid w:val="0"/>
                <w:color w:val="000000"/>
              </w:rPr>
            </w:pPr>
            <w:r w:rsidRPr="00A270FA">
              <w:rPr>
                <w:snapToGrid w:val="0"/>
                <w:color w:val="000000"/>
              </w:rPr>
              <w:t xml:space="preserve">код </w:t>
            </w:r>
            <w:r w:rsidRPr="00A270FA">
              <w:rPr>
                <w:color w:val="000000"/>
              </w:rPr>
              <w:t>ЄДРПОУ</w:t>
            </w:r>
            <w:r w:rsidRPr="00A270FA">
              <w:rPr>
                <w:snapToGrid w:val="0"/>
                <w:color w:val="000000"/>
              </w:rPr>
              <w:t xml:space="preserve"> 04054932</w:t>
            </w:r>
          </w:p>
          <w:p w:rsidR="000E1694" w:rsidRDefault="000E1694" w:rsidP="000E1694">
            <w:pPr>
              <w:rPr>
                <w:snapToGrid w:val="0"/>
                <w:color w:val="000000"/>
              </w:rPr>
            </w:pPr>
          </w:p>
          <w:p w:rsidR="000E1694" w:rsidRPr="00A270FA" w:rsidRDefault="000E1694" w:rsidP="000E1694">
            <w:pPr>
              <w:rPr>
                <w:snapToGrid w:val="0"/>
                <w:color w:val="000000"/>
              </w:rPr>
            </w:pPr>
            <w:r>
              <w:rPr>
                <w:snapToGrid w:val="0"/>
                <w:color w:val="000000"/>
              </w:rPr>
              <w:t>М</w:t>
            </w:r>
            <w:r w:rsidRPr="00A270FA">
              <w:rPr>
                <w:snapToGrid w:val="0"/>
                <w:color w:val="000000"/>
              </w:rPr>
              <w:t>іський голова</w:t>
            </w:r>
          </w:p>
          <w:p w:rsidR="000E1694" w:rsidRPr="00A270FA" w:rsidRDefault="000E1694" w:rsidP="000E1694">
            <w:pPr>
              <w:rPr>
                <w:snapToGrid w:val="0"/>
                <w:color w:val="000000"/>
              </w:rPr>
            </w:pPr>
          </w:p>
          <w:p w:rsidR="000E1694" w:rsidRPr="00A270FA" w:rsidRDefault="000E1694" w:rsidP="000E1694">
            <w:r w:rsidRPr="00A270FA">
              <w:rPr>
                <w:snapToGrid w:val="0"/>
                <w:color w:val="000000"/>
              </w:rPr>
              <w:t>________________І</w:t>
            </w:r>
            <w:r>
              <w:rPr>
                <w:snapToGrid w:val="0"/>
                <w:color w:val="000000"/>
              </w:rPr>
              <w:t xml:space="preserve">гор </w:t>
            </w:r>
            <w:r w:rsidRPr="00A270FA">
              <w:rPr>
                <w:snapToGrid w:val="0"/>
                <w:color w:val="000000"/>
              </w:rPr>
              <w:t>САПОЖКО</w:t>
            </w:r>
          </w:p>
          <w:p w:rsidR="007A5C84" w:rsidRPr="004D1EF7" w:rsidRDefault="007A5C84" w:rsidP="004F217E">
            <w:pPr>
              <w:spacing w:line="240" w:lineRule="atLeast"/>
              <w:ind w:firstLine="0"/>
              <w:jc w:val="left"/>
              <w:rPr>
                <w:rFonts w:eastAsia="Times New Roman"/>
                <w:szCs w:val="24"/>
                <w:lang w:eastAsia="ru-RU"/>
              </w:rPr>
            </w:pPr>
          </w:p>
        </w:tc>
      </w:tr>
    </w:tbl>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Pr="00917988" w:rsidRDefault="007A5C84" w:rsidP="007A5C84">
      <w:pPr>
        <w:tabs>
          <w:tab w:val="left" w:pos="3119"/>
        </w:tabs>
        <w:ind w:left="5664"/>
        <w:rPr>
          <w:bCs/>
          <w:szCs w:val="24"/>
        </w:rPr>
      </w:pPr>
    </w:p>
    <w:p w:rsidR="007A5C84" w:rsidRDefault="007A5C84" w:rsidP="007A5C84">
      <w:pPr>
        <w:tabs>
          <w:tab w:val="left" w:pos="3119"/>
        </w:tabs>
        <w:ind w:left="5664"/>
        <w:rPr>
          <w:bCs/>
          <w:szCs w:val="24"/>
        </w:rPr>
      </w:pPr>
    </w:p>
    <w:p w:rsidR="007A5C84" w:rsidRDefault="007A5C84" w:rsidP="007A5C84">
      <w:pPr>
        <w:tabs>
          <w:tab w:val="left" w:pos="3119"/>
        </w:tabs>
        <w:ind w:left="5664"/>
        <w:rPr>
          <w:bCs/>
          <w:szCs w:val="24"/>
        </w:rPr>
      </w:pPr>
    </w:p>
    <w:p w:rsidR="007A5C84" w:rsidRDefault="007A5C84" w:rsidP="007A5C84">
      <w:pPr>
        <w:tabs>
          <w:tab w:val="left" w:pos="3119"/>
        </w:tabs>
        <w:ind w:left="5664"/>
        <w:rPr>
          <w:bCs/>
          <w:szCs w:val="24"/>
        </w:rPr>
      </w:pPr>
    </w:p>
    <w:p w:rsidR="007A5C84" w:rsidRPr="00917988" w:rsidRDefault="007A5C84" w:rsidP="007A5C84">
      <w:pPr>
        <w:tabs>
          <w:tab w:val="left" w:pos="3119"/>
        </w:tabs>
        <w:ind w:firstLine="0"/>
        <w:rPr>
          <w:bCs/>
          <w:szCs w:val="24"/>
        </w:rPr>
      </w:pPr>
    </w:p>
    <w:p w:rsidR="007A5C84" w:rsidRPr="00917988" w:rsidRDefault="007A5C84" w:rsidP="007A5C84">
      <w:pPr>
        <w:tabs>
          <w:tab w:val="left" w:pos="3119"/>
        </w:tabs>
        <w:ind w:firstLine="0"/>
        <w:rPr>
          <w:bCs/>
          <w:szCs w:val="24"/>
        </w:rPr>
      </w:pPr>
    </w:p>
    <w:p w:rsidR="007A5C84" w:rsidRPr="00917988" w:rsidRDefault="007A5C84" w:rsidP="007A5C84">
      <w:pPr>
        <w:tabs>
          <w:tab w:val="left" w:pos="3119"/>
        </w:tabs>
        <w:ind w:left="6237" w:firstLine="432"/>
        <w:rPr>
          <w:bCs/>
          <w:szCs w:val="24"/>
        </w:rPr>
      </w:pPr>
      <w:r w:rsidRPr="00917988">
        <w:rPr>
          <w:bCs/>
          <w:szCs w:val="24"/>
        </w:rPr>
        <w:t>Додаток  №1</w:t>
      </w:r>
      <w:r w:rsidRPr="00917988">
        <w:rPr>
          <w:szCs w:val="24"/>
        </w:rPr>
        <w:t xml:space="preserve"> </w:t>
      </w:r>
      <w:r w:rsidRPr="00917988">
        <w:rPr>
          <w:bCs/>
          <w:szCs w:val="24"/>
        </w:rPr>
        <w:t>до Договору</w:t>
      </w:r>
    </w:p>
    <w:p w:rsidR="007A5C84" w:rsidRPr="00917988" w:rsidRDefault="007A5C84" w:rsidP="007A5C84">
      <w:pPr>
        <w:tabs>
          <w:tab w:val="left" w:pos="3119"/>
        </w:tabs>
        <w:ind w:left="6237" w:firstLine="432"/>
        <w:rPr>
          <w:bCs/>
          <w:szCs w:val="24"/>
        </w:rPr>
      </w:pPr>
      <w:r w:rsidRPr="00917988">
        <w:rPr>
          <w:bCs/>
          <w:szCs w:val="24"/>
        </w:rPr>
        <w:t>№____</w:t>
      </w:r>
      <w:r w:rsidRPr="00917988">
        <w:rPr>
          <w:szCs w:val="24"/>
        </w:rPr>
        <w:t xml:space="preserve"> </w:t>
      </w:r>
      <w:r w:rsidRPr="00917988">
        <w:rPr>
          <w:bCs/>
          <w:szCs w:val="24"/>
        </w:rPr>
        <w:t xml:space="preserve">від </w:t>
      </w:r>
      <w:r w:rsidRPr="00917988">
        <w:rPr>
          <w:szCs w:val="24"/>
        </w:rPr>
        <w:t>«__</w:t>
      </w:r>
      <w:r w:rsidRPr="00917988">
        <w:rPr>
          <w:bCs/>
          <w:szCs w:val="24"/>
        </w:rPr>
        <w:t>_»_________202</w:t>
      </w:r>
      <w:r w:rsidR="000D0D04">
        <w:rPr>
          <w:bCs/>
          <w:szCs w:val="24"/>
        </w:rPr>
        <w:t>4</w:t>
      </w:r>
      <w:r w:rsidRPr="00917988">
        <w:rPr>
          <w:bCs/>
          <w:szCs w:val="24"/>
        </w:rPr>
        <w:t xml:space="preserve"> р.</w:t>
      </w:r>
    </w:p>
    <w:p w:rsidR="007A5C84" w:rsidRPr="00917988" w:rsidRDefault="007A5C84" w:rsidP="007A5C84">
      <w:pPr>
        <w:jc w:val="center"/>
        <w:rPr>
          <w:b/>
          <w:szCs w:val="24"/>
        </w:rPr>
      </w:pPr>
    </w:p>
    <w:p w:rsidR="007A5C84" w:rsidRPr="00917988" w:rsidRDefault="007A5C84" w:rsidP="007A5C84">
      <w:pPr>
        <w:jc w:val="center"/>
        <w:rPr>
          <w:b/>
          <w:szCs w:val="24"/>
        </w:rPr>
      </w:pPr>
      <w:r w:rsidRPr="00917988">
        <w:rPr>
          <w:b/>
          <w:szCs w:val="24"/>
        </w:rPr>
        <w:t xml:space="preserve">СПЕЦИФІКАЦІЯ </w:t>
      </w:r>
    </w:p>
    <w:p w:rsidR="007A5C84" w:rsidRPr="00917988" w:rsidRDefault="007A5C84" w:rsidP="007A5C84">
      <w:pPr>
        <w:jc w:val="center"/>
        <w:rPr>
          <w:b/>
          <w:szCs w:val="24"/>
        </w:rPr>
      </w:pPr>
      <w:r w:rsidRPr="00917988">
        <w:rPr>
          <w:b/>
          <w:szCs w:val="24"/>
        </w:rPr>
        <w:t xml:space="preserve">на закупівлю знаків поштової оплати  </w:t>
      </w:r>
    </w:p>
    <w:p w:rsidR="007A5C84" w:rsidRPr="00917988" w:rsidRDefault="007A5C84" w:rsidP="007A5C84">
      <w:pPr>
        <w:jc w:val="center"/>
        <w:rPr>
          <w:b/>
          <w:szCs w:val="24"/>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214"/>
        <w:gridCol w:w="903"/>
        <w:gridCol w:w="1588"/>
        <w:gridCol w:w="1310"/>
      </w:tblGrid>
      <w:tr w:rsidR="007A5C84" w:rsidRPr="00917988" w:rsidTr="004F217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A5C84" w:rsidRPr="00917988" w:rsidRDefault="007A5C84" w:rsidP="004F217E">
            <w:pPr>
              <w:spacing w:line="256" w:lineRule="auto"/>
              <w:ind w:firstLine="0"/>
              <w:jc w:val="center"/>
              <w:rPr>
                <w:b/>
                <w:szCs w:val="24"/>
              </w:rPr>
            </w:pPr>
            <w:r w:rsidRPr="00917988">
              <w:rPr>
                <w:b/>
                <w:szCs w:val="24"/>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A5C84" w:rsidRPr="00917988" w:rsidRDefault="007A5C84" w:rsidP="004F217E">
            <w:pPr>
              <w:spacing w:line="256" w:lineRule="auto"/>
              <w:ind w:firstLine="0"/>
              <w:jc w:val="center"/>
              <w:rPr>
                <w:b/>
                <w:szCs w:val="24"/>
              </w:rPr>
            </w:pPr>
            <w:r w:rsidRPr="00917988">
              <w:rPr>
                <w:b/>
                <w:szCs w:val="24"/>
              </w:rPr>
              <w:t>Найменування</w:t>
            </w:r>
          </w:p>
        </w:tc>
        <w:tc>
          <w:tcPr>
            <w:tcW w:w="1214" w:type="dxa"/>
            <w:tcBorders>
              <w:top w:val="single" w:sz="4" w:space="0" w:color="auto"/>
              <w:left w:val="single" w:sz="4" w:space="0" w:color="auto"/>
              <w:bottom w:val="single" w:sz="4" w:space="0" w:color="auto"/>
              <w:right w:val="single" w:sz="4" w:space="0" w:color="auto"/>
            </w:tcBorders>
            <w:vAlign w:val="center"/>
            <w:hideMark/>
          </w:tcPr>
          <w:p w:rsidR="007A5C84" w:rsidRPr="00917988" w:rsidRDefault="007A5C84" w:rsidP="004F217E">
            <w:pPr>
              <w:spacing w:line="256" w:lineRule="auto"/>
              <w:ind w:firstLine="0"/>
              <w:jc w:val="center"/>
              <w:rPr>
                <w:b/>
                <w:szCs w:val="24"/>
              </w:rPr>
            </w:pPr>
            <w:r w:rsidRPr="00917988">
              <w:rPr>
                <w:b/>
                <w:szCs w:val="24"/>
              </w:rPr>
              <w:t>Одиниця виміру</w:t>
            </w:r>
          </w:p>
        </w:tc>
        <w:tc>
          <w:tcPr>
            <w:tcW w:w="903" w:type="dxa"/>
            <w:tcBorders>
              <w:top w:val="single" w:sz="4" w:space="0" w:color="auto"/>
              <w:left w:val="single" w:sz="4" w:space="0" w:color="auto"/>
              <w:bottom w:val="single" w:sz="4" w:space="0" w:color="auto"/>
              <w:right w:val="single" w:sz="4" w:space="0" w:color="auto"/>
            </w:tcBorders>
            <w:vAlign w:val="center"/>
            <w:hideMark/>
          </w:tcPr>
          <w:p w:rsidR="007A5C84" w:rsidRPr="00917988" w:rsidRDefault="007A5C84" w:rsidP="004F217E">
            <w:pPr>
              <w:spacing w:line="256" w:lineRule="auto"/>
              <w:ind w:firstLine="0"/>
              <w:jc w:val="center"/>
              <w:rPr>
                <w:b/>
                <w:szCs w:val="24"/>
              </w:rPr>
            </w:pPr>
            <w:r w:rsidRPr="00917988">
              <w:rPr>
                <w:b/>
                <w:szCs w:val="24"/>
              </w:rPr>
              <w:t>К-сть</w:t>
            </w:r>
          </w:p>
        </w:tc>
        <w:tc>
          <w:tcPr>
            <w:tcW w:w="1588" w:type="dxa"/>
            <w:tcBorders>
              <w:top w:val="single" w:sz="4" w:space="0" w:color="auto"/>
              <w:left w:val="single" w:sz="4" w:space="0" w:color="auto"/>
              <w:bottom w:val="single" w:sz="4" w:space="0" w:color="auto"/>
              <w:right w:val="single" w:sz="4" w:space="0" w:color="auto"/>
            </w:tcBorders>
            <w:vAlign w:val="center"/>
            <w:hideMark/>
          </w:tcPr>
          <w:p w:rsidR="007A5C84" w:rsidRPr="00917988" w:rsidRDefault="007A5C84" w:rsidP="004F217E">
            <w:pPr>
              <w:spacing w:line="256" w:lineRule="auto"/>
              <w:ind w:firstLine="0"/>
              <w:jc w:val="center"/>
              <w:rPr>
                <w:b/>
                <w:szCs w:val="24"/>
              </w:rPr>
            </w:pPr>
            <w:r w:rsidRPr="00917988">
              <w:rPr>
                <w:b/>
                <w:szCs w:val="24"/>
              </w:rPr>
              <w:t>Ціна за одиницю без ПДВ, грн.</w:t>
            </w:r>
          </w:p>
        </w:tc>
        <w:tc>
          <w:tcPr>
            <w:tcW w:w="1310" w:type="dxa"/>
            <w:tcBorders>
              <w:top w:val="single" w:sz="4" w:space="0" w:color="auto"/>
              <w:left w:val="single" w:sz="4" w:space="0" w:color="auto"/>
              <w:bottom w:val="single" w:sz="4" w:space="0" w:color="auto"/>
              <w:right w:val="single" w:sz="4" w:space="0" w:color="auto"/>
            </w:tcBorders>
            <w:vAlign w:val="center"/>
            <w:hideMark/>
          </w:tcPr>
          <w:p w:rsidR="007A5C84" w:rsidRPr="00917988" w:rsidRDefault="007A5C84" w:rsidP="004F217E">
            <w:pPr>
              <w:spacing w:line="256" w:lineRule="auto"/>
              <w:ind w:firstLine="0"/>
              <w:jc w:val="center"/>
              <w:rPr>
                <w:b/>
                <w:szCs w:val="24"/>
              </w:rPr>
            </w:pPr>
            <w:r w:rsidRPr="00917988">
              <w:rPr>
                <w:b/>
                <w:szCs w:val="24"/>
              </w:rPr>
              <w:t>Сума без ПДВ, грн</w:t>
            </w:r>
          </w:p>
        </w:tc>
      </w:tr>
      <w:tr w:rsidR="0024511A" w:rsidRPr="00917988" w:rsidTr="0024265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4511A" w:rsidRDefault="0024511A" w:rsidP="0024511A">
            <w:pPr>
              <w:spacing w:line="256" w:lineRule="auto"/>
              <w:ind w:firstLine="0"/>
              <w:jc w:val="center"/>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4511A" w:rsidRPr="00C75F22" w:rsidRDefault="0024511A" w:rsidP="0024511A">
            <w:pPr>
              <w:ind w:hanging="21"/>
              <w:jc w:val="center"/>
              <w:rPr>
                <w:szCs w:val="24"/>
              </w:rPr>
            </w:pPr>
            <w:r w:rsidRPr="00C75F22">
              <w:rPr>
                <w:szCs w:val="24"/>
              </w:rPr>
              <w:t>Поштова марка літера «</w:t>
            </w:r>
            <w:r>
              <w:rPr>
                <w:szCs w:val="24"/>
                <w:lang w:val="en-US"/>
              </w:rPr>
              <w:t>U</w:t>
            </w:r>
            <w:r w:rsidRPr="00C75F22">
              <w:rPr>
                <w:szCs w:val="24"/>
              </w:rPr>
              <w:t>»</w:t>
            </w:r>
          </w:p>
        </w:tc>
        <w:tc>
          <w:tcPr>
            <w:tcW w:w="1214" w:type="dxa"/>
            <w:tcBorders>
              <w:top w:val="single" w:sz="4" w:space="0" w:color="auto"/>
              <w:left w:val="single" w:sz="4" w:space="0" w:color="auto"/>
              <w:bottom w:val="single" w:sz="4" w:space="0" w:color="auto"/>
              <w:right w:val="single" w:sz="4" w:space="0" w:color="auto"/>
            </w:tcBorders>
            <w:vAlign w:val="center"/>
          </w:tcPr>
          <w:p w:rsidR="0024511A" w:rsidRPr="00C75F22" w:rsidRDefault="0024511A" w:rsidP="0024511A">
            <w:pPr>
              <w:ind w:hanging="21"/>
              <w:jc w:val="center"/>
              <w:rPr>
                <w:szCs w:val="24"/>
                <w:lang w:val="en-US"/>
              </w:rPr>
            </w:pPr>
            <w:r>
              <w:rPr>
                <w:szCs w:val="24"/>
              </w:rPr>
              <w:t xml:space="preserve">       </w:t>
            </w:r>
            <w:bookmarkStart w:id="0" w:name="_GoBack"/>
            <w:bookmarkEnd w:id="0"/>
            <w:r w:rsidRPr="00C75F22">
              <w:rPr>
                <w:szCs w:val="24"/>
              </w:rPr>
              <w:t>шт.</w:t>
            </w:r>
          </w:p>
        </w:tc>
        <w:tc>
          <w:tcPr>
            <w:tcW w:w="903" w:type="dxa"/>
            <w:tcBorders>
              <w:top w:val="single" w:sz="4" w:space="0" w:color="auto"/>
              <w:left w:val="single" w:sz="4" w:space="0" w:color="auto"/>
              <w:bottom w:val="single" w:sz="4" w:space="0" w:color="auto"/>
              <w:right w:val="single" w:sz="4" w:space="0" w:color="auto"/>
            </w:tcBorders>
            <w:vAlign w:val="center"/>
          </w:tcPr>
          <w:p w:rsidR="0024511A" w:rsidRPr="0063279B" w:rsidRDefault="0024511A" w:rsidP="0024511A">
            <w:pPr>
              <w:ind w:hanging="21"/>
              <w:jc w:val="center"/>
              <w:rPr>
                <w:szCs w:val="24"/>
                <w:lang w:val="en-US"/>
              </w:rPr>
            </w:pPr>
            <w:r>
              <w:rPr>
                <w:szCs w:val="24"/>
                <w:lang w:val="en-US"/>
              </w:rPr>
              <w:t>1683</w:t>
            </w:r>
          </w:p>
        </w:tc>
        <w:tc>
          <w:tcPr>
            <w:tcW w:w="1588" w:type="dxa"/>
            <w:tcBorders>
              <w:top w:val="single" w:sz="4" w:space="0" w:color="auto"/>
              <w:left w:val="single" w:sz="4" w:space="0" w:color="auto"/>
              <w:bottom w:val="single" w:sz="4" w:space="0" w:color="auto"/>
              <w:right w:val="single" w:sz="4" w:space="0" w:color="auto"/>
            </w:tcBorders>
            <w:vAlign w:val="center"/>
          </w:tcPr>
          <w:p w:rsidR="0024511A" w:rsidRPr="00917988" w:rsidRDefault="0024511A" w:rsidP="0024511A">
            <w:pPr>
              <w:spacing w:line="256" w:lineRule="auto"/>
              <w:ind w:firstLine="0"/>
              <w:jc w:val="center"/>
              <w:rPr>
                <w:szCs w:val="24"/>
              </w:rPr>
            </w:pPr>
          </w:p>
        </w:tc>
        <w:tc>
          <w:tcPr>
            <w:tcW w:w="1310" w:type="dxa"/>
            <w:tcBorders>
              <w:top w:val="single" w:sz="4" w:space="0" w:color="auto"/>
              <w:left w:val="single" w:sz="4" w:space="0" w:color="auto"/>
              <w:bottom w:val="single" w:sz="4" w:space="0" w:color="auto"/>
              <w:right w:val="single" w:sz="4" w:space="0" w:color="auto"/>
            </w:tcBorders>
          </w:tcPr>
          <w:p w:rsidR="0024511A" w:rsidRPr="00917988" w:rsidRDefault="0024511A" w:rsidP="0024511A">
            <w:pPr>
              <w:spacing w:line="256" w:lineRule="auto"/>
              <w:ind w:firstLine="0"/>
              <w:jc w:val="center"/>
              <w:rPr>
                <w:szCs w:val="24"/>
              </w:rPr>
            </w:pPr>
          </w:p>
        </w:tc>
      </w:tr>
      <w:tr w:rsidR="0024511A" w:rsidRPr="00917988" w:rsidTr="0024265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4511A" w:rsidRDefault="0024511A" w:rsidP="0024511A">
            <w:pPr>
              <w:spacing w:line="256" w:lineRule="auto"/>
              <w:ind w:firstLine="0"/>
              <w:jc w:val="center"/>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4511A" w:rsidRPr="00C75F22" w:rsidRDefault="0024511A" w:rsidP="0024511A">
            <w:pPr>
              <w:ind w:hanging="21"/>
              <w:jc w:val="center"/>
              <w:rPr>
                <w:szCs w:val="24"/>
              </w:rPr>
            </w:pPr>
            <w:r w:rsidRPr="00C75F22">
              <w:rPr>
                <w:szCs w:val="24"/>
              </w:rPr>
              <w:t>Поштова марка літера «</w:t>
            </w:r>
            <w:r w:rsidRPr="00C75F22">
              <w:rPr>
                <w:szCs w:val="24"/>
                <w:lang w:val="en-US"/>
              </w:rPr>
              <w:t>M</w:t>
            </w:r>
            <w:r w:rsidRPr="00C75F22">
              <w:rPr>
                <w:szCs w:val="24"/>
              </w:rPr>
              <w:t>»</w:t>
            </w:r>
          </w:p>
        </w:tc>
        <w:tc>
          <w:tcPr>
            <w:tcW w:w="1214" w:type="dxa"/>
            <w:tcBorders>
              <w:top w:val="single" w:sz="4" w:space="0" w:color="auto"/>
              <w:left w:val="single" w:sz="4" w:space="0" w:color="auto"/>
              <w:bottom w:val="single" w:sz="4" w:space="0" w:color="auto"/>
              <w:right w:val="single" w:sz="4" w:space="0" w:color="auto"/>
            </w:tcBorders>
          </w:tcPr>
          <w:p w:rsidR="0024511A" w:rsidRPr="00C75F22" w:rsidRDefault="0024511A" w:rsidP="0024511A">
            <w:pPr>
              <w:rPr>
                <w:szCs w:val="24"/>
                <w:lang w:val="ru-RU"/>
              </w:rPr>
            </w:pPr>
            <w:r w:rsidRPr="00C75F22">
              <w:rPr>
                <w:szCs w:val="24"/>
              </w:rPr>
              <w:t>шт.</w:t>
            </w:r>
          </w:p>
        </w:tc>
        <w:tc>
          <w:tcPr>
            <w:tcW w:w="903" w:type="dxa"/>
            <w:tcBorders>
              <w:top w:val="single" w:sz="4" w:space="0" w:color="auto"/>
              <w:left w:val="single" w:sz="4" w:space="0" w:color="auto"/>
              <w:bottom w:val="single" w:sz="4" w:space="0" w:color="auto"/>
              <w:right w:val="single" w:sz="4" w:space="0" w:color="auto"/>
            </w:tcBorders>
            <w:vAlign w:val="center"/>
          </w:tcPr>
          <w:p w:rsidR="0024511A" w:rsidRPr="00C75F22" w:rsidRDefault="0024511A" w:rsidP="0024511A">
            <w:pPr>
              <w:ind w:hanging="21"/>
              <w:jc w:val="center"/>
              <w:rPr>
                <w:szCs w:val="24"/>
                <w:lang w:val="en-US"/>
              </w:rPr>
            </w:pPr>
            <w:r>
              <w:rPr>
                <w:szCs w:val="24"/>
                <w:lang w:val="en-US"/>
              </w:rPr>
              <w:t>297</w:t>
            </w:r>
          </w:p>
        </w:tc>
        <w:tc>
          <w:tcPr>
            <w:tcW w:w="1588" w:type="dxa"/>
            <w:tcBorders>
              <w:top w:val="single" w:sz="4" w:space="0" w:color="auto"/>
              <w:left w:val="single" w:sz="4" w:space="0" w:color="auto"/>
              <w:bottom w:val="single" w:sz="4" w:space="0" w:color="auto"/>
              <w:right w:val="single" w:sz="4" w:space="0" w:color="auto"/>
            </w:tcBorders>
            <w:vAlign w:val="center"/>
          </w:tcPr>
          <w:p w:rsidR="0024511A" w:rsidRPr="00917988" w:rsidRDefault="0024511A" w:rsidP="0024511A">
            <w:pPr>
              <w:spacing w:line="256" w:lineRule="auto"/>
              <w:ind w:firstLine="0"/>
              <w:jc w:val="center"/>
              <w:rPr>
                <w:szCs w:val="24"/>
              </w:rPr>
            </w:pPr>
          </w:p>
        </w:tc>
        <w:tc>
          <w:tcPr>
            <w:tcW w:w="1310" w:type="dxa"/>
            <w:tcBorders>
              <w:top w:val="single" w:sz="4" w:space="0" w:color="auto"/>
              <w:left w:val="single" w:sz="4" w:space="0" w:color="auto"/>
              <w:bottom w:val="single" w:sz="4" w:space="0" w:color="auto"/>
              <w:right w:val="single" w:sz="4" w:space="0" w:color="auto"/>
            </w:tcBorders>
          </w:tcPr>
          <w:p w:rsidR="0024511A" w:rsidRPr="00917988" w:rsidRDefault="0024511A" w:rsidP="0024511A">
            <w:pPr>
              <w:spacing w:line="256" w:lineRule="auto"/>
              <w:ind w:firstLine="0"/>
              <w:jc w:val="center"/>
              <w:rPr>
                <w:szCs w:val="24"/>
              </w:rPr>
            </w:pPr>
          </w:p>
        </w:tc>
      </w:tr>
      <w:tr w:rsidR="0024511A" w:rsidRPr="00917988" w:rsidTr="0024265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4511A" w:rsidRDefault="0024511A" w:rsidP="0024511A">
            <w:pPr>
              <w:spacing w:line="256" w:lineRule="auto"/>
              <w:ind w:firstLine="0"/>
              <w:jc w:val="center"/>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4511A" w:rsidRPr="00C75F22" w:rsidRDefault="0024511A" w:rsidP="0024511A">
            <w:pPr>
              <w:ind w:hanging="21"/>
              <w:jc w:val="center"/>
              <w:rPr>
                <w:szCs w:val="24"/>
              </w:rPr>
            </w:pPr>
            <w:r w:rsidRPr="00C75F22">
              <w:rPr>
                <w:szCs w:val="24"/>
              </w:rPr>
              <w:t>Поштова марка літера «</w:t>
            </w:r>
            <w:r w:rsidRPr="00C75F22">
              <w:rPr>
                <w:szCs w:val="24"/>
                <w:lang w:val="en-US"/>
              </w:rPr>
              <w:t>F</w:t>
            </w:r>
            <w:r w:rsidRPr="00C75F22">
              <w:rPr>
                <w:szCs w:val="24"/>
              </w:rPr>
              <w:t>»</w:t>
            </w:r>
          </w:p>
        </w:tc>
        <w:tc>
          <w:tcPr>
            <w:tcW w:w="1214" w:type="dxa"/>
            <w:tcBorders>
              <w:top w:val="single" w:sz="4" w:space="0" w:color="auto"/>
              <w:left w:val="single" w:sz="4" w:space="0" w:color="auto"/>
              <w:bottom w:val="single" w:sz="4" w:space="0" w:color="auto"/>
              <w:right w:val="single" w:sz="4" w:space="0" w:color="auto"/>
            </w:tcBorders>
          </w:tcPr>
          <w:p w:rsidR="0024511A" w:rsidRPr="00C75F22" w:rsidRDefault="0024511A" w:rsidP="0024511A">
            <w:pPr>
              <w:rPr>
                <w:szCs w:val="24"/>
                <w:lang w:val="ru-RU"/>
              </w:rPr>
            </w:pPr>
            <w:r w:rsidRPr="00C75F22">
              <w:rPr>
                <w:szCs w:val="24"/>
              </w:rPr>
              <w:t>шт.</w:t>
            </w:r>
          </w:p>
        </w:tc>
        <w:tc>
          <w:tcPr>
            <w:tcW w:w="903" w:type="dxa"/>
            <w:tcBorders>
              <w:top w:val="single" w:sz="4" w:space="0" w:color="auto"/>
              <w:left w:val="single" w:sz="4" w:space="0" w:color="auto"/>
              <w:bottom w:val="single" w:sz="4" w:space="0" w:color="auto"/>
              <w:right w:val="single" w:sz="4" w:space="0" w:color="auto"/>
            </w:tcBorders>
            <w:vAlign w:val="center"/>
          </w:tcPr>
          <w:p w:rsidR="0024511A" w:rsidRPr="00C75F22" w:rsidRDefault="0024511A" w:rsidP="0024511A">
            <w:pPr>
              <w:ind w:hanging="21"/>
              <w:jc w:val="center"/>
              <w:rPr>
                <w:szCs w:val="24"/>
                <w:lang w:val="en-US"/>
              </w:rPr>
            </w:pPr>
            <w:r>
              <w:rPr>
                <w:szCs w:val="24"/>
                <w:lang w:val="en-US"/>
              </w:rPr>
              <w:t>1584</w:t>
            </w:r>
          </w:p>
        </w:tc>
        <w:tc>
          <w:tcPr>
            <w:tcW w:w="1588" w:type="dxa"/>
            <w:tcBorders>
              <w:top w:val="single" w:sz="4" w:space="0" w:color="auto"/>
              <w:left w:val="single" w:sz="4" w:space="0" w:color="auto"/>
              <w:bottom w:val="single" w:sz="4" w:space="0" w:color="auto"/>
              <w:right w:val="single" w:sz="4" w:space="0" w:color="auto"/>
            </w:tcBorders>
            <w:vAlign w:val="center"/>
          </w:tcPr>
          <w:p w:rsidR="0024511A" w:rsidRPr="00917988" w:rsidRDefault="0024511A" w:rsidP="0024511A">
            <w:pPr>
              <w:spacing w:line="256" w:lineRule="auto"/>
              <w:ind w:firstLine="0"/>
              <w:jc w:val="center"/>
              <w:rPr>
                <w:szCs w:val="24"/>
              </w:rPr>
            </w:pPr>
          </w:p>
        </w:tc>
        <w:tc>
          <w:tcPr>
            <w:tcW w:w="1310" w:type="dxa"/>
            <w:tcBorders>
              <w:top w:val="single" w:sz="4" w:space="0" w:color="auto"/>
              <w:left w:val="single" w:sz="4" w:space="0" w:color="auto"/>
              <w:bottom w:val="single" w:sz="4" w:space="0" w:color="auto"/>
              <w:right w:val="single" w:sz="4" w:space="0" w:color="auto"/>
            </w:tcBorders>
          </w:tcPr>
          <w:p w:rsidR="0024511A" w:rsidRPr="00917988" w:rsidRDefault="0024511A" w:rsidP="0024511A">
            <w:pPr>
              <w:spacing w:line="256" w:lineRule="auto"/>
              <w:ind w:firstLine="0"/>
              <w:jc w:val="center"/>
              <w:rPr>
                <w:szCs w:val="24"/>
              </w:rPr>
            </w:pPr>
          </w:p>
        </w:tc>
      </w:tr>
      <w:tr w:rsidR="0024511A" w:rsidRPr="00917988" w:rsidTr="00242658">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4511A" w:rsidRDefault="0024511A" w:rsidP="0024511A">
            <w:pPr>
              <w:spacing w:line="256" w:lineRule="auto"/>
              <w:ind w:firstLine="0"/>
              <w:jc w:val="center"/>
              <w:rPr>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24511A" w:rsidRPr="00C75F22" w:rsidRDefault="0024511A" w:rsidP="0024511A">
            <w:pPr>
              <w:ind w:hanging="21"/>
              <w:jc w:val="center"/>
              <w:rPr>
                <w:szCs w:val="24"/>
              </w:rPr>
            </w:pPr>
            <w:r w:rsidRPr="00C75F22">
              <w:rPr>
                <w:szCs w:val="24"/>
              </w:rPr>
              <w:t>Поштова марка літера «</w:t>
            </w:r>
            <w:r w:rsidRPr="00C75F22">
              <w:rPr>
                <w:szCs w:val="24"/>
                <w:lang w:val="en-US"/>
              </w:rPr>
              <w:t>L</w:t>
            </w:r>
            <w:r w:rsidRPr="00C75F22">
              <w:rPr>
                <w:szCs w:val="24"/>
              </w:rPr>
              <w:t>»</w:t>
            </w:r>
          </w:p>
        </w:tc>
        <w:tc>
          <w:tcPr>
            <w:tcW w:w="1214" w:type="dxa"/>
            <w:tcBorders>
              <w:top w:val="single" w:sz="4" w:space="0" w:color="auto"/>
              <w:left w:val="single" w:sz="4" w:space="0" w:color="auto"/>
              <w:bottom w:val="single" w:sz="4" w:space="0" w:color="auto"/>
              <w:right w:val="single" w:sz="4" w:space="0" w:color="auto"/>
            </w:tcBorders>
          </w:tcPr>
          <w:p w:rsidR="0024511A" w:rsidRPr="00C75F22" w:rsidRDefault="0024511A" w:rsidP="0024511A">
            <w:pPr>
              <w:rPr>
                <w:szCs w:val="24"/>
                <w:lang w:val="ru-RU"/>
              </w:rPr>
            </w:pPr>
            <w:r w:rsidRPr="00C75F22">
              <w:rPr>
                <w:szCs w:val="24"/>
              </w:rPr>
              <w:t>шт.</w:t>
            </w:r>
          </w:p>
        </w:tc>
        <w:tc>
          <w:tcPr>
            <w:tcW w:w="903" w:type="dxa"/>
            <w:tcBorders>
              <w:top w:val="single" w:sz="4" w:space="0" w:color="auto"/>
              <w:left w:val="single" w:sz="4" w:space="0" w:color="auto"/>
              <w:bottom w:val="single" w:sz="4" w:space="0" w:color="auto"/>
              <w:right w:val="single" w:sz="4" w:space="0" w:color="auto"/>
            </w:tcBorders>
            <w:vAlign w:val="center"/>
          </w:tcPr>
          <w:p w:rsidR="0024511A" w:rsidRPr="00C75F22" w:rsidRDefault="0024511A" w:rsidP="0024511A">
            <w:pPr>
              <w:ind w:hanging="21"/>
              <w:jc w:val="center"/>
              <w:rPr>
                <w:szCs w:val="24"/>
                <w:lang w:val="en-US"/>
              </w:rPr>
            </w:pPr>
            <w:r>
              <w:rPr>
                <w:szCs w:val="24"/>
                <w:lang w:val="en-US"/>
              </w:rPr>
              <w:t>495</w:t>
            </w:r>
          </w:p>
        </w:tc>
        <w:tc>
          <w:tcPr>
            <w:tcW w:w="1588" w:type="dxa"/>
            <w:tcBorders>
              <w:top w:val="single" w:sz="4" w:space="0" w:color="auto"/>
              <w:left w:val="single" w:sz="4" w:space="0" w:color="auto"/>
              <w:bottom w:val="single" w:sz="4" w:space="0" w:color="auto"/>
              <w:right w:val="single" w:sz="4" w:space="0" w:color="auto"/>
            </w:tcBorders>
            <w:vAlign w:val="center"/>
          </w:tcPr>
          <w:p w:rsidR="0024511A" w:rsidRPr="00917988" w:rsidRDefault="0024511A" w:rsidP="0024511A">
            <w:pPr>
              <w:spacing w:line="256" w:lineRule="auto"/>
              <w:ind w:firstLine="0"/>
              <w:jc w:val="center"/>
              <w:rPr>
                <w:szCs w:val="24"/>
              </w:rPr>
            </w:pPr>
          </w:p>
        </w:tc>
        <w:tc>
          <w:tcPr>
            <w:tcW w:w="1310" w:type="dxa"/>
            <w:tcBorders>
              <w:top w:val="single" w:sz="4" w:space="0" w:color="auto"/>
              <w:left w:val="single" w:sz="4" w:space="0" w:color="auto"/>
              <w:bottom w:val="single" w:sz="4" w:space="0" w:color="auto"/>
              <w:right w:val="single" w:sz="4" w:space="0" w:color="auto"/>
            </w:tcBorders>
          </w:tcPr>
          <w:p w:rsidR="0024511A" w:rsidRPr="00917988" w:rsidRDefault="0024511A" w:rsidP="0024511A">
            <w:pPr>
              <w:spacing w:line="256" w:lineRule="auto"/>
              <w:ind w:firstLine="0"/>
              <w:jc w:val="center"/>
              <w:rPr>
                <w:szCs w:val="24"/>
              </w:rPr>
            </w:pPr>
          </w:p>
        </w:tc>
      </w:tr>
      <w:tr w:rsidR="0024511A" w:rsidRPr="00917988" w:rsidTr="004F217E">
        <w:trPr>
          <w:trHeight w:val="326"/>
          <w:jc w:val="center"/>
        </w:trPr>
        <w:tc>
          <w:tcPr>
            <w:tcW w:w="8378" w:type="dxa"/>
            <w:gridSpan w:val="5"/>
            <w:tcBorders>
              <w:top w:val="single" w:sz="4" w:space="0" w:color="auto"/>
              <w:left w:val="single" w:sz="4" w:space="0" w:color="auto"/>
              <w:bottom w:val="single" w:sz="4" w:space="0" w:color="auto"/>
              <w:right w:val="single" w:sz="4" w:space="0" w:color="auto"/>
            </w:tcBorders>
            <w:vAlign w:val="center"/>
            <w:hideMark/>
          </w:tcPr>
          <w:p w:rsidR="0024511A" w:rsidRPr="00917988" w:rsidRDefault="0024511A" w:rsidP="0024511A">
            <w:pPr>
              <w:spacing w:line="256" w:lineRule="auto"/>
              <w:ind w:firstLine="0"/>
              <w:jc w:val="right"/>
              <w:rPr>
                <w:b/>
                <w:szCs w:val="24"/>
              </w:rPr>
            </w:pPr>
            <w:r w:rsidRPr="00917988">
              <w:rPr>
                <w:b/>
                <w:szCs w:val="24"/>
              </w:rPr>
              <w:t>Всього по Договору без ПДВ:</w:t>
            </w:r>
          </w:p>
        </w:tc>
        <w:tc>
          <w:tcPr>
            <w:tcW w:w="1310" w:type="dxa"/>
            <w:tcBorders>
              <w:top w:val="single" w:sz="4" w:space="0" w:color="auto"/>
              <w:left w:val="single" w:sz="4" w:space="0" w:color="auto"/>
              <w:bottom w:val="single" w:sz="4" w:space="0" w:color="auto"/>
              <w:right w:val="single" w:sz="4" w:space="0" w:color="auto"/>
            </w:tcBorders>
          </w:tcPr>
          <w:p w:rsidR="0024511A" w:rsidRPr="00917988" w:rsidRDefault="0024511A" w:rsidP="0024511A">
            <w:pPr>
              <w:spacing w:line="256" w:lineRule="auto"/>
              <w:ind w:firstLine="0"/>
              <w:jc w:val="center"/>
              <w:rPr>
                <w:b/>
                <w:szCs w:val="24"/>
              </w:rPr>
            </w:pPr>
          </w:p>
        </w:tc>
      </w:tr>
    </w:tbl>
    <w:p w:rsidR="007A5C84" w:rsidRPr="00917988" w:rsidRDefault="007A5C84" w:rsidP="007A5C84">
      <w:pPr>
        <w:spacing w:line="252" w:lineRule="auto"/>
        <w:ind w:right="-5" w:firstLine="720"/>
        <w:rPr>
          <w:szCs w:val="24"/>
        </w:rPr>
      </w:pPr>
    </w:p>
    <w:p w:rsidR="007A5C84" w:rsidRPr="004D1EF7" w:rsidRDefault="007A5C84" w:rsidP="007A5C84">
      <w:pPr>
        <w:suppressAutoHyphens/>
        <w:autoSpaceDN w:val="0"/>
        <w:ind w:left="709" w:firstLine="709"/>
        <w:jc w:val="left"/>
        <w:rPr>
          <w:rFonts w:eastAsia="Times New Roman"/>
          <w:b/>
          <w:kern w:val="3"/>
          <w:sz w:val="26"/>
          <w:szCs w:val="26"/>
          <w:lang w:eastAsia="ru-RU"/>
        </w:rPr>
      </w:pPr>
      <w:r w:rsidRPr="004D1EF7">
        <w:rPr>
          <w:rFonts w:eastAsia="Times New Roman"/>
          <w:b/>
          <w:kern w:val="3"/>
          <w:sz w:val="26"/>
          <w:szCs w:val="26"/>
          <w:lang w:eastAsia="ru-RU"/>
        </w:rPr>
        <w:t>ПОСТАЧАЛЬНИК:</w:t>
      </w:r>
      <w:r w:rsidRPr="004D1EF7">
        <w:rPr>
          <w:rFonts w:eastAsia="Times New Roman"/>
          <w:b/>
          <w:kern w:val="3"/>
          <w:sz w:val="26"/>
          <w:szCs w:val="26"/>
          <w:lang w:eastAsia="ru-RU"/>
        </w:rPr>
        <w:tab/>
      </w:r>
      <w:r w:rsidRPr="004D1EF7">
        <w:rPr>
          <w:rFonts w:eastAsia="Times New Roman"/>
          <w:b/>
          <w:kern w:val="3"/>
          <w:sz w:val="26"/>
          <w:szCs w:val="26"/>
          <w:lang w:eastAsia="ru-RU"/>
        </w:rPr>
        <w:tab/>
      </w:r>
      <w:r w:rsidRPr="004D1EF7">
        <w:rPr>
          <w:rFonts w:eastAsia="Times New Roman"/>
          <w:b/>
          <w:kern w:val="3"/>
          <w:sz w:val="26"/>
          <w:szCs w:val="26"/>
          <w:lang w:eastAsia="ru-RU"/>
        </w:rPr>
        <w:tab/>
      </w:r>
      <w:r w:rsidRPr="004D1EF7">
        <w:rPr>
          <w:rFonts w:eastAsia="Times New Roman"/>
          <w:b/>
          <w:kern w:val="3"/>
          <w:sz w:val="26"/>
          <w:szCs w:val="26"/>
          <w:lang w:eastAsia="ru-RU"/>
        </w:rPr>
        <w:tab/>
        <w:t>ПОКУПЕЦЬ:</w:t>
      </w:r>
    </w:p>
    <w:p w:rsidR="007A5C84" w:rsidRPr="004D1EF7" w:rsidRDefault="007A5C84" w:rsidP="007A5C84">
      <w:pPr>
        <w:suppressAutoHyphens/>
        <w:autoSpaceDN w:val="0"/>
        <w:ind w:left="709" w:firstLine="709"/>
        <w:jc w:val="left"/>
        <w:rPr>
          <w:rFonts w:eastAsia="Times New Roman"/>
          <w:b/>
          <w:kern w:val="3"/>
          <w:sz w:val="26"/>
          <w:szCs w:val="26"/>
          <w:lang w:eastAsia="ru-RU"/>
        </w:rPr>
      </w:pPr>
    </w:p>
    <w:tbl>
      <w:tblPr>
        <w:tblW w:w="9599" w:type="dxa"/>
        <w:tblCellMar>
          <w:left w:w="10" w:type="dxa"/>
          <w:right w:w="10" w:type="dxa"/>
        </w:tblCellMar>
        <w:tblLook w:val="04A0" w:firstRow="1" w:lastRow="0" w:firstColumn="1" w:lastColumn="0" w:noHBand="0" w:noVBand="1"/>
      </w:tblPr>
      <w:tblGrid>
        <w:gridCol w:w="4921"/>
        <w:gridCol w:w="4678"/>
      </w:tblGrid>
      <w:tr w:rsidR="007A5C84" w:rsidRPr="004D1EF7" w:rsidTr="004F217E">
        <w:tc>
          <w:tcPr>
            <w:tcW w:w="4921" w:type="dxa"/>
            <w:tcMar>
              <w:top w:w="0" w:type="dxa"/>
              <w:left w:w="108" w:type="dxa"/>
              <w:bottom w:w="0" w:type="dxa"/>
              <w:right w:w="108" w:type="dxa"/>
            </w:tcMar>
          </w:tcPr>
          <w:p w:rsidR="007A5C84" w:rsidRPr="004D1EF7" w:rsidRDefault="007A5C84" w:rsidP="004F217E">
            <w:pPr>
              <w:spacing w:line="276" w:lineRule="auto"/>
              <w:ind w:firstLine="0"/>
              <w:jc w:val="left"/>
              <w:rPr>
                <w:rFonts w:eastAsia="Arial"/>
                <w:color w:val="000000"/>
                <w:szCs w:val="24"/>
                <w:lang w:eastAsia="ru-RU"/>
              </w:rPr>
            </w:pPr>
            <w:r w:rsidRPr="004D1EF7">
              <w:rPr>
                <w:rFonts w:eastAsia="Arial Narrow"/>
                <w:b/>
                <w:color w:val="000000"/>
                <w:szCs w:val="24"/>
                <w:lang w:eastAsia="ru-RU"/>
              </w:rPr>
              <w:t>__________________________________</w:t>
            </w:r>
            <w:r w:rsidRPr="004D1EF7">
              <w:rPr>
                <w:rFonts w:eastAsia="Arial Narrow"/>
                <w:b/>
                <w:color w:val="000000"/>
                <w:szCs w:val="24"/>
                <w:lang w:eastAsia="ru-RU"/>
              </w:rPr>
              <w:br/>
            </w:r>
          </w:p>
          <w:p w:rsidR="007A5C84" w:rsidRPr="004D1EF7" w:rsidRDefault="007A5C84" w:rsidP="004F217E">
            <w:pPr>
              <w:spacing w:line="276" w:lineRule="auto"/>
              <w:ind w:firstLine="0"/>
              <w:jc w:val="left"/>
              <w:rPr>
                <w:rFonts w:eastAsia="Arial"/>
                <w:color w:val="000000"/>
                <w:szCs w:val="24"/>
                <w:lang w:eastAsia="ru-RU"/>
              </w:rPr>
            </w:pPr>
            <w:r w:rsidRPr="004D1EF7">
              <w:rPr>
                <w:rFonts w:eastAsia="Arial"/>
                <w:color w:val="000000"/>
                <w:szCs w:val="24"/>
                <w:lang w:eastAsia="ru-RU"/>
              </w:rPr>
              <w:t>__________________________________</w:t>
            </w:r>
          </w:p>
          <w:p w:rsidR="007A5C84" w:rsidRPr="004D1EF7" w:rsidRDefault="007A5C84" w:rsidP="004F217E">
            <w:pPr>
              <w:spacing w:line="276" w:lineRule="auto"/>
              <w:ind w:firstLine="0"/>
              <w:jc w:val="left"/>
              <w:rPr>
                <w:rFonts w:eastAsia="Arial"/>
                <w:color w:val="000000"/>
                <w:szCs w:val="24"/>
                <w:lang w:eastAsia="ru-RU"/>
              </w:rPr>
            </w:pPr>
            <w:r w:rsidRPr="004D1EF7">
              <w:rPr>
                <w:rFonts w:eastAsia="Arial"/>
                <w:color w:val="000000"/>
                <w:szCs w:val="24"/>
                <w:lang w:eastAsia="ru-RU"/>
              </w:rPr>
              <w:t>__________________________________</w:t>
            </w:r>
            <w:r w:rsidRPr="004D1EF7">
              <w:rPr>
                <w:rFonts w:eastAsia="Arial"/>
                <w:color w:val="000000"/>
                <w:szCs w:val="24"/>
                <w:lang w:eastAsia="ru-RU"/>
              </w:rPr>
              <w:br/>
              <w:t>__________________________________</w:t>
            </w:r>
            <w:r w:rsidRPr="004D1EF7">
              <w:rPr>
                <w:rFonts w:eastAsia="Arial"/>
                <w:color w:val="000000"/>
                <w:szCs w:val="24"/>
                <w:lang w:eastAsia="ru-RU"/>
              </w:rPr>
              <w:br/>
              <w:t xml:space="preserve">__________________________________  </w:t>
            </w:r>
          </w:p>
          <w:p w:rsidR="007A5C84" w:rsidRPr="004D1EF7" w:rsidRDefault="007A5C84" w:rsidP="004F217E">
            <w:pPr>
              <w:spacing w:line="276" w:lineRule="auto"/>
              <w:ind w:firstLine="0"/>
              <w:jc w:val="left"/>
              <w:rPr>
                <w:rFonts w:eastAsia="Arial"/>
                <w:color w:val="000000"/>
                <w:szCs w:val="24"/>
                <w:lang w:eastAsia="ru-RU"/>
              </w:rPr>
            </w:pPr>
            <w:r w:rsidRPr="004D1EF7">
              <w:rPr>
                <w:rFonts w:eastAsia="Arial"/>
                <w:color w:val="000000"/>
                <w:szCs w:val="24"/>
                <w:lang w:eastAsia="ru-RU"/>
              </w:rPr>
              <w:t xml:space="preserve">__________________________________ __________________________________ </w:t>
            </w:r>
          </w:p>
          <w:p w:rsidR="007A5C84" w:rsidRPr="004D1EF7" w:rsidRDefault="007A5C84" w:rsidP="004F217E">
            <w:pPr>
              <w:spacing w:line="276" w:lineRule="auto"/>
              <w:ind w:firstLine="0"/>
              <w:jc w:val="left"/>
              <w:rPr>
                <w:rFonts w:eastAsia="Arial Narrow"/>
                <w:b/>
                <w:color w:val="000000"/>
                <w:sz w:val="32"/>
                <w:szCs w:val="24"/>
                <w:lang w:eastAsia="ru-RU"/>
              </w:rPr>
            </w:pPr>
            <w:r w:rsidRPr="004D1EF7">
              <w:rPr>
                <w:rFonts w:eastAsia="Arial"/>
                <w:color w:val="000000"/>
                <w:szCs w:val="24"/>
                <w:lang w:eastAsia="ru-RU"/>
              </w:rPr>
              <w:t>__________________________________</w:t>
            </w:r>
            <w:r w:rsidRPr="004D1EF7">
              <w:rPr>
                <w:rFonts w:eastAsia="Arial Narrow"/>
                <w:color w:val="000000"/>
                <w:szCs w:val="24"/>
                <w:lang w:eastAsia="ru-RU"/>
              </w:rPr>
              <w:br/>
            </w:r>
          </w:p>
          <w:p w:rsidR="007A5C84" w:rsidRPr="004D1EF7" w:rsidRDefault="007A5C84" w:rsidP="004F217E">
            <w:pPr>
              <w:spacing w:line="276" w:lineRule="auto"/>
              <w:ind w:firstLine="0"/>
              <w:jc w:val="left"/>
              <w:rPr>
                <w:rFonts w:eastAsia="Times New Roman"/>
                <w:b/>
                <w:color w:val="000000"/>
                <w:szCs w:val="24"/>
                <w:lang w:eastAsia="ru-RU"/>
              </w:rPr>
            </w:pPr>
            <w:r w:rsidRPr="004D1EF7">
              <w:rPr>
                <w:rFonts w:eastAsia="Arial Narrow"/>
                <w:b/>
                <w:color w:val="000000"/>
                <w:szCs w:val="24"/>
                <w:lang w:eastAsia="ru-RU"/>
              </w:rPr>
              <w:t xml:space="preserve">________________ </w:t>
            </w:r>
            <w:r w:rsidRPr="004D1EF7">
              <w:rPr>
                <w:rFonts w:eastAsia="Arial Narrow"/>
                <w:b/>
                <w:color w:val="000000"/>
                <w:szCs w:val="24"/>
                <w:lang w:eastAsia="ru-RU"/>
              </w:rPr>
              <w:br/>
              <w:t>_______________</w:t>
            </w:r>
            <w:r w:rsidRPr="004D1EF7">
              <w:rPr>
                <w:rFonts w:eastAsia="Times New Roman"/>
                <w:b/>
                <w:color w:val="000000"/>
                <w:szCs w:val="24"/>
                <w:lang w:eastAsia="ru-RU"/>
              </w:rPr>
              <w:t xml:space="preserve">  / _________________ </w:t>
            </w:r>
          </w:p>
          <w:p w:rsidR="007A5C84" w:rsidRPr="004D1EF7" w:rsidRDefault="007A5C84" w:rsidP="004F217E">
            <w:pPr>
              <w:spacing w:line="276" w:lineRule="auto"/>
              <w:ind w:firstLine="0"/>
              <w:jc w:val="left"/>
              <w:rPr>
                <w:rFonts w:eastAsia="Times New Roman"/>
                <w:color w:val="000000"/>
                <w:szCs w:val="24"/>
                <w:lang w:eastAsia="ru-RU"/>
              </w:rPr>
            </w:pPr>
            <w:r w:rsidRPr="004D1EF7">
              <w:rPr>
                <w:rFonts w:eastAsia="Times New Roman"/>
                <w:b/>
                <w:iCs/>
                <w:color w:val="000000"/>
                <w:szCs w:val="24"/>
                <w:lang w:eastAsia="ru-RU"/>
              </w:rPr>
              <w:t>М.П.</w:t>
            </w:r>
          </w:p>
          <w:p w:rsidR="007A5C84" w:rsidRPr="004D1EF7" w:rsidRDefault="007A5C84" w:rsidP="004F217E">
            <w:pPr>
              <w:spacing w:line="276" w:lineRule="auto"/>
              <w:ind w:firstLine="0"/>
              <w:jc w:val="left"/>
              <w:rPr>
                <w:rFonts w:eastAsia="Times New Roman"/>
                <w:b/>
                <w:iCs/>
                <w:szCs w:val="24"/>
                <w:lang w:eastAsia="ru-RU"/>
              </w:rPr>
            </w:pPr>
          </w:p>
        </w:tc>
        <w:tc>
          <w:tcPr>
            <w:tcW w:w="4678" w:type="dxa"/>
            <w:tcMar>
              <w:top w:w="0" w:type="dxa"/>
              <w:left w:w="108" w:type="dxa"/>
              <w:bottom w:w="0" w:type="dxa"/>
              <w:right w:w="108" w:type="dxa"/>
            </w:tcMar>
          </w:tcPr>
          <w:p w:rsidR="000E1694" w:rsidRPr="00A270FA" w:rsidRDefault="000E1694" w:rsidP="000E1694">
            <w:pPr>
              <w:rPr>
                <w:snapToGrid w:val="0"/>
                <w:color w:val="000000"/>
              </w:rPr>
            </w:pPr>
            <w:r w:rsidRPr="00A270FA">
              <w:rPr>
                <w:snapToGrid w:val="0"/>
                <w:color w:val="000000"/>
              </w:rPr>
              <w:t xml:space="preserve">Виконавчий комітет  Броварської                 </w:t>
            </w:r>
          </w:p>
          <w:p w:rsidR="000E1694" w:rsidRPr="00A270FA" w:rsidRDefault="000E1694" w:rsidP="000E1694">
            <w:pPr>
              <w:tabs>
                <w:tab w:val="center" w:pos="5046"/>
                <w:tab w:val="left" w:pos="5595"/>
              </w:tabs>
              <w:rPr>
                <w:snapToGrid w:val="0"/>
                <w:color w:val="000000"/>
              </w:rPr>
            </w:pPr>
            <w:r w:rsidRPr="00A270FA">
              <w:rPr>
                <w:snapToGrid w:val="0"/>
                <w:color w:val="000000"/>
              </w:rPr>
              <w:t>міської ради Броварського району Київської області</w:t>
            </w:r>
            <w:r w:rsidRPr="00A270FA">
              <w:rPr>
                <w:snapToGrid w:val="0"/>
                <w:color w:val="000000"/>
              </w:rPr>
              <w:tab/>
            </w:r>
          </w:p>
          <w:p w:rsidR="000E1694" w:rsidRDefault="000E1694" w:rsidP="000E1694">
            <w:pPr>
              <w:rPr>
                <w:snapToGrid w:val="0"/>
                <w:color w:val="000000"/>
              </w:rPr>
            </w:pPr>
            <w:r w:rsidRPr="00A270FA">
              <w:rPr>
                <w:snapToGrid w:val="0"/>
                <w:color w:val="000000"/>
              </w:rPr>
              <w:t>07400</w:t>
            </w:r>
            <w:r>
              <w:rPr>
                <w:snapToGrid w:val="0"/>
                <w:color w:val="000000"/>
              </w:rPr>
              <w:t>, Київська обл.,</w:t>
            </w:r>
            <w:r w:rsidRPr="00A270FA">
              <w:rPr>
                <w:snapToGrid w:val="0"/>
                <w:color w:val="000000"/>
              </w:rPr>
              <w:t xml:space="preserve"> м. Бровари, </w:t>
            </w:r>
          </w:p>
          <w:p w:rsidR="000E1694" w:rsidRPr="00A270FA" w:rsidRDefault="000E1694" w:rsidP="000E1694">
            <w:pPr>
              <w:rPr>
                <w:snapToGrid w:val="0"/>
                <w:color w:val="000000"/>
              </w:rPr>
            </w:pPr>
            <w:r w:rsidRPr="00A270FA">
              <w:rPr>
                <w:snapToGrid w:val="0"/>
                <w:color w:val="000000"/>
              </w:rPr>
              <w:t>вул. Г</w:t>
            </w:r>
            <w:r>
              <w:rPr>
                <w:snapToGrid w:val="0"/>
                <w:color w:val="000000"/>
              </w:rPr>
              <w:t>ероїв України</w:t>
            </w:r>
            <w:r w:rsidRPr="00A270FA">
              <w:rPr>
                <w:snapToGrid w:val="0"/>
                <w:color w:val="000000"/>
              </w:rPr>
              <w:t>, 15</w:t>
            </w:r>
          </w:p>
          <w:p w:rsidR="000E1694" w:rsidRPr="00A270FA" w:rsidRDefault="000E1694" w:rsidP="000E1694">
            <w:pPr>
              <w:rPr>
                <w:snapToGrid w:val="0"/>
                <w:color w:val="000000"/>
              </w:rPr>
            </w:pPr>
            <w:r>
              <w:rPr>
                <w:snapToGrid w:val="0"/>
                <w:color w:val="000000"/>
                <w:lang w:val="en-US"/>
              </w:rPr>
              <w:t>UA</w:t>
            </w:r>
            <w:r w:rsidRPr="00A270FA">
              <w:t xml:space="preserve"> </w:t>
            </w:r>
            <w:r w:rsidRPr="001051CC">
              <w:t>_________</w:t>
            </w:r>
            <w:r w:rsidRPr="00A270FA">
              <w:rPr>
                <w:snapToGrid w:val="0"/>
                <w:color w:val="000000"/>
              </w:rPr>
              <w:t>______________________</w:t>
            </w:r>
          </w:p>
          <w:p w:rsidR="000E1694" w:rsidRPr="00A270FA" w:rsidRDefault="000E1694" w:rsidP="000E1694">
            <w:pPr>
              <w:rPr>
                <w:snapToGrid w:val="0"/>
                <w:color w:val="000000"/>
              </w:rPr>
            </w:pPr>
            <w:r w:rsidRPr="00A270FA">
              <w:rPr>
                <w:snapToGrid w:val="0"/>
                <w:color w:val="000000"/>
              </w:rPr>
              <w:t xml:space="preserve">в ДКСУ у </w:t>
            </w:r>
            <w:proofErr w:type="spellStart"/>
            <w:r w:rsidRPr="00A270FA">
              <w:rPr>
                <w:snapToGrid w:val="0"/>
                <w:color w:val="000000"/>
              </w:rPr>
              <w:t>м.Київ</w:t>
            </w:r>
            <w:proofErr w:type="spellEnd"/>
            <w:r w:rsidRPr="00A270FA">
              <w:rPr>
                <w:snapToGrid w:val="0"/>
                <w:color w:val="000000"/>
              </w:rPr>
              <w:t xml:space="preserve"> </w:t>
            </w:r>
          </w:p>
          <w:p w:rsidR="000E1694" w:rsidRPr="00A270FA" w:rsidRDefault="000E1694" w:rsidP="000E1694">
            <w:pPr>
              <w:rPr>
                <w:snapToGrid w:val="0"/>
                <w:color w:val="000000"/>
              </w:rPr>
            </w:pPr>
            <w:r w:rsidRPr="00A270FA">
              <w:rPr>
                <w:snapToGrid w:val="0"/>
                <w:color w:val="000000"/>
              </w:rPr>
              <w:t>МФО 820172</w:t>
            </w:r>
          </w:p>
          <w:p w:rsidR="000E1694" w:rsidRPr="00A270FA" w:rsidRDefault="000E1694" w:rsidP="000E1694">
            <w:pPr>
              <w:rPr>
                <w:snapToGrid w:val="0"/>
                <w:color w:val="000000"/>
              </w:rPr>
            </w:pPr>
            <w:r w:rsidRPr="00A270FA">
              <w:rPr>
                <w:snapToGrid w:val="0"/>
                <w:color w:val="000000"/>
              </w:rPr>
              <w:t xml:space="preserve">код </w:t>
            </w:r>
            <w:r w:rsidRPr="00A270FA">
              <w:rPr>
                <w:color w:val="000000"/>
              </w:rPr>
              <w:t>ЄДРПОУ</w:t>
            </w:r>
            <w:r w:rsidRPr="00A270FA">
              <w:rPr>
                <w:snapToGrid w:val="0"/>
                <w:color w:val="000000"/>
              </w:rPr>
              <w:t xml:space="preserve"> 04054932</w:t>
            </w:r>
          </w:p>
          <w:p w:rsidR="000E1694" w:rsidRDefault="000E1694" w:rsidP="000E1694">
            <w:pPr>
              <w:rPr>
                <w:snapToGrid w:val="0"/>
                <w:color w:val="000000"/>
              </w:rPr>
            </w:pPr>
          </w:p>
          <w:p w:rsidR="000E1694" w:rsidRPr="00A270FA" w:rsidRDefault="000E1694" w:rsidP="000E1694">
            <w:pPr>
              <w:rPr>
                <w:snapToGrid w:val="0"/>
                <w:color w:val="000000"/>
              </w:rPr>
            </w:pPr>
            <w:r>
              <w:rPr>
                <w:snapToGrid w:val="0"/>
                <w:color w:val="000000"/>
              </w:rPr>
              <w:t>М</w:t>
            </w:r>
            <w:r w:rsidRPr="00A270FA">
              <w:rPr>
                <w:snapToGrid w:val="0"/>
                <w:color w:val="000000"/>
              </w:rPr>
              <w:t>іський голова</w:t>
            </w:r>
          </w:p>
          <w:p w:rsidR="000E1694" w:rsidRPr="00A270FA" w:rsidRDefault="000E1694" w:rsidP="000E1694">
            <w:pPr>
              <w:rPr>
                <w:snapToGrid w:val="0"/>
                <w:color w:val="000000"/>
              </w:rPr>
            </w:pPr>
          </w:p>
          <w:p w:rsidR="000E1694" w:rsidRPr="00A270FA" w:rsidRDefault="000E1694" w:rsidP="000E1694">
            <w:r w:rsidRPr="00A270FA">
              <w:rPr>
                <w:snapToGrid w:val="0"/>
                <w:color w:val="000000"/>
              </w:rPr>
              <w:t>________________І</w:t>
            </w:r>
            <w:r>
              <w:rPr>
                <w:snapToGrid w:val="0"/>
                <w:color w:val="000000"/>
              </w:rPr>
              <w:t xml:space="preserve">гор </w:t>
            </w:r>
            <w:r w:rsidRPr="00A270FA">
              <w:rPr>
                <w:snapToGrid w:val="0"/>
                <w:color w:val="000000"/>
              </w:rPr>
              <w:t>САПОЖКО</w:t>
            </w:r>
          </w:p>
          <w:p w:rsidR="007A5C84" w:rsidRPr="004D1EF7" w:rsidRDefault="007A5C84" w:rsidP="004F217E">
            <w:pPr>
              <w:spacing w:line="240" w:lineRule="atLeast"/>
              <w:ind w:firstLine="0"/>
              <w:jc w:val="left"/>
              <w:rPr>
                <w:rFonts w:eastAsia="Times New Roman"/>
                <w:szCs w:val="24"/>
                <w:lang w:eastAsia="ru-RU"/>
              </w:rPr>
            </w:pPr>
            <w:r w:rsidRPr="004D1EF7">
              <w:rPr>
                <w:rFonts w:eastAsia="Times New Roman"/>
                <w:b/>
                <w:iCs/>
                <w:sz w:val="26"/>
                <w:szCs w:val="26"/>
                <w:lang w:eastAsia="ru-RU"/>
              </w:rPr>
              <w:t>М.П.</w:t>
            </w:r>
          </w:p>
        </w:tc>
      </w:tr>
    </w:tbl>
    <w:p w:rsidR="007A5C84" w:rsidRPr="00917988" w:rsidRDefault="007A5C84" w:rsidP="007A5C84">
      <w:pPr>
        <w:rPr>
          <w:szCs w:val="24"/>
        </w:rPr>
      </w:pPr>
    </w:p>
    <w:p w:rsidR="007A5C84" w:rsidRPr="00917988" w:rsidRDefault="007A5C84" w:rsidP="007A5C84">
      <w:pPr>
        <w:ind w:firstLine="0"/>
        <w:rPr>
          <w:iCs/>
          <w:color w:val="000000"/>
          <w:szCs w:val="24"/>
        </w:rPr>
      </w:pPr>
    </w:p>
    <w:p w:rsidR="001D5A72" w:rsidRDefault="0024511A"/>
    <w:sectPr w:rsidR="001D5A72" w:rsidSect="00CD11EF">
      <w:pgSz w:w="11906" w:h="16838"/>
      <w:pgMar w:top="709" w:right="566" w:bottom="709" w:left="993" w:header="40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507B"/>
    <w:multiLevelType w:val="multilevel"/>
    <w:tmpl w:val="DD70A262"/>
    <w:lvl w:ilvl="0">
      <w:start w:val="1"/>
      <w:numFmt w:val="decimal"/>
      <w:pStyle w:val="1"/>
      <w:lvlText w:val="%1."/>
      <w:lvlJc w:val="center"/>
      <w:pPr>
        <w:tabs>
          <w:tab w:val="num" w:pos="2155"/>
        </w:tabs>
        <w:ind w:left="1985" w:firstLine="0"/>
      </w:pPr>
      <w:rPr>
        <w:b/>
        <w:bCs/>
      </w:rPr>
    </w:lvl>
    <w:lvl w:ilvl="1">
      <w:start w:val="1"/>
      <w:numFmt w:val="decimal"/>
      <w:pStyle w:val="2"/>
      <w:lvlText w:val="%1.%2."/>
      <w:lvlJc w:val="left"/>
      <w:pPr>
        <w:tabs>
          <w:tab w:val="num" w:pos="510"/>
        </w:tabs>
        <w:ind w:left="0" w:firstLine="0"/>
      </w:pPr>
      <w:rPr>
        <w:b w:val="0"/>
        <w:bCs w:val="0"/>
        <w:i w:val="0"/>
        <w:iCs w:val="0"/>
      </w:rPr>
    </w:lvl>
    <w:lvl w:ilvl="2">
      <w:start w:val="1"/>
      <w:numFmt w:val="decimal"/>
      <w:lvlText w:val="%1.%2.%3."/>
      <w:lvlJc w:val="left"/>
      <w:pPr>
        <w:tabs>
          <w:tab w:val="num" w:pos="680"/>
        </w:tabs>
        <w:ind w:left="0"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15:restartNumberingAfterBreak="0">
    <w:nsid w:val="7173079A"/>
    <w:multiLevelType w:val="multilevel"/>
    <w:tmpl w:val="83D4029E"/>
    <w:lvl w:ilvl="0">
      <w:start w:val="6"/>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F"/>
    <w:rsid w:val="000C2BE2"/>
    <w:rsid w:val="000D0D04"/>
    <w:rsid w:val="000E1694"/>
    <w:rsid w:val="0024511A"/>
    <w:rsid w:val="0027235C"/>
    <w:rsid w:val="0037712A"/>
    <w:rsid w:val="00437A20"/>
    <w:rsid w:val="00527CD4"/>
    <w:rsid w:val="00645DFF"/>
    <w:rsid w:val="00674258"/>
    <w:rsid w:val="007A5C84"/>
    <w:rsid w:val="00856759"/>
    <w:rsid w:val="00F8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A9E0"/>
  <w15:chartTrackingRefBased/>
  <w15:docId w15:val="{AD8A2F78-C81B-46A9-9BFF-ED263C04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84"/>
    <w:pPr>
      <w:spacing w:after="0" w:line="240" w:lineRule="auto"/>
      <w:ind w:firstLine="567"/>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Заголовок"/>
    <w:basedOn w:val="a"/>
    <w:autoRedefine/>
    <w:rsid w:val="007A5C84"/>
    <w:pPr>
      <w:keepNext/>
      <w:numPr>
        <w:numId w:val="1"/>
      </w:numPr>
      <w:tabs>
        <w:tab w:val="num" w:pos="0"/>
      </w:tabs>
      <w:suppressAutoHyphens/>
      <w:spacing w:before="240" w:after="120"/>
      <w:ind w:hanging="1843"/>
      <w:jc w:val="left"/>
      <w:outlineLvl w:val="0"/>
    </w:pPr>
    <w:rPr>
      <w:rFonts w:ascii="Arial Narrow" w:eastAsia="Times New Roman" w:hAnsi="Arial Narrow" w:cs="Arial Narrow"/>
      <w:b/>
      <w:bCs/>
      <w:szCs w:val="24"/>
      <w:lang w:eastAsia="ar-SA"/>
    </w:rPr>
  </w:style>
  <w:style w:type="paragraph" w:customStyle="1" w:styleId="2">
    <w:name w:val="2Заголовок"/>
    <w:basedOn w:val="1"/>
    <w:rsid w:val="007A5C84"/>
    <w:pPr>
      <w:keepNext w:val="0"/>
      <w:numPr>
        <w:ilvl w:val="1"/>
      </w:numPr>
      <w:suppressAutoHyphens w:val="0"/>
      <w:spacing w:before="0"/>
      <w:ind w:hanging="1843"/>
      <w:jc w:val="both"/>
      <w:outlineLvl w:val="9"/>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2699</Words>
  <Characters>15388</Characters>
  <Application>Microsoft Office Word</Application>
  <DocSecurity>0</DocSecurity>
  <Lines>128</Lines>
  <Paragraphs>36</Paragraphs>
  <ScaleCrop>false</ScaleCrop>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2023-04-13T13:46:00Z</dcterms:created>
  <dcterms:modified xsi:type="dcterms:W3CDTF">2024-02-27T09:35:00Z</dcterms:modified>
</cp:coreProperties>
</file>