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FA1D" w14:textId="77777777" w:rsidR="004C4661" w:rsidRPr="00B70BD1" w:rsidRDefault="004C4661">
      <w:pPr>
        <w:widowControl w:val="0"/>
        <w:spacing w:after="0" w:line="240" w:lineRule="auto"/>
        <w:jc w:val="both"/>
        <w:rPr>
          <w:rFonts w:ascii="Times New Roman" w:eastAsia="Times New Roman" w:hAnsi="Times New Roman" w:cs="Times New Roman"/>
          <w:sz w:val="24"/>
          <w:szCs w:val="24"/>
        </w:rPr>
      </w:pPr>
    </w:p>
    <w:p w14:paraId="434504C0" w14:textId="77777777" w:rsidR="00826988" w:rsidRPr="0082194B" w:rsidRDefault="00826988" w:rsidP="004C4661">
      <w:pPr>
        <w:suppressAutoHyphens/>
        <w:spacing w:after="0" w:line="240" w:lineRule="auto"/>
        <w:ind w:left="284"/>
        <w:jc w:val="right"/>
        <w:rPr>
          <w:rFonts w:ascii="Times New Roman" w:eastAsia="Times New Roman" w:hAnsi="Times New Roman" w:cs="Times New Roman"/>
          <w:b/>
          <w:bCs/>
          <w:sz w:val="24"/>
          <w:szCs w:val="24"/>
          <w:highlight w:val="lightGray"/>
          <w:lang w:eastAsia="ar-SA"/>
        </w:rPr>
      </w:pPr>
    </w:p>
    <w:p w14:paraId="49D407E6" w14:textId="77777777" w:rsidR="00134D6B" w:rsidRPr="0082194B" w:rsidRDefault="00D3674D" w:rsidP="00134D6B">
      <w:pPr>
        <w:spacing w:after="0" w:line="240" w:lineRule="auto"/>
        <w:jc w:val="right"/>
        <w:rPr>
          <w:rFonts w:ascii="Times New Roman" w:hAnsi="Times New Roman"/>
          <w:b/>
          <w:bCs/>
          <w:sz w:val="24"/>
          <w:szCs w:val="24"/>
        </w:rPr>
      </w:pPr>
      <w:r w:rsidRPr="0082194B">
        <w:rPr>
          <w:rFonts w:ascii="Times New Roman" w:hAnsi="Times New Roman"/>
          <w:b/>
          <w:bCs/>
          <w:sz w:val="24"/>
          <w:szCs w:val="24"/>
        </w:rPr>
        <w:t xml:space="preserve">ДОДАТОК 2 </w:t>
      </w:r>
    </w:p>
    <w:p w14:paraId="663FEDB3" w14:textId="77777777" w:rsidR="00D3674D" w:rsidRPr="0082194B" w:rsidRDefault="00D3674D" w:rsidP="00134D6B">
      <w:pPr>
        <w:spacing w:after="0" w:line="240" w:lineRule="auto"/>
        <w:jc w:val="right"/>
        <w:rPr>
          <w:rFonts w:ascii="Times New Roman" w:hAnsi="Times New Roman"/>
          <w:i/>
          <w:iCs/>
          <w:sz w:val="24"/>
          <w:szCs w:val="24"/>
        </w:rPr>
      </w:pPr>
      <w:r w:rsidRPr="0082194B">
        <w:rPr>
          <w:rFonts w:ascii="Times New Roman" w:hAnsi="Times New Roman"/>
          <w:i/>
          <w:iCs/>
          <w:sz w:val="24"/>
          <w:szCs w:val="24"/>
        </w:rPr>
        <w:t>до тендерної документації</w:t>
      </w:r>
    </w:p>
    <w:p w14:paraId="3D8EE27D" w14:textId="77777777" w:rsidR="00D3674D" w:rsidRPr="0082194B" w:rsidRDefault="00D3674D" w:rsidP="00D3674D">
      <w:pPr>
        <w:spacing w:after="0" w:line="240" w:lineRule="auto"/>
        <w:jc w:val="center"/>
        <w:rPr>
          <w:rFonts w:ascii="Times New Roman" w:hAnsi="Times New Roman"/>
          <w:b/>
          <w:sz w:val="24"/>
          <w:szCs w:val="24"/>
        </w:rPr>
      </w:pPr>
      <w:r w:rsidRPr="0082194B">
        <w:rPr>
          <w:rFonts w:ascii="Times New Roman" w:hAnsi="Times New Roman"/>
          <w:b/>
          <w:sz w:val="24"/>
          <w:szCs w:val="24"/>
        </w:rPr>
        <w:t>Технічна специфікація</w:t>
      </w:r>
    </w:p>
    <w:p w14:paraId="2D93B5EB" w14:textId="77777777" w:rsidR="00D3674D" w:rsidRPr="0082194B" w:rsidRDefault="00D3674D" w:rsidP="00D3674D">
      <w:pPr>
        <w:spacing w:after="0" w:line="240" w:lineRule="auto"/>
        <w:jc w:val="center"/>
        <w:rPr>
          <w:rFonts w:ascii="Times New Roman" w:hAnsi="Times New Roman"/>
          <w:b/>
          <w:sz w:val="24"/>
          <w:szCs w:val="24"/>
        </w:rPr>
      </w:pPr>
      <w:r w:rsidRPr="0082194B">
        <w:rPr>
          <w:rFonts w:ascii="Times New Roman" w:hAnsi="Times New Roman"/>
          <w:b/>
          <w:sz w:val="24"/>
          <w:szCs w:val="24"/>
        </w:rPr>
        <w:t>ІНФОРМАЦІЯ ПРО НЕОБХІДНІ ТЕХНІЧНІ, ЯКІСНІ ТА КІЛЬКІСНІ ХАРАКТЕРИСТИКИ</w:t>
      </w:r>
    </w:p>
    <w:p w14:paraId="16B6D06A" w14:textId="77777777" w:rsidR="00D3674D" w:rsidRPr="0082194B" w:rsidRDefault="00D3674D" w:rsidP="00D3674D">
      <w:pPr>
        <w:spacing w:after="0" w:line="240" w:lineRule="auto"/>
        <w:jc w:val="center"/>
        <w:rPr>
          <w:rFonts w:ascii="Times New Roman" w:hAnsi="Times New Roman"/>
          <w:b/>
          <w:sz w:val="24"/>
          <w:szCs w:val="24"/>
        </w:rPr>
      </w:pPr>
      <w:r w:rsidRPr="0082194B">
        <w:rPr>
          <w:rFonts w:ascii="Times New Roman" w:hAnsi="Times New Roman"/>
          <w:b/>
          <w:sz w:val="24"/>
          <w:szCs w:val="24"/>
        </w:rPr>
        <w:t>предмету закупівлі*</w:t>
      </w:r>
    </w:p>
    <w:p w14:paraId="7E663664" w14:textId="77777777" w:rsidR="00D3674D" w:rsidRPr="0082194B" w:rsidRDefault="00D3674D" w:rsidP="00D3674D">
      <w:pPr>
        <w:pStyle w:val="WW-"/>
        <w:spacing w:after="0" w:line="240" w:lineRule="auto"/>
        <w:jc w:val="both"/>
        <w:rPr>
          <w:rStyle w:val="a7"/>
          <w:rFonts w:eastAsia="Calibri"/>
          <w:b/>
          <w:lang w:val="uk-UA" w:eastAsia="uk-UA"/>
        </w:rPr>
      </w:pPr>
    </w:p>
    <w:p w14:paraId="324189E6" w14:textId="77777777" w:rsidR="00D3674D" w:rsidRPr="0082194B"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82194B">
        <w:rPr>
          <w:rFonts w:ascii="Times New Roman" w:eastAsia="Times New Roman" w:hAnsi="Times New Roman"/>
          <w:bCs/>
          <w:color w:val="000000"/>
          <w:spacing w:val="-4"/>
          <w:kern w:val="2"/>
          <w:sz w:val="24"/>
          <w:szCs w:val="24"/>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82194B">
        <w:rPr>
          <w:rFonts w:ascii="Times New Roman" w:eastAsia="Times New Roman" w:hAnsi="Times New Roman"/>
          <w:bCs/>
          <w:spacing w:val="-4"/>
          <w:kern w:val="2"/>
          <w:sz w:val="24"/>
          <w:szCs w:val="24"/>
          <w:lang w:eastAsia="ar-SA"/>
        </w:rPr>
        <w:t xml:space="preserve">технічній специфікації </w:t>
      </w:r>
      <w:r w:rsidRPr="0082194B">
        <w:rPr>
          <w:rFonts w:ascii="Times New Roman" w:eastAsia="Times New Roman" w:hAnsi="Times New Roman"/>
          <w:bCs/>
          <w:color w:val="000000"/>
          <w:spacing w:val="-4"/>
          <w:kern w:val="2"/>
          <w:sz w:val="24"/>
          <w:szCs w:val="24"/>
          <w:lang w:eastAsia="ar-SA"/>
        </w:rPr>
        <w:t xml:space="preserve">- </w:t>
      </w:r>
      <w:r w:rsidRPr="0082194B">
        <w:rPr>
          <w:rFonts w:ascii="Times New Roman" w:eastAsia="Times New Roman" w:hAnsi="Times New Roman"/>
          <w:bCs/>
          <w:spacing w:val="-4"/>
          <w:kern w:val="2"/>
          <w:sz w:val="24"/>
          <w:szCs w:val="24"/>
          <w:lang w:eastAsia="ar-SA"/>
        </w:rPr>
        <w:t xml:space="preserve">у </w:t>
      </w:r>
      <w:r w:rsidRPr="0082194B">
        <w:rPr>
          <w:rFonts w:ascii="Times New Roman" w:eastAsia="Times New Roman" w:hAnsi="Times New Roman"/>
          <w:b/>
          <w:bCs/>
          <w:spacing w:val="-4"/>
          <w:kern w:val="2"/>
          <w:sz w:val="24"/>
          <w:szCs w:val="24"/>
          <w:lang w:eastAsia="ar-SA"/>
        </w:rPr>
        <w:t>ДОДАТОК</w:t>
      </w:r>
      <w:r w:rsidR="00A61A91" w:rsidRPr="0082194B">
        <w:rPr>
          <w:rFonts w:ascii="Times New Roman" w:eastAsia="Times New Roman" w:hAnsi="Times New Roman"/>
          <w:b/>
          <w:bCs/>
          <w:spacing w:val="-4"/>
          <w:kern w:val="2"/>
          <w:sz w:val="24"/>
          <w:szCs w:val="24"/>
          <w:lang w:eastAsia="ar-SA"/>
        </w:rPr>
        <w:t>У</w:t>
      </w:r>
      <w:r w:rsidRPr="0082194B">
        <w:rPr>
          <w:rFonts w:ascii="Times New Roman" w:eastAsia="Times New Roman" w:hAnsi="Times New Roman"/>
          <w:b/>
          <w:bCs/>
          <w:spacing w:val="-4"/>
          <w:kern w:val="2"/>
          <w:sz w:val="24"/>
          <w:szCs w:val="24"/>
          <w:lang w:eastAsia="ar-SA"/>
        </w:rPr>
        <w:t xml:space="preserve"> 2</w:t>
      </w:r>
      <w:r w:rsidRPr="0082194B">
        <w:rPr>
          <w:rFonts w:ascii="Times New Roman" w:eastAsia="Times New Roman" w:hAnsi="Times New Roman"/>
          <w:bCs/>
          <w:spacing w:val="-4"/>
          <w:kern w:val="2"/>
          <w:sz w:val="24"/>
          <w:szCs w:val="24"/>
          <w:lang w:eastAsia="ar-SA"/>
        </w:rPr>
        <w:t xml:space="preserve"> до цієї</w:t>
      </w:r>
      <w:r w:rsidRPr="0082194B">
        <w:rPr>
          <w:rFonts w:ascii="Times New Roman" w:eastAsia="Times New Roman" w:hAnsi="Times New Roman"/>
          <w:bCs/>
          <w:color w:val="000000"/>
          <w:spacing w:val="-4"/>
          <w:kern w:val="2"/>
          <w:sz w:val="24"/>
          <w:szCs w:val="24"/>
          <w:lang w:eastAsia="ar-SA"/>
        </w:rPr>
        <w:t xml:space="preserve">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14:paraId="175401DE" w14:textId="77777777" w:rsidR="00D3674D" w:rsidRPr="0082194B"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688"/>
      </w:tblGrid>
      <w:tr w:rsidR="00D3674D" w:rsidRPr="0082194B" w14:paraId="25E1BC04" w14:textId="77777777" w:rsidTr="00311E74">
        <w:trPr>
          <w:trHeight w:val="286"/>
        </w:trPr>
        <w:tc>
          <w:tcPr>
            <w:tcW w:w="2943" w:type="dxa"/>
            <w:tcBorders>
              <w:top w:val="single" w:sz="6" w:space="0" w:color="auto"/>
              <w:left w:val="single" w:sz="6" w:space="0" w:color="auto"/>
              <w:bottom w:val="single" w:sz="6" w:space="0" w:color="auto"/>
              <w:right w:val="single" w:sz="6" w:space="0" w:color="auto"/>
            </w:tcBorders>
            <w:vAlign w:val="center"/>
          </w:tcPr>
          <w:p w14:paraId="0CD855CD" w14:textId="77777777" w:rsidR="00D3674D" w:rsidRPr="0082194B" w:rsidRDefault="00D3674D" w:rsidP="003565B9">
            <w:pPr>
              <w:spacing w:after="0" w:line="240" w:lineRule="auto"/>
              <w:rPr>
                <w:rFonts w:ascii="Times New Roman" w:hAnsi="Times New Roman"/>
                <w:sz w:val="24"/>
                <w:szCs w:val="24"/>
              </w:rPr>
            </w:pPr>
            <w:r w:rsidRPr="0082194B">
              <w:rPr>
                <w:rFonts w:ascii="Times New Roman" w:eastAsia="Times New Roman" w:hAnsi="Times New Roman"/>
                <w:sz w:val="24"/>
                <w:szCs w:val="24"/>
              </w:rPr>
              <w:t xml:space="preserve">Найменування </w:t>
            </w:r>
            <w:r w:rsidR="003565B9" w:rsidRPr="0082194B">
              <w:rPr>
                <w:rFonts w:ascii="Times New Roman" w:eastAsia="Times New Roman" w:hAnsi="Times New Roman"/>
                <w:sz w:val="24"/>
                <w:szCs w:val="24"/>
              </w:rPr>
              <w:t>товару</w:t>
            </w:r>
            <w:r w:rsidRPr="0082194B">
              <w:rPr>
                <w:rFonts w:ascii="Times New Roman" w:eastAsia="Times New Roman" w:hAnsi="Times New Roman"/>
                <w:sz w:val="24"/>
                <w:szCs w:val="24"/>
              </w:rPr>
              <w:t>, що є предметом закупівлі</w:t>
            </w:r>
          </w:p>
        </w:tc>
        <w:tc>
          <w:tcPr>
            <w:tcW w:w="6688" w:type="dxa"/>
            <w:tcBorders>
              <w:top w:val="single" w:sz="6" w:space="0" w:color="auto"/>
              <w:left w:val="single" w:sz="6" w:space="0" w:color="auto"/>
              <w:bottom w:val="single" w:sz="6" w:space="0" w:color="auto"/>
              <w:right w:val="single" w:sz="6" w:space="0" w:color="auto"/>
            </w:tcBorders>
          </w:tcPr>
          <w:p w14:paraId="62605D22" w14:textId="77777777" w:rsidR="003565B9" w:rsidRPr="0082194B" w:rsidRDefault="003565B9" w:rsidP="00763BE5">
            <w:pPr>
              <w:tabs>
                <w:tab w:val="center" w:pos="5104"/>
                <w:tab w:val="left" w:pos="7095"/>
              </w:tabs>
              <w:spacing w:after="0" w:line="240" w:lineRule="auto"/>
              <w:jc w:val="both"/>
              <w:rPr>
                <w:color w:val="000000" w:themeColor="text1"/>
                <w:sz w:val="24"/>
                <w:szCs w:val="24"/>
              </w:rPr>
            </w:pPr>
            <w:r w:rsidRPr="0082194B">
              <w:rPr>
                <w:rFonts w:ascii="Times New Roman" w:hAnsi="Times New Roman" w:cs="Times New Roman"/>
                <w:bCs/>
                <w:color w:val="000000" w:themeColor="text1"/>
                <w:spacing w:val="-4"/>
                <w:kern w:val="2"/>
                <w:sz w:val="24"/>
                <w:szCs w:val="24"/>
                <w:lang w:eastAsia="ar-SA"/>
              </w:rPr>
              <w:t>Таблиця № 1</w:t>
            </w:r>
          </w:p>
        </w:tc>
      </w:tr>
      <w:tr w:rsidR="00D3674D" w:rsidRPr="0082194B" w14:paraId="277E9DCA" w14:textId="77777777" w:rsidTr="00311E74">
        <w:trPr>
          <w:trHeight w:val="264"/>
        </w:trPr>
        <w:tc>
          <w:tcPr>
            <w:tcW w:w="2943" w:type="dxa"/>
            <w:tcBorders>
              <w:top w:val="single" w:sz="6" w:space="0" w:color="auto"/>
              <w:left w:val="single" w:sz="6" w:space="0" w:color="auto"/>
              <w:bottom w:val="single" w:sz="6" w:space="0" w:color="auto"/>
              <w:right w:val="single" w:sz="6" w:space="0" w:color="auto"/>
            </w:tcBorders>
            <w:vAlign w:val="center"/>
          </w:tcPr>
          <w:p w14:paraId="5FF6B70C" w14:textId="77777777" w:rsidR="00D3674D" w:rsidRPr="0082194B" w:rsidRDefault="00D3674D" w:rsidP="00763BE5">
            <w:pPr>
              <w:spacing w:after="0" w:line="240" w:lineRule="auto"/>
              <w:rPr>
                <w:rFonts w:ascii="Times New Roman" w:hAnsi="Times New Roman"/>
                <w:sz w:val="24"/>
                <w:szCs w:val="24"/>
              </w:rPr>
            </w:pPr>
            <w:r w:rsidRPr="0082194B">
              <w:rPr>
                <w:rFonts w:ascii="Times New Roman" w:hAnsi="Times New Roman"/>
                <w:sz w:val="24"/>
                <w:szCs w:val="24"/>
              </w:rPr>
              <w:t>Код ДК 021:2015</w:t>
            </w:r>
          </w:p>
        </w:tc>
        <w:tc>
          <w:tcPr>
            <w:tcW w:w="6688" w:type="dxa"/>
            <w:tcBorders>
              <w:top w:val="single" w:sz="6" w:space="0" w:color="auto"/>
              <w:left w:val="single" w:sz="6" w:space="0" w:color="auto"/>
              <w:bottom w:val="single" w:sz="6" w:space="0" w:color="auto"/>
              <w:right w:val="single" w:sz="6" w:space="0" w:color="auto"/>
            </w:tcBorders>
            <w:vAlign w:val="center"/>
          </w:tcPr>
          <w:p w14:paraId="16D94026" w14:textId="761AA683" w:rsidR="00D3674D" w:rsidRPr="0082194B" w:rsidRDefault="00553435" w:rsidP="00311E74">
            <w:pPr>
              <w:spacing w:after="0" w:line="240" w:lineRule="auto"/>
              <w:rPr>
                <w:rFonts w:ascii="Times New Roman" w:hAnsi="Times New Roman" w:cs="Times New Roman"/>
                <w:bCs/>
                <w:color w:val="000000" w:themeColor="text1"/>
                <w:spacing w:val="-4"/>
                <w:kern w:val="2"/>
                <w:sz w:val="24"/>
                <w:szCs w:val="24"/>
                <w:lang w:eastAsia="ar-SA"/>
              </w:rPr>
            </w:pPr>
            <w:r w:rsidRPr="00553435">
              <w:rPr>
                <w:rFonts w:ascii="Times New Roman" w:hAnsi="Times New Roman" w:cs="Times New Roman"/>
                <w:bCs/>
                <w:color w:val="000000" w:themeColor="text1"/>
                <w:spacing w:val="-4"/>
                <w:kern w:val="2"/>
                <w:sz w:val="24"/>
                <w:szCs w:val="24"/>
                <w:lang w:eastAsia="ar-SA"/>
              </w:rPr>
              <w:t>50240000-9 - Послуги з ремонту, технічного обслуговування морського транспорту і пов’язаного обладнання та супутні послуги</w:t>
            </w:r>
          </w:p>
        </w:tc>
      </w:tr>
      <w:tr w:rsidR="00D3674D" w:rsidRPr="0082194B" w14:paraId="49651594" w14:textId="77777777" w:rsidTr="00311E74">
        <w:trPr>
          <w:trHeight w:val="552"/>
        </w:trPr>
        <w:tc>
          <w:tcPr>
            <w:tcW w:w="2943" w:type="dxa"/>
            <w:tcBorders>
              <w:top w:val="single" w:sz="6" w:space="0" w:color="auto"/>
              <w:left w:val="single" w:sz="6" w:space="0" w:color="auto"/>
              <w:bottom w:val="single" w:sz="6" w:space="0" w:color="auto"/>
              <w:right w:val="single" w:sz="6" w:space="0" w:color="auto"/>
            </w:tcBorders>
            <w:vAlign w:val="center"/>
          </w:tcPr>
          <w:p w14:paraId="3F7819C3" w14:textId="77777777" w:rsidR="00D3674D" w:rsidRPr="0082194B" w:rsidRDefault="00D3674D" w:rsidP="00763BE5">
            <w:pPr>
              <w:pStyle w:val="21"/>
              <w:shd w:val="clear" w:color="auto" w:fill="auto"/>
              <w:spacing w:before="0" w:after="0" w:line="240" w:lineRule="auto"/>
              <w:ind w:right="-2" w:firstLine="0"/>
              <w:jc w:val="both"/>
              <w:rPr>
                <w:rFonts w:ascii="Times New Roman" w:hAnsi="Times New Roman"/>
                <w:sz w:val="24"/>
                <w:szCs w:val="24"/>
              </w:rPr>
            </w:pPr>
            <w:r w:rsidRPr="0082194B">
              <w:rPr>
                <w:rFonts w:ascii="Times New Roman" w:hAnsi="Times New Roman"/>
                <w:sz w:val="24"/>
                <w:szCs w:val="24"/>
              </w:rPr>
              <w:t>Місце поставки товарів або місце виконання робіт чи надання послуг</w:t>
            </w:r>
          </w:p>
        </w:tc>
        <w:tc>
          <w:tcPr>
            <w:tcW w:w="6688" w:type="dxa"/>
            <w:tcBorders>
              <w:top w:val="single" w:sz="6" w:space="0" w:color="auto"/>
              <w:left w:val="single" w:sz="6" w:space="0" w:color="auto"/>
              <w:bottom w:val="single" w:sz="6" w:space="0" w:color="auto"/>
              <w:right w:val="single" w:sz="6" w:space="0" w:color="auto"/>
            </w:tcBorders>
          </w:tcPr>
          <w:p w14:paraId="2C19BF88" w14:textId="5F1F667C" w:rsidR="00311E74" w:rsidRPr="0082194B" w:rsidRDefault="00553435" w:rsidP="00311E74">
            <w:pPr>
              <w:widowControl w:val="0"/>
              <w:ind w:right="120"/>
              <w:jc w:val="both"/>
              <w:rPr>
                <w:rFonts w:ascii="Times New Roman" w:eastAsia="Times New Roman" w:hAnsi="Times New Roman" w:cs="Times New Roman"/>
                <w:color w:val="000000" w:themeColor="text1"/>
                <w:sz w:val="24"/>
                <w:szCs w:val="24"/>
              </w:rPr>
            </w:pPr>
            <w:r w:rsidRPr="00553435">
              <w:rPr>
                <w:rFonts w:ascii="Times New Roman" w:eastAsia="Times New Roman" w:hAnsi="Times New Roman" w:cs="Times New Roman"/>
                <w:color w:val="000000" w:themeColor="text1"/>
                <w:sz w:val="24"/>
                <w:szCs w:val="24"/>
              </w:rPr>
              <w:t xml:space="preserve">69002, Україна, м. Запоріжжя, вул. Горіхова Бухта, буд. 1А </w:t>
            </w:r>
            <w:r>
              <w:rPr>
                <w:rFonts w:ascii="Times New Roman" w:eastAsia="Times New Roman" w:hAnsi="Times New Roman" w:cs="Times New Roman"/>
                <w:color w:val="000000" w:themeColor="text1"/>
                <w:sz w:val="24"/>
                <w:szCs w:val="24"/>
              </w:rPr>
              <w:t>або за місцем розташування технічної бази Виконавця</w:t>
            </w:r>
          </w:p>
          <w:p w14:paraId="5D4F61BA" w14:textId="42AE199F" w:rsidR="00D3674D" w:rsidRPr="0082194B" w:rsidRDefault="00D3674D" w:rsidP="00763BE5">
            <w:pPr>
              <w:pStyle w:val="LO-normal"/>
              <w:widowControl w:val="0"/>
              <w:spacing w:line="240" w:lineRule="auto"/>
              <w:jc w:val="both"/>
              <w:rPr>
                <w:rStyle w:val="a7"/>
                <w:rFonts w:ascii="Times New Roman" w:hAnsi="Times New Roman" w:cs="Times New Roman"/>
                <w:bCs/>
                <w:color w:val="000000" w:themeColor="text1"/>
                <w:spacing w:val="-4"/>
                <w:kern w:val="2"/>
                <w:sz w:val="24"/>
                <w:szCs w:val="24"/>
                <w:lang w:val="uk-UA" w:eastAsia="ar-SA"/>
              </w:rPr>
            </w:pPr>
          </w:p>
        </w:tc>
      </w:tr>
      <w:tr w:rsidR="00D3674D" w:rsidRPr="0082194B" w14:paraId="49E3B2EC" w14:textId="77777777" w:rsidTr="00311E74">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45F9B604" w14:textId="77777777" w:rsidR="00D3674D" w:rsidRPr="0082194B" w:rsidRDefault="00D3674D" w:rsidP="00763BE5">
            <w:pPr>
              <w:spacing w:after="0" w:line="240" w:lineRule="auto"/>
              <w:rPr>
                <w:rFonts w:ascii="Times New Roman" w:hAnsi="Times New Roman"/>
                <w:sz w:val="24"/>
                <w:szCs w:val="24"/>
              </w:rPr>
            </w:pPr>
            <w:r w:rsidRPr="0082194B">
              <w:rPr>
                <w:rFonts w:ascii="Times New Roman" w:hAnsi="Times New Roman"/>
                <w:sz w:val="24"/>
                <w:szCs w:val="24"/>
              </w:rPr>
              <w:t xml:space="preserve">Строк поставки товарів, виконання робіт чи надання послуг </w:t>
            </w:r>
          </w:p>
        </w:tc>
        <w:tc>
          <w:tcPr>
            <w:tcW w:w="6688" w:type="dxa"/>
            <w:tcBorders>
              <w:top w:val="single" w:sz="6" w:space="0" w:color="auto"/>
              <w:left w:val="single" w:sz="6" w:space="0" w:color="auto"/>
              <w:bottom w:val="single" w:sz="6" w:space="0" w:color="auto"/>
              <w:right w:val="single" w:sz="6" w:space="0" w:color="auto"/>
            </w:tcBorders>
          </w:tcPr>
          <w:p w14:paraId="06356801" w14:textId="1AA32274" w:rsidR="00D3674D" w:rsidRPr="0082194B" w:rsidRDefault="009B2062" w:rsidP="00763BE5">
            <w:pPr>
              <w:spacing w:after="0" w:line="240" w:lineRule="auto"/>
              <w:rPr>
                <w:rFonts w:ascii="Times New Roman" w:hAnsi="Times New Roman"/>
                <w:color w:val="000000" w:themeColor="text1"/>
                <w:sz w:val="24"/>
                <w:szCs w:val="24"/>
                <w:shd w:val="clear" w:color="auto" w:fill="FFFFFF"/>
                <w:lang w:eastAsia="uk-UA"/>
              </w:rPr>
            </w:pPr>
            <w:r w:rsidRPr="0082194B">
              <w:rPr>
                <w:rFonts w:ascii="Times New Roman" w:eastAsia="Times New Roman" w:hAnsi="Times New Roman"/>
                <w:bCs/>
                <w:color w:val="000000" w:themeColor="text1"/>
                <w:spacing w:val="-4"/>
                <w:kern w:val="2"/>
                <w:sz w:val="24"/>
                <w:szCs w:val="24"/>
                <w:lang w:eastAsia="ar-SA"/>
              </w:rPr>
              <w:t xml:space="preserve">Згідно умов договору, але у будь-якому разі не пізніше </w:t>
            </w:r>
            <w:r w:rsidR="004060DD" w:rsidRPr="0082194B">
              <w:rPr>
                <w:rFonts w:ascii="Times New Roman" w:eastAsia="Times New Roman" w:hAnsi="Times New Roman"/>
                <w:bCs/>
                <w:color w:val="000000" w:themeColor="text1"/>
                <w:spacing w:val="-4"/>
                <w:kern w:val="2"/>
                <w:sz w:val="24"/>
                <w:szCs w:val="24"/>
                <w:lang w:eastAsia="ar-SA"/>
              </w:rPr>
              <w:t>2</w:t>
            </w:r>
            <w:r w:rsidR="00553435">
              <w:rPr>
                <w:rFonts w:ascii="Times New Roman" w:eastAsia="Times New Roman" w:hAnsi="Times New Roman"/>
                <w:bCs/>
                <w:color w:val="000000" w:themeColor="text1"/>
                <w:spacing w:val="-4"/>
                <w:kern w:val="2"/>
                <w:sz w:val="24"/>
                <w:szCs w:val="24"/>
                <w:lang w:eastAsia="ar-SA"/>
              </w:rPr>
              <w:t>7</w:t>
            </w:r>
            <w:r w:rsidRPr="0082194B">
              <w:rPr>
                <w:rFonts w:ascii="Times New Roman" w:eastAsia="Times New Roman" w:hAnsi="Times New Roman"/>
                <w:bCs/>
                <w:color w:val="000000" w:themeColor="text1"/>
                <w:spacing w:val="-4"/>
                <w:kern w:val="2"/>
                <w:sz w:val="24"/>
                <w:szCs w:val="24"/>
                <w:lang w:eastAsia="ar-SA"/>
              </w:rPr>
              <w:t xml:space="preserve"> </w:t>
            </w:r>
            <w:r w:rsidR="004060DD" w:rsidRPr="0082194B">
              <w:rPr>
                <w:rFonts w:ascii="Times New Roman" w:eastAsia="Times New Roman" w:hAnsi="Times New Roman"/>
                <w:bCs/>
                <w:color w:val="000000" w:themeColor="text1"/>
                <w:spacing w:val="-4"/>
                <w:kern w:val="2"/>
                <w:sz w:val="24"/>
                <w:szCs w:val="24"/>
                <w:lang w:eastAsia="ar-SA"/>
              </w:rPr>
              <w:t>грудня</w:t>
            </w:r>
            <w:r w:rsidRPr="0082194B">
              <w:rPr>
                <w:rFonts w:ascii="Times New Roman" w:eastAsia="Times New Roman" w:hAnsi="Times New Roman"/>
                <w:bCs/>
                <w:color w:val="000000" w:themeColor="text1"/>
                <w:spacing w:val="-4"/>
                <w:kern w:val="2"/>
                <w:sz w:val="24"/>
                <w:szCs w:val="24"/>
                <w:lang w:eastAsia="ar-SA"/>
              </w:rPr>
              <w:t xml:space="preserve">  2023 року включно</w:t>
            </w:r>
          </w:p>
        </w:tc>
      </w:tr>
      <w:tr w:rsidR="00D3674D" w:rsidRPr="0082194B" w14:paraId="063BCB09" w14:textId="77777777" w:rsidTr="00311E74">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3F53E94B" w14:textId="77777777" w:rsidR="00D3674D" w:rsidRPr="0082194B" w:rsidRDefault="00D3674D" w:rsidP="00763BE5">
            <w:pPr>
              <w:spacing w:after="0" w:line="240" w:lineRule="auto"/>
              <w:rPr>
                <w:rFonts w:ascii="Times New Roman" w:hAnsi="Times New Roman"/>
                <w:sz w:val="24"/>
                <w:szCs w:val="24"/>
              </w:rPr>
            </w:pPr>
            <w:r w:rsidRPr="0082194B">
              <w:rPr>
                <w:rFonts w:ascii="Times New Roman" w:eastAsia="Times New Roman" w:hAnsi="Times New Roman"/>
                <w:bCs/>
                <w:color w:val="000000"/>
                <w:spacing w:val="-4"/>
                <w:kern w:val="2"/>
                <w:sz w:val="24"/>
                <w:szCs w:val="24"/>
                <w:lang w:eastAsia="ar-SA"/>
              </w:rPr>
              <w:t>Обсяг поставки товарів, виконання робіт чи надання послуг</w:t>
            </w:r>
          </w:p>
        </w:tc>
        <w:tc>
          <w:tcPr>
            <w:tcW w:w="6688" w:type="dxa"/>
            <w:tcBorders>
              <w:top w:val="single" w:sz="6" w:space="0" w:color="auto"/>
              <w:left w:val="single" w:sz="6" w:space="0" w:color="auto"/>
              <w:bottom w:val="single" w:sz="6" w:space="0" w:color="auto"/>
              <w:right w:val="single" w:sz="6" w:space="0" w:color="auto"/>
            </w:tcBorders>
          </w:tcPr>
          <w:p w14:paraId="1129A8C2" w14:textId="77777777" w:rsidR="00D3674D" w:rsidRPr="0082194B" w:rsidRDefault="003565B9" w:rsidP="00763BE5">
            <w:pPr>
              <w:spacing w:after="0" w:line="240" w:lineRule="auto"/>
              <w:rPr>
                <w:rFonts w:ascii="Times New Roman" w:hAnsi="Times New Roman"/>
                <w:color w:val="000000" w:themeColor="text1"/>
                <w:sz w:val="24"/>
                <w:szCs w:val="24"/>
              </w:rPr>
            </w:pPr>
            <w:r w:rsidRPr="0082194B">
              <w:rPr>
                <w:rFonts w:ascii="Times New Roman" w:hAnsi="Times New Roman" w:cs="Times New Roman"/>
                <w:bCs/>
                <w:color w:val="000000" w:themeColor="text1"/>
                <w:spacing w:val="-4"/>
                <w:kern w:val="2"/>
                <w:sz w:val="24"/>
                <w:szCs w:val="24"/>
                <w:lang w:eastAsia="ar-SA"/>
              </w:rPr>
              <w:t>Таблиця № 1</w:t>
            </w:r>
          </w:p>
        </w:tc>
      </w:tr>
    </w:tbl>
    <w:p w14:paraId="37FA17FD" w14:textId="77777777" w:rsidR="007A07BC" w:rsidRPr="0082194B" w:rsidRDefault="007A07BC"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p>
    <w:p w14:paraId="42C155FE" w14:textId="77777777" w:rsidR="007A07BC" w:rsidRPr="0082194B" w:rsidRDefault="007A07BC"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p>
    <w:p w14:paraId="1E234ED4" w14:textId="77777777" w:rsidR="007A07BC" w:rsidRPr="0082194B" w:rsidRDefault="007A07BC"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p>
    <w:p w14:paraId="00D2C489" w14:textId="48EA3578" w:rsidR="007A07BC" w:rsidRPr="0082194B" w:rsidRDefault="007A07BC" w:rsidP="007A07BC">
      <w:pPr>
        <w:tabs>
          <w:tab w:val="left" w:pos="851"/>
          <w:tab w:val="left" w:pos="993"/>
        </w:tabs>
        <w:spacing w:after="0" w:line="240" w:lineRule="auto"/>
        <w:jc w:val="right"/>
        <w:rPr>
          <w:rFonts w:ascii="Times New Roman" w:eastAsia="Times New Roman" w:hAnsi="Times New Roman"/>
          <w:color w:val="000000" w:themeColor="text1"/>
          <w:sz w:val="24"/>
          <w:szCs w:val="24"/>
        </w:rPr>
      </w:pPr>
      <w:r w:rsidRPr="0082194B">
        <w:rPr>
          <w:rFonts w:ascii="Times New Roman" w:eastAsia="Times New Roman" w:hAnsi="Times New Roman"/>
          <w:color w:val="000000" w:themeColor="text1"/>
          <w:sz w:val="24"/>
          <w:szCs w:val="24"/>
        </w:rPr>
        <w:t>Таблиця №1*</w:t>
      </w:r>
    </w:p>
    <w:p w14:paraId="1A9C8386" w14:textId="77777777" w:rsidR="007A07BC" w:rsidRPr="0082194B" w:rsidRDefault="007A07BC" w:rsidP="007A07BC">
      <w:pPr>
        <w:tabs>
          <w:tab w:val="left" w:pos="851"/>
          <w:tab w:val="left" w:pos="993"/>
        </w:tabs>
        <w:spacing w:after="0" w:line="240" w:lineRule="auto"/>
        <w:jc w:val="right"/>
        <w:rPr>
          <w:rFonts w:ascii="Times New Roman" w:eastAsia="Times New Roman" w:hAnsi="Times New Roman"/>
          <w:color w:val="000000" w:themeColor="text1"/>
          <w:sz w:val="24"/>
          <w:szCs w:val="24"/>
        </w:rPr>
      </w:pPr>
    </w:p>
    <w:p w14:paraId="3D386EE5" w14:textId="77777777" w:rsidR="007A07BC" w:rsidRPr="0082194B" w:rsidRDefault="007A07BC" w:rsidP="007A07BC">
      <w:pPr>
        <w:tabs>
          <w:tab w:val="left" w:pos="851"/>
          <w:tab w:val="left" w:pos="993"/>
        </w:tabs>
        <w:spacing w:after="0" w:line="240" w:lineRule="auto"/>
        <w:jc w:val="right"/>
        <w:rPr>
          <w:rFonts w:ascii="Times New Roman" w:eastAsia="Times New Roman" w:hAnsi="Times New Roman"/>
          <w:color w:val="000000" w:themeColor="text1"/>
          <w:sz w:val="24"/>
          <w:szCs w:val="24"/>
        </w:rPr>
      </w:pPr>
    </w:p>
    <w:p w14:paraId="4B77035A" w14:textId="40ED729B" w:rsidR="004060DD" w:rsidRDefault="00133FD2" w:rsidP="004060DD">
      <w:pPr>
        <w:spacing w:after="0" w:line="240" w:lineRule="auto"/>
        <w:jc w:val="both"/>
        <w:rPr>
          <w:rFonts w:ascii="Times New Roman" w:eastAsia="Times New Roman" w:hAnsi="Times New Roman" w:cs="Times New Roman"/>
          <w:sz w:val="24"/>
          <w:szCs w:val="24"/>
          <w:lang w:eastAsia="zh-CN"/>
        </w:rPr>
      </w:pPr>
      <w:r w:rsidRPr="00133FD2">
        <w:rPr>
          <w:rFonts w:ascii="Times New Roman" w:eastAsia="Times New Roman" w:hAnsi="Times New Roman" w:cs="Times New Roman"/>
          <w:sz w:val="24"/>
          <w:szCs w:val="24"/>
          <w:lang w:eastAsia="zh-CN"/>
        </w:rPr>
        <w:t>поточний ремонт човнового двигуна HONDA BF90 з витратними матеріалами Виконавця</w:t>
      </w:r>
    </w:p>
    <w:p w14:paraId="3909110E" w14:textId="77777777" w:rsidR="007E4130" w:rsidRDefault="007E4130" w:rsidP="004060DD">
      <w:pPr>
        <w:spacing w:after="0" w:line="240" w:lineRule="auto"/>
        <w:jc w:val="both"/>
        <w:rPr>
          <w:rFonts w:ascii="Times New Roman" w:eastAsia="Times New Roman" w:hAnsi="Times New Roman"/>
          <w:b/>
          <w:sz w:val="24"/>
          <w:szCs w:val="24"/>
        </w:rPr>
      </w:pP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4592"/>
        <w:gridCol w:w="1151"/>
        <w:gridCol w:w="1151"/>
        <w:gridCol w:w="1151"/>
        <w:gridCol w:w="1019"/>
      </w:tblGrid>
      <w:tr w:rsidR="001F153F" w:rsidRPr="001F153F" w14:paraId="12D70693" w14:textId="77777777" w:rsidTr="001F153F">
        <w:trPr>
          <w:trHeight w:val="506"/>
        </w:trPr>
        <w:tc>
          <w:tcPr>
            <w:tcW w:w="582" w:type="dxa"/>
            <w:shd w:val="clear" w:color="auto" w:fill="BFBFBF"/>
          </w:tcPr>
          <w:p w14:paraId="768B655F"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w:t>
            </w:r>
          </w:p>
          <w:p w14:paraId="5CBCE1F3"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п/п</w:t>
            </w:r>
          </w:p>
        </w:tc>
        <w:tc>
          <w:tcPr>
            <w:tcW w:w="4592" w:type="dxa"/>
            <w:shd w:val="clear" w:color="auto" w:fill="BFBFBF"/>
          </w:tcPr>
          <w:p w14:paraId="55350B9B"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Найменування робіт і витрат</w:t>
            </w:r>
          </w:p>
        </w:tc>
        <w:tc>
          <w:tcPr>
            <w:tcW w:w="1151" w:type="dxa"/>
            <w:shd w:val="clear" w:color="auto" w:fill="BFBFBF"/>
          </w:tcPr>
          <w:p w14:paraId="6F0B1B7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BFBFBF"/>
          </w:tcPr>
          <w:p w14:paraId="18297C20"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Одиниця виміру</w:t>
            </w:r>
          </w:p>
        </w:tc>
        <w:tc>
          <w:tcPr>
            <w:tcW w:w="1151" w:type="dxa"/>
            <w:shd w:val="clear" w:color="auto" w:fill="BFBFBF"/>
          </w:tcPr>
          <w:p w14:paraId="0A8B8DA7"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Кількість</w:t>
            </w:r>
          </w:p>
        </w:tc>
        <w:tc>
          <w:tcPr>
            <w:tcW w:w="1019" w:type="dxa"/>
            <w:shd w:val="clear" w:color="auto" w:fill="BFBFBF"/>
          </w:tcPr>
          <w:p w14:paraId="26C5F1B9"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Примітка</w:t>
            </w:r>
          </w:p>
        </w:tc>
      </w:tr>
      <w:tr w:rsidR="001F153F" w:rsidRPr="001F153F" w14:paraId="09A7D89D" w14:textId="77777777" w:rsidTr="001F153F">
        <w:trPr>
          <w:trHeight w:val="231"/>
        </w:trPr>
        <w:tc>
          <w:tcPr>
            <w:tcW w:w="582" w:type="dxa"/>
            <w:shd w:val="clear" w:color="auto" w:fill="auto"/>
          </w:tcPr>
          <w:p w14:paraId="5E23EA00"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1</w:t>
            </w:r>
          </w:p>
        </w:tc>
        <w:tc>
          <w:tcPr>
            <w:tcW w:w="4592" w:type="dxa"/>
            <w:shd w:val="clear" w:color="auto" w:fill="auto"/>
          </w:tcPr>
          <w:p w14:paraId="22D4EF79"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2</w:t>
            </w:r>
          </w:p>
        </w:tc>
        <w:tc>
          <w:tcPr>
            <w:tcW w:w="1151" w:type="dxa"/>
          </w:tcPr>
          <w:p w14:paraId="5DF3B6E4"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69BC4309"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3</w:t>
            </w:r>
          </w:p>
        </w:tc>
        <w:tc>
          <w:tcPr>
            <w:tcW w:w="1151" w:type="dxa"/>
            <w:shd w:val="clear" w:color="auto" w:fill="auto"/>
          </w:tcPr>
          <w:p w14:paraId="766493EC"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4</w:t>
            </w:r>
          </w:p>
        </w:tc>
        <w:tc>
          <w:tcPr>
            <w:tcW w:w="1019" w:type="dxa"/>
            <w:shd w:val="clear" w:color="auto" w:fill="auto"/>
          </w:tcPr>
          <w:p w14:paraId="0B8BB4E8"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5</w:t>
            </w:r>
          </w:p>
        </w:tc>
      </w:tr>
      <w:tr w:rsidR="001F153F" w:rsidRPr="001F153F" w14:paraId="7A08BB63" w14:textId="77777777" w:rsidTr="001F153F">
        <w:trPr>
          <w:trHeight w:val="394"/>
        </w:trPr>
        <w:tc>
          <w:tcPr>
            <w:tcW w:w="582" w:type="dxa"/>
            <w:shd w:val="clear" w:color="auto" w:fill="auto"/>
          </w:tcPr>
          <w:p w14:paraId="072DB895"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000EF2CA"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-демонтаж редуктора;</w:t>
            </w:r>
          </w:p>
        </w:tc>
        <w:tc>
          <w:tcPr>
            <w:tcW w:w="1151" w:type="dxa"/>
          </w:tcPr>
          <w:p w14:paraId="5884EDDF"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7EA67095"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5239F32C"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1432C05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08EE0FD1" w14:textId="77777777" w:rsidTr="001F153F">
        <w:trPr>
          <w:trHeight w:val="394"/>
        </w:trPr>
        <w:tc>
          <w:tcPr>
            <w:tcW w:w="582" w:type="dxa"/>
            <w:shd w:val="clear" w:color="auto" w:fill="auto"/>
          </w:tcPr>
          <w:p w14:paraId="3C09CE9C"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5F480412"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-встановлення редуктора на двигун;</w:t>
            </w:r>
          </w:p>
        </w:tc>
        <w:tc>
          <w:tcPr>
            <w:tcW w:w="1151" w:type="dxa"/>
          </w:tcPr>
          <w:p w14:paraId="68D118BA"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38AE90E1"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1BF8E481"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3662D765"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58FF460A" w14:textId="77777777" w:rsidTr="001F153F">
        <w:trPr>
          <w:trHeight w:val="394"/>
        </w:trPr>
        <w:tc>
          <w:tcPr>
            <w:tcW w:w="582" w:type="dxa"/>
            <w:shd w:val="clear" w:color="auto" w:fill="auto"/>
          </w:tcPr>
          <w:p w14:paraId="2FE17B66"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7847D3EA"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-розбирання редуктора і збирання редуктора;</w:t>
            </w:r>
          </w:p>
        </w:tc>
        <w:tc>
          <w:tcPr>
            <w:tcW w:w="1151" w:type="dxa"/>
          </w:tcPr>
          <w:p w14:paraId="7699AC5E"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007695CD"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605D927E"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00C9CE6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2632E081" w14:textId="77777777" w:rsidTr="001F153F">
        <w:trPr>
          <w:trHeight w:val="394"/>
        </w:trPr>
        <w:tc>
          <w:tcPr>
            <w:tcW w:w="582" w:type="dxa"/>
            <w:shd w:val="clear" w:color="auto" w:fill="auto"/>
          </w:tcPr>
          <w:p w14:paraId="542ECF90"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22DDBC21"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xml:space="preserve">- </w:t>
            </w:r>
            <w:proofErr w:type="spellStart"/>
            <w:r w:rsidRPr="001F153F">
              <w:rPr>
                <w:rFonts w:ascii="Times New Roman" w:hAnsi="Times New Roman" w:cs="Times New Roman"/>
                <w:i/>
                <w:spacing w:val="-3"/>
                <w:sz w:val="24"/>
                <w:szCs w:val="24"/>
                <w:lang w:eastAsia="en-US"/>
              </w:rPr>
              <w:t>дефектація</w:t>
            </w:r>
            <w:proofErr w:type="spellEnd"/>
            <w:r w:rsidRPr="001F153F">
              <w:rPr>
                <w:rFonts w:ascii="Times New Roman" w:hAnsi="Times New Roman" w:cs="Times New Roman"/>
                <w:i/>
                <w:spacing w:val="-3"/>
                <w:sz w:val="24"/>
                <w:szCs w:val="24"/>
                <w:lang w:eastAsia="en-US"/>
              </w:rPr>
              <w:t>;</w:t>
            </w:r>
          </w:p>
        </w:tc>
        <w:tc>
          <w:tcPr>
            <w:tcW w:w="1151" w:type="dxa"/>
          </w:tcPr>
          <w:p w14:paraId="2F86F849"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67EFC82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74DDA25B"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75AA6D60"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0A753381" w14:textId="77777777" w:rsidTr="001F153F">
        <w:trPr>
          <w:trHeight w:val="394"/>
        </w:trPr>
        <w:tc>
          <w:tcPr>
            <w:tcW w:w="582" w:type="dxa"/>
            <w:shd w:val="clear" w:color="auto" w:fill="auto"/>
          </w:tcPr>
          <w:p w14:paraId="08DB8C9C"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69ADE4AE"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xml:space="preserve">- ремонт кіля </w:t>
            </w:r>
            <w:proofErr w:type="spellStart"/>
            <w:r w:rsidRPr="001F153F">
              <w:rPr>
                <w:rFonts w:ascii="Times New Roman" w:hAnsi="Times New Roman" w:cs="Times New Roman"/>
                <w:i/>
                <w:spacing w:val="-3"/>
                <w:sz w:val="24"/>
                <w:szCs w:val="24"/>
                <w:lang w:eastAsia="en-US"/>
              </w:rPr>
              <w:t>корпуса</w:t>
            </w:r>
            <w:proofErr w:type="spellEnd"/>
            <w:r w:rsidRPr="001F153F">
              <w:rPr>
                <w:rFonts w:ascii="Times New Roman" w:hAnsi="Times New Roman" w:cs="Times New Roman"/>
                <w:i/>
                <w:spacing w:val="-3"/>
                <w:sz w:val="24"/>
                <w:szCs w:val="24"/>
                <w:lang w:eastAsia="en-US"/>
              </w:rPr>
              <w:t xml:space="preserve"> редуктора;</w:t>
            </w:r>
          </w:p>
        </w:tc>
        <w:tc>
          <w:tcPr>
            <w:tcW w:w="1151" w:type="dxa"/>
          </w:tcPr>
          <w:p w14:paraId="4F2AE743"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3BF6DF70"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08E6AD53"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1493F045"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61F60171" w14:textId="77777777" w:rsidTr="001F153F">
        <w:trPr>
          <w:trHeight w:val="394"/>
        </w:trPr>
        <w:tc>
          <w:tcPr>
            <w:tcW w:w="582" w:type="dxa"/>
            <w:shd w:val="clear" w:color="auto" w:fill="auto"/>
          </w:tcPr>
          <w:p w14:paraId="4D458453"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7EF24149"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встановлення помпи охолодження;</w:t>
            </w:r>
          </w:p>
        </w:tc>
        <w:tc>
          <w:tcPr>
            <w:tcW w:w="1151" w:type="dxa"/>
          </w:tcPr>
          <w:p w14:paraId="2EBF854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0467F2A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22D46A3A"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49FBF515"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1111E720" w14:textId="77777777" w:rsidTr="001F153F">
        <w:trPr>
          <w:trHeight w:val="394"/>
        </w:trPr>
        <w:tc>
          <w:tcPr>
            <w:tcW w:w="582" w:type="dxa"/>
            <w:shd w:val="clear" w:color="auto" w:fill="auto"/>
          </w:tcPr>
          <w:p w14:paraId="35A22B96"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296EE3AC"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ремонт гребного гвинта;</w:t>
            </w:r>
          </w:p>
        </w:tc>
        <w:tc>
          <w:tcPr>
            <w:tcW w:w="1151" w:type="dxa"/>
          </w:tcPr>
          <w:p w14:paraId="1E211095"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7585E87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2D33E9E2"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3BA0560C"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2E866599" w14:textId="77777777" w:rsidTr="001F153F">
        <w:trPr>
          <w:trHeight w:val="394"/>
        </w:trPr>
        <w:tc>
          <w:tcPr>
            <w:tcW w:w="582" w:type="dxa"/>
            <w:shd w:val="clear" w:color="auto" w:fill="auto"/>
          </w:tcPr>
          <w:p w14:paraId="76DC6527"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002181A8"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xml:space="preserve">- заміна </w:t>
            </w:r>
            <w:proofErr w:type="spellStart"/>
            <w:r w:rsidRPr="001F153F">
              <w:rPr>
                <w:rFonts w:ascii="Times New Roman" w:hAnsi="Times New Roman" w:cs="Times New Roman"/>
                <w:i/>
                <w:spacing w:val="-3"/>
                <w:sz w:val="24"/>
                <w:szCs w:val="24"/>
                <w:lang w:eastAsia="en-US"/>
              </w:rPr>
              <w:t>регултора</w:t>
            </w:r>
            <w:proofErr w:type="spellEnd"/>
            <w:r w:rsidRPr="001F153F">
              <w:rPr>
                <w:rFonts w:ascii="Times New Roman" w:hAnsi="Times New Roman" w:cs="Times New Roman"/>
                <w:i/>
                <w:spacing w:val="-3"/>
                <w:sz w:val="24"/>
                <w:szCs w:val="24"/>
                <w:lang w:eastAsia="en-US"/>
              </w:rPr>
              <w:t xml:space="preserve"> напруги;</w:t>
            </w:r>
          </w:p>
        </w:tc>
        <w:tc>
          <w:tcPr>
            <w:tcW w:w="1151" w:type="dxa"/>
          </w:tcPr>
          <w:p w14:paraId="2077C08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2D20F0BA" w14:textId="77777777" w:rsidR="001F153F" w:rsidRPr="001F153F" w:rsidRDefault="001F153F" w:rsidP="001F153F">
            <w:pPr>
              <w:spacing w:after="0" w:line="276" w:lineRule="auto"/>
              <w:jc w:val="center"/>
              <w:rPr>
                <w:rFonts w:ascii="Times New Roman" w:hAnsi="Times New Roman" w:cs="Times New Roman"/>
                <w:sz w:val="24"/>
                <w:szCs w:val="24"/>
                <w:lang w:eastAsia="en-US"/>
              </w:rPr>
            </w:pPr>
            <w:r w:rsidRPr="001F153F">
              <w:rPr>
                <w:rFonts w:ascii="Times New Roman" w:hAnsi="Times New Roman" w:cs="Times New Roman"/>
                <w:sz w:val="24"/>
                <w:szCs w:val="24"/>
                <w:lang w:eastAsia="en-US"/>
              </w:rPr>
              <w:t>послуга</w:t>
            </w:r>
          </w:p>
        </w:tc>
        <w:tc>
          <w:tcPr>
            <w:tcW w:w="1151" w:type="dxa"/>
            <w:shd w:val="clear" w:color="auto" w:fill="auto"/>
          </w:tcPr>
          <w:p w14:paraId="63BFEBF4"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54CBEE6B"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61E7B6F7" w14:textId="77777777" w:rsidTr="001F153F">
        <w:trPr>
          <w:trHeight w:val="394"/>
        </w:trPr>
        <w:tc>
          <w:tcPr>
            <w:tcW w:w="9646" w:type="dxa"/>
            <w:gridSpan w:val="6"/>
            <w:shd w:val="clear" w:color="auto" w:fill="auto"/>
          </w:tcPr>
          <w:p w14:paraId="74F4798B" w14:textId="77777777" w:rsidR="001F153F" w:rsidRPr="001F153F" w:rsidRDefault="001F153F" w:rsidP="001F153F">
            <w:pPr>
              <w:tabs>
                <w:tab w:val="left" w:pos="4536"/>
              </w:tabs>
              <w:spacing w:after="0" w:line="276" w:lineRule="auto"/>
              <w:rPr>
                <w:rFonts w:ascii="Times New Roman" w:hAnsi="Times New Roman" w:cs="Times New Roman"/>
                <w:sz w:val="24"/>
                <w:szCs w:val="24"/>
                <w:lang w:eastAsia="en-US"/>
              </w:rPr>
            </w:pPr>
            <w:r w:rsidRPr="001F153F">
              <w:rPr>
                <w:rFonts w:ascii="Times New Roman" w:hAnsi="Times New Roman" w:cs="Times New Roman"/>
                <w:i/>
                <w:spacing w:val="-3"/>
                <w:sz w:val="24"/>
                <w:szCs w:val="24"/>
                <w:lang w:eastAsia="en-US"/>
              </w:rPr>
              <w:t>Витратні матеріали Учасника</w:t>
            </w:r>
          </w:p>
        </w:tc>
      </w:tr>
      <w:tr w:rsidR="001F153F" w:rsidRPr="001F153F" w14:paraId="1B77D778" w14:textId="77777777" w:rsidTr="001F153F">
        <w:trPr>
          <w:trHeight w:val="394"/>
        </w:trPr>
        <w:tc>
          <w:tcPr>
            <w:tcW w:w="582" w:type="dxa"/>
            <w:shd w:val="clear" w:color="auto" w:fill="auto"/>
          </w:tcPr>
          <w:p w14:paraId="11630A1C"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1F8788A0"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гребний вал;</w:t>
            </w:r>
          </w:p>
        </w:tc>
        <w:tc>
          <w:tcPr>
            <w:tcW w:w="1151" w:type="dxa"/>
          </w:tcPr>
          <w:p w14:paraId="2D911B4C"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32D0FCCA"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167EA47B"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1378C705"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3B8EE4B9" w14:textId="77777777" w:rsidTr="001F153F">
        <w:trPr>
          <w:trHeight w:val="394"/>
        </w:trPr>
        <w:tc>
          <w:tcPr>
            <w:tcW w:w="582" w:type="dxa"/>
            <w:shd w:val="clear" w:color="auto" w:fill="auto"/>
          </w:tcPr>
          <w:p w14:paraId="5F91E976"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7BB65005"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корпус гребного валу;</w:t>
            </w:r>
          </w:p>
        </w:tc>
        <w:tc>
          <w:tcPr>
            <w:tcW w:w="1151" w:type="dxa"/>
          </w:tcPr>
          <w:p w14:paraId="1C28CF3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64A182E9"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23280501"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5154C177"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3D0A4331" w14:textId="77777777" w:rsidTr="001F153F">
        <w:trPr>
          <w:trHeight w:val="394"/>
        </w:trPr>
        <w:tc>
          <w:tcPr>
            <w:tcW w:w="582" w:type="dxa"/>
            <w:shd w:val="clear" w:color="auto" w:fill="auto"/>
          </w:tcPr>
          <w:p w14:paraId="73E955A9"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59882709"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набір сальників та ущільнення на редуктор;</w:t>
            </w:r>
          </w:p>
        </w:tc>
        <w:tc>
          <w:tcPr>
            <w:tcW w:w="1151" w:type="dxa"/>
          </w:tcPr>
          <w:p w14:paraId="574E5AD0"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73FEAF88"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0CA0E9AC"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1431294E"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45F4FD70" w14:textId="77777777" w:rsidTr="001F153F">
        <w:trPr>
          <w:trHeight w:val="394"/>
        </w:trPr>
        <w:tc>
          <w:tcPr>
            <w:tcW w:w="582" w:type="dxa"/>
            <w:shd w:val="clear" w:color="auto" w:fill="auto"/>
          </w:tcPr>
          <w:p w14:paraId="4DC08EEF"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6F384262"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підшипник гребного валу;</w:t>
            </w:r>
          </w:p>
        </w:tc>
        <w:tc>
          <w:tcPr>
            <w:tcW w:w="1151" w:type="dxa"/>
          </w:tcPr>
          <w:p w14:paraId="5C57A874"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29E657EA"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04C76375"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703F42DD"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0BBB23D3" w14:textId="77777777" w:rsidTr="001F153F">
        <w:trPr>
          <w:trHeight w:val="394"/>
        </w:trPr>
        <w:tc>
          <w:tcPr>
            <w:tcW w:w="582" w:type="dxa"/>
            <w:shd w:val="clear" w:color="auto" w:fill="auto"/>
          </w:tcPr>
          <w:p w14:paraId="62AB93EB"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6B567D3A"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підшипник задньої передачі;</w:t>
            </w:r>
          </w:p>
        </w:tc>
        <w:tc>
          <w:tcPr>
            <w:tcW w:w="1151" w:type="dxa"/>
          </w:tcPr>
          <w:p w14:paraId="700F189F"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0E30840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7645A22F"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686BD444"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57AED9B6" w14:textId="77777777" w:rsidTr="001F153F">
        <w:trPr>
          <w:trHeight w:val="394"/>
        </w:trPr>
        <w:tc>
          <w:tcPr>
            <w:tcW w:w="582" w:type="dxa"/>
            <w:shd w:val="clear" w:color="auto" w:fill="auto"/>
          </w:tcPr>
          <w:p w14:paraId="255A1771"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0C420FF6"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підшипник передньої передачі;</w:t>
            </w:r>
          </w:p>
        </w:tc>
        <w:tc>
          <w:tcPr>
            <w:tcW w:w="1151" w:type="dxa"/>
          </w:tcPr>
          <w:p w14:paraId="5D6B15E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703407F8"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1722B91F"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2A248FD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1A806280" w14:textId="77777777" w:rsidTr="001F153F">
        <w:trPr>
          <w:trHeight w:val="394"/>
        </w:trPr>
        <w:tc>
          <w:tcPr>
            <w:tcW w:w="582" w:type="dxa"/>
            <w:shd w:val="clear" w:color="auto" w:fill="auto"/>
          </w:tcPr>
          <w:p w14:paraId="69E2F434"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42BF6DF8"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підшипник вертикального валу;</w:t>
            </w:r>
          </w:p>
        </w:tc>
        <w:tc>
          <w:tcPr>
            <w:tcW w:w="1151" w:type="dxa"/>
          </w:tcPr>
          <w:p w14:paraId="44EA9F55"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77EF4A5B"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32047407"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6FE40AD4"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41775ED8" w14:textId="77777777" w:rsidTr="001F153F">
        <w:trPr>
          <w:trHeight w:val="394"/>
        </w:trPr>
        <w:tc>
          <w:tcPr>
            <w:tcW w:w="582" w:type="dxa"/>
            <w:shd w:val="clear" w:color="auto" w:fill="auto"/>
          </w:tcPr>
          <w:p w14:paraId="4A4F892A"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684DE0BB"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підшипник провідної шестерні;</w:t>
            </w:r>
          </w:p>
        </w:tc>
        <w:tc>
          <w:tcPr>
            <w:tcW w:w="1151" w:type="dxa"/>
          </w:tcPr>
          <w:p w14:paraId="0EB342EC"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0E1B1B2C"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40EE2CBE"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0C3752FD"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3128344B" w14:textId="77777777" w:rsidTr="001F153F">
        <w:trPr>
          <w:trHeight w:val="394"/>
        </w:trPr>
        <w:tc>
          <w:tcPr>
            <w:tcW w:w="582" w:type="dxa"/>
            <w:shd w:val="clear" w:color="auto" w:fill="auto"/>
          </w:tcPr>
          <w:p w14:paraId="1B7E6162"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5A6AA911"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набір регулювальних шайб;</w:t>
            </w:r>
          </w:p>
        </w:tc>
        <w:tc>
          <w:tcPr>
            <w:tcW w:w="1151" w:type="dxa"/>
          </w:tcPr>
          <w:p w14:paraId="48E4E16B"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0FA8A37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53939452"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5FADFF4E"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6E7DF0CA" w14:textId="77777777" w:rsidTr="001F153F">
        <w:trPr>
          <w:trHeight w:val="394"/>
        </w:trPr>
        <w:tc>
          <w:tcPr>
            <w:tcW w:w="582" w:type="dxa"/>
            <w:shd w:val="clear" w:color="auto" w:fill="auto"/>
          </w:tcPr>
          <w:p w14:paraId="6E6AFCBB"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196E89D2" w14:textId="2709204B"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олія в редуктор</w:t>
            </w:r>
            <w:r w:rsidR="00815383">
              <w:t xml:space="preserve"> </w:t>
            </w:r>
            <w:r w:rsidR="00815383" w:rsidRPr="00815383">
              <w:rPr>
                <w:rFonts w:ascii="Times New Roman" w:hAnsi="Times New Roman" w:cs="Times New Roman"/>
                <w:i/>
                <w:spacing w:val="-3"/>
                <w:sz w:val="24"/>
                <w:szCs w:val="24"/>
                <w:lang w:eastAsia="en-US"/>
              </w:rPr>
              <w:t>SAE 90</w:t>
            </w:r>
            <w:r w:rsidR="00815383">
              <w:t xml:space="preserve"> </w:t>
            </w:r>
            <w:r w:rsidR="00815383" w:rsidRPr="00815383">
              <w:rPr>
                <w:rFonts w:ascii="Times New Roman" w:hAnsi="Times New Roman" w:cs="Times New Roman"/>
                <w:i/>
                <w:spacing w:val="-3"/>
                <w:sz w:val="24"/>
                <w:szCs w:val="24"/>
                <w:lang w:eastAsia="en-US"/>
              </w:rPr>
              <w:t>W  GL4</w:t>
            </w:r>
            <w:r w:rsidR="00815383">
              <w:rPr>
                <w:rFonts w:ascii="Times New Roman" w:hAnsi="Times New Roman" w:cs="Times New Roman"/>
                <w:i/>
                <w:spacing w:val="-3"/>
                <w:sz w:val="24"/>
                <w:szCs w:val="24"/>
                <w:lang w:eastAsia="en-US"/>
              </w:rPr>
              <w:t xml:space="preserve"> (1л)</w:t>
            </w:r>
            <w:r w:rsidRPr="001F153F">
              <w:rPr>
                <w:rFonts w:ascii="Times New Roman" w:hAnsi="Times New Roman" w:cs="Times New Roman"/>
                <w:i/>
                <w:spacing w:val="-3"/>
                <w:sz w:val="24"/>
                <w:szCs w:val="24"/>
                <w:lang w:eastAsia="en-US"/>
              </w:rPr>
              <w:t>;</w:t>
            </w:r>
          </w:p>
        </w:tc>
        <w:tc>
          <w:tcPr>
            <w:tcW w:w="1151" w:type="dxa"/>
          </w:tcPr>
          <w:p w14:paraId="40AA08BE"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561E377D"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6043A7C6"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1E885051"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0287EE64" w14:textId="77777777" w:rsidTr="001F153F">
        <w:trPr>
          <w:trHeight w:val="394"/>
        </w:trPr>
        <w:tc>
          <w:tcPr>
            <w:tcW w:w="582" w:type="dxa"/>
            <w:shd w:val="clear" w:color="auto" w:fill="auto"/>
          </w:tcPr>
          <w:p w14:paraId="708B6C84"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2FCEFCF7"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помпа охолодження;</w:t>
            </w:r>
          </w:p>
        </w:tc>
        <w:tc>
          <w:tcPr>
            <w:tcW w:w="1151" w:type="dxa"/>
          </w:tcPr>
          <w:p w14:paraId="32CB50B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3CE382A6"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7F17E6CE"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52FE582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5377EC9A" w14:textId="77777777" w:rsidTr="001F153F">
        <w:trPr>
          <w:trHeight w:val="394"/>
        </w:trPr>
        <w:tc>
          <w:tcPr>
            <w:tcW w:w="582" w:type="dxa"/>
            <w:shd w:val="clear" w:color="auto" w:fill="auto"/>
          </w:tcPr>
          <w:p w14:paraId="33D1243B"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7967C439"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регулятор напруги;</w:t>
            </w:r>
          </w:p>
        </w:tc>
        <w:tc>
          <w:tcPr>
            <w:tcW w:w="1151" w:type="dxa"/>
          </w:tcPr>
          <w:p w14:paraId="1CDFB8EB"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4DC5CCBD"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roofErr w:type="spellStart"/>
            <w:r w:rsidRPr="001F153F">
              <w:rPr>
                <w:rFonts w:ascii="Times New Roman" w:hAnsi="Times New Roman" w:cs="Times New Roman"/>
                <w:sz w:val="24"/>
                <w:szCs w:val="24"/>
                <w:lang w:eastAsia="en-US"/>
              </w:rPr>
              <w:t>шт</w:t>
            </w:r>
            <w:proofErr w:type="spellEnd"/>
          </w:p>
        </w:tc>
        <w:tc>
          <w:tcPr>
            <w:tcW w:w="1151" w:type="dxa"/>
            <w:shd w:val="clear" w:color="auto" w:fill="auto"/>
          </w:tcPr>
          <w:p w14:paraId="384C3F6F"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602A57D2"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r w:rsidR="001F153F" w:rsidRPr="001F153F" w14:paraId="045265DC" w14:textId="77777777" w:rsidTr="001F153F">
        <w:trPr>
          <w:trHeight w:val="394"/>
        </w:trPr>
        <w:tc>
          <w:tcPr>
            <w:tcW w:w="582" w:type="dxa"/>
            <w:shd w:val="clear" w:color="auto" w:fill="auto"/>
          </w:tcPr>
          <w:p w14:paraId="3ABCBD91" w14:textId="77777777" w:rsidR="001F153F" w:rsidRPr="001F153F" w:rsidRDefault="001F153F" w:rsidP="001F153F">
            <w:pPr>
              <w:numPr>
                <w:ilvl w:val="0"/>
                <w:numId w:val="15"/>
              </w:numPr>
              <w:suppressAutoHyphens/>
              <w:spacing w:after="0" w:line="240" w:lineRule="auto"/>
              <w:jc w:val="center"/>
              <w:rPr>
                <w:rFonts w:ascii="Times New Roman" w:hAnsi="Times New Roman" w:cs="Times New Roman"/>
                <w:sz w:val="24"/>
                <w:szCs w:val="24"/>
                <w:lang w:eastAsia="en-US"/>
              </w:rPr>
            </w:pPr>
          </w:p>
        </w:tc>
        <w:tc>
          <w:tcPr>
            <w:tcW w:w="4592" w:type="dxa"/>
            <w:shd w:val="clear" w:color="auto" w:fill="auto"/>
          </w:tcPr>
          <w:p w14:paraId="75C1338C" w14:textId="77777777" w:rsidR="001F153F" w:rsidRPr="001F153F" w:rsidRDefault="001F153F" w:rsidP="001F153F">
            <w:pPr>
              <w:spacing w:after="0" w:line="276" w:lineRule="auto"/>
              <w:rPr>
                <w:rFonts w:ascii="Times New Roman" w:hAnsi="Times New Roman" w:cs="Times New Roman"/>
                <w:i/>
                <w:spacing w:val="-3"/>
                <w:sz w:val="24"/>
                <w:szCs w:val="24"/>
                <w:lang w:eastAsia="en-US"/>
              </w:rPr>
            </w:pPr>
            <w:r w:rsidRPr="001F153F">
              <w:rPr>
                <w:rFonts w:ascii="Times New Roman" w:hAnsi="Times New Roman" w:cs="Times New Roman"/>
                <w:i/>
                <w:spacing w:val="-3"/>
                <w:sz w:val="24"/>
                <w:szCs w:val="24"/>
                <w:lang w:eastAsia="en-US"/>
              </w:rPr>
              <w:t>- трос 8’’ М66.</w:t>
            </w:r>
          </w:p>
        </w:tc>
        <w:tc>
          <w:tcPr>
            <w:tcW w:w="1151" w:type="dxa"/>
          </w:tcPr>
          <w:p w14:paraId="0FE373D4"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c>
          <w:tcPr>
            <w:tcW w:w="1151" w:type="dxa"/>
            <w:shd w:val="clear" w:color="auto" w:fill="auto"/>
          </w:tcPr>
          <w:p w14:paraId="23DF4A22" w14:textId="77777777" w:rsidR="001F153F" w:rsidRPr="001F153F" w:rsidRDefault="001F153F" w:rsidP="001F153F">
            <w:pPr>
              <w:numPr>
                <w:ilvl w:val="1"/>
                <w:numId w:val="0"/>
              </w:numPr>
              <w:spacing w:line="276" w:lineRule="auto"/>
              <w:jc w:val="center"/>
              <w:rPr>
                <w:rFonts w:eastAsia="Times New Roman" w:cs="Times New Roman"/>
                <w:color w:val="5A5A5A"/>
                <w:spacing w:val="15"/>
                <w:lang w:eastAsia="en-US"/>
              </w:rPr>
            </w:pPr>
            <w:proofErr w:type="spellStart"/>
            <w:r w:rsidRPr="001F153F">
              <w:rPr>
                <w:rFonts w:ascii="Times New Roman" w:eastAsia="Times New Roman" w:hAnsi="Times New Roman" w:cs="Times New Roman"/>
                <w:color w:val="5A5A5A"/>
                <w:spacing w:val="15"/>
                <w:sz w:val="24"/>
                <w:szCs w:val="24"/>
                <w:lang w:eastAsia="en-US"/>
              </w:rPr>
              <w:t>шт</w:t>
            </w:r>
            <w:proofErr w:type="spellEnd"/>
          </w:p>
        </w:tc>
        <w:tc>
          <w:tcPr>
            <w:tcW w:w="1151" w:type="dxa"/>
            <w:shd w:val="clear" w:color="auto" w:fill="auto"/>
          </w:tcPr>
          <w:p w14:paraId="482BC415" w14:textId="77777777" w:rsidR="001F153F" w:rsidRPr="001F153F" w:rsidRDefault="001F153F" w:rsidP="001F153F">
            <w:pPr>
              <w:spacing w:after="0" w:line="276" w:lineRule="auto"/>
              <w:jc w:val="center"/>
              <w:rPr>
                <w:rFonts w:ascii="Times New Roman" w:hAnsi="Times New Roman" w:cs="Times New Roman"/>
                <w:spacing w:val="-3"/>
                <w:sz w:val="24"/>
                <w:szCs w:val="24"/>
                <w:lang w:eastAsia="en-US"/>
              </w:rPr>
            </w:pPr>
            <w:r w:rsidRPr="001F153F">
              <w:rPr>
                <w:rFonts w:ascii="Times New Roman" w:hAnsi="Times New Roman" w:cs="Times New Roman"/>
                <w:spacing w:val="-3"/>
                <w:sz w:val="24"/>
                <w:szCs w:val="24"/>
                <w:lang w:eastAsia="en-US"/>
              </w:rPr>
              <w:t>1</w:t>
            </w:r>
          </w:p>
        </w:tc>
        <w:tc>
          <w:tcPr>
            <w:tcW w:w="1019" w:type="dxa"/>
            <w:shd w:val="clear" w:color="auto" w:fill="auto"/>
          </w:tcPr>
          <w:p w14:paraId="520E2947" w14:textId="77777777" w:rsidR="001F153F" w:rsidRPr="001F153F" w:rsidRDefault="001F153F" w:rsidP="001F153F">
            <w:pPr>
              <w:spacing w:after="0" w:line="276" w:lineRule="auto"/>
              <w:jc w:val="center"/>
              <w:rPr>
                <w:rFonts w:ascii="Times New Roman" w:hAnsi="Times New Roman" w:cs="Times New Roman"/>
                <w:sz w:val="24"/>
                <w:szCs w:val="24"/>
                <w:lang w:eastAsia="en-US"/>
              </w:rPr>
            </w:pPr>
          </w:p>
        </w:tc>
      </w:tr>
    </w:tbl>
    <w:p w14:paraId="10F3C154" w14:textId="77777777" w:rsidR="001F153F" w:rsidRPr="0082194B" w:rsidRDefault="001F153F" w:rsidP="004060DD">
      <w:pPr>
        <w:spacing w:after="0" w:line="240" w:lineRule="auto"/>
        <w:jc w:val="both"/>
        <w:rPr>
          <w:rFonts w:ascii="Times New Roman" w:eastAsia="Times New Roman" w:hAnsi="Times New Roman"/>
          <w:b/>
          <w:sz w:val="24"/>
          <w:szCs w:val="24"/>
        </w:rPr>
      </w:pPr>
    </w:p>
    <w:p w14:paraId="0F9BBD86" w14:textId="77777777" w:rsidR="00553435" w:rsidRPr="0082194B" w:rsidRDefault="006D46C8" w:rsidP="006D46C8">
      <w:pPr>
        <w:spacing w:after="0" w:line="240" w:lineRule="auto"/>
        <w:jc w:val="both"/>
        <w:rPr>
          <w:rFonts w:ascii="Times New Roman" w:eastAsia="Times New Roman" w:hAnsi="Times New Roman"/>
          <w:b/>
          <w:sz w:val="24"/>
          <w:szCs w:val="24"/>
        </w:rPr>
      </w:pPr>
      <w:r w:rsidRPr="0082194B">
        <w:rPr>
          <w:b/>
          <w:color w:val="000000"/>
          <w:sz w:val="24"/>
          <w:szCs w:val="24"/>
        </w:rPr>
        <w:tab/>
      </w:r>
    </w:p>
    <w:p w14:paraId="310E9510" w14:textId="77777777" w:rsidR="00553435" w:rsidRPr="00553435" w:rsidRDefault="00553435" w:rsidP="00553435">
      <w:pPr>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553435">
        <w:rPr>
          <w:rFonts w:ascii="Times New Roman" w:eastAsia="Times New Roman" w:hAnsi="Times New Roman" w:cs="Times New Roman"/>
          <w:b/>
          <w:color w:val="000000"/>
          <w:sz w:val="24"/>
          <w:szCs w:val="24"/>
          <w:lang w:eastAsia="en-US"/>
        </w:rPr>
        <w:t>І. Обов'язкові умови щодо надання документів на підтвердження технічної можливості виконання послуг учасником:</w:t>
      </w:r>
    </w:p>
    <w:p w14:paraId="17795AF6" w14:textId="77777777" w:rsidR="00553435" w:rsidRPr="00553435" w:rsidRDefault="00553435" w:rsidP="00553435">
      <w:pPr>
        <w:spacing w:before="100" w:beforeAutospacing="1" w:after="100" w:afterAutospacing="1" w:line="240" w:lineRule="auto"/>
        <w:rPr>
          <w:rFonts w:ascii="Times New Roman" w:eastAsia="Times New Roman" w:hAnsi="Times New Roman" w:cs="Times New Roman"/>
          <w:sz w:val="24"/>
          <w:szCs w:val="24"/>
          <w:lang w:eastAsia="en-US"/>
        </w:rPr>
      </w:pPr>
      <w:r w:rsidRPr="00553435">
        <w:rPr>
          <w:rFonts w:ascii="Times New Roman" w:eastAsia="Times New Roman" w:hAnsi="Times New Roman" w:cs="Times New Roman"/>
          <w:b/>
          <w:color w:val="000000"/>
          <w:sz w:val="24"/>
          <w:szCs w:val="24"/>
          <w:lang w:eastAsia="en-US"/>
        </w:rPr>
        <w:tab/>
      </w:r>
      <w:r w:rsidRPr="00553435">
        <w:rPr>
          <w:rFonts w:ascii="Times New Roman" w:eastAsia="Times New Roman" w:hAnsi="Times New Roman" w:cs="Times New Roman"/>
          <w:b/>
          <w:sz w:val="24"/>
          <w:szCs w:val="24"/>
          <w:lang w:eastAsia="en-US"/>
        </w:rPr>
        <w:t>1.</w:t>
      </w:r>
      <w:r w:rsidRPr="00553435">
        <w:rPr>
          <w:rFonts w:ascii="Times New Roman" w:eastAsia="Times New Roman" w:hAnsi="Times New Roman" w:cs="Times New Roman"/>
          <w:sz w:val="24"/>
          <w:szCs w:val="24"/>
          <w:lang w:eastAsia="en-US"/>
        </w:rPr>
        <w:t xml:space="preserve"> Довідка про наявність працівників відповідної кваліфікації, які мають необхідні знання та досвід, які будуть залучені до виконання робіт (посада, рівень освіти, загальний стаж роботи, досвід роботи на посаді).</w:t>
      </w:r>
    </w:p>
    <w:p w14:paraId="25A3422C" w14:textId="7785EB99" w:rsidR="00553435" w:rsidRPr="00553435" w:rsidRDefault="00553435" w:rsidP="00553435">
      <w:pPr>
        <w:widowControl w:val="0"/>
        <w:suppressAutoHyphens/>
        <w:spacing w:after="0" w:line="240" w:lineRule="auto"/>
        <w:jc w:val="both"/>
        <w:rPr>
          <w:rFonts w:ascii="Times New Roman" w:eastAsia="Tahoma" w:hAnsi="Times New Roman" w:cs="Times New Roman"/>
          <w:b/>
          <w:kern w:val="2"/>
          <w:sz w:val="24"/>
          <w:szCs w:val="24"/>
          <w:lang w:eastAsia="zh-CN" w:bidi="hi-IN"/>
        </w:rPr>
      </w:pPr>
      <w:r w:rsidRPr="00553435">
        <w:rPr>
          <w:rFonts w:ascii="Times New Roman" w:eastAsia="Tahoma" w:hAnsi="Times New Roman" w:cs="Times New Roman"/>
          <w:b/>
          <w:kern w:val="2"/>
          <w:sz w:val="24"/>
          <w:szCs w:val="24"/>
          <w:lang w:eastAsia="zh-CN" w:bidi="hi-IN"/>
        </w:rPr>
        <w:t>ІІ. Загальні вимоги до виконання послуг:</w:t>
      </w:r>
    </w:p>
    <w:p w14:paraId="032E4B4F" w14:textId="77777777" w:rsidR="00553435" w:rsidRPr="00553435" w:rsidRDefault="00553435" w:rsidP="00553435">
      <w:pPr>
        <w:widowControl w:val="0"/>
        <w:suppressAutoHyphens/>
        <w:spacing w:after="0" w:line="240" w:lineRule="auto"/>
        <w:jc w:val="both"/>
        <w:rPr>
          <w:rFonts w:ascii="Times New Roman" w:eastAsia="Tahoma" w:hAnsi="Times New Roman" w:cs="Times New Roman"/>
          <w:kern w:val="2"/>
          <w:sz w:val="24"/>
          <w:szCs w:val="24"/>
          <w:lang w:eastAsia="zh-CN" w:bidi="hi-IN"/>
        </w:rPr>
      </w:pPr>
      <w:r w:rsidRPr="00553435">
        <w:rPr>
          <w:rFonts w:ascii="Times New Roman" w:eastAsia="Tahoma" w:hAnsi="Times New Roman" w:cs="Times New Roman"/>
          <w:kern w:val="2"/>
          <w:sz w:val="24"/>
          <w:szCs w:val="24"/>
          <w:lang w:eastAsia="zh-CN" w:bidi="hi-IN"/>
        </w:rPr>
        <w:tab/>
      </w:r>
    </w:p>
    <w:p w14:paraId="55DB4DB9" w14:textId="704B286A" w:rsidR="00553435" w:rsidRPr="00553435" w:rsidRDefault="00553435" w:rsidP="00553435">
      <w:pPr>
        <w:widowControl w:val="0"/>
        <w:suppressAutoHyphens/>
        <w:spacing w:after="0" w:line="240" w:lineRule="auto"/>
        <w:jc w:val="both"/>
        <w:rPr>
          <w:rFonts w:ascii="Times New Roman" w:eastAsia="Tahoma" w:hAnsi="Times New Roman" w:cs="Times New Roman"/>
          <w:bCs/>
          <w:kern w:val="2"/>
          <w:sz w:val="24"/>
          <w:szCs w:val="24"/>
          <w:lang w:eastAsia="zh-CN" w:bidi="hi-IN"/>
        </w:rPr>
      </w:pPr>
      <w:r w:rsidRPr="00553435">
        <w:rPr>
          <w:rFonts w:ascii="Times New Roman" w:eastAsia="Tahoma" w:hAnsi="Times New Roman" w:cs="Times New Roman"/>
          <w:kern w:val="2"/>
          <w:sz w:val="24"/>
          <w:szCs w:val="24"/>
          <w:lang w:eastAsia="zh-CN" w:bidi="hi-IN"/>
        </w:rPr>
        <w:tab/>
      </w:r>
      <w:r w:rsidRPr="00553435">
        <w:rPr>
          <w:rFonts w:ascii="Times New Roman" w:eastAsia="Tahoma" w:hAnsi="Times New Roman" w:cs="Times New Roman"/>
          <w:bCs/>
          <w:kern w:val="2"/>
          <w:sz w:val="24"/>
          <w:szCs w:val="24"/>
          <w:lang w:eastAsia="zh-CN" w:bidi="hi-IN"/>
        </w:rPr>
        <w:t>1. Учасник подає пропозицію по виконанню послуг з урахуванням вимог цієї технічної специфікації.</w:t>
      </w:r>
    </w:p>
    <w:p w14:paraId="5941951C" w14:textId="2839C5B7" w:rsidR="00553435" w:rsidRPr="00553435" w:rsidRDefault="00553435" w:rsidP="00553435">
      <w:pPr>
        <w:widowControl w:val="0"/>
        <w:suppressAutoHyphens/>
        <w:spacing w:after="0" w:line="240" w:lineRule="auto"/>
        <w:jc w:val="both"/>
        <w:rPr>
          <w:rFonts w:ascii="Times New Roman" w:eastAsia="Tahoma" w:hAnsi="Times New Roman" w:cs="Times New Roman"/>
          <w:bCs/>
          <w:kern w:val="2"/>
          <w:sz w:val="24"/>
          <w:szCs w:val="24"/>
          <w:lang w:eastAsia="zh-CN" w:bidi="hi-IN"/>
        </w:rPr>
      </w:pPr>
      <w:r w:rsidRPr="00553435">
        <w:rPr>
          <w:rFonts w:ascii="Times New Roman" w:eastAsia="Tahoma" w:hAnsi="Times New Roman" w:cs="Times New Roman"/>
          <w:bCs/>
          <w:kern w:val="2"/>
          <w:sz w:val="24"/>
          <w:szCs w:val="24"/>
          <w:lang w:eastAsia="zh-CN" w:bidi="hi-IN"/>
        </w:rPr>
        <w:tab/>
        <w:t>2. Учасник гарантує якість закінчених послуг і досягнення показників, визначених нормативною документацією, та можливість їх експлуатації протягом гарантійного строку.</w:t>
      </w:r>
    </w:p>
    <w:p w14:paraId="44024A62" w14:textId="25002F1C" w:rsidR="00553435" w:rsidRPr="00553435" w:rsidRDefault="00553435" w:rsidP="00553435">
      <w:pPr>
        <w:widowControl w:val="0"/>
        <w:suppressAutoHyphens/>
        <w:spacing w:after="0" w:line="240" w:lineRule="auto"/>
        <w:jc w:val="both"/>
        <w:rPr>
          <w:rFonts w:ascii="Times New Roman" w:eastAsia="Tahoma" w:hAnsi="Times New Roman" w:cs="Times New Roman"/>
          <w:bCs/>
          <w:kern w:val="2"/>
          <w:sz w:val="24"/>
          <w:szCs w:val="24"/>
          <w:lang w:eastAsia="zh-CN" w:bidi="hi-IN"/>
        </w:rPr>
      </w:pPr>
      <w:r w:rsidRPr="00553435">
        <w:rPr>
          <w:rFonts w:ascii="Times New Roman" w:eastAsia="Tahoma" w:hAnsi="Times New Roman" w:cs="Times New Roman"/>
          <w:bCs/>
          <w:kern w:val="2"/>
          <w:sz w:val="24"/>
          <w:szCs w:val="24"/>
          <w:lang w:eastAsia="zh-CN" w:bidi="hi-IN"/>
        </w:rPr>
        <w:tab/>
        <w:t>3. Учасник надає цінову пропозицію у відповідності до технічного завдання замовника. Ціна пропозиції учасника означає суму, за яку він передбачає виконати послуги згідно з технічним завданням замовника та обсягів.</w:t>
      </w:r>
    </w:p>
    <w:p w14:paraId="26EC6B11" w14:textId="77777777" w:rsidR="00553435" w:rsidRPr="00553435" w:rsidRDefault="00553435" w:rsidP="00553435">
      <w:pPr>
        <w:widowControl w:val="0"/>
        <w:suppressAutoHyphens/>
        <w:spacing w:after="0" w:line="240" w:lineRule="auto"/>
        <w:jc w:val="both"/>
        <w:rPr>
          <w:rFonts w:ascii="Times New Roman" w:eastAsia="Tahoma" w:hAnsi="Times New Roman" w:cs="Times New Roman"/>
          <w:kern w:val="2"/>
          <w:sz w:val="24"/>
          <w:szCs w:val="24"/>
          <w:lang w:eastAsia="zh-CN" w:bidi="hi-IN"/>
        </w:rPr>
      </w:pPr>
      <w:r w:rsidRPr="00553435">
        <w:rPr>
          <w:rFonts w:ascii="Times New Roman" w:eastAsia="Tahoma" w:hAnsi="Times New Roman" w:cs="Times New Roman"/>
          <w:bCs/>
          <w:kern w:val="2"/>
          <w:sz w:val="24"/>
          <w:szCs w:val="24"/>
          <w:lang w:eastAsia="zh-CN" w:bidi="hi-IN"/>
        </w:rPr>
        <w:t>Ціна пропозиції повинна бути чітко визначена без будь-яких посилань, обмежень або застережень</w:t>
      </w:r>
      <w:r w:rsidRPr="00553435">
        <w:rPr>
          <w:rFonts w:ascii="Times New Roman" w:eastAsia="Tahoma" w:hAnsi="Times New Roman" w:cs="Times New Roman"/>
          <w:kern w:val="2"/>
          <w:sz w:val="24"/>
          <w:szCs w:val="24"/>
          <w:lang w:eastAsia="zh-CN" w:bidi="hi-IN"/>
        </w:rPr>
        <w:t>.</w:t>
      </w:r>
    </w:p>
    <w:p w14:paraId="56D4405E" w14:textId="33584764" w:rsidR="00553435" w:rsidRPr="00553435" w:rsidRDefault="00553435" w:rsidP="00553435">
      <w:pPr>
        <w:widowControl w:val="0"/>
        <w:suppressAutoHyphens/>
        <w:spacing w:after="0" w:line="240" w:lineRule="auto"/>
        <w:jc w:val="both"/>
        <w:rPr>
          <w:rFonts w:ascii="Times New Roman" w:eastAsia="Tahoma" w:hAnsi="Times New Roman" w:cs="Times New Roman"/>
          <w:kern w:val="2"/>
          <w:sz w:val="24"/>
          <w:szCs w:val="24"/>
          <w:lang w:eastAsia="zh-CN" w:bidi="hi-IN"/>
        </w:rPr>
      </w:pPr>
      <w:r w:rsidRPr="00553435">
        <w:rPr>
          <w:rFonts w:ascii="Times New Roman" w:eastAsia="Tahoma" w:hAnsi="Times New Roman" w:cs="Times New Roman"/>
          <w:kern w:val="2"/>
          <w:sz w:val="24"/>
          <w:szCs w:val="24"/>
          <w:lang w:eastAsia="zh-CN" w:bidi="hi-IN"/>
        </w:rPr>
        <w:tab/>
      </w:r>
      <w:r>
        <w:rPr>
          <w:rFonts w:ascii="Times New Roman" w:eastAsia="Tahoma" w:hAnsi="Times New Roman" w:cs="Times New Roman"/>
          <w:kern w:val="2"/>
          <w:sz w:val="24"/>
          <w:szCs w:val="24"/>
          <w:lang w:eastAsia="zh-CN" w:bidi="hi-IN"/>
        </w:rPr>
        <w:t>4</w:t>
      </w:r>
      <w:r w:rsidRPr="00553435">
        <w:rPr>
          <w:rFonts w:ascii="Times New Roman" w:eastAsia="Tahoma" w:hAnsi="Times New Roman" w:cs="Times New Roman"/>
          <w:b/>
          <w:kern w:val="2"/>
          <w:sz w:val="24"/>
          <w:szCs w:val="24"/>
          <w:lang w:eastAsia="zh-CN" w:bidi="hi-IN"/>
        </w:rPr>
        <w:t>.</w:t>
      </w:r>
      <w:r w:rsidRPr="00553435">
        <w:rPr>
          <w:rFonts w:ascii="Times New Roman" w:eastAsia="Tahoma" w:hAnsi="Times New Roman" w:cs="Times New Roman"/>
          <w:kern w:val="2"/>
          <w:sz w:val="24"/>
          <w:szCs w:val="24"/>
          <w:lang w:eastAsia="zh-CN" w:bidi="hi-IN"/>
        </w:rPr>
        <w:t xml:space="preserve"> До розрахунку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27B64425" w14:textId="0AC30AE7" w:rsidR="00553435" w:rsidRPr="00553435" w:rsidRDefault="00553435" w:rsidP="00553435">
      <w:pPr>
        <w:widowControl w:val="0"/>
        <w:suppressAutoHyphens/>
        <w:spacing w:after="0" w:line="240" w:lineRule="auto"/>
        <w:jc w:val="both"/>
        <w:rPr>
          <w:rFonts w:ascii="Times New Roman" w:eastAsia="Tahoma" w:hAnsi="Times New Roman" w:cs="Times New Roman"/>
          <w:kern w:val="2"/>
          <w:sz w:val="24"/>
          <w:szCs w:val="24"/>
          <w:lang w:eastAsia="zh-CN" w:bidi="hi-IN"/>
        </w:rPr>
      </w:pPr>
      <w:r w:rsidRPr="00553435">
        <w:rPr>
          <w:rFonts w:ascii="Times New Roman" w:eastAsia="Tahoma" w:hAnsi="Times New Roman" w:cs="Times New Roman"/>
          <w:kern w:val="2"/>
          <w:sz w:val="24"/>
          <w:szCs w:val="24"/>
          <w:lang w:eastAsia="zh-CN" w:bidi="hi-IN"/>
        </w:rPr>
        <w:tab/>
      </w:r>
      <w:r>
        <w:rPr>
          <w:rFonts w:ascii="Times New Roman" w:eastAsia="Tahoma" w:hAnsi="Times New Roman" w:cs="Times New Roman"/>
          <w:b/>
          <w:kern w:val="2"/>
          <w:sz w:val="24"/>
          <w:szCs w:val="24"/>
          <w:lang w:eastAsia="zh-CN" w:bidi="hi-IN"/>
        </w:rPr>
        <w:t>5</w:t>
      </w:r>
      <w:r w:rsidRPr="00553435">
        <w:rPr>
          <w:rFonts w:ascii="Times New Roman" w:eastAsia="Tahoma" w:hAnsi="Times New Roman" w:cs="Times New Roman"/>
          <w:b/>
          <w:kern w:val="2"/>
          <w:sz w:val="24"/>
          <w:szCs w:val="24"/>
          <w:lang w:eastAsia="zh-CN" w:bidi="hi-IN"/>
        </w:rPr>
        <w:t>.</w:t>
      </w:r>
      <w:r w:rsidRPr="00553435">
        <w:rPr>
          <w:rFonts w:ascii="Times New Roman" w:eastAsia="Tahoma" w:hAnsi="Times New Roman" w:cs="Times New Roman"/>
          <w:kern w:val="2"/>
          <w:sz w:val="24"/>
          <w:szCs w:val="24"/>
          <w:lang w:eastAsia="zh-CN" w:bidi="hi-IN"/>
        </w:rPr>
        <w:t xml:space="preserve"> Учасник відповідає за одержання ліцензії або дозволів та самостійно несе всі витрати на отримання дозволів, ліцензій, сертифікатів.</w:t>
      </w:r>
    </w:p>
    <w:p w14:paraId="240E481C" w14:textId="0E5A63BF" w:rsidR="00553435" w:rsidRPr="00553435" w:rsidRDefault="00553435" w:rsidP="00553435">
      <w:pPr>
        <w:widowControl w:val="0"/>
        <w:suppressAutoHyphens/>
        <w:spacing w:after="0" w:line="240" w:lineRule="auto"/>
        <w:jc w:val="both"/>
        <w:rPr>
          <w:rFonts w:ascii="Times New Roman" w:eastAsia="Tahoma" w:hAnsi="Times New Roman" w:cs="Times New Roman"/>
          <w:b/>
          <w:kern w:val="2"/>
          <w:sz w:val="24"/>
          <w:szCs w:val="24"/>
          <w:lang w:eastAsia="zh-CN" w:bidi="hi-IN"/>
        </w:rPr>
      </w:pPr>
      <w:r w:rsidRPr="00553435">
        <w:rPr>
          <w:rFonts w:ascii="Times New Roman" w:eastAsia="Tahoma" w:hAnsi="Times New Roman" w:cs="Times New Roman"/>
          <w:kern w:val="2"/>
          <w:sz w:val="24"/>
          <w:szCs w:val="24"/>
          <w:lang w:eastAsia="zh-CN" w:bidi="hi-IN"/>
        </w:rPr>
        <w:tab/>
      </w:r>
    </w:p>
    <w:p w14:paraId="52F11A16" w14:textId="77D5FBAE" w:rsidR="00553435" w:rsidRPr="00553435" w:rsidRDefault="00553435" w:rsidP="00553435">
      <w:pPr>
        <w:widowControl w:val="0"/>
        <w:suppressAutoHyphens/>
        <w:spacing w:after="0" w:line="240" w:lineRule="auto"/>
        <w:jc w:val="both"/>
        <w:rPr>
          <w:rFonts w:ascii="Times New Roman" w:eastAsia="Tahoma" w:hAnsi="Times New Roman" w:cs="Times New Roman"/>
          <w:kern w:val="2"/>
          <w:sz w:val="24"/>
          <w:szCs w:val="24"/>
          <w:lang w:eastAsia="zh-CN" w:bidi="hi-IN"/>
        </w:rPr>
      </w:pPr>
      <w:r w:rsidRPr="00553435">
        <w:rPr>
          <w:rFonts w:ascii="Times New Roman" w:eastAsia="Tahoma" w:hAnsi="Times New Roman" w:cs="Times New Roman"/>
          <w:b/>
          <w:kern w:val="2"/>
          <w:sz w:val="24"/>
          <w:szCs w:val="24"/>
          <w:lang w:eastAsia="zh-CN" w:bidi="hi-IN"/>
        </w:rPr>
        <w:tab/>
      </w:r>
    </w:p>
    <w:p w14:paraId="567C3057" w14:textId="3A84B18A" w:rsidR="000E7DB3" w:rsidRPr="00553435" w:rsidRDefault="000E7DB3" w:rsidP="006D46C8">
      <w:pPr>
        <w:spacing w:after="0" w:line="240" w:lineRule="auto"/>
        <w:jc w:val="both"/>
        <w:rPr>
          <w:rFonts w:ascii="Times New Roman" w:eastAsia="Times New Roman" w:hAnsi="Times New Roman"/>
          <w:b/>
          <w:sz w:val="24"/>
          <w:szCs w:val="24"/>
        </w:rPr>
      </w:pPr>
    </w:p>
    <w:p w14:paraId="5E11526D" w14:textId="77777777" w:rsidR="007E4130" w:rsidRDefault="007E4130" w:rsidP="008219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line="240" w:lineRule="auto"/>
        <w:ind w:left="-142"/>
        <w:jc w:val="both"/>
        <w:textAlignment w:val="baseline"/>
        <w:rPr>
          <w:rFonts w:ascii="Times New Roman" w:eastAsia="Tahoma" w:hAnsi="Times New Roman" w:cs="Times New Roman"/>
          <w:bCs/>
          <w:color w:val="000000"/>
          <w:kern w:val="2"/>
          <w:sz w:val="24"/>
          <w:szCs w:val="24"/>
          <w:lang w:eastAsia="zh-CN" w:bidi="hi-IN"/>
        </w:rPr>
      </w:pPr>
    </w:p>
    <w:p w14:paraId="62BF8B21" w14:textId="6470FFC7" w:rsidR="0082194B" w:rsidRPr="0082194B" w:rsidRDefault="0082194B" w:rsidP="008219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line="240" w:lineRule="auto"/>
        <w:ind w:left="-142"/>
        <w:jc w:val="both"/>
        <w:textAlignment w:val="baseline"/>
        <w:rPr>
          <w:rFonts w:ascii="Times New Roman" w:hAnsi="Times New Roman" w:cs="Times New Roman"/>
          <w:bCs/>
          <w:color w:val="000000"/>
          <w:kern w:val="2"/>
          <w:sz w:val="24"/>
          <w:szCs w:val="24"/>
          <w:lang w:eastAsia="zh-CN" w:bidi="hi-IN"/>
        </w:rPr>
      </w:pPr>
      <w:r w:rsidRPr="0082194B">
        <w:rPr>
          <w:rFonts w:ascii="Times New Roman" w:eastAsia="Tahoma" w:hAnsi="Times New Roman" w:cs="Times New Roman"/>
          <w:bCs/>
          <w:color w:val="000000"/>
          <w:kern w:val="2"/>
          <w:sz w:val="24"/>
          <w:szCs w:val="24"/>
          <w:lang w:eastAsia="zh-CN" w:bidi="hi-IN"/>
        </w:rPr>
        <w:lastRenderedPageBreak/>
        <w:t>Примітка:</w:t>
      </w:r>
    </w:p>
    <w:p w14:paraId="69496C05" w14:textId="77777777" w:rsidR="0082194B" w:rsidRPr="0082194B" w:rsidRDefault="0082194B" w:rsidP="0082194B">
      <w:pPr>
        <w:spacing w:after="0" w:line="240" w:lineRule="auto"/>
        <w:ind w:left="-142" w:firstLine="851"/>
        <w:contextualSpacing/>
        <w:jc w:val="both"/>
        <w:rPr>
          <w:rFonts w:ascii="Times New Roman" w:hAnsi="Times New Roman" w:cs="Times New Roman"/>
          <w:i/>
          <w:sz w:val="24"/>
          <w:szCs w:val="24"/>
          <w:u w:val="single"/>
          <w:lang w:eastAsia="en-US"/>
        </w:rPr>
      </w:pPr>
      <w:r w:rsidRPr="0082194B">
        <w:rPr>
          <w:rFonts w:ascii="Times New Roman" w:hAnsi="Times New Roman" w:cs="Times New Roman"/>
          <w:bCs/>
          <w:i/>
          <w:sz w:val="24"/>
          <w:szCs w:val="24"/>
          <w:u w:val="single"/>
          <w:lang w:eastAsia="en-US"/>
        </w:rPr>
        <w:t>У</w:t>
      </w:r>
      <w:r w:rsidRPr="0082194B">
        <w:rPr>
          <w:rFonts w:ascii="Times New Roman" w:hAnsi="Times New Roman" w:cs="Times New Roman"/>
          <w:bCs/>
          <w:i/>
          <w:iCs/>
          <w:sz w:val="24"/>
          <w:szCs w:val="24"/>
          <w:u w:val="single"/>
          <w:lang w:eastAsia="en-US"/>
        </w:rPr>
        <w:t xml:space="preserve"> разі, коли в описі предмета закупівлі </w:t>
      </w:r>
      <w:r w:rsidRPr="0082194B">
        <w:rPr>
          <w:rFonts w:ascii="Times New Roman" w:hAnsi="Times New Roman" w:cs="Times New Roman"/>
          <w:i/>
          <w:sz w:val="24"/>
          <w:szCs w:val="24"/>
          <w:u w:val="single"/>
          <w:lang w:eastAsia="en-US"/>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0C1DF65" w14:textId="77777777" w:rsidR="0082194B" w:rsidRPr="0082194B" w:rsidRDefault="0082194B" w:rsidP="0082194B">
      <w:pPr>
        <w:spacing w:after="0" w:line="240" w:lineRule="auto"/>
        <w:ind w:left="-142" w:firstLine="851"/>
        <w:contextualSpacing/>
        <w:jc w:val="both"/>
        <w:rPr>
          <w:rFonts w:ascii="Times New Roman" w:hAnsi="Times New Roman" w:cs="Times New Roman"/>
          <w:i/>
          <w:sz w:val="24"/>
          <w:szCs w:val="24"/>
          <w:u w:val="single"/>
          <w:lang w:eastAsia="en-US"/>
        </w:rPr>
      </w:pPr>
      <w:r w:rsidRPr="0082194B">
        <w:rPr>
          <w:rFonts w:ascii="Times New Roman" w:hAnsi="Times New Roman" w:cs="Times New Roman"/>
          <w:i/>
          <w:iCs/>
          <w:sz w:val="24"/>
          <w:szCs w:val="24"/>
          <w:u w:val="single"/>
          <w:lang w:eastAsia="en-US"/>
        </w:rPr>
        <w:t xml:space="preserve">Якщо Учасником </w:t>
      </w:r>
      <w:r w:rsidRPr="0082194B">
        <w:rPr>
          <w:rFonts w:ascii="Times New Roman" w:hAnsi="Times New Roman" w:cs="Times New Roman"/>
          <w:b/>
          <w:bCs/>
          <w:i/>
          <w:iCs/>
          <w:sz w:val="24"/>
          <w:szCs w:val="24"/>
          <w:u w:val="single"/>
          <w:lang w:eastAsia="en-US"/>
        </w:rPr>
        <w:t>пропонується еквівалент товару</w:t>
      </w:r>
      <w:r w:rsidRPr="0082194B">
        <w:rPr>
          <w:rFonts w:ascii="Times New Roman" w:hAnsi="Times New Roman" w:cs="Times New Roman"/>
          <w:i/>
          <w:iCs/>
          <w:sz w:val="24"/>
          <w:szCs w:val="24"/>
          <w:u w:val="single"/>
          <w:lang w:eastAsia="en-US"/>
        </w:rPr>
        <w:t xml:space="preserve"> до того, що вимагається Замовником, додатково у складі тендерної пропозиції Учасник надає </w:t>
      </w:r>
      <w:r w:rsidRPr="0082194B">
        <w:rPr>
          <w:rFonts w:ascii="Times New Roman" w:hAnsi="Times New Roman" w:cs="Times New Roman"/>
          <w:bCs/>
          <w:i/>
          <w:iCs/>
          <w:sz w:val="24"/>
          <w:szCs w:val="24"/>
          <w:u w:val="single"/>
          <w:lang w:eastAsia="en-US"/>
        </w:rPr>
        <w:t>таблицю, складену в довільній формі</w:t>
      </w:r>
      <w:r w:rsidRPr="0082194B">
        <w:rPr>
          <w:rFonts w:ascii="Times New Roman" w:hAnsi="Times New Roman" w:cs="Times New Roman"/>
          <w:i/>
          <w:iCs/>
          <w:sz w:val="24"/>
          <w:szCs w:val="24"/>
          <w:u w:val="single"/>
          <w:lang w:eastAsia="en-US"/>
        </w:rPr>
        <w:t>,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p>
    <w:p w14:paraId="713CFF70" w14:textId="77777777" w:rsidR="00851311" w:rsidRDefault="00851311" w:rsidP="009102B8">
      <w:pPr>
        <w:pStyle w:val="aa"/>
        <w:rPr>
          <w:color w:val="000000"/>
        </w:rPr>
      </w:pPr>
    </w:p>
    <w:p w14:paraId="0F4E643E" w14:textId="77777777" w:rsidR="00851311" w:rsidRPr="00851311" w:rsidRDefault="00851311" w:rsidP="009102B8">
      <w:pPr>
        <w:pStyle w:val="aa"/>
        <w:rPr>
          <w:color w:val="000000"/>
        </w:rPr>
      </w:pPr>
    </w:p>
    <w:p w14:paraId="08157521" w14:textId="77777777" w:rsidR="00851311" w:rsidRPr="00B70BD1" w:rsidRDefault="00851311" w:rsidP="00851311">
      <w:pPr>
        <w:spacing w:line="240" w:lineRule="auto"/>
        <w:ind w:left="720"/>
        <w:jc w:val="both"/>
        <w:rPr>
          <w:rFonts w:ascii="Times New Roman" w:eastAsia="Times New Roman CYR" w:hAnsi="Times New Roman"/>
          <w:i/>
          <w:iCs/>
          <w:sz w:val="24"/>
          <w:szCs w:val="24"/>
        </w:rPr>
      </w:pPr>
      <w:r w:rsidRPr="00B70BD1">
        <w:rPr>
          <w:rFonts w:ascii="Times New Roman" w:hAnsi="Times New Roman"/>
          <w:i/>
          <w:iCs/>
          <w:sz w:val="24"/>
          <w:szCs w:val="24"/>
        </w:rPr>
        <w:t>______________________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__________________</w:t>
      </w:r>
    </w:p>
    <w:p w14:paraId="3A3B1D06" w14:textId="77777777" w:rsidR="00851311" w:rsidRPr="005E452C" w:rsidRDefault="00851311" w:rsidP="00851311">
      <w:pPr>
        <w:spacing w:line="240" w:lineRule="auto"/>
        <w:ind w:left="720"/>
        <w:jc w:val="both"/>
        <w:rPr>
          <w:rFonts w:ascii="Times New Roman" w:eastAsia="Times New Roman" w:hAnsi="Times New Roman"/>
          <w:bCs/>
          <w:sz w:val="24"/>
          <w:szCs w:val="24"/>
          <w:lang w:eastAsia="ar-SA"/>
        </w:rPr>
      </w:pPr>
      <w:r w:rsidRPr="00B70BD1">
        <w:rPr>
          <w:rFonts w:ascii="Times New Roman" w:hAnsi="Times New Roman"/>
          <w:i/>
          <w:iCs/>
          <w:sz w:val="24"/>
          <w:szCs w:val="24"/>
        </w:rPr>
        <w:t>(Посада)</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(Підпис)</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(ПІБ)</w:t>
      </w:r>
    </w:p>
    <w:p w14:paraId="304BCFD1" w14:textId="3D8ABB6E" w:rsidR="006C65B7" w:rsidRPr="00851311" w:rsidRDefault="006C65B7" w:rsidP="009102B8">
      <w:pPr>
        <w:spacing w:after="0" w:line="240" w:lineRule="auto"/>
        <w:ind w:firstLine="283"/>
        <w:jc w:val="both"/>
        <w:rPr>
          <w:rFonts w:ascii="Times New Roman" w:eastAsia="Times New Roman" w:hAnsi="Times New Roman"/>
          <w:bCs/>
          <w:sz w:val="24"/>
          <w:szCs w:val="24"/>
          <w:lang w:eastAsia="ar-SA"/>
        </w:rPr>
      </w:pPr>
    </w:p>
    <w:sectPr w:rsidR="006C65B7" w:rsidRPr="00851311" w:rsidSect="001F153F">
      <w:footerReference w:type="default" r:id="rId8"/>
      <w:headerReference w:type="first" r:id="rId9"/>
      <w:footerReference w:type="first" r:id="rId10"/>
      <w:pgSz w:w="11906" w:h="16838"/>
      <w:pgMar w:top="850" w:right="1133"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DF98" w14:textId="77777777" w:rsidR="00984118" w:rsidRDefault="00984118" w:rsidP="00666B2C">
      <w:pPr>
        <w:spacing w:after="0" w:line="240" w:lineRule="auto"/>
      </w:pPr>
      <w:r>
        <w:separator/>
      </w:r>
    </w:p>
  </w:endnote>
  <w:endnote w:type="continuationSeparator" w:id="0">
    <w:p w14:paraId="0E608914" w14:textId="77777777" w:rsidR="00984118" w:rsidRDefault="00984118"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4C7"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5C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4B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A741" w14:textId="77777777" w:rsidR="00984118" w:rsidRDefault="00984118" w:rsidP="00666B2C">
      <w:pPr>
        <w:spacing w:after="0" w:line="240" w:lineRule="auto"/>
      </w:pPr>
      <w:r>
        <w:separator/>
      </w:r>
    </w:p>
  </w:footnote>
  <w:footnote w:type="continuationSeparator" w:id="0">
    <w:p w14:paraId="30A6C129" w14:textId="77777777" w:rsidR="00984118" w:rsidRDefault="00984118"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1907"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5C25831"/>
    <w:multiLevelType w:val="multilevel"/>
    <w:tmpl w:val="F2FE8456"/>
    <w:lvl w:ilvl="0">
      <w:start w:val="5"/>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C6A185C"/>
    <w:multiLevelType w:val="hybridMultilevel"/>
    <w:tmpl w:val="6778D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8A86AEB"/>
    <w:multiLevelType w:val="multilevel"/>
    <w:tmpl w:val="E1900082"/>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115128821">
    <w:abstractNumId w:val="13"/>
  </w:num>
  <w:num w:numId="2" w16cid:durableId="1001421881">
    <w:abstractNumId w:val="3"/>
  </w:num>
  <w:num w:numId="3" w16cid:durableId="1704133538">
    <w:abstractNumId w:val="7"/>
  </w:num>
  <w:num w:numId="4" w16cid:durableId="1844973380">
    <w:abstractNumId w:val="0"/>
  </w:num>
  <w:num w:numId="5" w16cid:durableId="334039157">
    <w:abstractNumId w:val="2"/>
  </w:num>
  <w:num w:numId="6" w16cid:durableId="1796631239">
    <w:abstractNumId w:val="6"/>
  </w:num>
  <w:num w:numId="7" w16cid:durableId="847870070">
    <w:abstractNumId w:val="11"/>
  </w:num>
  <w:num w:numId="8" w16cid:durableId="833691490">
    <w:abstractNumId w:val="4"/>
  </w:num>
  <w:num w:numId="9" w16cid:durableId="1707171381">
    <w:abstractNumId w:val="12"/>
  </w:num>
  <w:num w:numId="10" w16cid:durableId="670527545">
    <w:abstractNumId w:val="5"/>
  </w:num>
  <w:num w:numId="11" w16cid:durableId="509835558">
    <w:abstractNumId w:val="10"/>
  </w:num>
  <w:num w:numId="12" w16cid:durableId="1314024637">
    <w:abstractNumId w:val="9"/>
  </w:num>
  <w:num w:numId="13" w16cid:durableId="1459108574">
    <w:abstractNumId w:val="14"/>
  </w:num>
  <w:num w:numId="14" w16cid:durableId="100417039">
    <w:abstractNumId w:val="1"/>
  </w:num>
  <w:num w:numId="15" w16cid:durableId="741101223">
    <w:abstractNumId w:val="8"/>
  </w:num>
  <w:num w:numId="16" w16cid:durableId="1532188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0664"/>
    <w:rsid w:val="000231FA"/>
    <w:rsid w:val="00031948"/>
    <w:rsid w:val="00056ABA"/>
    <w:rsid w:val="000729B5"/>
    <w:rsid w:val="00084A47"/>
    <w:rsid w:val="00086BFA"/>
    <w:rsid w:val="00087534"/>
    <w:rsid w:val="000913B5"/>
    <w:rsid w:val="000C77BF"/>
    <w:rsid w:val="000E1CA9"/>
    <w:rsid w:val="000E4AB7"/>
    <w:rsid w:val="000E5920"/>
    <w:rsid w:val="000E7DB3"/>
    <w:rsid w:val="00107FDD"/>
    <w:rsid w:val="001309EA"/>
    <w:rsid w:val="00133FD2"/>
    <w:rsid w:val="00134D6B"/>
    <w:rsid w:val="001450F9"/>
    <w:rsid w:val="00146874"/>
    <w:rsid w:val="00153E7D"/>
    <w:rsid w:val="00157143"/>
    <w:rsid w:val="0017117E"/>
    <w:rsid w:val="001731F2"/>
    <w:rsid w:val="00176C33"/>
    <w:rsid w:val="001C0F5A"/>
    <w:rsid w:val="001C2C15"/>
    <w:rsid w:val="001D1562"/>
    <w:rsid w:val="001F153F"/>
    <w:rsid w:val="001F1558"/>
    <w:rsid w:val="0021005F"/>
    <w:rsid w:val="00211362"/>
    <w:rsid w:val="0021243D"/>
    <w:rsid w:val="00242C84"/>
    <w:rsid w:val="00277EAA"/>
    <w:rsid w:val="002C3ADD"/>
    <w:rsid w:val="002C7DA5"/>
    <w:rsid w:val="00311E74"/>
    <w:rsid w:val="003302B2"/>
    <w:rsid w:val="0033097E"/>
    <w:rsid w:val="00337119"/>
    <w:rsid w:val="003437E3"/>
    <w:rsid w:val="00344B30"/>
    <w:rsid w:val="003565B9"/>
    <w:rsid w:val="00377E0C"/>
    <w:rsid w:val="0038543E"/>
    <w:rsid w:val="0038767F"/>
    <w:rsid w:val="00390B2A"/>
    <w:rsid w:val="003A35C9"/>
    <w:rsid w:val="003A5CC1"/>
    <w:rsid w:val="003A6065"/>
    <w:rsid w:val="003D5E57"/>
    <w:rsid w:val="003E5784"/>
    <w:rsid w:val="003F6BD3"/>
    <w:rsid w:val="00404F79"/>
    <w:rsid w:val="004060DD"/>
    <w:rsid w:val="00421E84"/>
    <w:rsid w:val="00421EF8"/>
    <w:rsid w:val="0043628E"/>
    <w:rsid w:val="00465712"/>
    <w:rsid w:val="0047716F"/>
    <w:rsid w:val="00490814"/>
    <w:rsid w:val="0049158D"/>
    <w:rsid w:val="004922AC"/>
    <w:rsid w:val="004A33E4"/>
    <w:rsid w:val="004B254B"/>
    <w:rsid w:val="004C4661"/>
    <w:rsid w:val="004D552D"/>
    <w:rsid w:val="004E2357"/>
    <w:rsid w:val="004E3C2A"/>
    <w:rsid w:val="004E5A15"/>
    <w:rsid w:val="0052026E"/>
    <w:rsid w:val="0052398B"/>
    <w:rsid w:val="00543F5C"/>
    <w:rsid w:val="00553435"/>
    <w:rsid w:val="0057639B"/>
    <w:rsid w:val="00584277"/>
    <w:rsid w:val="00592A27"/>
    <w:rsid w:val="00593A0F"/>
    <w:rsid w:val="0059460D"/>
    <w:rsid w:val="00596457"/>
    <w:rsid w:val="005A771F"/>
    <w:rsid w:val="005B6420"/>
    <w:rsid w:val="005C113C"/>
    <w:rsid w:val="005E155B"/>
    <w:rsid w:val="005E452C"/>
    <w:rsid w:val="00601AFB"/>
    <w:rsid w:val="00603657"/>
    <w:rsid w:val="006204F7"/>
    <w:rsid w:val="0062060F"/>
    <w:rsid w:val="006460C8"/>
    <w:rsid w:val="00666B2C"/>
    <w:rsid w:val="006743F2"/>
    <w:rsid w:val="006818DD"/>
    <w:rsid w:val="006840BA"/>
    <w:rsid w:val="006C65B7"/>
    <w:rsid w:val="006D46C8"/>
    <w:rsid w:val="006E5315"/>
    <w:rsid w:val="00702B14"/>
    <w:rsid w:val="00752680"/>
    <w:rsid w:val="00780BE9"/>
    <w:rsid w:val="00795887"/>
    <w:rsid w:val="007A07BC"/>
    <w:rsid w:val="007A5534"/>
    <w:rsid w:val="007A652F"/>
    <w:rsid w:val="007B6192"/>
    <w:rsid w:val="007D410C"/>
    <w:rsid w:val="007E4130"/>
    <w:rsid w:val="007F2F79"/>
    <w:rsid w:val="00812FFF"/>
    <w:rsid w:val="00815383"/>
    <w:rsid w:val="00815D32"/>
    <w:rsid w:val="00820473"/>
    <w:rsid w:val="0082194B"/>
    <w:rsid w:val="00826988"/>
    <w:rsid w:val="00835961"/>
    <w:rsid w:val="00846F50"/>
    <w:rsid w:val="00851311"/>
    <w:rsid w:val="00857C56"/>
    <w:rsid w:val="008A5940"/>
    <w:rsid w:val="008A5B19"/>
    <w:rsid w:val="008B3B2E"/>
    <w:rsid w:val="008B661C"/>
    <w:rsid w:val="008B7BCC"/>
    <w:rsid w:val="008D0BA5"/>
    <w:rsid w:val="008D5ED9"/>
    <w:rsid w:val="008D6724"/>
    <w:rsid w:val="008E7ECF"/>
    <w:rsid w:val="009102B8"/>
    <w:rsid w:val="009120E4"/>
    <w:rsid w:val="009635A6"/>
    <w:rsid w:val="0097376C"/>
    <w:rsid w:val="009807DF"/>
    <w:rsid w:val="0098179E"/>
    <w:rsid w:val="00984096"/>
    <w:rsid w:val="00984118"/>
    <w:rsid w:val="009A0828"/>
    <w:rsid w:val="009A0962"/>
    <w:rsid w:val="009B1375"/>
    <w:rsid w:val="009B2062"/>
    <w:rsid w:val="009C5D09"/>
    <w:rsid w:val="009F3F2C"/>
    <w:rsid w:val="00A01757"/>
    <w:rsid w:val="00A114AD"/>
    <w:rsid w:val="00A160BE"/>
    <w:rsid w:val="00A323E3"/>
    <w:rsid w:val="00A37894"/>
    <w:rsid w:val="00A61A91"/>
    <w:rsid w:val="00A64893"/>
    <w:rsid w:val="00A737F6"/>
    <w:rsid w:val="00A73F33"/>
    <w:rsid w:val="00A74F1F"/>
    <w:rsid w:val="00A760F9"/>
    <w:rsid w:val="00AA4F72"/>
    <w:rsid w:val="00AA5A81"/>
    <w:rsid w:val="00AC0F69"/>
    <w:rsid w:val="00AC1342"/>
    <w:rsid w:val="00AD7032"/>
    <w:rsid w:val="00AF7D78"/>
    <w:rsid w:val="00AF7F50"/>
    <w:rsid w:val="00B03BEE"/>
    <w:rsid w:val="00B04D5C"/>
    <w:rsid w:val="00B10894"/>
    <w:rsid w:val="00B11299"/>
    <w:rsid w:val="00B14A8F"/>
    <w:rsid w:val="00B31BD6"/>
    <w:rsid w:val="00B35ACA"/>
    <w:rsid w:val="00B369E8"/>
    <w:rsid w:val="00B36A9C"/>
    <w:rsid w:val="00B43301"/>
    <w:rsid w:val="00B70BD1"/>
    <w:rsid w:val="00B82FE6"/>
    <w:rsid w:val="00B921CF"/>
    <w:rsid w:val="00BC462D"/>
    <w:rsid w:val="00BD2417"/>
    <w:rsid w:val="00BD471A"/>
    <w:rsid w:val="00BE4910"/>
    <w:rsid w:val="00C055EA"/>
    <w:rsid w:val="00C14AE2"/>
    <w:rsid w:val="00C26BEB"/>
    <w:rsid w:val="00C632E1"/>
    <w:rsid w:val="00CC6D1B"/>
    <w:rsid w:val="00CD43D4"/>
    <w:rsid w:val="00CE32AD"/>
    <w:rsid w:val="00CF0816"/>
    <w:rsid w:val="00D23D4D"/>
    <w:rsid w:val="00D25A7F"/>
    <w:rsid w:val="00D366E2"/>
    <w:rsid w:val="00D3674D"/>
    <w:rsid w:val="00D40BDA"/>
    <w:rsid w:val="00D43A5B"/>
    <w:rsid w:val="00D507CF"/>
    <w:rsid w:val="00D55C13"/>
    <w:rsid w:val="00D57845"/>
    <w:rsid w:val="00D604CD"/>
    <w:rsid w:val="00D71751"/>
    <w:rsid w:val="00D83EC8"/>
    <w:rsid w:val="00D85E55"/>
    <w:rsid w:val="00DA3C61"/>
    <w:rsid w:val="00DD1448"/>
    <w:rsid w:val="00DD5C61"/>
    <w:rsid w:val="00DE56E0"/>
    <w:rsid w:val="00DE69F3"/>
    <w:rsid w:val="00DF11D5"/>
    <w:rsid w:val="00DF4BFB"/>
    <w:rsid w:val="00E01C88"/>
    <w:rsid w:val="00E12355"/>
    <w:rsid w:val="00E16FEB"/>
    <w:rsid w:val="00E25B5F"/>
    <w:rsid w:val="00E355D4"/>
    <w:rsid w:val="00E47542"/>
    <w:rsid w:val="00E54920"/>
    <w:rsid w:val="00E62879"/>
    <w:rsid w:val="00E64437"/>
    <w:rsid w:val="00E66021"/>
    <w:rsid w:val="00E80DE1"/>
    <w:rsid w:val="00EA03D4"/>
    <w:rsid w:val="00EB71B4"/>
    <w:rsid w:val="00EC360E"/>
    <w:rsid w:val="00EC7C19"/>
    <w:rsid w:val="00ED23E7"/>
    <w:rsid w:val="00F11692"/>
    <w:rsid w:val="00F2660B"/>
    <w:rsid w:val="00F525C1"/>
    <w:rsid w:val="00F64295"/>
    <w:rsid w:val="00F700C7"/>
    <w:rsid w:val="00F75CE3"/>
    <w:rsid w:val="00F96408"/>
    <w:rsid w:val="00FA3914"/>
    <w:rsid w:val="00FB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31E"/>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styleId="HTML">
    <w:name w:val="HTML Preformatted"/>
    <w:basedOn w:val="a"/>
    <w:link w:val="HTML0"/>
    <w:uiPriority w:val="99"/>
    <w:unhideWhenUsed/>
    <w:rsid w:val="002C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2C3ADD"/>
    <w:rPr>
      <w:rFonts w:ascii="Courier New" w:eastAsia="Times New Roman" w:hAnsi="Courier New" w:cs="Courier New"/>
      <w:sz w:val="20"/>
      <w:szCs w:val="20"/>
      <w:lang w:val="ru-RU"/>
    </w:rPr>
  </w:style>
  <w:style w:type="paragraph" w:styleId="af9">
    <w:name w:val="No Spacing"/>
    <w:uiPriority w:val="1"/>
    <w:qFormat/>
    <w:rsid w:val="00980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8225">
      <w:bodyDiv w:val="1"/>
      <w:marLeft w:val="0"/>
      <w:marRight w:val="0"/>
      <w:marTop w:val="0"/>
      <w:marBottom w:val="0"/>
      <w:divBdr>
        <w:top w:val="none" w:sz="0" w:space="0" w:color="auto"/>
        <w:left w:val="none" w:sz="0" w:space="0" w:color="auto"/>
        <w:bottom w:val="none" w:sz="0" w:space="0" w:color="auto"/>
        <w:right w:val="none" w:sz="0" w:space="0" w:color="auto"/>
      </w:divBdr>
    </w:div>
    <w:div w:id="1042942471">
      <w:bodyDiv w:val="1"/>
      <w:marLeft w:val="0"/>
      <w:marRight w:val="0"/>
      <w:marTop w:val="0"/>
      <w:marBottom w:val="0"/>
      <w:divBdr>
        <w:top w:val="none" w:sz="0" w:space="0" w:color="auto"/>
        <w:left w:val="none" w:sz="0" w:space="0" w:color="auto"/>
        <w:bottom w:val="none" w:sz="0" w:space="0" w:color="auto"/>
        <w:right w:val="none" w:sz="0" w:space="0" w:color="auto"/>
      </w:divBdr>
    </w:div>
    <w:div w:id="106687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33</cp:revision>
  <cp:lastPrinted>2023-05-19T08:13:00Z</cp:lastPrinted>
  <dcterms:created xsi:type="dcterms:W3CDTF">2023-05-25T11:56:00Z</dcterms:created>
  <dcterms:modified xsi:type="dcterms:W3CDTF">2023-11-23T16:17:00Z</dcterms:modified>
</cp:coreProperties>
</file>