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A59" w:rsidRPr="00002C00" w:rsidRDefault="000A5379" w:rsidP="004C6A59">
      <w:pPr>
        <w:pageBreakBefore/>
        <w:tabs>
          <w:tab w:val="left" w:pos="2174"/>
        </w:tabs>
        <w:spacing w:after="0" w:line="240" w:lineRule="auto"/>
        <w:jc w:val="right"/>
        <w:rPr>
          <w:rFonts w:cs="Times New Roman"/>
          <w:b/>
          <w:bCs/>
          <w:i/>
          <w:color w:val="000000"/>
          <w:sz w:val="24"/>
          <w:szCs w:val="24"/>
        </w:rPr>
      </w:pPr>
      <w:r>
        <w:rPr>
          <w:rFonts w:cs="Times New Roman"/>
          <w:b/>
          <w:bCs/>
          <w:i/>
          <w:color w:val="000000"/>
          <w:sz w:val="24"/>
          <w:szCs w:val="24"/>
        </w:rPr>
        <w:t>Додаток 2</w:t>
      </w:r>
    </w:p>
    <w:p w:rsidR="004C6A59" w:rsidRPr="00002C00" w:rsidRDefault="004C6A59" w:rsidP="004C6A59">
      <w:pPr>
        <w:spacing w:after="0" w:line="240" w:lineRule="auto"/>
        <w:jc w:val="right"/>
        <w:rPr>
          <w:rFonts w:cs="Times New Roman"/>
          <w:b/>
          <w:bCs/>
          <w:i/>
          <w:color w:val="000000"/>
          <w:sz w:val="24"/>
          <w:szCs w:val="24"/>
        </w:rPr>
      </w:pPr>
      <w:r w:rsidRPr="00002C00">
        <w:rPr>
          <w:rFonts w:cs="Times New Roman"/>
          <w:b/>
          <w:bCs/>
          <w:i/>
          <w:color w:val="000000"/>
          <w:sz w:val="24"/>
          <w:szCs w:val="24"/>
        </w:rPr>
        <w:t xml:space="preserve">     до тендерної документації</w:t>
      </w:r>
    </w:p>
    <w:p w:rsidR="00F17AFD" w:rsidRDefault="00F17AFD" w:rsidP="00EB1503">
      <w:pPr>
        <w:pStyle w:val="22"/>
        <w:shd w:val="clear" w:color="auto" w:fill="auto"/>
        <w:spacing w:before="20" w:afterLines="20" w:after="48" w:line="240" w:lineRule="auto"/>
        <w:rPr>
          <w:rFonts w:ascii="Times New Roman" w:hAnsi="Times New Roman"/>
          <w:b/>
          <w:sz w:val="24"/>
          <w:szCs w:val="24"/>
        </w:rPr>
      </w:pPr>
    </w:p>
    <w:p w:rsidR="00537F3F" w:rsidRPr="00537F3F" w:rsidRDefault="00537F3F" w:rsidP="00537F3F">
      <w:pPr>
        <w:ind w:firstLine="540"/>
        <w:jc w:val="center"/>
        <w:rPr>
          <w:b/>
          <w:sz w:val="24"/>
          <w:szCs w:val="24"/>
        </w:rPr>
      </w:pPr>
      <w:r w:rsidRPr="00E616B8">
        <w:rPr>
          <w:b/>
          <w:sz w:val="24"/>
          <w:szCs w:val="24"/>
        </w:rPr>
        <w:t>ТЕХНІЧНА СПЕЦИФІКАЦІЯ</w:t>
      </w:r>
      <w:r>
        <w:rPr>
          <w:b/>
          <w:sz w:val="24"/>
          <w:szCs w:val="24"/>
        </w:rPr>
        <w:t xml:space="preserve"> </w:t>
      </w:r>
    </w:p>
    <w:p w:rsidR="00EB1503" w:rsidRPr="00002C00" w:rsidRDefault="00EB1503" w:rsidP="00EB1503">
      <w:pPr>
        <w:pStyle w:val="22"/>
        <w:shd w:val="clear" w:color="auto" w:fill="auto"/>
        <w:spacing w:before="20" w:afterLines="20" w:after="48" w:line="240" w:lineRule="auto"/>
        <w:rPr>
          <w:rFonts w:ascii="Times New Roman" w:hAnsi="Times New Roman"/>
          <w:b/>
          <w:sz w:val="24"/>
          <w:szCs w:val="24"/>
        </w:rPr>
      </w:pPr>
      <w:r w:rsidRPr="00002C00">
        <w:rPr>
          <w:rFonts w:ascii="Times New Roman" w:hAnsi="Times New Roman"/>
          <w:b/>
          <w:sz w:val="24"/>
          <w:szCs w:val="24"/>
        </w:rPr>
        <w:t xml:space="preserve">Інформація про </w:t>
      </w:r>
      <w:proofErr w:type="spellStart"/>
      <w:r w:rsidRPr="00002C00">
        <w:rPr>
          <w:rFonts w:ascii="Times New Roman" w:hAnsi="Times New Roman"/>
          <w:b/>
          <w:sz w:val="24"/>
          <w:szCs w:val="24"/>
        </w:rPr>
        <w:t>необхідні</w:t>
      </w:r>
      <w:proofErr w:type="spellEnd"/>
      <w:r w:rsidRPr="00002C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2C00">
        <w:rPr>
          <w:rFonts w:ascii="Times New Roman" w:hAnsi="Times New Roman"/>
          <w:b/>
          <w:sz w:val="24"/>
          <w:szCs w:val="24"/>
        </w:rPr>
        <w:t>технічні</w:t>
      </w:r>
      <w:proofErr w:type="spellEnd"/>
      <w:r w:rsidRPr="00002C0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02C00">
        <w:rPr>
          <w:rFonts w:ascii="Times New Roman" w:hAnsi="Times New Roman"/>
          <w:b/>
          <w:sz w:val="24"/>
          <w:szCs w:val="24"/>
        </w:rPr>
        <w:t>якісні</w:t>
      </w:r>
      <w:proofErr w:type="spellEnd"/>
      <w:r w:rsidRPr="00002C00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002C00">
        <w:rPr>
          <w:rFonts w:ascii="Times New Roman" w:hAnsi="Times New Roman"/>
          <w:b/>
          <w:sz w:val="24"/>
          <w:szCs w:val="24"/>
        </w:rPr>
        <w:t>кількісні</w:t>
      </w:r>
      <w:proofErr w:type="spellEnd"/>
      <w:r w:rsidRPr="00002C00">
        <w:rPr>
          <w:rFonts w:ascii="Times New Roman" w:hAnsi="Times New Roman"/>
          <w:b/>
          <w:sz w:val="24"/>
          <w:szCs w:val="24"/>
        </w:rPr>
        <w:t xml:space="preserve"> характеристики предмета </w:t>
      </w:r>
      <w:proofErr w:type="spellStart"/>
      <w:r w:rsidRPr="00002C00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002C00">
        <w:rPr>
          <w:rFonts w:ascii="Times New Roman" w:hAnsi="Times New Roman"/>
          <w:b/>
          <w:sz w:val="24"/>
          <w:szCs w:val="24"/>
        </w:rPr>
        <w:t>,</w:t>
      </w:r>
    </w:p>
    <w:p w:rsidR="00EB1503" w:rsidRPr="00002C00" w:rsidRDefault="00EB1503" w:rsidP="00EB1503">
      <w:pPr>
        <w:pStyle w:val="22"/>
        <w:shd w:val="clear" w:color="auto" w:fill="auto"/>
        <w:spacing w:before="20" w:afterLines="20" w:after="48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02C00">
        <w:rPr>
          <w:rFonts w:ascii="Times New Roman" w:hAnsi="Times New Roman"/>
          <w:b/>
          <w:sz w:val="24"/>
          <w:szCs w:val="24"/>
        </w:rPr>
        <w:t xml:space="preserve">у тому </w:t>
      </w:r>
      <w:proofErr w:type="spellStart"/>
      <w:r w:rsidRPr="00002C00">
        <w:rPr>
          <w:rFonts w:ascii="Times New Roman" w:hAnsi="Times New Roman"/>
          <w:b/>
          <w:sz w:val="24"/>
          <w:szCs w:val="24"/>
        </w:rPr>
        <w:t>числі</w:t>
      </w:r>
      <w:proofErr w:type="spellEnd"/>
      <w:r w:rsidRPr="00002C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2C00">
        <w:rPr>
          <w:rFonts w:ascii="Times New Roman" w:hAnsi="Times New Roman"/>
          <w:b/>
          <w:sz w:val="24"/>
          <w:szCs w:val="24"/>
        </w:rPr>
        <w:t>відповідна</w:t>
      </w:r>
      <w:proofErr w:type="spellEnd"/>
      <w:r w:rsidRPr="00002C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2C00">
        <w:rPr>
          <w:rFonts w:ascii="Times New Roman" w:hAnsi="Times New Roman"/>
          <w:b/>
          <w:sz w:val="24"/>
          <w:szCs w:val="24"/>
        </w:rPr>
        <w:t>технічна</w:t>
      </w:r>
      <w:proofErr w:type="spellEnd"/>
      <w:r w:rsidRPr="00002C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2C00">
        <w:rPr>
          <w:rFonts w:ascii="Times New Roman" w:hAnsi="Times New Roman"/>
          <w:b/>
          <w:sz w:val="24"/>
          <w:szCs w:val="24"/>
        </w:rPr>
        <w:t>специфікація</w:t>
      </w:r>
      <w:proofErr w:type="spellEnd"/>
      <w:r w:rsidRPr="00002C00">
        <w:rPr>
          <w:rFonts w:ascii="Times New Roman" w:hAnsi="Times New Roman"/>
          <w:b/>
          <w:sz w:val="24"/>
          <w:szCs w:val="24"/>
        </w:rPr>
        <w:t xml:space="preserve"> ДК 021:2015 – 22450000-9 </w:t>
      </w:r>
      <w:r w:rsidRPr="00002C00">
        <w:rPr>
          <w:rFonts w:ascii="Times New Roman" w:hAnsi="Times New Roman"/>
          <w:b/>
          <w:sz w:val="24"/>
          <w:szCs w:val="24"/>
          <w:lang w:val="uk-UA"/>
        </w:rPr>
        <w:t>«</w:t>
      </w:r>
      <w:r w:rsidRPr="00002C00">
        <w:rPr>
          <w:rFonts w:ascii="Times New Roman" w:hAnsi="Times New Roman"/>
          <w:b/>
          <w:sz w:val="24"/>
          <w:szCs w:val="24"/>
        </w:rPr>
        <w:t xml:space="preserve">Друкована </w:t>
      </w:r>
      <w:proofErr w:type="spellStart"/>
      <w:r w:rsidRPr="00002C00">
        <w:rPr>
          <w:rFonts w:ascii="Times New Roman" w:hAnsi="Times New Roman"/>
          <w:b/>
          <w:sz w:val="24"/>
          <w:szCs w:val="24"/>
        </w:rPr>
        <w:t>продукція</w:t>
      </w:r>
      <w:proofErr w:type="spellEnd"/>
      <w:r w:rsidRPr="00002C00"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r w:rsidRPr="00002C00">
        <w:rPr>
          <w:rFonts w:ascii="Times New Roman" w:hAnsi="Times New Roman"/>
          <w:b/>
          <w:sz w:val="24"/>
          <w:szCs w:val="24"/>
        </w:rPr>
        <w:t>елементами</w:t>
      </w:r>
      <w:proofErr w:type="spellEnd"/>
      <w:r w:rsidRPr="00002C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02C00">
        <w:rPr>
          <w:rFonts w:ascii="Times New Roman" w:hAnsi="Times New Roman"/>
          <w:b/>
          <w:sz w:val="24"/>
          <w:szCs w:val="24"/>
        </w:rPr>
        <w:t>захисту</w:t>
      </w:r>
      <w:proofErr w:type="spellEnd"/>
      <w:r w:rsidRPr="00002C00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002C00">
        <w:rPr>
          <w:rFonts w:ascii="Times New Roman" w:hAnsi="Times New Roman"/>
          <w:b/>
          <w:sz w:val="24"/>
          <w:szCs w:val="24"/>
        </w:rPr>
        <w:t xml:space="preserve">  (</w:t>
      </w:r>
      <w:proofErr w:type="gramEnd"/>
      <w:r w:rsidR="001B0507">
        <w:rPr>
          <w:rFonts w:ascii="Times New Roman" w:hAnsi="Times New Roman"/>
          <w:b/>
          <w:sz w:val="24"/>
          <w:szCs w:val="24"/>
          <w:lang w:val="uk-UA"/>
        </w:rPr>
        <w:t>Диплом</w:t>
      </w:r>
      <w:r w:rsidRPr="00002C00">
        <w:rPr>
          <w:rFonts w:ascii="Times New Roman" w:hAnsi="Times New Roman"/>
          <w:b/>
          <w:sz w:val="24"/>
          <w:szCs w:val="24"/>
        </w:rPr>
        <w:t>)</w:t>
      </w:r>
      <w:r w:rsidRPr="00002C00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F17AFD" w:rsidRPr="00002C00" w:rsidRDefault="00F17AFD" w:rsidP="00EB1503">
      <w:pPr>
        <w:pStyle w:val="22"/>
        <w:shd w:val="clear" w:color="auto" w:fill="auto"/>
        <w:spacing w:before="20" w:afterLines="20" w:after="48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B1503" w:rsidRPr="00002C00" w:rsidRDefault="00EB1503" w:rsidP="00EB1503">
      <w:pPr>
        <w:spacing w:afterLines="20" w:after="48" w:line="240" w:lineRule="auto"/>
        <w:jc w:val="both"/>
        <w:rPr>
          <w:rFonts w:cs="Times New Roman"/>
          <w:b/>
          <w:sz w:val="24"/>
          <w:szCs w:val="24"/>
        </w:rPr>
      </w:pPr>
      <w:r w:rsidRPr="00002C00">
        <w:rPr>
          <w:rFonts w:cs="Times New Roman"/>
          <w:b/>
          <w:sz w:val="24"/>
          <w:szCs w:val="24"/>
        </w:rPr>
        <w:t xml:space="preserve">           1.Технічні, якісні та кількісні характеристики товару, що пропонуються учасником процедури закупівлі до постачання, повинні відповідати нижчезазначеним вимогам:</w:t>
      </w:r>
    </w:p>
    <w:p w:rsidR="00EB1503" w:rsidRPr="00002C00" w:rsidRDefault="00EB1503" w:rsidP="00EB1503">
      <w:pPr>
        <w:spacing w:afterLines="20" w:after="48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276"/>
        <w:gridCol w:w="1042"/>
        <w:gridCol w:w="1099"/>
        <w:gridCol w:w="5695"/>
      </w:tblGrid>
      <w:tr w:rsidR="00EB1503" w:rsidRPr="00002C00" w:rsidTr="00EB1503">
        <w:trPr>
          <w:trHeight w:val="6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02C0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02C0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02C0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Найменування товару</w:t>
            </w:r>
          </w:p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02C0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Одиниця виміру</w:t>
            </w:r>
          </w:p>
          <w:p w:rsidR="00EB1503" w:rsidRPr="00002C00" w:rsidRDefault="00EB150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02C0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Кількість</w:t>
            </w:r>
          </w:p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02C0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Технічні вимоги</w:t>
            </w:r>
          </w:p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503" w:rsidRPr="00002C00" w:rsidTr="00EB1503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02C00">
              <w:rPr>
                <w:rFonts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03" w:rsidRPr="00002C00" w:rsidRDefault="00954404" w:rsidP="00954404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Диплом фахового молодшого </w:t>
            </w:r>
            <w:r w:rsidR="00EB1503" w:rsidRPr="00002C00">
              <w:rPr>
                <w:rFonts w:cs="Times New Roman"/>
                <w:bCs/>
                <w:color w:val="000000"/>
                <w:sz w:val="20"/>
                <w:szCs w:val="20"/>
              </w:rPr>
              <w:t>бакалавр</w:t>
            </w:r>
            <w:r w:rsidR="00422DD8">
              <w:rPr>
                <w:rFonts w:cs="Times New Roman"/>
                <w:bCs/>
                <w:color w:val="000000"/>
                <w:sz w:val="20"/>
                <w:szCs w:val="20"/>
              </w:rPr>
              <w:t>а</w:t>
            </w:r>
            <w:bookmarkStart w:id="0" w:name="_GoBack"/>
            <w:bookmarkEnd w:id="0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02C00">
              <w:rPr>
                <w:rFonts w:cs="Times New Roman"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3" w:rsidRPr="00002C00" w:rsidRDefault="001B0507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03" w:rsidRPr="00002C00" w:rsidRDefault="00EB150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 w:eastAsia="uk-UA"/>
              </w:rPr>
            </w:pPr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>Матеріал: </w:t>
            </w:r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папір з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захистом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, 200г.</w:t>
            </w:r>
            <w:r w:rsidRPr="00002C00">
              <w:rPr>
                <w:sz w:val="20"/>
                <w:szCs w:val="20"/>
                <w:lang w:eastAsia="uk-UA"/>
              </w:rPr>
              <w:br/>
            </w:r>
            <w:proofErr w:type="spellStart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>Кількість</w:t>
            </w:r>
            <w:proofErr w:type="spellEnd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>фарб</w:t>
            </w:r>
            <w:proofErr w:type="spellEnd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>: 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лицьова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сторона: 1 - 2,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зворотна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сторона 1 - 5. </w:t>
            </w:r>
          </w:p>
          <w:p w:rsidR="00EB1503" w:rsidRPr="00002C00" w:rsidRDefault="00EB150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>Захисні</w:t>
            </w:r>
            <w:proofErr w:type="spellEnd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>властивості</w:t>
            </w:r>
            <w:proofErr w:type="spellEnd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>паперу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: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водяний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знак; волокна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двох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кольорів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що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видимі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ультрафіолетових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променях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;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хімічний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захист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.</w:t>
            </w:r>
            <w:r w:rsidRPr="00002C00">
              <w:rPr>
                <w:sz w:val="20"/>
                <w:szCs w:val="20"/>
                <w:lang w:eastAsia="uk-UA"/>
              </w:rPr>
              <w:br/>
            </w:r>
            <w:proofErr w:type="spellStart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>Поліграфічний</w:t>
            </w:r>
            <w:proofErr w:type="spellEnd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>захист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: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гільйошна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антисканерна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сітка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зі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змінною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геометрією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товщина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лінії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якої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складає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більше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160 мкм;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мікротекст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висотою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літери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більше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600 мкм;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захисна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фарба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що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видима в УФ-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світлі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.</w:t>
            </w:r>
          </w:p>
        </w:tc>
      </w:tr>
      <w:tr w:rsidR="00EB1503" w:rsidRPr="00002C00" w:rsidTr="00EB1503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02C00">
              <w:rPr>
                <w:rFonts w:cs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03" w:rsidRPr="00002C00" w:rsidRDefault="00E52878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Диплом молодшого</w:t>
            </w:r>
            <w:r w:rsidR="00EB1503" w:rsidRPr="00002C00">
              <w:rPr>
                <w:rFonts w:cs="Times New Roman"/>
                <w:bCs/>
                <w:color w:val="000000"/>
                <w:sz w:val="20"/>
                <w:szCs w:val="20"/>
              </w:rPr>
              <w:t xml:space="preserve"> спеціаліст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02C00">
              <w:rPr>
                <w:rFonts w:cs="Times New Roman"/>
                <w:b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3" w:rsidRPr="00002C00" w:rsidRDefault="001B0507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03" w:rsidRPr="00002C00" w:rsidRDefault="00EB150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 w:eastAsia="uk-UA"/>
              </w:rPr>
            </w:pPr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>Матеріал: </w:t>
            </w:r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папір з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захистом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, 200г.</w:t>
            </w:r>
            <w:r w:rsidRPr="00002C00">
              <w:rPr>
                <w:sz w:val="20"/>
                <w:szCs w:val="20"/>
                <w:lang w:eastAsia="uk-UA"/>
              </w:rPr>
              <w:br/>
            </w:r>
            <w:proofErr w:type="spellStart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>Кількість</w:t>
            </w:r>
            <w:proofErr w:type="spellEnd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>фарб</w:t>
            </w:r>
            <w:proofErr w:type="spellEnd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>: 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лицьова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сторона: 1 - 2,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зворотна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сторона 1 - 5. </w:t>
            </w:r>
          </w:p>
          <w:p w:rsidR="00EB1503" w:rsidRPr="00002C00" w:rsidRDefault="00EB150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>Захисні</w:t>
            </w:r>
            <w:proofErr w:type="spellEnd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>властивості</w:t>
            </w:r>
            <w:proofErr w:type="spellEnd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>паперу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: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водяний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знак; волокна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двох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кольорів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що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видимі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ультрафіолетових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променях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;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хімічний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захист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.</w:t>
            </w:r>
            <w:r w:rsidRPr="00002C00">
              <w:rPr>
                <w:sz w:val="20"/>
                <w:szCs w:val="20"/>
                <w:lang w:eastAsia="uk-UA"/>
              </w:rPr>
              <w:br/>
            </w:r>
            <w:proofErr w:type="spellStart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>Поліграфічний</w:t>
            </w:r>
            <w:proofErr w:type="spellEnd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>захист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: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гільйошна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антисканерна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сітка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зі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змінною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геометрією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товщина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лінії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якої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складає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більше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160 мкм;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мікротекст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висотою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літери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більше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600 мкм;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захисна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фарба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що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видима в УФ-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світлі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.</w:t>
            </w:r>
          </w:p>
        </w:tc>
      </w:tr>
      <w:tr w:rsidR="00EB1503" w:rsidRPr="00002C00" w:rsidTr="00EB1503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02C00">
              <w:rPr>
                <w:rFonts w:cs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03" w:rsidRPr="00002C00" w:rsidRDefault="00E52878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Обкладинка до диплома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02C00">
              <w:rPr>
                <w:rFonts w:cs="Times New Roman"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3" w:rsidRPr="00002C00" w:rsidRDefault="001B0507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03" w:rsidRPr="00002C00" w:rsidRDefault="00EB15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02C00">
              <w:rPr>
                <w:rFonts w:eastAsia="Times New Roman" w:cs="Times New Roman"/>
                <w:b/>
                <w:bCs/>
                <w:sz w:val="20"/>
                <w:szCs w:val="20"/>
                <w:shd w:val="clear" w:color="auto" w:fill="FFFFFF"/>
                <w:lang w:eastAsia="uk-UA"/>
              </w:rPr>
              <w:t>Матеріал</w:t>
            </w:r>
            <w:r w:rsidRPr="00002C00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: </w:t>
            </w:r>
            <w:proofErr w:type="spellStart"/>
            <w:r w:rsidRPr="00002C00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uk-UA"/>
              </w:rPr>
              <w:t>Baladek</w:t>
            </w:r>
            <w:proofErr w:type="spellEnd"/>
            <w:r w:rsidRPr="00002C00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uk-UA"/>
              </w:rPr>
              <w:t>Istrana</w:t>
            </w:r>
            <w:proofErr w:type="spellEnd"/>
            <w:r w:rsidRPr="00002C00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(червоний, синій);</w:t>
            </w:r>
          </w:p>
          <w:p w:rsidR="00EB1503" w:rsidRPr="00002C00" w:rsidRDefault="00EB150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02C00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Кашировка</w:t>
            </w:r>
            <w:proofErr w:type="spellEnd"/>
            <w:r w:rsidRPr="00002C00">
              <w:rPr>
                <w:rFonts w:eastAsia="Times New Roman" w:cs="Times New Roman"/>
                <w:sz w:val="20"/>
                <w:szCs w:val="20"/>
                <w:lang w:eastAsia="uk-UA"/>
              </w:rPr>
              <w:t>: картон 1,5-2 мм, з поролоном;</w:t>
            </w:r>
          </w:p>
          <w:p w:rsidR="00EB1503" w:rsidRPr="00002C00" w:rsidRDefault="00EB150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02C00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Виклейка</w:t>
            </w:r>
            <w:r w:rsidRPr="00002C00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: білий папір без друку, матова </w:t>
            </w:r>
            <w:proofErr w:type="spellStart"/>
            <w:r w:rsidRPr="00002C00">
              <w:rPr>
                <w:rFonts w:eastAsia="Times New Roman" w:cs="Times New Roman"/>
                <w:sz w:val="20"/>
                <w:szCs w:val="20"/>
                <w:lang w:eastAsia="uk-UA"/>
              </w:rPr>
              <w:t>припресовка</w:t>
            </w:r>
            <w:proofErr w:type="spellEnd"/>
            <w:r w:rsidRPr="00002C00">
              <w:rPr>
                <w:rFonts w:eastAsia="Times New Roman" w:cs="Times New Roman"/>
                <w:sz w:val="20"/>
                <w:szCs w:val="20"/>
                <w:lang w:eastAsia="uk-UA"/>
              </w:rPr>
              <w:t>;</w:t>
            </w:r>
          </w:p>
          <w:p w:rsidR="00EB1503" w:rsidRPr="00002C00" w:rsidRDefault="00EB150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02C00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Ляссе</w:t>
            </w:r>
            <w:proofErr w:type="spellEnd"/>
            <w:r w:rsidRPr="00002C00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  <w:r w:rsidRPr="00002C00">
              <w:rPr>
                <w:rFonts w:eastAsia="Times New Roman" w:cs="Times New Roman"/>
                <w:sz w:val="20"/>
                <w:szCs w:val="20"/>
                <w:lang w:eastAsia="uk-UA"/>
              </w:rPr>
              <w:t>- стрічка, ширина 3-5 мм;</w:t>
            </w:r>
          </w:p>
          <w:p w:rsidR="00EB1503" w:rsidRPr="00002C00" w:rsidRDefault="00EB150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02C00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Тиснення </w:t>
            </w:r>
            <w:r w:rsidRPr="00002C00">
              <w:rPr>
                <w:rFonts w:eastAsia="Times New Roman" w:cs="Times New Roman"/>
                <w:sz w:val="20"/>
                <w:szCs w:val="20"/>
                <w:lang w:eastAsia="uk-UA"/>
              </w:rPr>
              <w:t>- "золота" фольга.</w:t>
            </w:r>
          </w:p>
        </w:tc>
      </w:tr>
    </w:tbl>
    <w:p w:rsidR="00EB1503" w:rsidRPr="00002C00" w:rsidRDefault="00EB1503" w:rsidP="00EB1503">
      <w:pPr>
        <w:spacing w:after="20" w:line="240" w:lineRule="auto"/>
        <w:jc w:val="both"/>
        <w:rPr>
          <w:rFonts w:cs="Times New Roman"/>
          <w:color w:val="000000"/>
          <w:sz w:val="24"/>
          <w:szCs w:val="24"/>
        </w:rPr>
      </w:pPr>
      <w:r w:rsidRPr="00002C00">
        <w:rPr>
          <w:rFonts w:cs="Times New Roman"/>
          <w:b/>
          <w:sz w:val="24"/>
          <w:szCs w:val="24"/>
        </w:rPr>
        <w:t>2</w:t>
      </w:r>
      <w:r w:rsidRPr="00002C00">
        <w:rPr>
          <w:rFonts w:cs="Times New Roman"/>
          <w:sz w:val="24"/>
          <w:szCs w:val="24"/>
        </w:rPr>
        <w:t>. Весь товар</w:t>
      </w:r>
      <w:r w:rsidRPr="00002C00">
        <w:rPr>
          <w:rFonts w:cs="Times New Roman"/>
          <w:color w:val="000000"/>
          <w:sz w:val="24"/>
          <w:szCs w:val="24"/>
        </w:rPr>
        <w:t xml:space="preserve"> виготовляється поліграфічним способом з внесенням графічної персоналізації;</w:t>
      </w:r>
    </w:p>
    <w:p w:rsidR="00EB1503" w:rsidRPr="00002C00" w:rsidRDefault="00EB1503" w:rsidP="00EB1503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02C00">
        <w:rPr>
          <w:rFonts w:cs="Times New Roman"/>
          <w:color w:val="000000"/>
          <w:sz w:val="24"/>
          <w:szCs w:val="24"/>
        </w:rPr>
        <w:t>- товар повинен відповідати зразкам, описам та вимогам, затвердженим в установленому законодавством порядку: наказ Міністерства освіти і науки України від 26.04.2021р №466, наказ Міністерства освіти і науки України від 12.05.2015 № 525 (із змінами), наказ Міністерства освіти і науки України від 04.02.2014 року № 97 (із змінами) та наказ Міністерства освіти і науки України від 10.12.2003 року № 811 (із змінами);</w:t>
      </w:r>
    </w:p>
    <w:p w:rsidR="00EB1503" w:rsidRPr="00002C00" w:rsidRDefault="00EB1503" w:rsidP="00EB1503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02C00">
        <w:rPr>
          <w:rFonts w:cs="Times New Roman"/>
          <w:color w:val="000000"/>
          <w:sz w:val="24"/>
          <w:szCs w:val="24"/>
        </w:rPr>
        <w:t>- упаковка товару має відповідати вимогам до упаковки бланків цінних паперів і документів суворого обліку, затвердженим наказом Міністерства фінансів України, Служби безпеки України, Міністерства внутрішніх справ України від 25.11.1993 № 98/118/740;</w:t>
      </w:r>
    </w:p>
    <w:p w:rsidR="00EB1503" w:rsidRPr="00002C00" w:rsidRDefault="00EB1503" w:rsidP="00EB1503">
      <w:pPr>
        <w:spacing w:after="20" w:line="240" w:lineRule="auto"/>
        <w:jc w:val="both"/>
        <w:rPr>
          <w:rFonts w:cs="Times New Roman"/>
          <w:color w:val="000000"/>
          <w:sz w:val="24"/>
          <w:szCs w:val="24"/>
        </w:rPr>
      </w:pPr>
      <w:r w:rsidRPr="00002C00">
        <w:rPr>
          <w:rFonts w:cs="Times New Roman"/>
          <w:sz w:val="24"/>
          <w:szCs w:val="24"/>
        </w:rPr>
        <w:t>- макет продукції попередньо узгоджується із Замовником.</w:t>
      </w:r>
    </w:p>
    <w:p w:rsidR="00EB1503" w:rsidRPr="00002C00" w:rsidRDefault="00EB1503" w:rsidP="00EB1503">
      <w:pPr>
        <w:numPr>
          <w:ilvl w:val="0"/>
          <w:numId w:val="2"/>
        </w:numPr>
        <w:spacing w:after="20" w:line="240" w:lineRule="auto"/>
        <w:ind w:left="284" w:firstLine="0"/>
        <w:jc w:val="both"/>
        <w:rPr>
          <w:rFonts w:cs="Times New Roman"/>
          <w:color w:val="000000"/>
          <w:sz w:val="24"/>
          <w:szCs w:val="24"/>
        </w:rPr>
      </w:pPr>
      <w:r w:rsidRPr="00002C00">
        <w:rPr>
          <w:rFonts w:cs="Times New Roman"/>
          <w:b/>
          <w:sz w:val="24"/>
          <w:szCs w:val="24"/>
        </w:rPr>
        <w:t>Місце поставки товару:</w:t>
      </w:r>
    </w:p>
    <w:p w:rsidR="00EB1503" w:rsidRPr="00002C00" w:rsidRDefault="00EB1503" w:rsidP="00EB1503">
      <w:pPr>
        <w:pStyle w:val="4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002C00">
        <w:rPr>
          <w:sz w:val="24"/>
          <w:szCs w:val="24"/>
        </w:rPr>
        <w:t>21021, м. Вінниця, проспект Юності,8</w:t>
      </w:r>
    </w:p>
    <w:p w:rsidR="00EB1503" w:rsidRPr="00002C00" w:rsidRDefault="00EB1503" w:rsidP="00EB1503">
      <w:pPr>
        <w:pStyle w:val="4"/>
        <w:numPr>
          <w:ilvl w:val="0"/>
          <w:numId w:val="2"/>
        </w:numPr>
        <w:shd w:val="clear" w:color="auto" w:fill="auto"/>
        <w:tabs>
          <w:tab w:val="left" w:pos="265"/>
        </w:tabs>
        <w:spacing w:before="0" w:line="240" w:lineRule="auto"/>
        <w:ind w:left="0" w:firstLine="0"/>
        <w:rPr>
          <w:sz w:val="24"/>
          <w:szCs w:val="24"/>
        </w:rPr>
      </w:pPr>
      <w:r w:rsidRPr="00002C00">
        <w:rPr>
          <w:rStyle w:val="a3"/>
          <w:sz w:val="24"/>
          <w:szCs w:val="24"/>
        </w:rPr>
        <w:t xml:space="preserve">Строк поставки товару: </w:t>
      </w:r>
      <w:r w:rsidRPr="00002C00">
        <w:rPr>
          <w:sz w:val="24"/>
          <w:szCs w:val="24"/>
        </w:rPr>
        <w:t xml:space="preserve">з дня </w:t>
      </w:r>
      <w:r w:rsidR="001B0507">
        <w:rPr>
          <w:sz w:val="24"/>
          <w:szCs w:val="24"/>
        </w:rPr>
        <w:t>укладання договору до 31.12.2024</w:t>
      </w:r>
      <w:r w:rsidRPr="00002C00">
        <w:rPr>
          <w:sz w:val="24"/>
          <w:szCs w:val="24"/>
        </w:rPr>
        <w:t xml:space="preserve"> р.</w:t>
      </w:r>
    </w:p>
    <w:p w:rsidR="00EB1503" w:rsidRPr="00002C00" w:rsidRDefault="00EB1503" w:rsidP="00EB1503">
      <w:pPr>
        <w:pStyle w:val="22"/>
        <w:numPr>
          <w:ilvl w:val="0"/>
          <w:numId w:val="2"/>
        </w:numPr>
        <w:shd w:val="clear" w:color="auto" w:fill="auto"/>
        <w:tabs>
          <w:tab w:val="left" w:pos="260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02C00">
        <w:rPr>
          <w:rFonts w:ascii="Times New Roman" w:hAnsi="Times New Roman"/>
          <w:b/>
          <w:sz w:val="24"/>
          <w:szCs w:val="24"/>
          <w:lang w:val="uk-UA"/>
        </w:rPr>
        <w:t>Послуги, які обов’язково надає учасник та включає в ціну товару</w:t>
      </w:r>
      <w:r w:rsidRPr="00002C00">
        <w:rPr>
          <w:rFonts w:ascii="Times New Roman" w:hAnsi="Times New Roman"/>
          <w:b/>
          <w:sz w:val="24"/>
          <w:szCs w:val="24"/>
        </w:rPr>
        <w:t>:</w:t>
      </w:r>
    </w:p>
    <w:p w:rsidR="00EB1503" w:rsidRPr="00002C00" w:rsidRDefault="00EB1503" w:rsidP="00EB1503">
      <w:pPr>
        <w:pStyle w:val="4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002C00">
        <w:rPr>
          <w:sz w:val="24"/>
          <w:szCs w:val="24"/>
        </w:rPr>
        <w:t xml:space="preserve">проведення </w:t>
      </w:r>
      <w:proofErr w:type="spellStart"/>
      <w:r w:rsidRPr="00002C00">
        <w:rPr>
          <w:sz w:val="24"/>
          <w:szCs w:val="24"/>
        </w:rPr>
        <w:t>навантажувально</w:t>
      </w:r>
      <w:proofErr w:type="spellEnd"/>
      <w:r w:rsidRPr="00002C00">
        <w:rPr>
          <w:sz w:val="24"/>
          <w:szCs w:val="24"/>
        </w:rPr>
        <w:t xml:space="preserve">-розвантажувальних робіт, доставка (транспортування) товару здійснюється силами та за рахунок Продавця / Учасника - переможця процедури закупівлі (тобто </w:t>
      </w:r>
      <w:r w:rsidRPr="00002C00">
        <w:rPr>
          <w:sz w:val="24"/>
          <w:szCs w:val="24"/>
        </w:rPr>
        <w:lastRenderedPageBreak/>
        <w:t xml:space="preserve">ціна пропозиції учасника процедури закупівлі має включати вартість товару та всі послуги на виготовлення та послуги/ роботи, у т. ч. страхування, всі податки, збори і обов'язкові платежі). На підтвердження вищезазначеного </w:t>
      </w:r>
      <w:r w:rsidRPr="00002C00">
        <w:rPr>
          <w:rStyle w:val="a3"/>
          <w:sz w:val="24"/>
          <w:szCs w:val="24"/>
        </w:rPr>
        <w:t>учасник процедури закупівлі повинен у складі своєї тендерної пропозиції надати гарантійний лист.</w:t>
      </w:r>
    </w:p>
    <w:p w:rsidR="00EB1503" w:rsidRPr="00002C00" w:rsidRDefault="00EB1503" w:rsidP="00EB1503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62"/>
        </w:tabs>
        <w:spacing w:after="0" w:line="240" w:lineRule="auto"/>
        <w:ind w:left="0" w:right="4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02C00">
        <w:rPr>
          <w:rFonts w:ascii="Times New Roman" w:hAnsi="Times New Roman"/>
          <w:sz w:val="24"/>
          <w:szCs w:val="24"/>
          <w:lang w:val="uk-UA"/>
        </w:rPr>
        <w:t>Перелік документів, які обов’язково повинен подати учасник процедури закупівлі як частину своєї тендерної пропозиції для підтвердження прийнятності та відповідності товару, що є предметом закупівлі:</w:t>
      </w:r>
    </w:p>
    <w:p w:rsidR="00EB1503" w:rsidRPr="00002C00" w:rsidRDefault="00EB1503" w:rsidP="00EB150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02C00">
        <w:rPr>
          <w:rFonts w:cs="Times New Roman"/>
          <w:sz w:val="24"/>
          <w:szCs w:val="24"/>
        </w:rPr>
        <w:t>Інформаційну довідку (в довільній формі, за підписом і печаткою) від учасника процедури закупівлі, яка містить документальне підтвердження відповідності його тендерної пропозиції технічним, якісним, кількісним та іншим характеристикам до предмету закупівлі, встановленим цим Додатком та тендерною документацією.</w:t>
      </w:r>
    </w:p>
    <w:p w:rsidR="00EB1503" w:rsidRPr="00002C00" w:rsidRDefault="00EB1503" w:rsidP="00EB1503">
      <w:pPr>
        <w:pStyle w:val="4"/>
        <w:numPr>
          <w:ilvl w:val="0"/>
          <w:numId w:val="2"/>
        </w:numPr>
        <w:shd w:val="clear" w:color="auto" w:fill="auto"/>
        <w:tabs>
          <w:tab w:val="left" w:pos="472"/>
        </w:tabs>
        <w:spacing w:before="0" w:after="20" w:line="240" w:lineRule="auto"/>
        <w:ind w:left="0" w:right="40" w:firstLine="0"/>
        <w:rPr>
          <w:sz w:val="24"/>
          <w:szCs w:val="24"/>
        </w:rPr>
      </w:pPr>
      <w:r w:rsidRPr="00002C00">
        <w:rPr>
          <w:b/>
          <w:sz w:val="24"/>
          <w:szCs w:val="24"/>
        </w:rPr>
        <w:t>Гарантійний лист (в довільній формі, за підписом і печаткою) від учасника процедури закупівлі</w:t>
      </w:r>
      <w:r w:rsidRPr="00002C00">
        <w:rPr>
          <w:sz w:val="24"/>
          <w:szCs w:val="24"/>
        </w:rPr>
        <w:t xml:space="preserve">, у якому має бути зазначено, що товар який запропоновано учасником процедури закупівлі до поставки, а також його виробник, постачальник не підпадають під санкції або заборону здійснення державних / публічних </w:t>
      </w:r>
      <w:proofErr w:type="spellStart"/>
      <w:r w:rsidRPr="00002C00">
        <w:rPr>
          <w:sz w:val="24"/>
          <w:szCs w:val="24"/>
        </w:rPr>
        <w:t>закупівель</w:t>
      </w:r>
      <w:proofErr w:type="spellEnd"/>
      <w:r w:rsidRPr="00002C00">
        <w:rPr>
          <w:sz w:val="24"/>
          <w:szCs w:val="24"/>
        </w:rPr>
        <w:t xml:space="preserve"> Замовником у них, передбачених згідно п. 10 ч. 1 ст. 4 Закону України «Про санкції» від 14.08.2014 №1644-VII та Рішенням Ради національної безпеки і оборони України:</w:t>
      </w:r>
    </w:p>
    <w:p w:rsidR="00EB1503" w:rsidRPr="00002C00" w:rsidRDefault="00EB1503" w:rsidP="00EB1503">
      <w:pPr>
        <w:pStyle w:val="4"/>
        <w:shd w:val="clear" w:color="auto" w:fill="auto"/>
        <w:tabs>
          <w:tab w:val="left" w:pos="472"/>
        </w:tabs>
        <w:spacing w:before="0" w:after="20" w:line="240" w:lineRule="auto"/>
        <w:ind w:right="40"/>
        <w:rPr>
          <w:sz w:val="24"/>
          <w:szCs w:val="24"/>
        </w:rPr>
      </w:pPr>
      <w:r w:rsidRPr="00002C00">
        <w:rPr>
          <w:b/>
          <w:sz w:val="24"/>
          <w:szCs w:val="24"/>
        </w:rPr>
        <w:t>-</w:t>
      </w:r>
      <w:r w:rsidRPr="00002C00">
        <w:rPr>
          <w:sz w:val="24"/>
          <w:szCs w:val="24"/>
        </w:rPr>
        <w:t xml:space="preserve"> від "28" квітня 2017 року “Про застосування персональних спеціальних економічних та інших обмежувальних заходів (санкцій)”, введених в дію Указом Президента України від 15 травня 2017 року № 133/2017</w:t>
      </w:r>
    </w:p>
    <w:p w:rsidR="00EB1503" w:rsidRPr="00002C00" w:rsidRDefault="00EB1503" w:rsidP="00EB1503">
      <w:pPr>
        <w:pStyle w:val="4"/>
        <w:shd w:val="clear" w:color="auto" w:fill="auto"/>
        <w:tabs>
          <w:tab w:val="left" w:pos="472"/>
        </w:tabs>
        <w:spacing w:before="0" w:after="20" w:line="240" w:lineRule="auto"/>
        <w:ind w:right="40"/>
        <w:rPr>
          <w:sz w:val="24"/>
          <w:szCs w:val="24"/>
        </w:rPr>
      </w:pPr>
      <w:r w:rsidRPr="00002C00">
        <w:rPr>
          <w:sz w:val="24"/>
          <w:szCs w:val="24"/>
        </w:rPr>
        <w:t>- від 2 травня 2018 року «Про застосування та внесення змін до персональних спеціальних економічних та інших обмежувальних заходів (санкцій) », введених в дію Указом Президента України від 14 травня 2018 року № 126/2018,</w:t>
      </w:r>
    </w:p>
    <w:p w:rsidR="00EB1503" w:rsidRPr="00002C00" w:rsidRDefault="00EB1503" w:rsidP="00EB1503">
      <w:pPr>
        <w:pStyle w:val="4"/>
        <w:shd w:val="clear" w:color="auto" w:fill="auto"/>
        <w:tabs>
          <w:tab w:val="left" w:pos="472"/>
        </w:tabs>
        <w:spacing w:before="0" w:after="20" w:line="240" w:lineRule="auto"/>
        <w:ind w:right="40"/>
        <w:rPr>
          <w:sz w:val="24"/>
          <w:szCs w:val="24"/>
        </w:rPr>
      </w:pPr>
      <w:r w:rsidRPr="00002C00">
        <w:rPr>
          <w:sz w:val="24"/>
          <w:szCs w:val="24"/>
        </w:rPr>
        <w:t>- від 21 червня 2018 року «Про застосування та внесення змін до персональних спеціальних економічних та інших обмежувальних заходів (санкцій)», введених в дію Указом Президента України від 21 червня 2018 року № 176/2018,</w:t>
      </w:r>
    </w:p>
    <w:p w:rsidR="00EB1503" w:rsidRPr="00002C00" w:rsidRDefault="00EB1503" w:rsidP="00EB1503">
      <w:pPr>
        <w:pStyle w:val="4"/>
        <w:shd w:val="clear" w:color="auto" w:fill="auto"/>
        <w:tabs>
          <w:tab w:val="left" w:pos="472"/>
        </w:tabs>
        <w:spacing w:before="0" w:after="20" w:line="240" w:lineRule="auto"/>
        <w:ind w:right="40"/>
        <w:rPr>
          <w:sz w:val="24"/>
          <w:szCs w:val="24"/>
        </w:rPr>
      </w:pPr>
      <w:r w:rsidRPr="00002C00">
        <w:rPr>
          <w:sz w:val="24"/>
          <w:szCs w:val="24"/>
        </w:rPr>
        <w:t>та учасник процедури закупівлі не порушував та не порушує Закон України “Про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знищення” від 14.10.2014 № 1702-VII.</w:t>
      </w:r>
    </w:p>
    <w:p w:rsidR="00EB1503" w:rsidRPr="00002C00" w:rsidRDefault="00EB1503" w:rsidP="00EB150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002C00">
        <w:rPr>
          <w:rFonts w:cs="Times New Roman"/>
          <w:sz w:val="24"/>
          <w:szCs w:val="24"/>
        </w:rPr>
        <w:t>Невідповідність запропонованого учасником процедури закупівлі товару встановленим технічним, якісним та кількісним характеристикам або будь-яким іншим вимогам цього додатку до тендерної документації, розцінюється як невідповідність тендерної пропозиції умовам тендерної документації.</w:t>
      </w:r>
    </w:p>
    <w:p w:rsidR="00EB1503" w:rsidRPr="00002C00" w:rsidRDefault="00EB1503" w:rsidP="00EB1503">
      <w:pPr>
        <w:rPr>
          <w:rFonts w:cs="Times New Roman"/>
          <w:sz w:val="24"/>
          <w:szCs w:val="24"/>
        </w:rPr>
      </w:pPr>
    </w:p>
    <w:p w:rsidR="00AB35B2" w:rsidRPr="00EB1503" w:rsidRDefault="00AB35B2" w:rsidP="00EB1503">
      <w:pPr>
        <w:pStyle w:val="22"/>
        <w:shd w:val="clear" w:color="auto" w:fill="auto"/>
        <w:spacing w:before="20" w:afterLines="20" w:after="48" w:line="240" w:lineRule="auto"/>
        <w:rPr>
          <w:sz w:val="24"/>
          <w:szCs w:val="24"/>
          <w:lang w:val="uk-UA"/>
        </w:rPr>
      </w:pPr>
    </w:p>
    <w:sectPr w:rsidR="00AB35B2" w:rsidRPr="00EB1503" w:rsidSect="004C6A5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96F33"/>
    <w:multiLevelType w:val="hybridMultilevel"/>
    <w:tmpl w:val="D5B88402"/>
    <w:lvl w:ilvl="0" w:tplc="EE12A71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59"/>
    <w:rsid w:val="00002C00"/>
    <w:rsid w:val="000A5379"/>
    <w:rsid w:val="001B0507"/>
    <w:rsid w:val="00422DD8"/>
    <w:rsid w:val="004C6A59"/>
    <w:rsid w:val="00537F3F"/>
    <w:rsid w:val="005A0D38"/>
    <w:rsid w:val="005E5AEA"/>
    <w:rsid w:val="00954404"/>
    <w:rsid w:val="009B25AC"/>
    <w:rsid w:val="00AB35B2"/>
    <w:rsid w:val="00AC535F"/>
    <w:rsid w:val="00CD30FF"/>
    <w:rsid w:val="00DD0855"/>
    <w:rsid w:val="00E31056"/>
    <w:rsid w:val="00E52878"/>
    <w:rsid w:val="00E55455"/>
    <w:rsid w:val="00EB1503"/>
    <w:rsid w:val="00F17AFD"/>
    <w:rsid w:val="00F2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CC9C"/>
  <w15:docId w15:val="{6FC0D7F2-2EB4-4C6B-B45E-464AD102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A59"/>
    <w:rPr>
      <w:rFonts w:ascii="Times New Roman" w:eastAsia="Calibri" w:hAnsi="Times New Roman" w:cs="Calibri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C6A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Заголовок №2_"/>
    <w:link w:val="20"/>
    <w:rsid w:val="004C6A59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4C6A59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4C6A59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Theme="minorHAnsi" w:eastAsia="Times New Roman" w:hAnsiTheme="minorHAnsi" w:cs="Times New Roman"/>
      <w:b/>
      <w:bCs/>
      <w:sz w:val="26"/>
      <w:szCs w:val="26"/>
      <w:lang w:val="ru-RU"/>
    </w:rPr>
  </w:style>
  <w:style w:type="paragraph" w:customStyle="1" w:styleId="22">
    <w:name w:val="Основной текст (2)"/>
    <w:basedOn w:val="a"/>
    <w:link w:val="21"/>
    <w:rsid w:val="004C6A59"/>
    <w:pPr>
      <w:widowControl w:val="0"/>
      <w:shd w:val="clear" w:color="auto" w:fill="FFFFFF"/>
      <w:spacing w:before="240" w:after="960" w:line="0" w:lineRule="atLeast"/>
      <w:jc w:val="center"/>
    </w:pPr>
    <w:rPr>
      <w:rFonts w:asciiTheme="minorHAnsi" w:eastAsia="Times New Roman" w:hAnsiTheme="minorHAnsi" w:cs="Times New Roman"/>
      <w:sz w:val="19"/>
      <w:szCs w:val="19"/>
      <w:lang w:val="ru-RU"/>
    </w:rPr>
  </w:style>
  <w:style w:type="character" w:customStyle="1" w:styleId="a3">
    <w:name w:val="Основной текст + Полужирный"/>
    <w:rsid w:val="004C6A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4">
    <w:name w:val="Основной текст4"/>
    <w:basedOn w:val="a"/>
    <w:rsid w:val="004C6A59"/>
    <w:pPr>
      <w:widowControl w:val="0"/>
      <w:shd w:val="clear" w:color="auto" w:fill="FFFFFF"/>
      <w:spacing w:before="420" w:after="0" w:line="413" w:lineRule="exact"/>
      <w:jc w:val="both"/>
    </w:pPr>
    <w:rPr>
      <w:rFonts w:eastAsia="Times New Roman" w:cs="Times New Roman"/>
      <w:color w:val="000000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buh1</cp:lastModifiedBy>
  <cp:revision>20</cp:revision>
  <dcterms:created xsi:type="dcterms:W3CDTF">2019-04-26T14:01:00Z</dcterms:created>
  <dcterms:modified xsi:type="dcterms:W3CDTF">2024-01-16T14:01:00Z</dcterms:modified>
</cp:coreProperties>
</file>