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FD46AA" w:rsidRDefault="00121524" w:rsidP="008B1ED1">
      <w:pPr>
        <w:widowControl w:val="0"/>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Комунальне некомерційне підприємство «Лебединська лікарня імені лікаря                    К.О.Зільберника» Лебединської міської ради</w:t>
      </w:r>
    </w:p>
    <w:p w:rsidR="00121524" w:rsidRPr="00FD46AA" w:rsidRDefault="00121524" w:rsidP="00121524">
      <w:pPr>
        <w:jc w:val="center"/>
        <w:rPr>
          <w:rFonts w:ascii="Times New Roman" w:hAnsi="Times New Roman" w:cs="Times New Roman"/>
          <w:b/>
          <w:bCs/>
          <w:color w:val="000000" w:themeColor="text1"/>
        </w:rPr>
      </w:pPr>
    </w:p>
    <w:p w:rsidR="00121524" w:rsidRPr="00FD46AA"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center"/>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r w:rsidRPr="00180483">
              <w:rPr>
                <w:rFonts w:ascii="Times New Roman" w:hAnsi="Times New Roman" w:cs="Times New Roman"/>
                <w:b/>
                <w:bCs/>
                <w:color w:val="000000" w:themeColor="text1"/>
                <w:lang w:val="ru-RU"/>
              </w:rPr>
              <w:t>ЗАТВЕРДЖЕНО</w:t>
            </w:r>
          </w:p>
        </w:tc>
      </w:tr>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proofErr w:type="gramStart"/>
            <w:r w:rsidRPr="00180483">
              <w:rPr>
                <w:rFonts w:ascii="Times New Roman" w:hAnsi="Times New Roman" w:cs="Times New Roman"/>
                <w:b/>
                <w:bCs/>
                <w:color w:val="000000" w:themeColor="text1"/>
                <w:lang w:val="ru-RU"/>
              </w:rPr>
              <w:t>р</w:t>
            </w:r>
            <w:proofErr w:type="gramEnd"/>
            <w:r w:rsidRPr="00180483">
              <w:rPr>
                <w:rFonts w:ascii="Times New Roman" w:hAnsi="Times New Roman" w:cs="Times New Roman"/>
                <w:b/>
                <w:bCs/>
                <w:color w:val="000000" w:themeColor="text1"/>
                <w:lang w:val="ru-RU"/>
              </w:rPr>
              <w:t>ішенням</w:t>
            </w:r>
            <w:proofErr w:type="spellEnd"/>
            <w:r w:rsidRPr="00180483">
              <w:rPr>
                <w:rFonts w:ascii="Times New Roman" w:hAnsi="Times New Roman" w:cs="Times New Roman"/>
                <w:b/>
                <w:bCs/>
                <w:color w:val="000000" w:themeColor="text1"/>
                <w:lang w:val="ru-RU"/>
              </w:rPr>
              <w:t xml:space="preserve"> </w:t>
            </w:r>
            <w:proofErr w:type="spellStart"/>
            <w:r w:rsidR="00784E3E" w:rsidRPr="00180483">
              <w:rPr>
                <w:rFonts w:ascii="Times New Roman" w:hAnsi="Times New Roman" w:cs="Times New Roman"/>
                <w:b/>
                <w:bCs/>
                <w:color w:val="000000" w:themeColor="text1"/>
                <w:lang w:val="ru-RU"/>
              </w:rPr>
              <w:t>у</w:t>
            </w:r>
            <w:r w:rsidRPr="00180483">
              <w:rPr>
                <w:rFonts w:ascii="Times New Roman" w:hAnsi="Times New Roman" w:cs="Times New Roman"/>
                <w:b/>
                <w:bCs/>
                <w:color w:val="000000" w:themeColor="text1"/>
                <w:lang w:val="ru-RU"/>
              </w:rPr>
              <w:t>повноваженої</w:t>
            </w:r>
            <w:proofErr w:type="spellEnd"/>
            <w:r w:rsidRPr="00180483">
              <w:rPr>
                <w:rFonts w:ascii="Times New Roman" w:hAnsi="Times New Roman" w:cs="Times New Roman"/>
                <w:b/>
                <w:bCs/>
                <w:color w:val="000000" w:themeColor="text1"/>
                <w:lang w:val="ru-RU"/>
              </w:rPr>
              <w:t xml:space="preserve"> особи</w:t>
            </w:r>
          </w:p>
        </w:tc>
      </w:tr>
      <w:tr w:rsidR="00077358" w:rsidRPr="00077358" w:rsidTr="004E7794">
        <w:trPr>
          <w:trHeight w:val="686"/>
        </w:trPr>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p>
        </w:tc>
      </w:tr>
      <w:tr w:rsidR="00D67184" w:rsidRPr="00D67184" w:rsidTr="00121524">
        <w:trPr>
          <w:trHeight w:val="507"/>
        </w:trPr>
        <w:tc>
          <w:tcPr>
            <w:tcW w:w="3780" w:type="dxa"/>
            <w:tcBorders>
              <w:top w:val="nil"/>
              <w:left w:val="nil"/>
              <w:bottom w:val="nil"/>
              <w:right w:val="nil"/>
            </w:tcBorders>
          </w:tcPr>
          <w:p w:rsidR="00121524" w:rsidRPr="00D67184"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D67184" w:rsidRDefault="00121524" w:rsidP="00392E0D">
            <w:pPr>
              <w:spacing w:after="0" w:line="240" w:lineRule="auto"/>
              <w:ind w:left="894"/>
              <w:jc w:val="both"/>
              <w:rPr>
                <w:rFonts w:ascii="Times New Roman" w:hAnsi="Times New Roman" w:cs="Times New Roman"/>
                <w:b/>
                <w:bCs/>
                <w:color w:val="000000" w:themeColor="text1"/>
                <w:lang w:val="ru-RU"/>
              </w:rPr>
            </w:pPr>
            <w:r w:rsidRPr="000606E7">
              <w:rPr>
                <w:rFonts w:ascii="Times New Roman" w:hAnsi="Times New Roman" w:cs="Times New Roman"/>
                <w:b/>
                <w:bCs/>
                <w:color w:val="000000" w:themeColor="text1"/>
                <w:lang w:val="ru-RU"/>
              </w:rPr>
              <w:t xml:space="preserve">(протокол </w:t>
            </w:r>
            <w:proofErr w:type="spellStart"/>
            <w:r w:rsidRPr="000606E7">
              <w:rPr>
                <w:rFonts w:ascii="Times New Roman" w:hAnsi="Times New Roman" w:cs="Times New Roman"/>
                <w:b/>
                <w:bCs/>
                <w:color w:val="000000" w:themeColor="text1"/>
                <w:lang w:val="ru-RU"/>
              </w:rPr>
              <w:t>від</w:t>
            </w:r>
            <w:proofErr w:type="spellEnd"/>
            <w:r w:rsidRPr="000606E7">
              <w:rPr>
                <w:rFonts w:ascii="Times New Roman" w:hAnsi="Times New Roman" w:cs="Times New Roman"/>
                <w:b/>
                <w:bCs/>
                <w:color w:val="000000" w:themeColor="text1"/>
                <w:lang w:val="ru-RU"/>
              </w:rPr>
              <w:t xml:space="preserve">  </w:t>
            </w:r>
            <w:r w:rsidR="00392E0D">
              <w:rPr>
                <w:rFonts w:ascii="Times New Roman" w:hAnsi="Times New Roman" w:cs="Times New Roman"/>
                <w:b/>
                <w:bCs/>
                <w:color w:val="000000" w:themeColor="text1"/>
                <w:lang w:val="ru-RU"/>
              </w:rPr>
              <w:t>29</w:t>
            </w:r>
            <w:r w:rsidR="00B65D12" w:rsidRPr="000606E7">
              <w:rPr>
                <w:rFonts w:ascii="Times New Roman" w:hAnsi="Times New Roman" w:cs="Times New Roman"/>
                <w:b/>
                <w:bCs/>
                <w:color w:val="000000" w:themeColor="text1"/>
                <w:lang w:val="ru-RU"/>
              </w:rPr>
              <w:t>.</w:t>
            </w:r>
            <w:r w:rsidR="003307DA" w:rsidRPr="000606E7">
              <w:rPr>
                <w:rFonts w:ascii="Times New Roman" w:hAnsi="Times New Roman" w:cs="Times New Roman"/>
                <w:b/>
                <w:bCs/>
                <w:color w:val="000000" w:themeColor="text1"/>
                <w:lang w:val="ru-RU"/>
              </w:rPr>
              <w:t>0</w:t>
            </w:r>
            <w:r w:rsidR="00B65D12" w:rsidRPr="000606E7">
              <w:rPr>
                <w:rFonts w:ascii="Times New Roman" w:hAnsi="Times New Roman" w:cs="Times New Roman"/>
                <w:b/>
                <w:bCs/>
                <w:color w:val="000000" w:themeColor="text1"/>
                <w:lang w:val="ru-RU"/>
              </w:rPr>
              <w:t>1</w:t>
            </w:r>
            <w:r w:rsidR="00420496" w:rsidRPr="000606E7">
              <w:rPr>
                <w:rFonts w:ascii="Times New Roman" w:hAnsi="Times New Roman" w:cs="Times New Roman"/>
                <w:b/>
                <w:bCs/>
                <w:color w:val="000000" w:themeColor="text1"/>
                <w:lang w:val="ru-RU"/>
              </w:rPr>
              <w:t>.</w:t>
            </w:r>
            <w:r w:rsidR="00B65D12" w:rsidRPr="000606E7">
              <w:rPr>
                <w:rFonts w:ascii="Times New Roman" w:hAnsi="Times New Roman" w:cs="Times New Roman"/>
                <w:b/>
                <w:bCs/>
                <w:color w:val="000000" w:themeColor="text1"/>
                <w:lang w:val="ru-RU"/>
              </w:rPr>
              <w:t>2024</w:t>
            </w:r>
            <w:r w:rsidRPr="000606E7">
              <w:rPr>
                <w:rFonts w:ascii="Times New Roman" w:hAnsi="Times New Roman" w:cs="Times New Roman"/>
                <w:b/>
                <w:bCs/>
                <w:color w:val="000000" w:themeColor="text1"/>
                <w:lang w:val="ru-RU"/>
              </w:rPr>
              <w:t xml:space="preserve"> № </w:t>
            </w:r>
            <w:r w:rsidR="00392E0D">
              <w:rPr>
                <w:rFonts w:ascii="Times New Roman" w:hAnsi="Times New Roman" w:cs="Times New Roman"/>
                <w:b/>
                <w:bCs/>
                <w:color w:val="000000" w:themeColor="text1"/>
              </w:rPr>
              <w:t>18</w:t>
            </w:r>
            <w:r w:rsidRPr="000606E7">
              <w:rPr>
                <w:rFonts w:ascii="Times New Roman" w:hAnsi="Times New Roman" w:cs="Times New Roman"/>
                <w:b/>
                <w:bCs/>
                <w:color w:val="000000" w:themeColor="text1"/>
                <w:lang w:val="ru-RU"/>
              </w:rPr>
              <w:t>)</w:t>
            </w:r>
          </w:p>
        </w:tc>
      </w:tr>
      <w:tr w:rsidR="00D67184" w:rsidRPr="00D67184" w:rsidTr="00121524">
        <w:trPr>
          <w:trHeight w:val="507"/>
        </w:trPr>
        <w:tc>
          <w:tcPr>
            <w:tcW w:w="3780" w:type="dxa"/>
            <w:tcBorders>
              <w:top w:val="nil"/>
              <w:left w:val="nil"/>
              <w:bottom w:val="nil"/>
              <w:right w:val="nil"/>
            </w:tcBorders>
          </w:tcPr>
          <w:p w:rsidR="00121524" w:rsidRPr="00D67184"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D67184"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D67184"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D67184">
        <w:rPr>
          <w:rFonts w:ascii="Times New Roman" w:hAnsi="Times New Roman" w:cs="Times New Roman"/>
          <w:b/>
          <w:color w:val="000000" w:themeColor="text1"/>
          <w:lang w:eastAsia="ru-RU"/>
        </w:rPr>
        <w:tab/>
      </w:r>
    </w:p>
    <w:p w:rsidR="00702E00" w:rsidRPr="00D67184"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D67184"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D67184">
        <w:rPr>
          <w:rFonts w:ascii="Times New Roman" w:hAnsi="Times New Roman" w:cs="Times New Roman"/>
          <w:b/>
          <w:color w:val="000000" w:themeColor="text1"/>
        </w:rPr>
        <w:t>ТЕНДЕРНА  ДОКУМЕНТАЦІЯ</w:t>
      </w:r>
    </w:p>
    <w:p w:rsidR="00702E00" w:rsidRPr="00D67184"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D67184">
        <w:rPr>
          <w:rFonts w:ascii="Times New Roman" w:hAnsi="Times New Roman" w:cs="Times New Roman"/>
          <w:b/>
          <w:color w:val="000000" w:themeColor="text1"/>
        </w:rPr>
        <w:t xml:space="preserve">Процедура закупівлі: </w:t>
      </w:r>
      <w:r w:rsidRPr="00D67184">
        <w:rPr>
          <w:rFonts w:ascii="Times New Roman" w:hAnsi="Times New Roman" w:cs="Times New Roman"/>
          <w:color w:val="000000" w:themeColor="text1"/>
          <w:u w:val="single"/>
        </w:rPr>
        <w:t xml:space="preserve">відкриті торги </w:t>
      </w:r>
      <w:bookmarkStart w:id="0" w:name="_heading=h.30j0zll" w:colFirst="0" w:colLast="0"/>
      <w:bookmarkEnd w:id="0"/>
      <w:r w:rsidRPr="00D67184">
        <w:rPr>
          <w:rFonts w:ascii="Times New Roman" w:hAnsi="Times New Roman" w:cs="Times New Roman"/>
          <w:color w:val="000000" w:themeColor="text1"/>
          <w:u w:val="single"/>
          <w:lang w:val="ru-RU"/>
        </w:rPr>
        <w:t xml:space="preserve">з </w:t>
      </w:r>
      <w:proofErr w:type="spellStart"/>
      <w:r w:rsidRPr="00D67184">
        <w:rPr>
          <w:rFonts w:ascii="Times New Roman" w:hAnsi="Times New Roman" w:cs="Times New Roman"/>
          <w:color w:val="000000" w:themeColor="text1"/>
          <w:u w:val="single"/>
          <w:lang w:val="ru-RU"/>
        </w:rPr>
        <w:t>особливостями</w:t>
      </w:r>
      <w:proofErr w:type="spellEnd"/>
    </w:p>
    <w:p w:rsidR="00702E00" w:rsidRPr="00D67184"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D67184">
        <w:rPr>
          <w:rFonts w:ascii="Times New Roman" w:hAnsi="Times New Roman" w:cs="Times New Roman"/>
          <w:b/>
          <w:color w:val="000000" w:themeColor="text1"/>
        </w:rPr>
        <w:t xml:space="preserve">Предмет закупівлі: </w:t>
      </w:r>
    </w:p>
    <w:p w:rsidR="004B4036" w:rsidRPr="000606E7" w:rsidRDefault="000606E7" w:rsidP="000606E7">
      <w:pPr>
        <w:widowControl w:val="0"/>
        <w:spacing w:after="0" w:line="240" w:lineRule="auto"/>
        <w:ind w:firstLine="708"/>
        <w:jc w:val="center"/>
        <w:rPr>
          <w:rFonts w:ascii="Times New Roman" w:hAnsi="Times New Roman" w:cs="Times New Roman"/>
          <w:b/>
          <w:color w:val="000000" w:themeColor="text1"/>
        </w:rPr>
      </w:pPr>
      <w:r w:rsidRPr="000606E7">
        <w:rPr>
          <w:rFonts w:ascii="Times New Roman" w:eastAsia="Times New Roman" w:hAnsi="Times New Roman" w:cs="Times New Roman"/>
          <w:color w:val="000000" w:themeColor="text1"/>
        </w:rPr>
        <w:t>код ДК 021:2015:79410000-1 Консультаційні послуги з питань підприємницької діяльності та управління (Послуги з підготовки лабораторії до акредитації в Національному агентстві з акредитації України на відповідність вимогам ISO 15189:2022)</w:t>
      </w:r>
    </w:p>
    <w:p w:rsidR="004B4036" w:rsidRPr="000606E7"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Default="00121524"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B03ED9" w:rsidRDefault="00B03ED9" w:rsidP="00121524">
      <w:pPr>
        <w:widowControl w:val="0"/>
        <w:spacing w:after="0" w:line="240" w:lineRule="auto"/>
        <w:jc w:val="center"/>
        <w:rPr>
          <w:rFonts w:ascii="Times New Roman" w:hAnsi="Times New Roman" w:cs="Times New Roman"/>
          <w:color w:val="000000" w:themeColor="text1"/>
        </w:rPr>
      </w:pPr>
    </w:p>
    <w:p w:rsidR="000979E0" w:rsidRPr="00FD46AA" w:rsidRDefault="000979E0"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w:t>
      </w:r>
      <w:r w:rsidR="00B761D1" w:rsidRPr="00EE5419">
        <w:rPr>
          <w:rFonts w:ascii="Times New Roman" w:hAnsi="Times New Roman" w:cs="Times New Roman"/>
          <w:b/>
          <w:color w:val="000000" w:themeColor="text1"/>
          <w:lang w:val="ru-RU"/>
        </w:rPr>
        <w:t>4</w:t>
      </w:r>
      <w:r w:rsidR="00121524" w:rsidRPr="00FD46AA">
        <w:rPr>
          <w:rFonts w:ascii="Times New Roman" w:hAnsi="Times New Roman" w:cs="Times New Roman"/>
          <w:b/>
          <w:color w:val="000000" w:themeColor="text1"/>
        </w:rPr>
        <w:t xml:space="preserve"> рік</w:t>
      </w:r>
    </w:p>
    <w:p w:rsidR="00F70B21" w:rsidRDefault="00F70B21" w:rsidP="00121524">
      <w:pPr>
        <w:widowControl w:val="0"/>
        <w:spacing w:after="0" w:line="240" w:lineRule="auto"/>
        <w:jc w:val="center"/>
        <w:rPr>
          <w:rFonts w:ascii="Times New Roman" w:hAnsi="Times New Roman" w:cs="Times New Roman"/>
          <w:b/>
          <w:color w:val="000000" w:themeColor="text1"/>
        </w:rPr>
      </w:pPr>
    </w:p>
    <w:p w:rsidR="00B03ED9" w:rsidRPr="00FD46AA" w:rsidRDefault="00B03ED9" w:rsidP="00121524">
      <w:pPr>
        <w:widowControl w:val="0"/>
        <w:spacing w:after="0" w:line="240" w:lineRule="auto"/>
        <w:jc w:val="center"/>
        <w:rPr>
          <w:rFonts w:ascii="Times New Roman" w:hAnsi="Times New Roman" w:cs="Times New Roman"/>
          <w:b/>
          <w:color w:val="000000" w:themeColor="text1"/>
        </w:rPr>
      </w:pPr>
    </w:p>
    <w:p w:rsidR="00F12825" w:rsidRDefault="00F12825">
      <w:pPr>
        <w:spacing w:after="0" w:line="240" w:lineRule="auto"/>
        <w:jc w:val="center"/>
        <w:rPr>
          <w:rFonts w:ascii="Times New Roman" w:eastAsia="Times New Roman" w:hAnsi="Times New Roman" w:cs="Times New Roman"/>
          <w:b/>
          <w:color w:val="FF0000"/>
        </w:rPr>
      </w:pPr>
    </w:p>
    <w:p w:rsidR="003B24A5" w:rsidRDefault="003B24A5">
      <w:pPr>
        <w:spacing w:after="0" w:line="240" w:lineRule="auto"/>
        <w:jc w:val="center"/>
        <w:rPr>
          <w:rFonts w:ascii="Times New Roman" w:eastAsia="Times New Roman" w:hAnsi="Times New Roman" w:cs="Times New Roman"/>
          <w:b/>
          <w:color w:val="FF0000"/>
        </w:rPr>
      </w:pPr>
    </w:p>
    <w:p w:rsidR="003B24A5" w:rsidRPr="00912DC0" w:rsidRDefault="003B24A5">
      <w:pPr>
        <w:spacing w:after="0" w:line="240" w:lineRule="auto"/>
        <w:jc w:val="center"/>
        <w:rPr>
          <w:rFonts w:ascii="Times New Roman" w:eastAsia="Times New Roman" w:hAnsi="Times New Roman" w:cs="Times New Roman"/>
          <w:b/>
          <w:color w:val="FF0000"/>
        </w:rPr>
      </w:pPr>
    </w:p>
    <w:p w:rsidR="000F261B" w:rsidRPr="00485796" w:rsidRDefault="000F261B">
      <w:pPr>
        <w:spacing w:after="0" w:line="240" w:lineRule="auto"/>
        <w:jc w:val="center"/>
        <w:rPr>
          <w:rFonts w:ascii="Times New Roman" w:eastAsia="Times New Roman" w:hAnsi="Times New Roman" w:cs="Times New Roman"/>
          <w:b/>
          <w:color w:val="000000" w:themeColor="text1"/>
          <w:lang w:val="ru-RU"/>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74"/>
      </w:tblGrid>
      <w:tr w:rsidR="005E7F0A" w:rsidRPr="005E7F0A" w:rsidTr="00792F5C">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w:t>
            </w:r>
          </w:p>
        </w:tc>
        <w:tc>
          <w:tcPr>
            <w:tcW w:w="9379"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792F5C">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574"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574"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792F5C">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792F5C">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574"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Комунальне некомерційне підприємство «Лебединська лікарня імені лікаря К.О. Зільберника» Лебединської міської ради</w:t>
            </w:r>
          </w:p>
        </w:tc>
      </w:tr>
      <w:tr w:rsidR="005E7F0A" w:rsidRPr="005E7F0A" w:rsidTr="00792F5C">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574" w:type="dxa"/>
          </w:tcPr>
          <w:p w:rsidR="005E7F0A" w:rsidRPr="005E7F0A" w:rsidRDefault="00A30F36" w:rsidP="00AD31A5">
            <w:pPr>
              <w:jc w:val="both"/>
              <w:rPr>
                <w:rFonts w:ascii="Times New Roman" w:eastAsia="Times New Roman" w:hAnsi="Times New Roman" w:cs="Times New Roman"/>
                <w:sz w:val="24"/>
                <w:szCs w:val="24"/>
                <w:highlight w:val="cyan"/>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792F5C">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574"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792F5C">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792F5C">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574" w:type="dxa"/>
          </w:tcPr>
          <w:p w:rsidR="00792F5C" w:rsidRPr="00B83739" w:rsidRDefault="000606E7" w:rsidP="008C3092">
            <w:pPr>
              <w:jc w:val="both"/>
              <w:rPr>
                <w:rFonts w:ascii="Times New Roman" w:eastAsia="Times New Roman" w:hAnsi="Times New Roman" w:cs="Times New Roman"/>
                <w:i/>
                <w:color w:val="000000" w:themeColor="text1"/>
                <w:sz w:val="24"/>
                <w:szCs w:val="24"/>
              </w:rPr>
            </w:pPr>
            <w:r w:rsidRPr="000606E7">
              <w:rPr>
                <w:rFonts w:ascii="Times New Roman" w:eastAsia="Times New Roman" w:hAnsi="Times New Roman" w:cs="Times New Roman"/>
                <w:color w:val="000000" w:themeColor="text1"/>
                <w:sz w:val="24"/>
                <w:szCs w:val="24"/>
              </w:rPr>
              <w:t>ДК 021:2015:79410000-1 Консультаційні послуги з питань підприємницької діяльності та управління (Послуги з підготовки лабораторії до акредитації в Національному агентстві з акредитації України на відповідність вимогам ISO 15189:2022)</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lastRenderedPageBreak/>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574" w:type="dxa"/>
          </w:tcPr>
          <w:p w:rsidR="00EA1A51" w:rsidRPr="00EA1A51" w:rsidRDefault="00EA1A51" w:rsidP="00EA1A51">
            <w:pPr>
              <w:spacing w:after="0" w:line="240" w:lineRule="auto"/>
              <w:rPr>
                <w:rFonts w:ascii="Times New Roman" w:eastAsia="Times New Roman" w:hAnsi="Times New Roman" w:cs="Times New Roman"/>
                <w:u w:val="single"/>
              </w:rPr>
            </w:pPr>
            <w:r w:rsidRPr="00EA1A51">
              <w:rPr>
                <w:rFonts w:ascii="Times New Roman" w:eastAsia="Times New Roman" w:hAnsi="Times New Roman" w:cs="Times New Roman"/>
              </w:rPr>
              <w:t>За адресою Замовника: вул. Михайлівська,17, м. Лебедин,</w:t>
            </w:r>
            <w:r w:rsidR="00EE5419">
              <w:rPr>
                <w:rFonts w:ascii="Times New Roman" w:eastAsia="Times New Roman" w:hAnsi="Times New Roman" w:cs="Times New Roman"/>
              </w:rPr>
              <w:t xml:space="preserve"> Сумська область, Україна,42200</w:t>
            </w:r>
            <w:r w:rsidRPr="00EA1A51">
              <w:rPr>
                <w:rFonts w:ascii="Times New Roman" w:eastAsia="Times New Roman" w:hAnsi="Times New Roman" w:cs="Times New Roman"/>
              </w:rPr>
              <w:t>.</w:t>
            </w:r>
            <w:r w:rsidRPr="00EA1A51">
              <w:rPr>
                <w:rFonts w:ascii="Times New Roman" w:eastAsia="Times New Roman" w:hAnsi="Times New Roman" w:cs="Times New Roman"/>
                <w:u w:val="single"/>
              </w:rPr>
              <w:t xml:space="preserve"> </w:t>
            </w:r>
          </w:p>
          <w:p w:rsidR="005E7F0A" w:rsidRPr="00183E25" w:rsidRDefault="00EA1A51" w:rsidP="000606E7">
            <w:pPr>
              <w:widowControl w:val="0"/>
              <w:ind w:right="120"/>
              <w:jc w:val="both"/>
              <w:rPr>
                <w:rFonts w:ascii="Times New Roman" w:eastAsia="Times New Roman" w:hAnsi="Times New Roman" w:cs="Times New Roman"/>
                <w:i/>
                <w:color w:val="000000" w:themeColor="text1"/>
                <w:sz w:val="24"/>
                <w:szCs w:val="24"/>
                <w:highlight w:val="white"/>
              </w:rPr>
            </w:pPr>
            <w:r w:rsidRPr="000606E7">
              <w:rPr>
                <w:rFonts w:ascii="Times New Roman" w:eastAsia="Times New Roman" w:hAnsi="Times New Roman" w:cs="Times New Roman"/>
                <w:color w:val="000000" w:themeColor="text1"/>
              </w:rPr>
              <w:t xml:space="preserve">Кількість та обсяг </w:t>
            </w:r>
            <w:r w:rsidR="00EE5419" w:rsidRPr="000606E7">
              <w:rPr>
                <w:rFonts w:ascii="Times New Roman" w:eastAsia="Times New Roman" w:hAnsi="Times New Roman" w:cs="Times New Roman"/>
                <w:color w:val="000000" w:themeColor="text1"/>
              </w:rPr>
              <w:t>надання послуг</w:t>
            </w:r>
            <w:r w:rsidRPr="000606E7">
              <w:rPr>
                <w:rFonts w:ascii="Times New Roman" w:eastAsia="Times New Roman" w:hAnsi="Times New Roman" w:cs="Times New Roman"/>
                <w:color w:val="000000" w:themeColor="text1"/>
              </w:rPr>
              <w:t xml:space="preserve"> згідно технічної специфікації вимог до предмету закупівлі. Обсяг </w:t>
            </w:r>
            <w:r w:rsidR="000606E7" w:rsidRPr="000606E7">
              <w:rPr>
                <w:rFonts w:ascii="Times New Roman" w:eastAsia="Times New Roman" w:hAnsi="Times New Roman" w:cs="Times New Roman"/>
                <w:color w:val="000000" w:themeColor="text1"/>
              </w:rPr>
              <w:t>послуг</w:t>
            </w:r>
            <w:r w:rsidRPr="000606E7">
              <w:rPr>
                <w:rFonts w:ascii="Times New Roman" w:eastAsia="Times New Roman" w:hAnsi="Times New Roman" w:cs="Times New Roman"/>
                <w:color w:val="000000" w:themeColor="text1"/>
              </w:rPr>
              <w:t xml:space="preserve"> визначено у Додатку 3 до Тендерної документації</w:t>
            </w:r>
          </w:p>
        </w:tc>
      </w:tr>
      <w:tr w:rsidR="005E7F0A" w:rsidRPr="005E7F0A" w:rsidTr="00792F5C">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574" w:type="dxa"/>
          </w:tcPr>
          <w:p w:rsidR="005E7F0A" w:rsidRPr="005E7F0A" w:rsidRDefault="005E7F0A" w:rsidP="00606C8F">
            <w:pPr>
              <w:widowControl w:val="0"/>
              <w:rPr>
                <w:rFonts w:ascii="Times New Roman" w:eastAsia="Times New Roman" w:hAnsi="Times New Roman" w:cs="Times New Roman"/>
                <w:color w:val="000000" w:themeColor="text1"/>
                <w:sz w:val="24"/>
                <w:szCs w:val="24"/>
                <w:highlight w:val="cyan"/>
              </w:rPr>
            </w:pPr>
            <w:r w:rsidRPr="009A140E">
              <w:rPr>
                <w:rFonts w:ascii="Times New Roman" w:eastAsia="Times New Roman" w:hAnsi="Times New Roman" w:cs="Times New Roman"/>
                <w:color w:val="000000" w:themeColor="text1"/>
                <w:sz w:val="24"/>
                <w:szCs w:val="24"/>
              </w:rPr>
              <w:t xml:space="preserve">до  </w:t>
            </w:r>
            <w:r w:rsidR="00F70B21">
              <w:rPr>
                <w:rFonts w:ascii="Times New Roman" w:eastAsia="Times New Roman" w:hAnsi="Times New Roman" w:cs="Times New Roman"/>
                <w:color w:val="000000" w:themeColor="text1"/>
                <w:sz w:val="24"/>
                <w:szCs w:val="24"/>
              </w:rPr>
              <w:t>31.12.202</w:t>
            </w:r>
            <w:r w:rsidR="00606C8F">
              <w:rPr>
                <w:rFonts w:ascii="Times New Roman" w:eastAsia="Times New Roman" w:hAnsi="Times New Roman" w:cs="Times New Roman"/>
                <w:color w:val="000000" w:themeColor="text1"/>
                <w:sz w:val="24"/>
                <w:szCs w:val="24"/>
              </w:rPr>
              <w:t>4</w:t>
            </w:r>
            <w:r w:rsidRPr="009A140E">
              <w:rPr>
                <w:rFonts w:ascii="Times New Roman" w:eastAsia="Times New Roman" w:hAnsi="Times New Roman" w:cs="Times New Roman"/>
                <w:color w:val="000000" w:themeColor="text1"/>
                <w:sz w:val="24"/>
                <w:szCs w:val="24"/>
              </w:rPr>
              <w:t xml:space="preserve"> </w:t>
            </w:r>
          </w:p>
        </w:tc>
      </w:tr>
      <w:tr w:rsidR="005E7F0A" w:rsidRPr="005E7F0A" w:rsidTr="00792F5C">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574"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574"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74"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5B1F" w:rsidRPr="005E7F0A" w:rsidTr="00792F5C">
        <w:trPr>
          <w:trHeight w:val="1119"/>
          <w:jc w:val="center"/>
        </w:trPr>
        <w:tc>
          <w:tcPr>
            <w:tcW w:w="705" w:type="dxa"/>
          </w:tcPr>
          <w:p w:rsidR="00D55B1F" w:rsidRPr="005E7F0A" w:rsidRDefault="00D55B1F"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rsidR="00D55B1F" w:rsidRPr="005E7F0A" w:rsidRDefault="00D55B1F" w:rsidP="005E7F0A">
            <w:pPr>
              <w:widowControl w:val="0"/>
              <w:rPr>
                <w:rFonts w:ascii="Times New Roman" w:eastAsia="Times New Roman" w:hAnsi="Times New Roman" w:cs="Times New Roman"/>
                <w:b/>
                <w:color w:val="000000"/>
                <w:sz w:val="24"/>
                <w:szCs w:val="24"/>
              </w:rPr>
            </w:pPr>
            <w:r w:rsidRPr="00D55B1F">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w:t>
            </w:r>
          </w:p>
        </w:tc>
        <w:tc>
          <w:tcPr>
            <w:tcW w:w="6574" w:type="dxa"/>
          </w:tcPr>
          <w:p w:rsidR="00D55B1F" w:rsidRPr="009D29C8" w:rsidRDefault="00D55B1F" w:rsidP="00D62906">
            <w:pPr>
              <w:widowControl w:val="0"/>
              <w:jc w:val="both"/>
              <w:rPr>
                <w:rFonts w:ascii="Times New Roman" w:eastAsia="Times New Roman" w:hAnsi="Times New Roman" w:cs="Times New Roman"/>
                <w:color w:val="000000" w:themeColor="text1"/>
                <w:sz w:val="24"/>
                <w:szCs w:val="24"/>
              </w:rPr>
            </w:pPr>
            <w:r w:rsidRPr="00D55B1F">
              <w:rPr>
                <w:rFonts w:ascii="Times New Roman" w:eastAsia="Calibri" w:hAnsi="Times New Roman" w:cs="Calibri"/>
                <w:color w:val="000000"/>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r w:rsidRPr="00D55B1F">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w:t>
            </w:r>
            <w:r w:rsidRPr="00D62906">
              <w:rPr>
                <w:rFonts w:ascii="Times New Roman" w:eastAsia="Times New Roman" w:hAnsi="Times New Roman" w:cs="Times New Roman"/>
                <w:color w:val="000000" w:themeColor="text1"/>
                <w:sz w:val="24"/>
                <w:szCs w:val="24"/>
                <w:lang w:eastAsia="ru-RU"/>
              </w:rPr>
              <w:t xml:space="preserve">аукціону </w:t>
            </w:r>
            <w:r w:rsidR="00D62906" w:rsidRPr="00D62906">
              <w:rPr>
                <w:rFonts w:ascii="Times New Roman" w:eastAsia="Times New Roman" w:hAnsi="Times New Roman" w:cs="Times New Roman"/>
                <w:color w:val="000000" w:themeColor="text1"/>
                <w:sz w:val="24"/>
                <w:szCs w:val="24"/>
                <w:lang w:eastAsia="ru-RU"/>
              </w:rPr>
              <w:t>–</w:t>
            </w:r>
            <w:r w:rsidRPr="00D62906">
              <w:rPr>
                <w:rFonts w:ascii="Times New Roman" w:eastAsia="Times New Roman" w:hAnsi="Times New Roman" w:cs="Times New Roman"/>
                <w:color w:val="000000" w:themeColor="text1"/>
                <w:sz w:val="24"/>
                <w:szCs w:val="24"/>
                <w:lang w:eastAsia="ru-RU"/>
              </w:rPr>
              <w:t xml:space="preserve"> </w:t>
            </w:r>
            <w:r w:rsidR="00D62906" w:rsidRPr="00D62906">
              <w:rPr>
                <w:rFonts w:ascii="Times New Roman" w:eastAsia="Times New Roman" w:hAnsi="Times New Roman" w:cs="Times New Roman"/>
                <w:color w:val="000000" w:themeColor="text1"/>
                <w:sz w:val="24"/>
                <w:szCs w:val="24"/>
                <w:lang w:eastAsia="ru-RU"/>
              </w:rPr>
              <w:t xml:space="preserve">1,0 </w:t>
            </w:r>
            <w:r w:rsidRPr="00D62906">
              <w:rPr>
                <w:rFonts w:ascii="Times New Roman" w:eastAsia="Times New Roman" w:hAnsi="Times New Roman" w:cs="Times New Roman"/>
                <w:color w:val="000000" w:themeColor="text1"/>
                <w:sz w:val="24"/>
                <w:szCs w:val="24"/>
                <w:lang w:eastAsia="ru-RU"/>
              </w:rPr>
              <w:t>%</w:t>
            </w:r>
          </w:p>
        </w:tc>
      </w:tr>
      <w:tr w:rsidR="005E7F0A" w:rsidRPr="005E7F0A" w:rsidTr="00792F5C">
        <w:trPr>
          <w:trHeight w:val="501"/>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792F5C">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574"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574"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lastRenderedPageBreak/>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792F5C">
        <w:trPr>
          <w:trHeight w:val="480"/>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w:t>
            </w:r>
            <w:r w:rsidRPr="007940A5">
              <w:rPr>
                <w:rFonts w:ascii="Times New Roman" w:eastAsia="Times New Roman" w:hAnsi="Times New Roman" w:cs="Times New Roman"/>
                <w:b/>
                <w:sz w:val="24"/>
                <w:szCs w:val="24"/>
              </w:rPr>
              <w:t xml:space="preserve">Додатку </w:t>
            </w:r>
            <w:r w:rsidRPr="00D81118">
              <w:rPr>
                <w:rFonts w:ascii="Times New Roman" w:eastAsia="Times New Roman" w:hAnsi="Times New Roman" w:cs="Times New Roman"/>
                <w:sz w:val="24"/>
                <w:szCs w:val="24"/>
              </w:rPr>
              <w:t>4 до цієї тендерної документації;</w:t>
            </w:r>
          </w:p>
          <w:p w:rsidR="004C27CA" w:rsidRPr="005E7F0A" w:rsidRDefault="004C27CA" w:rsidP="004C27CA">
            <w:pPr>
              <w:widowControl w:val="0"/>
              <w:numPr>
                <w:ilvl w:val="0"/>
                <w:numId w:val="21"/>
              </w:numPr>
              <w:spacing w:after="0" w:line="240" w:lineRule="auto"/>
              <w:jc w:val="both"/>
              <w:rPr>
                <w:rFonts w:ascii="Times New Roman" w:eastAsia="Times New Roman" w:hAnsi="Times New Roman" w:cs="Times New Roman"/>
                <w:sz w:val="24"/>
                <w:szCs w:val="24"/>
              </w:rPr>
            </w:pPr>
            <w:r w:rsidRPr="004C27CA">
              <w:rPr>
                <w:rFonts w:ascii="Times New Roman" w:eastAsia="Times New Roman" w:hAnsi="Times New Roman" w:cs="Times New Roman"/>
                <w:sz w:val="24"/>
                <w:szCs w:val="24"/>
              </w:rPr>
              <w:t xml:space="preserve">лист-згоду згідно </w:t>
            </w:r>
            <w:r w:rsidRPr="004C27CA">
              <w:rPr>
                <w:rFonts w:ascii="Times New Roman" w:eastAsia="Times New Roman" w:hAnsi="Times New Roman" w:cs="Times New Roman"/>
                <w:b/>
                <w:sz w:val="24"/>
                <w:szCs w:val="24"/>
              </w:rPr>
              <w:t>Додатку № 5</w:t>
            </w:r>
            <w:r w:rsidRPr="004C27CA">
              <w:rPr>
                <w:rFonts w:ascii="Times New Roman" w:eastAsia="Times New Roman" w:hAnsi="Times New Roman" w:cs="Times New Roman"/>
                <w:sz w:val="24"/>
                <w:szCs w:val="24"/>
              </w:rPr>
              <w:t xml:space="preserve"> на обробку, використання, поширення та доступ до персональних даних, які передбачено Законом України «Про захист персональних даних» (надається на осіб, які уповноважені на підписання документів тендерної </w:t>
            </w:r>
            <w:r w:rsidRPr="004C27CA">
              <w:rPr>
                <w:rFonts w:ascii="Times New Roman" w:eastAsia="Times New Roman" w:hAnsi="Times New Roman" w:cs="Times New Roman"/>
                <w:sz w:val="24"/>
                <w:szCs w:val="24"/>
              </w:rPr>
              <w:lastRenderedPageBreak/>
              <w:t>пропозиції та/або договору про закупівлю);</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00115ED5">
              <w:rPr>
                <w:rFonts w:ascii="Times New Roman" w:eastAsia="Times New Roman" w:hAnsi="Times New Roman" w:cs="Times New Roman"/>
                <w:color w:val="000000"/>
                <w:sz w:val="24"/>
                <w:szCs w:val="24"/>
              </w:rPr>
              <w:t xml:space="preserve"> </w:t>
            </w:r>
            <w:r w:rsidR="00115ED5" w:rsidRPr="00DF2DAF">
              <w:rPr>
                <w:rFonts w:ascii="Times New Roman" w:eastAsia="Times New Roman" w:hAnsi="Times New Roman" w:cs="Times New Roman"/>
                <w:color w:val="000000"/>
                <w:sz w:val="24"/>
                <w:szCs w:val="24"/>
              </w:rPr>
              <w:t>або у вигляді електронного документу</w:t>
            </w:r>
            <w:r w:rsidR="00115ED5">
              <w:rPr>
                <w:rFonts w:ascii="Times New Roman" w:eastAsia="Times New Roman" w:hAnsi="Times New Roman" w:cs="Times New Roman"/>
                <w:color w:val="000000"/>
                <w:sz w:val="24"/>
                <w:szCs w:val="24"/>
              </w:rPr>
              <w:t xml:space="preserve"> </w:t>
            </w:r>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3) якщо тендерна пропозиція містить і скановані, і </w:t>
            </w:r>
            <w:r w:rsidRPr="002329BA">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2" w:name="_heading=h.2et92p0" w:colFirst="0" w:colLast="0"/>
            <w:bookmarkEnd w:id="2"/>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 xml:space="preserve">із </w:t>
            </w:r>
            <w:r w:rsidR="00F85CEC" w:rsidRPr="00F85CEC">
              <w:rPr>
                <w:rFonts w:ascii="Times New Roman" w:eastAsia="Times New Roman" w:hAnsi="Times New Roman" w:cs="Times New Roman"/>
                <w:sz w:val="24"/>
                <w:szCs w:val="24"/>
                <w:lang w:eastAsia="zh-CN"/>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4C27CA" w:rsidRPr="00D81118" w:rsidRDefault="004C27CA" w:rsidP="00D8111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sidRPr="004C27CA">
              <w:rPr>
                <w:rFonts w:ascii="Times New Roman" w:eastAsia="Times New Roman" w:hAnsi="Times New Roman" w:cs="Times New Roman"/>
                <w:sz w:val="24"/>
                <w:szCs w:val="24"/>
                <w:lang w:eastAsia="zh-CN"/>
              </w:rPr>
              <w:t>скан-копію</w:t>
            </w:r>
            <w:proofErr w:type="spellEnd"/>
            <w:r w:rsidRPr="004C27CA">
              <w:rPr>
                <w:rFonts w:ascii="Times New Roman" w:eastAsia="Times New Roman" w:hAnsi="Times New Roman" w:cs="Times New Roman"/>
                <w:sz w:val="24"/>
                <w:szCs w:val="24"/>
                <w:lang w:eastAsia="zh-CN"/>
              </w:rPr>
              <w:t xml:space="preserve"> ліцензії або номер та дата рішення (постанови) (довідка/лист у довільній формі) на провадження даного виду господарської діяльності,  якщо отримання такого рішення (постанови) або ліцензії на провадження такого виду діяльності передбачено законодавством;</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792F5C">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3" w:name="_heading=h.tyjcwt" w:colFirst="0" w:colLast="0"/>
            <w:bookmarkEnd w:id="3"/>
            <w:r w:rsidRPr="005E7F0A">
              <w:rPr>
                <w:rFonts w:ascii="Times New Roman" w:eastAsia="Times New Roman" w:hAnsi="Times New Roman" w:cs="Times New Roman"/>
                <w:b/>
                <w:color w:val="000000"/>
                <w:sz w:val="24"/>
                <w:szCs w:val="24"/>
              </w:rPr>
              <w:t>Забезпечення тендерної пропозиції</w:t>
            </w:r>
          </w:p>
        </w:tc>
        <w:tc>
          <w:tcPr>
            <w:tcW w:w="6574"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4"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792F5C">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 xml:space="preserve">протягом </w:t>
            </w:r>
            <w:r w:rsidR="004C27CA">
              <w:rPr>
                <w:rFonts w:ascii="Times New Roman" w:eastAsia="Times New Roman" w:hAnsi="Times New Roman" w:cs="Times New Roman"/>
                <w:b/>
                <w:i/>
                <w:sz w:val="24"/>
                <w:szCs w:val="24"/>
                <w:u w:val="single"/>
              </w:rPr>
              <w:t>9</w:t>
            </w:r>
            <w:r w:rsidR="00EA1A51">
              <w:rPr>
                <w:rFonts w:ascii="Times New Roman" w:eastAsia="Times New Roman" w:hAnsi="Times New Roman" w:cs="Times New Roman"/>
                <w:b/>
                <w:i/>
                <w:sz w:val="24"/>
                <w:szCs w:val="24"/>
                <w:u w:val="single"/>
              </w:rPr>
              <w:t>5                 (дев’яносто п’ять) днів</w:t>
            </w:r>
            <w:r w:rsidRPr="005E7F0A">
              <w:rPr>
                <w:rFonts w:ascii="Times New Roman" w:eastAsia="Times New Roman" w:hAnsi="Times New Roman" w:cs="Times New Roman"/>
                <w:b/>
                <w:i/>
                <w:sz w:val="24"/>
                <w:szCs w:val="24"/>
                <w:u w:val="single"/>
              </w:rPr>
              <w:t xml:space="preserve"> </w:t>
            </w:r>
            <w:r w:rsidRPr="005E7F0A">
              <w:rPr>
                <w:rFonts w:ascii="Times New Roman" w:eastAsia="Times New Roman" w:hAnsi="Times New Roman" w:cs="Times New Roman"/>
                <w:sz w:val="24"/>
                <w:szCs w:val="24"/>
              </w:rPr>
              <w:t xml:space="preserve">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відхилити таку вимогу, не втрачаючи при цьому наданого </w:t>
            </w:r>
            <w:r w:rsidRPr="005E7F0A">
              <w:rPr>
                <w:rFonts w:ascii="Times New Roman" w:eastAsia="Times New Roman" w:hAnsi="Times New Roman" w:cs="Times New Roman"/>
                <w:sz w:val="24"/>
                <w:szCs w:val="24"/>
              </w:rPr>
              <w:lastRenderedPageBreak/>
              <w:t>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574"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4D1BC8">
              <w:rPr>
                <w:rFonts w:ascii="Times New Roman" w:eastAsia="Times New Roman" w:hAnsi="Times New Roman" w:cs="Times New Roman"/>
                <w:b/>
                <w:color w:val="000000" w:themeColor="text1"/>
                <w:sz w:val="24"/>
                <w:szCs w:val="24"/>
              </w:rPr>
              <w:t>Додатком 2</w:t>
            </w:r>
            <w:r w:rsidRPr="00183E25">
              <w:rPr>
                <w:rFonts w:ascii="Times New Roman" w:eastAsia="Times New Roman" w:hAnsi="Times New Roman" w:cs="Times New Roman"/>
                <w:color w:val="000000" w:themeColor="text1"/>
                <w:sz w:val="24"/>
                <w:szCs w:val="24"/>
              </w:rPr>
              <w:t xml:space="preserve">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4D1BC8">
              <w:rPr>
                <w:rFonts w:ascii="Times New Roman" w:eastAsia="Times New Roman" w:hAnsi="Times New Roman" w:cs="Times New Roman"/>
                <w:b/>
                <w:color w:val="000000" w:themeColor="text1"/>
                <w:sz w:val="24"/>
                <w:szCs w:val="24"/>
              </w:rPr>
              <w:t>Додатку 2</w:t>
            </w:r>
            <w:r w:rsidRPr="00183E25">
              <w:rPr>
                <w:rFonts w:ascii="Times New Roman" w:eastAsia="Times New Roman" w:hAnsi="Times New Roman" w:cs="Times New Roman"/>
                <w:color w:val="000000" w:themeColor="text1"/>
                <w:sz w:val="24"/>
                <w:szCs w:val="24"/>
              </w:rPr>
              <w:t xml:space="preserve">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lastRenderedPageBreak/>
              <w:t>Згідно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9) у Єдиному державному реєстрі юридичних осіб, </w:t>
            </w:r>
            <w:r w:rsidRPr="00183E25">
              <w:rPr>
                <w:rFonts w:ascii="Times New Roman" w:eastAsia="Times New Roman" w:hAnsi="Times New Roman" w:cs="Times New Roman"/>
                <w:color w:val="000000" w:themeColor="text1"/>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2547">
              <w:rPr>
                <w:rFonts w:ascii="Times New Roman" w:eastAsia="Times New Roman" w:hAnsi="Times New Roman" w:cs="Times New Roman"/>
                <w:color w:val="000000" w:themeColor="text1"/>
                <w:sz w:val="24"/>
                <w:szCs w:val="24"/>
              </w:rPr>
              <w:t>,</w:t>
            </w:r>
            <w:r w:rsidR="00472547">
              <w:t xml:space="preserve"> </w:t>
            </w:r>
            <w:r w:rsidR="00472547" w:rsidRPr="0047254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Pr="00183E25">
              <w:rPr>
                <w:rFonts w:ascii="Times New Roman" w:eastAsia="Times New Roman" w:hAnsi="Times New Roman" w:cs="Times New Roman"/>
                <w:color w:val="000000" w:themeColor="text1"/>
                <w:sz w:val="24"/>
                <w:szCs w:val="24"/>
              </w:rPr>
              <w:t>;</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183E25">
              <w:rPr>
                <w:rFonts w:ascii="Times New Roman" w:eastAsia="Times New Roman" w:hAnsi="Times New Roman" w:cs="Times New Roman"/>
                <w:color w:val="000000" w:themeColor="text1"/>
                <w:sz w:val="24"/>
                <w:szCs w:val="24"/>
              </w:rPr>
              <w:lastRenderedPageBreak/>
              <w:t xml:space="preserve">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3, 5, 6 і 12 та в абзаці 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83E25">
              <w:rPr>
                <w:rFonts w:ascii="Times New Roman" w:eastAsia="Times New Roman" w:hAnsi="Times New Roman" w:cs="Times New Roman"/>
                <w:color w:val="000000" w:themeColor="text1"/>
                <w:sz w:val="24"/>
                <w:szCs w:val="24"/>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w:t>
            </w:r>
            <w:r w:rsidRPr="00183E25">
              <w:rPr>
                <w:rFonts w:ascii="Times New Roman" w:eastAsia="Times New Roman" w:hAnsi="Times New Roman" w:cs="Times New Roman"/>
                <w:color w:val="000000" w:themeColor="text1"/>
                <w:sz w:val="24"/>
                <w:szCs w:val="24"/>
              </w:rPr>
              <w:lastRenderedPageBreak/>
              <w:t>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w:t>
            </w:r>
            <w:r w:rsidR="004D1BC8">
              <w:rPr>
                <w:rFonts w:ascii="Times New Roman" w:eastAsia="Times New Roman" w:hAnsi="Times New Roman" w:cs="Times New Roman"/>
                <w:color w:val="000000" w:themeColor="text1"/>
                <w:sz w:val="24"/>
                <w:szCs w:val="24"/>
              </w:rPr>
              <w:t>7</w:t>
            </w:r>
            <w:r w:rsidRPr="00183E25">
              <w:rPr>
                <w:rFonts w:ascii="Times New Roman" w:eastAsia="Times New Roman" w:hAnsi="Times New Roman" w:cs="Times New Roman"/>
                <w:color w:val="000000" w:themeColor="text1"/>
                <w:sz w:val="24"/>
                <w:szCs w:val="24"/>
              </w:rPr>
              <w:t xml:space="preserve">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74"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792F5C">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792F5C">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574"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792F5C">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F0A" w:rsidRPr="005E7F0A" w:rsidTr="00792F5C">
        <w:trPr>
          <w:trHeight w:val="44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4. Подання та розкриття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574" w:type="dxa"/>
            <w:vAlign w:val="center"/>
          </w:tcPr>
          <w:p w:rsidR="005E7F0A" w:rsidRPr="00A53A5A"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A53A5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B65D12" w:rsidRPr="00A53A5A">
              <w:rPr>
                <w:rFonts w:ascii="Times New Roman" w:eastAsia="Times New Roman" w:hAnsi="Times New Roman" w:cs="Times New Roman"/>
                <w:b/>
                <w:color w:val="000000" w:themeColor="text1"/>
                <w:sz w:val="24"/>
                <w:szCs w:val="24"/>
              </w:rPr>
              <w:t>0</w:t>
            </w:r>
            <w:r w:rsidR="00A652B5" w:rsidRPr="00A53A5A">
              <w:rPr>
                <w:rFonts w:ascii="Times New Roman" w:eastAsia="Times New Roman" w:hAnsi="Times New Roman" w:cs="Times New Roman"/>
                <w:b/>
                <w:color w:val="000000" w:themeColor="text1"/>
                <w:sz w:val="24"/>
                <w:szCs w:val="24"/>
              </w:rPr>
              <w:t>6</w:t>
            </w:r>
            <w:r w:rsidR="004A6F0E" w:rsidRPr="00A53A5A">
              <w:rPr>
                <w:rFonts w:ascii="Times New Roman" w:eastAsia="Times New Roman" w:hAnsi="Times New Roman" w:cs="Times New Roman"/>
                <w:b/>
                <w:color w:val="000000" w:themeColor="text1"/>
                <w:sz w:val="24"/>
                <w:szCs w:val="24"/>
              </w:rPr>
              <w:t>.</w:t>
            </w:r>
            <w:r w:rsidR="00B65D12" w:rsidRPr="00A53A5A">
              <w:rPr>
                <w:rFonts w:ascii="Times New Roman" w:eastAsia="Times New Roman" w:hAnsi="Times New Roman" w:cs="Times New Roman"/>
                <w:b/>
                <w:color w:val="000000" w:themeColor="text1"/>
                <w:sz w:val="24"/>
                <w:szCs w:val="24"/>
              </w:rPr>
              <w:t>0</w:t>
            </w:r>
            <w:r w:rsidR="00A652B5" w:rsidRPr="00A53A5A">
              <w:rPr>
                <w:rFonts w:ascii="Times New Roman" w:eastAsia="Times New Roman" w:hAnsi="Times New Roman" w:cs="Times New Roman"/>
                <w:b/>
                <w:color w:val="000000" w:themeColor="text1"/>
                <w:sz w:val="24"/>
                <w:szCs w:val="24"/>
              </w:rPr>
              <w:t>2</w:t>
            </w:r>
            <w:r w:rsidR="004A6F0E" w:rsidRPr="00A53A5A">
              <w:rPr>
                <w:rFonts w:ascii="Times New Roman" w:eastAsia="Times New Roman" w:hAnsi="Times New Roman" w:cs="Times New Roman"/>
                <w:b/>
                <w:color w:val="000000" w:themeColor="text1"/>
                <w:sz w:val="24"/>
                <w:szCs w:val="24"/>
              </w:rPr>
              <w:t>.202</w:t>
            </w:r>
            <w:r w:rsidR="00B65D12" w:rsidRPr="00A53A5A">
              <w:rPr>
                <w:rFonts w:ascii="Times New Roman" w:eastAsia="Times New Roman" w:hAnsi="Times New Roman" w:cs="Times New Roman"/>
                <w:b/>
                <w:color w:val="000000" w:themeColor="text1"/>
                <w:sz w:val="24"/>
                <w:szCs w:val="24"/>
              </w:rPr>
              <w:t>4</w:t>
            </w:r>
            <w:r w:rsidR="004A6F0E" w:rsidRPr="00A53A5A">
              <w:rPr>
                <w:rFonts w:ascii="Times New Roman" w:eastAsia="Times New Roman" w:hAnsi="Times New Roman" w:cs="Times New Roman"/>
                <w:b/>
                <w:color w:val="000000" w:themeColor="text1"/>
                <w:sz w:val="24"/>
                <w:szCs w:val="24"/>
              </w:rPr>
              <w:t xml:space="preserve"> до </w:t>
            </w:r>
            <w:r w:rsidR="00362145" w:rsidRPr="00A53A5A">
              <w:rPr>
                <w:rFonts w:ascii="Times New Roman" w:eastAsia="Times New Roman" w:hAnsi="Times New Roman" w:cs="Times New Roman"/>
                <w:b/>
                <w:color w:val="000000" w:themeColor="text1"/>
                <w:sz w:val="24"/>
                <w:szCs w:val="24"/>
              </w:rPr>
              <w:t>1</w:t>
            </w:r>
            <w:r w:rsidR="00A652B5" w:rsidRPr="00A53A5A">
              <w:rPr>
                <w:rFonts w:ascii="Times New Roman" w:eastAsia="Times New Roman" w:hAnsi="Times New Roman" w:cs="Times New Roman"/>
                <w:b/>
                <w:color w:val="000000" w:themeColor="text1"/>
                <w:sz w:val="24"/>
                <w:szCs w:val="24"/>
              </w:rPr>
              <w:t>5</w:t>
            </w:r>
            <w:r w:rsidRPr="00A53A5A">
              <w:rPr>
                <w:rFonts w:ascii="Times New Roman" w:eastAsia="Times New Roman" w:hAnsi="Times New Roman" w:cs="Times New Roman"/>
                <w:b/>
                <w:color w:val="000000" w:themeColor="text1"/>
                <w:sz w:val="24"/>
                <w:szCs w:val="24"/>
              </w:rPr>
              <w:t>:00 год.</w:t>
            </w:r>
            <w:r w:rsidRPr="00A53A5A">
              <w:rPr>
                <w:rFonts w:ascii="Times New Roman" w:eastAsia="Times New Roman" w:hAnsi="Times New Roman" w:cs="Times New Roman"/>
                <w:color w:val="000000" w:themeColor="text1"/>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574"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792F5C">
        <w:trPr>
          <w:trHeight w:val="51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Розділ 5. Оцінка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361D39" w:rsidRDefault="00F85CEC" w:rsidP="00F85CEC">
            <w:pPr>
              <w:widowControl w:val="0"/>
              <w:jc w:val="both"/>
              <w:rPr>
                <w:rFonts w:ascii="Times New Roman" w:eastAsia="Times New Roman" w:hAnsi="Times New Roman" w:cs="Times New Roman"/>
                <w:b/>
                <w:color w:val="00B050"/>
                <w:sz w:val="24"/>
                <w:szCs w:val="24"/>
                <w:highlight w:val="white"/>
              </w:rPr>
            </w:pPr>
            <w:r w:rsidRPr="00F85CEC">
              <w:rPr>
                <w:rFonts w:ascii="Times New Roman" w:eastAsia="Times New Roman" w:hAnsi="Times New Roman" w:cs="Times New Roman"/>
                <w:color w:val="000000" w:themeColor="text1"/>
                <w:sz w:val="24"/>
                <w:szCs w:val="24"/>
              </w:rPr>
              <w:t xml:space="preserve">      </w:t>
            </w:r>
            <w:r w:rsidRPr="00361D39">
              <w:rPr>
                <w:rFonts w:ascii="Times New Roman" w:eastAsia="Times New Roman" w:hAnsi="Times New Roman" w:cs="Times New Roman"/>
                <w:b/>
                <w:color w:val="000000" w:themeColor="text1"/>
                <w:sz w:val="24"/>
                <w:szCs w:val="24"/>
              </w:rPr>
              <w:t xml:space="preserve">Тендерні пропозиції учасника, ціна якої є вищою, ніж </w:t>
            </w:r>
            <w:r w:rsidRPr="00361D39">
              <w:rPr>
                <w:rFonts w:ascii="Times New Roman" w:eastAsia="Times New Roman" w:hAnsi="Times New Roman" w:cs="Times New Roman"/>
                <w:b/>
                <w:color w:val="000000" w:themeColor="text1"/>
                <w:sz w:val="24"/>
                <w:szCs w:val="24"/>
              </w:rPr>
              <w:lastRenderedPageBreak/>
              <w:t>очікувана вартість предмета закупівлі, визначена замовником в оголошенні про проведення відкритих торгів, до розгляду не приймаються.</w:t>
            </w:r>
          </w:p>
        </w:tc>
      </w:tr>
      <w:tr w:rsidR="00DF0B36" w:rsidRPr="005E7F0A" w:rsidTr="00792F5C">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574"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w:t>
            </w:r>
            <w:r w:rsidRPr="00DF0B36">
              <w:rPr>
                <w:rFonts w:ascii="Times New Roman" w:eastAsia="Times New Roman" w:hAnsi="Times New Roman" w:cs="Times New Roman"/>
                <w:color w:val="000000"/>
                <w:sz w:val="24"/>
                <w:szCs w:val="24"/>
              </w:rPr>
              <w:lastRenderedPageBreak/>
              <w:t>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w:t>
            </w:r>
            <w:r w:rsidR="00D50D06">
              <w:rPr>
                <w:rFonts w:ascii="Times New Roman" w:eastAsia="Times New Roman" w:hAnsi="Times New Roman" w:cs="Times New Roman"/>
                <w:color w:val="000000"/>
                <w:sz w:val="24"/>
                <w:szCs w:val="24"/>
              </w:rPr>
              <w:t>опоз</w:t>
            </w:r>
            <w:r w:rsidRPr="00DF0B36">
              <w:rPr>
                <w:rFonts w:ascii="Times New Roman" w:eastAsia="Times New Roman" w:hAnsi="Times New Roman" w:cs="Times New Roman"/>
                <w:color w:val="000000"/>
                <w:sz w:val="24"/>
                <w:szCs w:val="24"/>
              </w:rPr>
              <w:t>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DF0B36">
              <w:rPr>
                <w:rFonts w:ascii="Times New Roman" w:eastAsia="Times New Roman" w:hAnsi="Times New Roman" w:cs="Times New Roman"/>
                <w:color w:val="000000"/>
                <w:sz w:val="24"/>
                <w:szCs w:val="24"/>
              </w:rPr>
              <w:lastRenderedPageBreak/>
              <w:t>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p w:rsidR="00D401AA" w:rsidRPr="00D401AA" w:rsidRDefault="00D401AA" w:rsidP="00DF0B36">
            <w:pPr>
              <w:widowControl w:val="0"/>
              <w:jc w:val="both"/>
              <w:rPr>
                <w:rFonts w:ascii="Times New Roman" w:eastAsia="Times New Roman" w:hAnsi="Times New Roman" w:cs="Times New Roman"/>
                <w:i/>
                <w:sz w:val="24"/>
                <w:szCs w:val="24"/>
              </w:rPr>
            </w:pPr>
            <w:r w:rsidRPr="00D401AA">
              <w:rPr>
                <w:rFonts w:ascii="Times New Roman" w:eastAsia="Times New Roman" w:hAnsi="Times New Roman" w:cs="Times New Roman"/>
                <w:i/>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574"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F25096">
              <w:rPr>
                <w:rFonts w:ascii="Times New Roman" w:eastAsia="Times New Roman" w:hAnsi="Times New Roman" w:cs="Times New Roman"/>
                <w:color w:val="000000" w:themeColor="text1"/>
                <w:sz w:val="24"/>
                <w:szCs w:val="24"/>
                <w:highlight w:val="white"/>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Pr="00F25096">
              <w:rPr>
                <w:rFonts w:ascii="Times New Roman" w:eastAsia="Times New Roman" w:hAnsi="Times New Roman" w:cs="Times New Roman"/>
                <w:color w:val="000000" w:themeColor="text1"/>
                <w:sz w:val="24"/>
                <w:szCs w:val="24"/>
                <w:highlight w:val="white"/>
              </w:rPr>
              <w:lastRenderedPageBreak/>
              <w:t>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86227">
              <w:rPr>
                <w:rFonts w:ascii="Times New Roman" w:eastAsia="Times New Roman" w:hAnsi="Times New Roman" w:cs="Times New Roman"/>
                <w:sz w:val="24"/>
                <w:szCs w:val="24"/>
              </w:rPr>
              <w:t>бенефіціарним</w:t>
            </w:r>
            <w:proofErr w:type="spellEnd"/>
            <w:r w:rsidRPr="002862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згода самого власника активів про передачу активів, підпис якої нотаріально завірений в установленому законодавством порядку.</w:t>
            </w:r>
          </w:p>
          <w:p w:rsid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xml:space="preserve">*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w:t>
            </w:r>
            <w:r w:rsidRPr="00D401AA">
              <w:rPr>
                <w:rFonts w:ascii="Times New Roman" w:eastAsia="Times New Roman" w:hAnsi="Times New Roman" w:cs="Times New Roman"/>
                <w:sz w:val="24"/>
                <w:szCs w:val="24"/>
              </w:rPr>
              <w:lastRenderedPageBreak/>
              <w:t>формі із зазначенням номеру справи та дати ухвалення рішення суду.</w:t>
            </w:r>
          </w:p>
          <w:p w:rsidR="00D401AA" w:rsidRPr="005E7F0A" w:rsidRDefault="00D401AA" w:rsidP="00286227">
            <w:pPr>
              <w:jc w:val="both"/>
              <w:rPr>
                <w:rFonts w:ascii="Times New Roman" w:eastAsia="Times New Roman" w:hAnsi="Times New Roman" w:cs="Times New Roman"/>
                <w:sz w:val="24"/>
                <w:szCs w:val="24"/>
                <w:highlight w:val="white"/>
              </w:rPr>
            </w:pPr>
          </w:p>
        </w:tc>
      </w:tr>
      <w:tr w:rsidR="005E7F0A" w:rsidRPr="005E7F0A" w:rsidTr="00792F5C">
        <w:trPr>
          <w:trHeight w:val="47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574"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574"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663A62">
              <w:rPr>
                <w:rFonts w:ascii="Times New Roman" w:eastAsia="Times New Roman" w:hAnsi="Times New Roman" w:cs="Times New Roman"/>
                <w:sz w:val="24"/>
                <w:szCs w:val="24"/>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lastRenderedPageBreak/>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w:t>
            </w:r>
            <w:r w:rsidRPr="00EA1A51">
              <w:rPr>
                <w:rFonts w:ascii="Times New Roman" w:eastAsia="Times New Roman" w:hAnsi="Times New Roman" w:cs="Times New Roman"/>
                <w:b/>
                <w:color w:val="000000"/>
                <w:sz w:val="24"/>
                <w:szCs w:val="24"/>
              </w:rPr>
              <w:t>Додатку 4</w:t>
            </w:r>
            <w:r w:rsidRPr="00D36C1D">
              <w:rPr>
                <w:rFonts w:ascii="Times New Roman" w:eastAsia="Times New Roman" w:hAnsi="Times New Roman" w:cs="Times New Roman"/>
                <w:color w:val="000000"/>
                <w:sz w:val="24"/>
                <w:szCs w:val="24"/>
              </w:rPr>
              <w:t xml:space="preserve"> до цієї тендерної документації.</w:t>
            </w:r>
          </w:p>
        </w:tc>
      </w:tr>
      <w:tr w:rsidR="00D36C1D" w:rsidRPr="005E7F0A" w:rsidTr="00792F5C">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5127CB" w:rsidRPr="00D36C1D">
              <w:rPr>
                <w:rFonts w:ascii="Times New Roman" w:eastAsia="Times New Roman" w:hAnsi="Times New Roman" w:cs="Times New Roman"/>
                <w:color w:val="000000"/>
                <w:sz w:val="24"/>
                <w:szCs w:val="24"/>
              </w:rPr>
              <w:t>не укладення</w:t>
            </w:r>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792F5C">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574"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w:t>
            </w:r>
            <w:r w:rsidRPr="00D36C1D">
              <w:rPr>
                <w:rFonts w:ascii="Times New Roman" w:eastAsia="Times New Roman" w:hAnsi="Times New Roman" w:cs="Times New Roman"/>
                <w:color w:val="000000" w:themeColor="text1"/>
                <w:sz w:val="24"/>
                <w:szCs w:val="24"/>
              </w:rPr>
              <w:lastRenderedPageBreak/>
              <w:t>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w:t>
            </w:r>
            <w:r w:rsidR="005127CB">
              <w:rPr>
                <w:rFonts w:ascii="Times New Roman" w:eastAsia="Times New Roman" w:hAnsi="Times New Roman" w:cs="Times New Roman"/>
                <w:color w:val="000000" w:themeColor="text1"/>
                <w:sz w:val="24"/>
                <w:szCs w:val="24"/>
              </w:rPr>
              <w:t>кону;</w:t>
            </w:r>
          </w:p>
          <w:p w:rsidR="005127CB" w:rsidRPr="005E7F0A" w:rsidRDefault="005127CB"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127CB">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5127CB">
                <w:rPr>
                  <w:rStyle w:val="ab"/>
                  <w:rFonts w:ascii="Times New Roman" w:eastAsia="Times New Roman" w:hAnsi="Times New Roman"/>
                  <w:sz w:val="24"/>
                  <w:szCs w:val="24"/>
                </w:rPr>
                <w:t>№ 382</w:t>
              </w:r>
            </w:hyperlink>
            <w:r w:rsidRPr="005127CB">
              <w:rPr>
                <w:rFonts w:ascii="Times New Roman" w:eastAsia="Times New Roman" w:hAnsi="Times New Roman" w:cs="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Pr>
                <w:rFonts w:ascii="Times New Roman" w:eastAsia="Times New Roman" w:hAnsi="Times New Roman" w:cs="Times New Roman"/>
                <w:color w:val="000000"/>
                <w:sz w:val="24"/>
                <w:szCs w:val="24"/>
              </w:rPr>
              <w:t>овленому законодавством порядку.</w:t>
            </w:r>
          </w:p>
        </w:tc>
      </w:tr>
      <w:tr w:rsidR="005E7F0A" w:rsidRPr="005E7F0A" w:rsidTr="00792F5C">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574"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007ED3" w:rsidRDefault="00007ED3"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007ED3" w:rsidRDefault="00007ED3"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4"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rPr>
            </w:pPr>
            <w:r w:rsidRPr="00484D80">
              <w:rPr>
                <w:rFonts w:ascii="Times New Roman" w:eastAsia="Calibri" w:hAnsi="Times New Roman"/>
                <w:bCs/>
                <w:color w:val="000000"/>
                <w:kern w:val="32"/>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rPr>
            </w:pPr>
            <w:r w:rsidRPr="00484D80">
              <w:rPr>
                <w:rFonts w:ascii="Times New Roman" w:hAnsi="Times New Roman"/>
                <w:b/>
                <w:bCs/>
                <w:kern w:val="3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lastRenderedPageBreak/>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lastRenderedPageBreak/>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lastRenderedPageBreak/>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lastRenderedPageBreak/>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lastRenderedPageBreak/>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w:t>
            </w:r>
            <w:r w:rsidR="00694E87">
              <w:rPr>
                <w:rFonts w:ascii="Times New Roman" w:hAnsi="Times New Roman"/>
                <w:color w:val="242424"/>
              </w:rPr>
              <w:t>слуг</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згідно</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із</w:t>
            </w:r>
            <w:proofErr w:type="spellEnd"/>
            <w:r w:rsidR="00694E87">
              <w:rPr>
                <w:rFonts w:ascii="Times New Roman" w:hAnsi="Times New Roman"/>
                <w:color w:val="242424"/>
              </w:rPr>
              <w:t xml:space="preserve"> Законом </w:t>
            </w:r>
            <w:proofErr w:type="spellStart"/>
            <w:r w:rsidR="00694E87">
              <w:rPr>
                <w:rFonts w:ascii="Times New Roman" w:hAnsi="Times New Roman"/>
                <w:color w:val="242424"/>
              </w:rPr>
              <w:t>України</w:t>
            </w:r>
            <w:proofErr w:type="spellEnd"/>
            <w:r w:rsidR="00694E87">
              <w:rPr>
                <w:rFonts w:ascii="Times New Roman" w:hAnsi="Times New Roman"/>
                <w:color w:val="242424"/>
              </w:rPr>
              <w:t xml:space="preserve"> «</w:t>
            </w:r>
            <w:r w:rsidRPr="00484D80">
              <w:rPr>
                <w:rFonts w:ascii="Times New Roman" w:hAnsi="Times New Roman"/>
                <w:color w:val="242424"/>
              </w:rPr>
              <w:t xml:space="preserve">Про </w:t>
            </w:r>
            <w:proofErr w:type="spellStart"/>
            <w:r w:rsidRPr="00484D80">
              <w:rPr>
                <w:rFonts w:ascii="Times New Roman" w:hAnsi="Times New Roman"/>
                <w:color w:val="242424"/>
              </w:rPr>
              <w:t>санкції</w:t>
            </w:r>
            <w:proofErr w:type="spellEnd"/>
            <w:r w:rsidR="00694E87">
              <w:rPr>
                <w:rFonts w:ascii="Times New Roman" w:hAnsi="Times New Roman"/>
                <w:color w:val="242424"/>
              </w:rPr>
              <w:t>»,</w:t>
            </w:r>
            <w:r w:rsidR="00694E87">
              <w:t xml:space="preserve"> </w:t>
            </w:r>
            <w:proofErr w:type="spellStart"/>
            <w:r w:rsidR="00694E87" w:rsidRPr="00694E87">
              <w:rPr>
                <w:rFonts w:ascii="Times New Roman" w:hAnsi="Times New Roman"/>
                <w:color w:val="242424"/>
              </w:rPr>
              <w:t>крім</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випадку</w:t>
            </w:r>
            <w:proofErr w:type="spellEnd"/>
            <w:r w:rsidR="00694E87" w:rsidRPr="00694E87">
              <w:rPr>
                <w:rFonts w:ascii="Times New Roman" w:hAnsi="Times New Roman"/>
                <w:color w:val="242424"/>
              </w:rPr>
              <w:t xml:space="preserve">, коли </w:t>
            </w:r>
            <w:proofErr w:type="spellStart"/>
            <w:r w:rsidR="00694E87" w:rsidRPr="00694E87">
              <w:rPr>
                <w:rFonts w:ascii="Times New Roman" w:hAnsi="Times New Roman"/>
                <w:color w:val="242424"/>
              </w:rPr>
              <w:t>активи</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такої</w:t>
            </w:r>
            <w:proofErr w:type="spellEnd"/>
            <w:r w:rsidR="00694E87" w:rsidRPr="00694E87">
              <w:rPr>
                <w:rFonts w:ascii="Times New Roman" w:hAnsi="Times New Roman"/>
                <w:color w:val="242424"/>
              </w:rPr>
              <w:t xml:space="preserve"> особи в </w:t>
            </w:r>
            <w:proofErr w:type="spellStart"/>
            <w:r w:rsidR="00694E87" w:rsidRPr="00694E87">
              <w:rPr>
                <w:rFonts w:ascii="Times New Roman" w:hAnsi="Times New Roman"/>
                <w:color w:val="242424"/>
              </w:rPr>
              <w:t>установленому</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законодавством</w:t>
            </w:r>
            <w:proofErr w:type="spellEnd"/>
            <w:r w:rsidR="00694E87" w:rsidRPr="00694E87">
              <w:rPr>
                <w:rFonts w:ascii="Times New Roman" w:hAnsi="Times New Roman"/>
                <w:color w:val="242424"/>
              </w:rPr>
              <w:t xml:space="preserve"> порядку </w:t>
            </w:r>
            <w:proofErr w:type="spellStart"/>
            <w:proofErr w:type="gramStart"/>
            <w:r w:rsidR="00694E87" w:rsidRPr="00694E87">
              <w:rPr>
                <w:rFonts w:ascii="Times New Roman" w:hAnsi="Times New Roman"/>
                <w:color w:val="242424"/>
              </w:rPr>
              <w:t>передан</w:t>
            </w:r>
            <w:proofErr w:type="gramEnd"/>
            <w:r w:rsidR="00694E87" w:rsidRPr="00694E87">
              <w:rPr>
                <w:rFonts w:ascii="Times New Roman" w:hAnsi="Times New Roman"/>
                <w:color w:val="242424"/>
              </w:rPr>
              <w:t>і</w:t>
            </w:r>
            <w:proofErr w:type="spellEnd"/>
            <w:r w:rsidR="00694E87" w:rsidRPr="00694E87">
              <w:rPr>
                <w:rFonts w:ascii="Times New Roman" w:hAnsi="Times New Roman"/>
                <w:color w:val="242424"/>
              </w:rPr>
              <w:t xml:space="preserve"> в </w:t>
            </w:r>
            <w:proofErr w:type="spellStart"/>
            <w:r w:rsidR="00694E87" w:rsidRPr="00694E87">
              <w:rPr>
                <w:rFonts w:ascii="Times New Roman" w:hAnsi="Times New Roman"/>
                <w:color w:val="242424"/>
              </w:rPr>
              <w:t>управління</w:t>
            </w:r>
            <w:proofErr w:type="spellEnd"/>
            <w:r w:rsidR="00694E87" w:rsidRPr="00694E87">
              <w:rPr>
                <w:rFonts w:ascii="Times New Roman" w:hAnsi="Times New Roman"/>
                <w:color w:val="242424"/>
              </w:rPr>
              <w:t xml:space="preserve"> АРМА </w:t>
            </w:r>
            <w:r w:rsidRPr="00484D80">
              <w:rPr>
                <w:rFonts w:ascii="Times New Roman" w:hAnsi="Times New Roman"/>
                <w:color w:val="242424"/>
              </w:rPr>
              <w:t>"</w:t>
            </w:r>
            <w:r w:rsidR="00694E87">
              <w:rPr>
                <w:rFonts w:ascii="Times New Roman" w:hAnsi="Times New Roman"/>
                <w:color w:val="2424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rPr>
              <w:t xml:space="preserve">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w:t>
            </w:r>
            <w:r w:rsidRPr="00484D80">
              <w:rPr>
                <w:rFonts w:ascii="Times New Roman" w:hAnsi="Times New Roman"/>
                <w:color w:val="000000"/>
                <w:highlight w:val="white"/>
              </w:rPr>
              <w:lastRenderedPageBreak/>
              <w:t>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r w:rsidRPr="00484D80">
              <w:rPr>
                <w:rFonts w:ascii="Times New Roman" w:hAnsi="Times New Roman"/>
                <w:color w:val="000000"/>
              </w:rPr>
              <w:lastRenderedPageBreak/>
              <w:t xml:space="preserve">Учасник процедури закупівлі надає довідку в довільній формі про те, що між ним та замовником раніше не було </w:t>
            </w:r>
            <w:r w:rsidRPr="00484D80">
              <w:rPr>
                <w:rFonts w:ascii="Times New Roman" w:hAnsi="Times New Roman"/>
                <w:color w:val="000000"/>
              </w:rPr>
              <w:lastRenderedPageBreak/>
              <w:t>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rPr>
            </w:pPr>
          </w:p>
          <w:p w:rsidR="00484D80" w:rsidRPr="00484D80" w:rsidRDefault="00484D80" w:rsidP="004316D1">
            <w:pPr>
              <w:jc w:val="both"/>
              <w:rPr>
                <w:rFonts w:ascii="Times New Roman" w:hAnsi="Times New Roman"/>
                <w:color w:val="000000"/>
              </w:rPr>
            </w:pPr>
            <w:r w:rsidRPr="00484D80">
              <w:rPr>
                <w:rFonts w:ascii="Times New Roman" w:hAnsi="Times New Roman"/>
                <w:color w:val="000000"/>
              </w:rPr>
              <w:t>Учасник процедури закупівлі, що перебуває в обставинах, зазначених в абзаці 14 пункту 4</w:t>
            </w:r>
            <w:r w:rsidR="004316D1">
              <w:rPr>
                <w:rFonts w:ascii="Times New Roman" w:hAnsi="Times New Roman"/>
                <w:color w:val="000000"/>
              </w:rPr>
              <w:t>7</w:t>
            </w:r>
            <w:r w:rsidRPr="00484D80">
              <w:rPr>
                <w:rFonts w:ascii="Times New Roman" w:hAnsi="Times New Roman"/>
                <w:color w:val="00000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r w:rsidRPr="00484D80">
              <w:rPr>
                <w:rFonts w:ascii="Times New Roman" w:hAnsi="Times New Roman"/>
                <w:color w:val="000000"/>
              </w:rPr>
              <w:lastRenderedPageBreak/>
              <w:t xml:space="preserve">Переможець надає довідку в довільній формі про те, що між ним та замовником раніше не було укладено </w:t>
            </w:r>
            <w:r w:rsidRPr="00484D80">
              <w:rPr>
                <w:rFonts w:ascii="Times New Roman" w:hAnsi="Times New Roman"/>
                <w:color w:val="000000"/>
              </w:rPr>
              <w:lastRenderedPageBreak/>
              <w:t>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rPr>
            </w:pPr>
          </w:p>
          <w:p w:rsidR="00484D80" w:rsidRPr="00484D80" w:rsidRDefault="00484D80" w:rsidP="004316D1">
            <w:pPr>
              <w:rPr>
                <w:rFonts w:ascii="Times New Roman" w:hAnsi="Times New Roman"/>
                <w:color w:val="000000"/>
                <w:highlight w:val="white"/>
              </w:rPr>
            </w:pPr>
            <w:r w:rsidRPr="00484D80">
              <w:rPr>
                <w:rFonts w:ascii="Times New Roman" w:hAnsi="Times New Roman"/>
                <w:color w:val="000000"/>
              </w:rPr>
              <w:t>Переможець процедури закупівлі, що перебуває в обставинах, зазначених в абзаці 14 пункту 4</w:t>
            </w:r>
            <w:r w:rsidR="004316D1">
              <w:rPr>
                <w:rFonts w:ascii="Times New Roman" w:hAnsi="Times New Roman"/>
                <w:color w:val="000000"/>
              </w:rPr>
              <w:t xml:space="preserve">7 </w:t>
            </w:r>
            <w:r w:rsidRPr="00484D80">
              <w:rPr>
                <w:rFonts w:ascii="Times New Roman" w:hAnsi="Times New Roman"/>
                <w:color w:val="00000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4"/>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F5480A" w:rsidRPr="00452B9D" w:rsidRDefault="00F5480A" w:rsidP="00B03ED9">
      <w:pPr>
        <w:spacing w:after="0" w:line="240" w:lineRule="auto"/>
        <w:ind w:left="4956" w:firstLine="708"/>
        <w:jc w:val="center"/>
        <w:rPr>
          <w:rFonts w:ascii="Times New Roman" w:hAnsi="Times New Roman" w:cs="Times New Roman"/>
          <w:sz w:val="24"/>
          <w:szCs w:val="24"/>
        </w:rPr>
      </w:pPr>
      <w:bookmarkStart w:id="5" w:name="_GoBack"/>
      <w:bookmarkEnd w:id="5"/>
      <w:r w:rsidRPr="00452B9D">
        <w:rPr>
          <w:rFonts w:ascii="Times New Roman" w:eastAsia="Times New Roman" w:hAnsi="Times New Roman" w:cs="Times New Roman"/>
          <w:b/>
        </w:rPr>
        <w:t xml:space="preserve">   </w:t>
      </w: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altName w:val="Calibri"/>
    <w:charset w:val="00"/>
    <w:family w:val="swiss"/>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0531943"/>
    <w:multiLevelType w:val="multilevel"/>
    <w:tmpl w:val="673011E0"/>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BD2B3D"/>
    <w:multiLevelType w:val="hybridMultilevel"/>
    <w:tmpl w:val="1452E672"/>
    <w:lvl w:ilvl="0" w:tplc="20A6FD38">
      <w:start w:val="4"/>
      <w:numFmt w:val="bullet"/>
      <w:lvlText w:val="-"/>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1">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865917"/>
    <w:multiLevelType w:val="multilevel"/>
    <w:tmpl w:val="178A77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3"/>
  </w:num>
  <w:num w:numId="4">
    <w:abstractNumId w:val="2"/>
  </w:num>
  <w:num w:numId="5">
    <w:abstractNumId w:val="16"/>
  </w:num>
  <w:num w:numId="6">
    <w:abstractNumId w:val="7"/>
  </w:num>
  <w:num w:numId="7">
    <w:abstractNumId w:val="18"/>
  </w:num>
  <w:num w:numId="8">
    <w:abstractNumId w:val="17"/>
  </w:num>
  <w:num w:numId="9">
    <w:abstractNumId w:val="24"/>
  </w:num>
  <w:num w:numId="10">
    <w:abstractNumId w:val="21"/>
  </w:num>
  <w:num w:numId="11">
    <w:abstractNumId w:val="14"/>
  </w:num>
  <w:num w:numId="12">
    <w:abstractNumId w:val="6"/>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0"/>
  </w:num>
  <w:num w:numId="19">
    <w:abstractNumId w:val="12"/>
  </w:num>
  <w:num w:numId="20">
    <w:abstractNumId w:val="20"/>
  </w:num>
  <w:num w:numId="21">
    <w:abstractNumId w:val="9"/>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07ED3"/>
    <w:rsid w:val="00020D7A"/>
    <w:rsid w:val="0002649B"/>
    <w:rsid w:val="00032C37"/>
    <w:rsid w:val="0004411E"/>
    <w:rsid w:val="00051ED5"/>
    <w:rsid w:val="000606E7"/>
    <w:rsid w:val="00075520"/>
    <w:rsid w:val="00076957"/>
    <w:rsid w:val="00077358"/>
    <w:rsid w:val="00085CE6"/>
    <w:rsid w:val="00086721"/>
    <w:rsid w:val="000979E0"/>
    <w:rsid w:val="000B7AA3"/>
    <w:rsid w:val="000D0FE7"/>
    <w:rsid w:val="000F261B"/>
    <w:rsid w:val="000F5721"/>
    <w:rsid w:val="00101570"/>
    <w:rsid w:val="0010290C"/>
    <w:rsid w:val="00114C00"/>
    <w:rsid w:val="00115ED5"/>
    <w:rsid w:val="001171E5"/>
    <w:rsid w:val="001207DD"/>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1EAB"/>
    <w:rsid w:val="001B4C79"/>
    <w:rsid w:val="001C0008"/>
    <w:rsid w:val="001F6D93"/>
    <w:rsid w:val="00214C4B"/>
    <w:rsid w:val="002329BA"/>
    <w:rsid w:val="00236926"/>
    <w:rsid w:val="002424BD"/>
    <w:rsid w:val="00243F39"/>
    <w:rsid w:val="002860C2"/>
    <w:rsid w:val="00286227"/>
    <w:rsid w:val="002B2CCB"/>
    <w:rsid w:val="002C1D97"/>
    <w:rsid w:val="002E4094"/>
    <w:rsid w:val="002E6441"/>
    <w:rsid w:val="002F358A"/>
    <w:rsid w:val="002F4DAE"/>
    <w:rsid w:val="002F5690"/>
    <w:rsid w:val="00300750"/>
    <w:rsid w:val="00303692"/>
    <w:rsid w:val="00306055"/>
    <w:rsid w:val="00315150"/>
    <w:rsid w:val="0031697C"/>
    <w:rsid w:val="003307DA"/>
    <w:rsid w:val="0033708A"/>
    <w:rsid w:val="00340CDC"/>
    <w:rsid w:val="00344C1C"/>
    <w:rsid w:val="00355CFD"/>
    <w:rsid w:val="00361D39"/>
    <w:rsid w:val="00362145"/>
    <w:rsid w:val="003662F8"/>
    <w:rsid w:val="0036711B"/>
    <w:rsid w:val="0037045E"/>
    <w:rsid w:val="00371F3A"/>
    <w:rsid w:val="00383D5E"/>
    <w:rsid w:val="00391A6E"/>
    <w:rsid w:val="00392632"/>
    <w:rsid w:val="00392AB0"/>
    <w:rsid w:val="00392E0D"/>
    <w:rsid w:val="003969CF"/>
    <w:rsid w:val="003A1769"/>
    <w:rsid w:val="003A2818"/>
    <w:rsid w:val="003A3CE7"/>
    <w:rsid w:val="003B24A5"/>
    <w:rsid w:val="003D0904"/>
    <w:rsid w:val="003D29CA"/>
    <w:rsid w:val="003E05B6"/>
    <w:rsid w:val="003E684C"/>
    <w:rsid w:val="003F021E"/>
    <w:rsid w:val="003F52C9"/>
    <w:rsid w:val="00402095"/>
    <w:rsid w:val="00404547"/>
    <w:rsid w:val="00416019"/>
    <w:rsid w:val="00416297"/>
    <w:rsid w:val="00420496"/>
    <w:rsid w:val="004316D1"/>
    <w:rsid w:val="004400AB"/>
    <w:rsid w:val="00443A8A"/>
    <w:rsid w:val="00444624"/>
    <w:rsid w:val="004511D1"/>
    <w:rsid w:val="004514EB"/>
    <w:rsid w:val="00451A6B"/>
    <w:rsid w:val="004548D1"/>
    <w:rsid w:val="0045642E"/>
    <w:rsid w:val="00462B0D"/>
    <w:rsid w:val="00472547"/>
    <w:rsid w:val="00477375"/>
    <w:rsid w:val="00484AE0"/>
    <w:rsid w:val="00484C04"/>
    <w:rsid w:val="00484D80"/>
    <w:rsid w:val="00485796"/>
    <w:rsid w:val="004A50DB"/>
    <w:rsid w:val="004A6F0E"/>
    <w:rsid w:val="004B4036"/>
    <w:rsid w:val="004B7773"/>
    <w:rsid w:val="004C27CA"/>
    <w:rsid w:val="004C348E"/>
    <w:rsid w:val="004D15A1"/>
    <w:rsid w:val="004D1BC8"/>
    <w:rsid w:val="004E121B"/>
    <w:rsid w:val="004E4AC4"/>
    <w:rsid w:val="004E60B9"/>
    <w:rsid w:val="004E7794"/>
    <w:rsid w:val="004E7B31"/>
    <w:rsid w:val="004F0F42"/>
    <w:rsid w:val="004F18A9"/>
    <w:rsid w:val="004F1F1A"/>
    <w:rsid w:val="004F3C8C"/>
    <w:rsid w:val="004F6A8D"/>
    <w:rsid w:val="00500366"/>
    <w:rsid w:val="00502A8C"/>
    <w:rsid w:val="00502B1C"/>
    <w:rsid w:val="005127CB"/>
    <w:rsid w:val="0052020D"/>
    <w:rsid w:val="0054273C"/>
    <w:rsid w:val="00547F86"/>
    <w:rsid w:val="00550395"/>
    <w:rsid w:val="0055542F"/>
    <w:rsid w:val="00555D9D"/>
    <w:rsid w:val="00557554"/>
    <w:rsid w:val="0056206F"/>
    <w:rsid w:val="00571E35"/>
    <w:rsid w:val="00581A48"/>
    <w:rsid w:val="00583F30"/>
    <w:rsid w:val="005856FA"/>
    <w:rsid w:val="0058663D"/>
    <w:rsid w:val="005A4FCF"/>
    <w:rsid w:val="005A7699"/>
    <w:rsid w:val="005B2E3F"/>
    <w:rsid w:val="005E6519"/>
    <w:rsid w:val="005E7F0A"/>
    <w:rsid w:val="005F3AB7"/>
    <w:rsid w:val="005F518E"/>
    <w:rsid w:val="005F70C2"/>
    <w:rsid w:val="006025F2"/>
    <w:rsid w:val="00602B95"/>
    <w:rsid w:val="00606C8F"/>
    <w:rsid w:val="00610CA9"/>
    <w:rsid w:val="00626B49"/>
    <w:rsid w:val="00626C6D"/>
    <w:rsid w:val="0062752C"/>
    <w:rsid w:val="00631B39"/>
    <w:rsid w:val="0063305B"/>
    <w:rsid w:val="00633599"/>
    <w:rsid w:val="0063673F"/>
    <w:rsid w:val="006453B0"/>
    <w:rsid w:val="00650993"/>
    <w:rsid w:val="00653D76"/>
    <w:rsid w:val="00663A62"/>
    <w:rsid w:val="00663A6F"/>
    <w:rsid w:val="00664F35"/>
    <w:rsid w:val="006765F2"/>
    <w:rsid w:val="006901C2"/>
    <w:rsid w:val="006937C9"/>
    <w:rsid w:val="00694E87"/>
    <w:rsid w:val="00697CFF"/>
    <w:rsid w:val="006C6583"/>
    <w:rsid w:val="006D32CC"/>
    <w:rsid w:val="006D3750"/>
    <w:rsid w:val="006E58A7"/>
    <w:rsid w:val="006E66D7"/>
    <w:rsid w:val="006E72E4"/>
    <w:rsid w:val="006E7A97"/>
    <w:rsid w:val="006F2ABC"/>
    <w:rsid w:val="006F5439"/>
    <w:rsid w:val="006F797E"/>
    <w:rsid w:val="007005D8"/>
    <w:rsid w:val="00701AA0"/>
    <w:rsid w:val="00702E00"/>
    <w:rsid w:val="007054D7"/>
    <w:rsid w:val="0070676D"/>
    <w:rsid w:val="00714226"/>
    <w:rsid w:val="0071671F"/>
    <w:rsid w:val="007205B7"/>
    <w:rsid w:val="00721C71"/>
    <w:rsid w:val="00722833"/>
    <w:rsid w:val="0072563A"/>
    <w:rsid w:val="00726DA6"/>
    <w:rsid w:val="00730C05"/>
    <w:rsid w:val="007366D7"/>
    <w:rsid w:val="00750EA0"/>
    <w:rsid w:val="00751910"/>
    <w:rsid w:val="007527B8"/>
    <w:rsid w:val="00753E82"/>
    <w:rsid w:val="0076334D"/>
    <w:rsid w:val="00767FE8"/>
    <w:rsid w:val="00783526"/>
    <w:rsid w:val="0078463A"/>
    <w:rsid w:val="00784E3E"/>
    <w:rsid w:val="00792F5C"/>
    <w:rsid w:val="007940A5"/>
    <w:rsid w:val="00794DCE"/>
    <w:rsid w:val="007968C7"/>
    <w:rsid w:val="0079715E"/>
    <w:rsid w:val="007A1494"/>
    <w:rsid w:val="007A31EB"/>
    <w:rsid w:val="007A6238"/>
    <w:rsid w:val="007A67D1"/>
    <w:rsid w:val="007D74D2"/>
    <w:rsid w:val="007D7989"/>
    <w:rsid w:val="007D7D30"/>
    <w:rsid w:val="007F2C0F"/>
    <w:rsid w:val="007F4097"/>
    <w:rsid w:val="007F4809"/>
    <w:rsid w:val="00801762"/>
    <w:rsid w:val="00803E64"/>
    <w:rsid w:val="00806646"/>
    <w:rsid w:val="00831BDC"/>
    <w:rsid w:val="008507A7"/>
    <w:rsid w:val="00851039"/>
    <w:rsid w:val="008567EE"/>
    <w:rsid w:val="008607D8"/>
    <w:rsid w:val="00863CBE"/>
    <w:rsid w:val="00863FBB"/>
    <w:rsid w:val="008705C9"/>
    <w:rsid w:val="008708A9"/>
    <w:rsid w:val="008803EC"/>
    <w:rsid w:val="0088041A"/>
    <w:rsid w:val="0088458F"/>
    <w:rsid w:val="0088554F"/>
    <w:rsid w:val="008922CD"/>
    <w:rsid w:val="008A534F"/>
    <w:rsid w:val="008A6514"/>
    <w:rsid w:val="008B145C"/>
    <w:rsid w:val="008B1ED1"/>
    <w:rsid w:val="008C3092"/>
    <w:rsid w:val="008D245E"/>
    <w:rsid w:val="008D34AF"/>
    <w:rsid w:val="008E4807"/>
    <w:rsid w:val="008E69BB"/>
    <w:rsid w:val="008F060C"/>
    <w:rsid w:val="008F1CB0"/>
    <w:rsid w:val="008F2696"/>
    <w:rsid w:val="009021BF"/>
    <w:rsid w:val="00911A85"/>
    <w:rsid w:val="00912DC0"/>
    <w:rsid w:val="00942D51"/>
    <w:rsid w:val="00944C65"/>
    <w:rsid w:val="00976564"/>
    <w:rsid w:val="00976B8E"/>
    <w:rsid w:val="0098172B"/>
    <w:rsid w:val="009833B1"/>
    <w:rsid w:val="0098414C"/>
    <w:rsid w:val="00985D11"/>
    <w:rsid w:val="00987693"/>
    <w:rsid w:val="00995912"/>
    <w:rsid w:val="009A140E"/>
    <w:rsid w:val="009A6BA1"/>
    <w:rsid w:val="009B1AA5"/>
    <w:rsid w:val="009B5D3D"/>
    <w:rsid w:val="009B6CD6"/>
    <w:rsid w:val="009C0DD3"/>
    <w:rsid w:val="009D29C8"/>
    <w:rsid w:val="009D546D"/>
    <w:rsid w:val="009D70A5"/>
    <w:rsid w:val="009E1C49"/>
    <w:rsid w:val="009E47DC"/>
    <w:rsid w:val="009F1312"/>
    <w:rsid w:val="009F5ED8"/>
    <w:rsid w:val="00A20BA1"/>
    <w:rsid w:val="00A26AD1"/>
    <w:rsid w:val="00A30F36"/>
    <w:rsid w:val="00A33CC5"/>
    <w:rsid w:val="00A40EDE"/>
    <w:rsid w:val="00A44831"/>
    <w:rsid w:val="00A47E37"/>
    <w:rsid w:val="00A53A5A"/>
    <w:rsid w:val="00A55C60"/>
    <w:rsid w:val="00A652B5"/>
    <w:rsid w:val="00A80BD7"/>
    <w:rsid w:val="00A94C12"/>
    <w:rsid w:val="00A95425"/>
    <w:rsid w:val="00A9631F"/>
    <w:rsid w:val="00A96F60"/>
    <w:rsid w:val="00AA4617"/>
    <w:rsid w:val="00AB055A"/>
    <w:rsid w:val="00AB46A7"/>
    <w:rsid w:val="00AB6E62"/>
    <w:rsid w:val="00AB73E5"/>
    <w:rsid w:val="00AB7F72"/>
    <w:rsid w:val="00AD31A5"/>
    <w:rsid w:val="00AE299B"/>
    <w:rsid w:val="00AF5111"/>
    <w:rsid w:val="00B03ED9"/>
    <w:rsid w:val="00B24FAD"/>
    <w:rsid w:val="00B40CA3"/>
    <w:rsid w:val="00B45A88"/>
    <w:rsid w:val="00B56FE7"/>
    <w:rsid w:val="00B62562"/>
    <w:rsid w:val="00B648E3"/>
    <w:rsid w:val="00B652FF"/>
    <w:rsid w:val="00B65D12"/>
    <w:rsid w:val="00B761D1"/>
    <w:rsid w:val="00B76629"/>
    <w:rsid w:val="00B83739"/>
    <w:rsid w:val="00BA0A74"/>
    <w:rsid w:val="00BA1EC8"/>
    <w:rsid w:val="00BA698A"/>
    <w:rsid w:val="00BA6A53"/>
    <w:rsid w:val="00BA7282"/>
    <w:rsid w:val="00BB7BE1"/>
    <w:rsid w:val="00BC6B01"/>
    <w:rsid w:val="00BD283A"/>
    <w:rsid w:val="00BD294B"/>
    <w:rsid w:val="00BE5F3A"/>
    <w:rsid w:val="00C10D33"/>
    <w:rsid w:val="00C252CB"/>
    <w:rsid w:val="00C40F5D"/>
    <w:rsid w:val="00C42C0A"/>
    <w:rsid w:val="00C56CBD"/>
    <w:rsid w:val="00C607B4"/>
    <w:rsid w:val="00C74180"/>
    <w:rsid w:val="00C8104F"/>
    <w:rsid w:val="00CA1F9F"/>
    <w:rsid w:val="00CA29D1"/>
    <w:rsid w:val="00CA7DF8"/>
    <w:rsid w:val="00CB6786"/>
    <w:rsid w:val="00CD3A2C"/>
    <w:rsid w:val="00CE2737"/>
    <w:rsid w:val="00CF0677"/>
    <w:rsid w:val="00CF3456"/>
    <w:rsid w:val="00D032BE"/>
    <w:rsid w:val="00D03CC5"/>
    <w:rsid w:val="00D051A7"/>
    <w:rsid w:val="00D1729E"/>
    <w:rsid w:val="00D213A0"/>
    <w:rsid w:val="00D24081"/>
    <w:rsid w:val="00D36C1D"/>
    <w:rsid w:val="00D401AA"/>
    <w:rsid w:val="00D45C20"/>
    <w:rsid w:val="00D50D06"/>
    <w:rsid w:val="00D556C8"/>
    <w:rsid w:val="00D55B1F"/>
    <w:rsid w:val="00D62906"/>
    <w:rsid w:val="00D67184"/>
    <w:rsid w:val="00D81118"/>
    <w:rsid w:val="00D83F7D"/>
    <w:rsid w:val="00DA4B00"/>
    <w:rsid w:val="00DA4BBA"/>
    <w:rsid w:val="00DD23C4"/>
    <w:rsid w:val="00DD7C57"/>
    <w:rsid w:val="00DE04D1"/>
    <w:rsid w:val="00DF0B36"/>
    <w:rsid w:val="00DF2DAF"/>
    <w:rsid w:val="00E03FEE"/>
    <w:rsid w:val="00E0575F"/>
    <w:rsid w:val="00E1194B"/>
    <w:rsid w:val="00E14977"/>
    <w:rsid w:val="00E15C94"/>
    <w:rsid w:val="00E24DD8"/>
    <w:rsid w:val="00E6013E"/>
    <w:rsid w:val="00E634C5"/>
    <w:rsid w:val="00E82154"/>
    <w:rsid w:val="00E92E5F"/>
    <w:rsid w:val="00EA1A51"/>
    <w:rsid w:val="00EA2F9B"/>
    <w:rsid w:val="00EA35A6"/>
    <w:rsid w:val="00EA57BB"/>
    <w:rsid w:val="00EA748C"/>
    <w:rsid w:val="00EB41FA"/>
    <w:rsid w:val="00EB4AEA"/>
    <w:rsid w:val="00EC21CB"/>
    <w:rsid w:val="00EC6C50"/>
    <w:rsid w:val="00ED0E90"/>
    <w:rsid w:val="00ED1ABC"/>
    <w:rsid w:val="00EE2473"/>
    <w:rsid w:val="00EE5419"/>
    <w:rsid w:val="00EF3D4E"/>
    <w:rsid w:val="00EF61DA"/>
    <w:rsid w:val="00F0039B"/>
    <w:rsid w:val="00F0297F"/>
    <w:rsid w:val="00F10949"/>
    <w:rsid w:val="00F12825"/>
    <w:rsid w:val="00F24544"/>
    <w:rsid w:val="00F25096"/>
    <w:rsid w:val="00F314EC"/>
    <w:rsid w:val="00F32D93"/>
    <w:rsid w:val="00F406D6"/>
    <w:rsid w:val="00F47407"/>
    <w:rsid w:val="00F5443A"/>
    <w:rsid w:val="00F5480A"/>
    <w:rsid w:val="00F54F41"/>
    <w:rsid w:val="00F63CB5"/>
    <w:rsid w:val="00F67A3C"/>
    <w:rsid w:val="00F70B21"/>
    <w:rsid w:val="00F71C75"/>
    <w:rsid w:val="00F85CEC"/>
    <w:rsid w:val="00F8651C"/>
    <w:rsid w:val="00F8722B"/>
    <w:rsid w:val="00F91F8E"/>
    <w:rsid w:val="00FB5D3F"/>
    <w:rsid w:val="00FC2C64"/>
    <w:rsid w:val="00FC6862"/>
    <w:rsid w:val="00FD3843"/>
    <w:rsid w:val="00FD46AA"/>
    <w:rsid w:val="00FE1E98"/>
    <w:rsid w:val="00FE4705"/>
    <w:rsid w:val="00FF5988"/>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4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F5480A"/>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2"/>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6F797E"/>
    <w:rPr>
      <w:rFonts w:ascii="Times New Roman" w:hAnsi="Times New Roman" w:cs="Times New Roman"/>
      <w:sz w:val="24"/>
      <w:szCs w:val="24"/>
    </w:rPr>
  </w:style>
  <w:style w:type="character" w:customStyle="1" w:styleId="50">
    <w:name w:val="Заголовок 5 Знак"/>
    <w:basedOn w:val="a0"/>
    <w:link w:val="5"/>
    <w:semiHidden/>
    <w:rsid w:val="00F5480A"/>
    <w:rPr>
      <w:rFonts w:ascii="Cambria" w:eastAsia="Times New Roman" w:hAnsi="Cambria" w:cs="Times New Roman"/>
      <w:color w:val="243F60"/>
      <w:sz w:val="24"/>
      <w:szCs w:val="24"/>
      <w:lang w:val="ru-RU" w:eastAsia="ru-RU"/>
    </w:rPr>
  </w:style>
  <w:style w:type="paragraph" w:styleId="a9">
    <w:name w:val="No Spacing"/>
    <w:link w:val="aa"/>
    <w:uiPriority w:val="1"/>
    <w:qFormat/>
    <w:rsid w:val="00F5480A"/>
    <w:pPr>
      <w:suppressAutoHyphens/>
      <w:spacing w:after="0" w:line="240" w:lineRule="auto"/>
    </w:pPr>
    <w:rPr>
      <w:rFonts w:eastAsiaTheme="minorHAnsi" w:cs="Times New Roman"/>
      <w:lang w:eastAsia="en-US"/>
    </w:rPr>
  </w:style>
  <w:style w:type="character" w:customStyle="1" w:styleId="aa">
    <w:name w:val="Без интервала Знак"/>
    <w:link w:val="a9"/>
    <w:uiPriority w:val="1"/>
    <w:locked/>
    <w:rsid w:val="00F5480A"/>
    <w:rPr>
      <w:rFonts w:eastAsiaTheme="minorHAnsi" w:cs="Times New Roman"/>
      <w:lang w:eastAsia="en-US"/>
    </w:rPr>
  </w:style>
  <w:style w:type="character" w:styleId="ab">
    <w:name w:val="Hyperlink"/>
    <w:basedOn w:val="a0"/>
    <w:uiPriority w:val="99"/>
    <w:rsid w:val="00F5480A"/>
    <w:rPr>
      <w:rFonts w:cs="Times New Roman"/>
      <w:color w:val="0000FF"/>
      <w:u w:val="single"/>
    </w:rPr>
  </w:style>
  <w:style w:type="character" w:customStyle="1" w:styleId="10">
    <w:name w:val="Заголовок 1 Знак"/>
    <w:basedOn w:val="a0"/>
    <w:link w:val="1"/>
    <w:uiPriority w:val="9"/>
    <w:rsid w:val="00CF3456"/>
    <w:rPr>
      <w:rFonts w:asciiTheme="majorHAnsi" w:eastAsiaTheme="majorEastAsia" w:hAnsiTheme="majorHAnsi" w:cstheme="majorBidi"/>
      <w:b/>
      <w:bCs/>
      <w:color w:val="2E74B5" w:themeColor="accent1" w:themeShade="BF"/>
      <w:sz w:val="28"/>
      <w:szCs w:val="28"/>
    </w:rPr>
  </w:style>
  <w:style w:type="character" w:customStyle="1" w:styleId="ac">
    <w:name w:val="Нет"/>
    <w:rsid w:val="00051ED5"/>
  </w:style>
  <w:style w:type="character" w:customStyle="1" w:styleId="Hyperlink1">
    <w:name w:val="Hyperlink.1"/>
    <w:basedOn w:val="ac"/>
    <w:rsid w:val="00051ED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4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F5480A"/>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2"/>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6F797E"/>
    <w:rPr>
      <w:rFonts w:ascii="Times New Roman" w:hAnsi="Times New Roman" w:cs="Times New Roman"/>
      <w:sz w:val="24"/>
      <w:szCs w:val="24"/>
    </w:rPr>
  </w:style>
  <w:style w:type="character" w:customStyle="1" w:styleId="50">
    <w:name w:val="Заголовок 5 Знак"/>
    <w:basedOn w:val="a0"/>
    <w:link w:val="5"/>
    <w:semiHidden/>
    <w:rsid w:val="00F5480A"/>
    <w:rPr>
      <w:rFonts w:ascii="Cambria" w:eastAsia="Times New Roman" w:hAnsi="Cambria" w:cs="Times New Roman"/>
      <w:color w:val="243F60"/>
      <w:sz w:val="24"/>
      <w:szCs w:val="24"/>
      <w:lang w:val="ru-RU" w:eastAsia="ru-RU"/>
    </w:rPr>
  </w:style>
  <w:style w:type="paragraph" w:styleId="a9">
    <w:name w:val="No Spacing"/>
    <w:link w:val="aa"/>
    <w:uiPriority w:val="1"/>
    <w:qFormat/>
    <w:rsid w:val="00F5480A"/>
    <w:pPr>
      <w:suppressAutoHyphens/>
      <w:spacing w:after="0" w:line="240" w:lineRule="auto"/>
    </w:pPr>
    <w:rPr>
      <w:rFonts w:eastAsiaTheme="minorHAnsi" w:cs="Times New Roman"/>
      <w:lang w:eastAsia="en-US"/>
    </w:rPr>
  </w:style>
  <w:style w:type="character" w:customStyle="1" w:styleId="aa">
    <w:name w:val="Без интервала Знак"/>
    <w:link w:val="a9"/>
    <w:uiPriority w:val="1"/>
    <w:locked/>
    <w:rsid w:val="00F5480A"/>
    <w:rPr>
      <w:rFonts w:eastAsiaTheme="minorHAnsi" w:cs="Times New Roman"/>
      <w:lang w:eastAsia="en-US"/>
    </w:rPr>
  </w:style>
  <w:style w:type="character" w:styleId="ab">
    <w:name w:val="Hyperlink"/>
    <w:basedOn w:val="a0"/>
    <w:uiPriority w:val="99"/>
    <w:rsid w:val="00F5480A"/>
    <w:rPr>
      <w:rFonts w:cs="Times New Roman"/>
      <w:color w:val="0000FF"/>
      <w:u w:val="single"/>
    </w:rPr>
  </w:style>
  <w:style w:type="character" w:customStyle="1" w:styleId="10">
    <w:name w:val="Заголовок 1 Знак"/>
    <w:basedOn w:val="a0"/>
    <w:link w:val="1"/>
    <w:uiPriority w:val="9"/>
    <w:rsid w:val="00CF3456"/>
    <w:rPr>
      <w:rFonts w:asciiTheme="majorHAnsi" w:eastAsiaTheme="majorEastAsia" w:hAnsiTheme="majorHAnsi" w:cstheme="majorBidi"/>
      <w:b/>
      <w:bCs/>
      <w:color w:val="2E74B5" w:themeColor="accent1" w:themeShade="BF"/>
      <w:sz w:val="28"/>
      <w:szCs w:val="28"/>
    </w:rPr>
  </w:style>
  <w:style w:type="character" w:customStyle="1" w:styleId="ac">
    <w:name w:val="Нет"/>
    <w:rsid w:val="00051ED5"/>
  </w:style>
  <w:style w:type="character" w:customStyle="1" w:styleId="Hyperlink1">
    <w:name w:val="Hyperlink.1"/>
    <w:basedOn w:val="ac"/>
    <w:rsid w:val="00051E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793985744">
      <w:bodyDiv w:val="1"/>
      <w:marLeft w:val="0"/>
      <w:marRight w:val="0"/>
      <w:marTop w:val="0"/>
      <w:marBottom w:val="0"/>
      <w:divBdr>
        <w:top w:val="none" w:sz="0" w:space="0" w:color="auto"/>
        <w:left w:val="none" w:sz="0" w:space="0" w:color="auto"/>
        <w:bottom w:val="none" w:sz="0" w:space="0" w:color="auto"/>
        <w:right w:val="none" w:sz="0" w:space="0" w:color="auto"/>
      </w:divBdr>
    </w:div>
    <w:div w:id="958953917">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58908788">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763918767">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 w:id="211104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5F7A-FD24-4514-A403-6DC27BC1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46812</Words>
  <Characters>26684</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9</cp:revision>
  <cp:lastPrinted>2024-01-02T11:42:00Z</cp:lastPrinted>
  <dcterms:created xsi:type="dcterms:W3CDTF">2024-01-25T07:22:00Z</dcterms:created>
  <dcterms:modified xsi:type="dcterms:W3CDTF">2024-01-29T09:12:00Z</dcterms:modified>
</cp:coreProperties>
</file>