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48" w:rsidRPr="0031546E" w:rsidRDefault="00AD4F48" w:rsidP="00AD4F48">
      <w:pPr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bookmarkStart w:id="0" w:name="_Hlk67999890"/>
      <w:r w:rsidRPr="00C13D8F">
        <w:rPr>
          <w:rFonts w:ascii="Times New Roman" w:hAnsi="Times New Roman" w:cs="Times New Roman"/>
          <w:i/>
          <w:sz w:val="24"/>
          <w:szCs w:val="24"/>
          <w:lang w:val="uk-UA" w:eastAsia="uk-UA"/>
        </w:rPr>
        <w:t>Про внесення змін до тендерної документації</w:t>
      </w:r>
    </w:p>
    <w:p w:rsidR="00AD4F48" w:rsidRPr="00C13D8F" w:rsidRDefault="00AD4F48" w:rsidP="00F9243A">
      <w:pPr>
        <w:shd w:val="clear" w:color="auto" w:fill="FFFFFF"/>
        <w:spacing w:after="120"/>
        <w:ind w:firstLine="53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C18A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Керуючись ч.2 ст.24 Закону України «Про публічні закупівлі»,</w:t>
      </w:r>
      <w:r w:rsidR="00B36048" w:rsidRPr="00B36048">
        <w:rPr>
          <w:lang w:val="uk-UA"/>
        </w:rPr>
        <w:t xml:space="preserve"> </w:t>
      </w:r>
      <w:r w:rsidR="00B36048" w:rsidRPr="00B3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B3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B36048" w:rsidRPr="00B3604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51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№1178 (далі – Особливості)</w:t>
      </w:r>
      <w:r w:rsidRPr="009C18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згідно протокольного рішення уповноваженої особи </w:t>
      </w:r>
      <w:r w:rsidRPr="009C18A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36048">
        <w:rPr>
          <w:rFonts w:ascii="Times New Roman" w:hAnsi="Times New Roman" w:cs="Times New Roman"/>
          <w:sz w:val="24"/>
          <w:szCs w:val="24"/>
          <w:lang w:val="uk-UA"/>
        </w:rPr>
        <w:t>04.01.2023</w:t>
      </w:r>
      <w:r w:rsidR="006674B2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 w:rsidR="00B36048" w:rsidRPr="009C18A3">
        <w:rPr>
          <w:rFonts w:ascii="Times New Roman" w:hAnsi="Times New Roman" w:cs="Times New Roman"/>
          <w:bCs/>
          <w:sz w:val="24"/>
          <w:szCs w:val="24"/>
          <w:lang w:val="uk-UA"/>
        </w:rPr>
        <w:t>внесені</w:t>
      </w:r>
      <w:r w:rsidRPr="009C18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зміни до тендерної документації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75998" w:rsidRPr="00875998">
        <w:rPr>
          <w:rFonts w:ascii="Times New Roman" w:hAnsi="Times New Roman" w:cs="Times New Roman"/>
          <w:bCs/>
          <w:sz w:val="24"/>
          <w:szCs w:val="24"/>
          <w:lang w:val="uk-UA"/>
        </w:rPr>
        <w:t>Код ДК 02</w:t>
      </w:r>
      <w:r w:rsidR="008759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1:2015 15610000-7 Продукція </w:t>
      </w:r>
      <w:r w:rsidR="00875998" w:rsidRPr="00875998">
        <w:rPr>
          <w:rFonts w:ascii="Times New Roman" w:hAnsi="Times New Roman" w:cs="Times New Roman"/>
          <w:bCs/>
          <w:sz w:val="24"/>
          <w:szCs w:val="24"/>
          <w:lang w:val="uk-UA"/>
        </w:rPr>
        <w:t>борошномельно-круп'яної промисловості</w:t>
      </w:r>
      <w:r w:rsidRPr="009C18A3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, затвердженої протокольним рішенням уповноваженої особи від </w:t>
      </w:r>
      <w:r w:rsidR="00B3604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04.01.2023.</w:t>
      </w:r>
    </w:p>
    <w:p w:rsidR="00DE53A0" w:rsidRPr="00F9243A" w:rsidRDefault="00AD4F48" w:rsidP="00F9243A">
      <w:pPr>
        <w:ind w:left="-284" w:righ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  <w:lang w:val="uk-UA"/>
        </w:rPr>
      </w:pPr>
      <w:r w:rsidRPr="009328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  <w:lang w:val="uk-UA"/>
        </w:rPr>
        <w:t>Перелік змін до тендерної документації</w:t>
      </w:r>
    </w:p>
    <w:p w:rsidR="00B36048" w:rsidRPr="00B36048" w:rsidRDefault="00B36048" w:rsidP="00B36048">
      <w:pPr>
        <w:pStyle w:val="a3"/>
        <w:numPr>
          <w:ilvl w:val="0"/>
          <w:numId w:val="7"/>
        </w:numPr>
        <w:ind w:right="-284"/>
        <w:rPr>
          <w:rFonts w:ascii="Times New Roman" w:hAnsi="Times New Roman"/>
          <w:color w:val="000000"/>
          <w:sz w:val="24"/>
          <w:szCs w:val="24"/>
          <w:shd w:val="clear" w:color="auto" w:fill="FDFEFD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Пункт </w:t>
      </w:r>
      <w:r w:rsidRPr="00B36048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(</w:t>
      </w:r>
      <w:r w:rsidRPr="00B36048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Інформація про технічні, якісні та кількісні характеристики предмета закупівлі</w:t>
      </w:r>
      <w:r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)</w:t>
      </w:r>
      <w:r w:rsidRPr="00B36048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озділу</w:t>
      </w:r>
      <w:r w:rsidRPr="00B36048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ІІІ тендерної документації</w:t>
      </w:r>
      <w:r w:rsidR="00AD4F48" w:rsidRPr="00F9243A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викласти в новій редакції:</w:t>
      </w:r>
    </w:p>
    <w:tbl>
      <w:tblPr>
        <w:tblW w:w="10774" w:type="dxa"/>
        <w:tblCellSpacing w:w="15" w:type="dxa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9"/>
        <w:gridCol w:w="7665"/>
      </w:tblGrid>
      <w:tr w:rsidR="00875998" w:rsidRPr="00875998" w:rsidTr="00875998">
        <w:trPr>
          <w:trHeight w:val="657"/>
          <w:tblCellSpacing w:w="15" w:type="dxa"/>
        </w:trPr>
        <w:tc>
          <w:tcPr>
            <w:tcW w:w="306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998" w:rsidRPr="00875998" w:rsidRDefault="00875998" w:rsidP="0087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7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6. Інформація про технічні, якісні та кількісні характеристики предмета закупівлі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998" w:rsidRPr="00875998" w:rsidRDefault="00875998" w:rsidP="00875998">
            <w:pPr>
              <w:spacing w:after="0" w:line="240" w:lineRule="auto"/>
              <w:ind w:firstLine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5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875998" w:rsidRPr="00875998" w:rsidRDefault="00875998" w:rsidP="00875998">
            <w:pPr>
              <w:spacing w:after="0" w:line="240" w:lineRule="auto"/>
              <w:ind w:firstLine="5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599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  <w:t>Предмет закупівлі</w:t>
            </w:r>
            <w:r w:rsidRPr="00875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: </w:t>
            </w:r>
          </w:p>
          <w:tbl>
            <w:tblPr>
              <w:tblW w:w="7593" w:type="dxa"/>
              <w:tblLayout w:type="fixed"/>
              <w:tblLook w:val="04A0" w:firstRow="1" w:lastRow="0" w:firstColumn="1" w:lastColumn="0" w:noHBand="0" w:noVBand="1"/>
            </w:tblPr>
            <w:tblGrid>
              <w:gridCol w:w="523"/>
              <w:gridCol w:w="1414"/>
              <w:gridCol w:w="989"/>
              <w:gridCol w:w="1128"/>
              <w:gridCol w:w="3539"/>
            </w:tblGrid>
            <w:tr w:rsidR="00875998" w:rsidRPr="00875998" w:rsidTr="00883C4D">
              <w:trPr>
                <w:trHeight w:val="434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uk-UA" w:eastAsia="uk-UA"/>
                    </w:rPr>
                    <w:t>№ з/п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uk-UA" w:eastAsia="uk-UA"/>
                    </w:rPr>
                    <w:t>Перелік продуктів харчування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uk-UA" w:eastAsia="uk-UA"/>
                    </w:rPr>
                    <w:t>Од. виміру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998" w:rsidRPr="00875998" w:rsidRDefault="00875998" w:rsidP="00875998">
                  <w:pPr>
                    <w:spacing w:after="0" w:line="240" w:lineRule="auto"/>
                    <w:ind w:left="-109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uk-UA" w:eastAsia="uk-UA"/>
                    </w:rPr>
                    <w:t>Орієнтовна кількість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uk-UA" w:eastAsia="uk-UA"/>
                    </w:rPr>
                    <w:t>Відповідність</w:t>
                  </w:r>
                </w:p>
              </w:tc>
            </w:tr>
            <w:tr w:rsidR="00875998" w:rsidRPr="00875998" w:rsidTr="00883C4D">
              <w:trPr>
                <w:trHeight w:val="712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 xml:space="preserve">1.      </w:t>
                  </w:r>
                  <w:r w:rsidRPr="00875998">
                    <w:rPr>
                      <w:rFonts w:ascii="Times New Roman" w:eastAsia="Times New Roman" w:hAnsi="Times New Roman" w:cs="Times New Roman"/>
                      <w:color w:val="FF0000"/>
                      <w:lang w:val="uk-UA" w:eastAsia="uk-UA"/>
                    </w:rPr>
                    <w:t> 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Крупа пшенична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1000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Крупа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пшенична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Колір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жовтий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Запах: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притаманний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пшеничній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крупі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без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сторонніх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запахів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затхлий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пліснявий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Смак: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притаманний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пшеничній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крупі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без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сторонніх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присмаків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гіркий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Відповідає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вимогам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чинного 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ДСТУ 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або ТУ У або ГОСТ.</w:t>
                  </w:r>
                </w:p>
              </w:tc>
            </w:tr>
            <w:tr w:rsidR="00875998" w:rsidRPr="00875998" w:rsidTr="00883C4D">
              <w:trPr>
                <w:trHeight w:val="1391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2.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Геркулес-вівсянка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1200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Вівсяні пластівці геркулес. Колір білий, з відтінком від  кремового до жовтого.</w:t>
                  </w:r>
                </w:p>
                <w:p w:rsidR="00875998" w:rsidRPr="00875998" w:rsidRDefault="00875998" w:rsidP="0087599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Смак та запах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властиві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вівсяній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крупі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без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сторонніх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присмаків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запахів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допускається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гіркий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пліснявілий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запах та смак.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Відповідає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вимогам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чинного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ДСТУ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ТУ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У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ГОСТ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75998" w:rsidRPr="00875998" w:rsidTr="00883C4D">
              <w:trPr>
                <w:trHeight w:val="1391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3.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Крупа гречана із ядриці піджарена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1500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Крупа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гречана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Вищий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сорт.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Вигляд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розсипчаста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Запах: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притаманний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гречаный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крупі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без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сторонніх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запахів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затхлий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пліснявий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Смак: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притаманний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гречаній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крупі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без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сторонніх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присмаків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гіркий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7599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Відповідає </w:t>
                  </w:r>
                  <w:proofErr w:type="spellStart"/>
                  <w:r w:rsidRPr="0087599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вимогам</w:t>
                  </w:r>
                  <w:proofErr w:type="spellEnd"/>
                  <w:r w:rsidRPr="0087599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 чинного </w:t>
                  </w:r>
                  <w:r w:rsidRPr="0087599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ДСТУ </w:t>
                  </w:r>
                  <w:r w:rsidRPr="008759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або ТУ У або ГОСТ.</w:t>
                  </w:r>
                </w:p>
              </w:tc>
            </w:tr>
            <w:tr w:rsidR="00875998" w:rsidRPr="00875998" w:rsidTr="00883C4D">
              <w:trPr>
                <w:trHeight w:val="1092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lastRenderedPageBreak/>
                    <w:t>4.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Пшоно в/г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300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Крупа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пшоно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шліфоване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вищого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ґатунку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Колір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жовтий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Запах: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властивий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пшону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без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сторонніх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запахів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Смак: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властивий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пшону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без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сторонніх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присмаків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гіркий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Відповідає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вимогам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чинного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ДСТУ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ТУ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У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ГОСТ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75998" w:rsidRPr="00875998" w:rsidTr="00883C4D">
              <w:trPr>
                <w:trHeight w:val="828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5.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 xml:space="preserve">Крупа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ячнева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1300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Крупа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ячнєва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. Подрібнені частинки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зерен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ячменю різної форми, колір світло-коричневий, смак і запах відповідає ячмінній крупі, без затхлого, пліснявого та інших сторонніх запахів і присмаків.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Зараженість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амбарними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шкідниками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допускається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Відповідає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вимогам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чинного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ДСТУ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ТУ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У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ГОСТ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75998" w:rsidRPr="00875998" w:rsidTr="00883C4D">
              <w:trPr>
                <w:trHeight w:val="847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6.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Рис шліфований цілий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1500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Рис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круглозернистий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шліфований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вищого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ґатунку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Колір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зерен рису: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білий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різними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відтінками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Запах: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притаманний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рисовій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крупі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сторонніх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запахів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затхлий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цвілий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Смак: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притаманний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рисовій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крупі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сторонніх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присмаків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гіркий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Відповідає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вимогам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чинного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ДСТУ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ТУ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У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ГОСТ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75998" w:rsidRPr="00875998" w:rsidTr="00883C4D">
              <w:trPr>
                <w:trHeight w:val="996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7.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Борошно пшеничне в/г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кг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500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98" w:rsidRPr="00875998" w:rsidRDefault="00875998" w:rsidP="0087599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Борошно пшеничне вищого ґатунку. Колір: білий або білий з жовтим відтінком. 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Запах: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властивий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пшеничному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борошну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без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сторонніх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запахів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затхлий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пліснявий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Смак: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властивий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пшеничному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борошну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без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сторонніх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присмаків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гіркий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Відповідає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вимогам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чинного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ДСТУ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ТУ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У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998">
                    <w:rPr>
                      <w:rFonts w:ascii="Times New Roman" w:eastAsia="Times New Roman" w:hAnsi="Times New Roman" w:cs="Times New Roman" w:hint="eastAsia"/>
                      <w:sz w:val="24"/>
                      <w:szCs w:val="24"/>
                      <w:lang w:eastAsia="ru-RU"/>
                    </w:rPr>
                    <w:t>ГОСТ</w:t>
                  </w:r>
                  <w:r w:rsidRPr="0087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875998" w:rsidRPr="00875998" w:rsidRDefault="00875998" w:rsidP="00875998">
            <w:pPr>
              <w:spacing w:after="0" w:line="240" w:lineRule="auto"/>
              <w:ind w:firstLine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5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 Кількість постачання товару: відповідно до заявки Замовника.</w:t>
            </w:r>
          </w:p>
          <w:p w:rsidR="00875998" w:rsidRPr="00875998" w:rsidRDefault="00875998" w:rsidP="00875998">
            <w:pPr>
              <w:spacing w:after="0" w:line="240" w:lineRule="auto"/>
              <w:ind w:firstLine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5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Товар повинен відповідати показникам якості, які встановлюються законодавством України та діючим стандартам;</w:t>
            </w:r>
          </w:p>
          <w:p w:rsidR="00875998" w:rsidRPr="00875998" w:rsidRDefault="00875998" w:rsidP="00875998">
            <w:pPr>
              <w:spacing w:after="0" w:line="240" w:lineRule="auto"/>
              <w:ind w:firstLine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5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Товар не повинен містити генетично модифіковані організми (ГМО), що обов’язково відображається на етикетці маркуванням «без ГМО»;</w:t>
            </w:r>
          </w:p>
          <w:p w:rsidR="00875998" w:rsidRPr="00875998" w:rsidRDefault="00875998" w:rsidP="00875998">
            <w:pPr>
              <w:spacing w:after="0" w:line="240" w:lineRule="auto"/>
              <w:ind w:firstLine="5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5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4.</w:t>
            </w:r>
            <w:r w:rsidRPr="00875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75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Для підтвердження якості товару Постачальник повинен надати завірені належним чином копії наступних документів:</w:t>
            </w:r>
          </w:p>
          <w:p w:rsidR="00875998" w:rsidRPr="00875998" w:rsidRDefault="00875998" w:rsidP="00875998">
            <w:pPr>
              <w:spacing w:after="0" w:line="240" w:lineRule="auto"/>
              <w:ind w:left="124" w:right="98"/>
              <w:contextualSpacing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875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 декларація виробника або посвідчення якості на продукцію, що є предметом закупівлі.</w:t>
            </w:r>
          </w:p>
        </w:tc>
      </w:tr>
    </w:tbl>
    <w:p w:rsidR="00F9243A" w:rsidRPr="00875998" w:rsidRDefault="00875998" w:rsidP="0087599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uk-UA" w:eastAsia="ru-RU"/>
        </w:rPr>
        <w:lastRenderedPageBreak/>
        <w:t xml:space="preserve"> </w:t>
      </w:r>
      <w:bookmarkStart w:id="1" w:name="_Довідка_про_підтвердження"/>
      <w:bookmarkStart w:id="2" w:name="n74"/>
      <w:bookmarkEnd w:id="1"/>
      <w:bookmarkEnd w:id="2"/>
    </w:p>
    <w:p w:rsidR="00BD248D" w:rsidRPr="00AD4F48" w:rsidRDefault="00BD248D">
      <w:pPr>
        <w:rPr>
          <w:lang w:val="uk-UA"/>
        </w:rPr>
      </w:pPr>
      <w:bookmarkStart w:id="3" w:name="_GoBack"/>
      <w:bookmarkEnd w:id="0"/>
      <w:bookmarkEnd w:id="3"/>
    </w:p>
    <w:sectPr w:rsidR="00BD248D" w:rsidRPr="00AD4F48" w:rsidSect="003F7708">
      <w:headerReference w:type="default" r:id="rId7"/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3A" w:rsidRDefault="00E13B3A">
      <w:pPr>
        <w:spacing w:after="0" w:line="240" w:lineRule="auto"/>
      </w:pPr>
      <w:r>
        <w:separator/>
      </w:r>
    </w:p>
  </w:endnote>
  <w:endnote w:type="continuationSeparator" w:id="0">
    <w:p w:rsidR="00E13B3A" w:rsidRDefault="00E1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3A" w:rsidRDefault="00E13B3A">
      <w:pPr>
        <w:spacing w:after="0" w:line="240" w:lineRule="auto"/>
      </w:pPr>
      <w:r>
        <w:separator/>
      </w:r>
    </w:p>
  </w:footnote>
  <w:footnote w:type="continuationSeparator" w:id="0">
    <w:p w:rsidR="00E13B3A" w:rsidRDefault="00E1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08" w:rsidRDefault="003F7708">
    <w:pPr>
      <w:tabs>
        <w:tab w:val="center" w:pos="7031"/>
        <w:tab w:val="right" w:pos="13588"/>
      </w:tabs>
      <w:autoSpaceDE w:val="0"/>
      <w:autoSpaceDN w:val="0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0546"/>
    <w:multiLevelType w:val="hybridMultilevel"/>
    <w:tmpl w:val="E4AA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40F68"/>
    <w:multiLevelType w:val="hybridMultilevel"/>
    <w:tmpl w:val="1FD8EE44"/>
    <w:lvl w:ilvl="0" w:tplc="14A2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077E9"/>
    <w:multiLevelType w:val="hybridMultilevel"/>
    <w:tmpl w:val="24148552"/>
    <w:lvl w:ilvl="0" w:tplc="B920852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1E2215F"/>
    <w:multiLevelType w:val="hybridMultilevel"/>
    <w:tmpl w:val="FCB6565A"/>
    <w:lvl w:ilvl="0" w:tplc="C3B8173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E45AA3"/>
    <w:multiLevelType w:val="hybridMultilevel"/>
    <w:tmpl w:val="059EF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E5419"/>
    <w:multiLevelType w:val="hybridMultilevel"/>
    <w:tmpl w:val="F10C1D88"/>
    <w:lvl w:ilvl="0" w:tplc="0ED69D3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70177B6A"/>
    <w:multiLevelType w:val="hybridMultilevel"/>
    <w:tmpl w:val="018A7CE4"/>
    <w:lvl w:ilvl="0" w:tplc="CDEEACA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E4"/>
    <w:rsid w:val="003F7708"/>
    <w:rsid w:val="00454D37"/>
    <w:rsid w:val="006674B2"/>
    <w:rsid w:val="006A65F2"/>
    <w:rsid w:val="00875998"/>
    <w:rsid w:val="009600E4"/>
    <w:rsid w:val="00AD4F48"/>
    <w:rsid w:val="00B36048"/>
    <w:rsid w:val="00BD248D"/>
    <w:rsid w:val="00DB66E3"/>
    <w:rsid w:val="00DE1A9C"/>
    <w:rsid w:val="00DE53A0"/>
    <w:rsid w:val="00DE7D1B"/>
    <w:rsid w:val="00E13B3A"/>
    <w:rsid w:val="00F9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3C19"/>
  <w15:chartTrackingRefBased/>
  <w15:docId w15:val="{5CC004F0-948F-4058-A912-C75500E9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AD4F48"/>
  </w:style>
  <w:style w:type="paragraph" w:styleId="a3">
    <w:name w:val="List Paragraph"/>
    <w:aliases w:val="Список уровня 2"/>
    <w:basedOn w:val="a"/>
    <w:link w:val="a4"/>
    <w:uiPriority w:val="34"/>
    <w:qFormat/>
    <w:rsid w:val="00AD4F4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uk-UA" w:eastAsia="uk-UA"/>
    </w:rPr>
  </w:style>
  <w:style w:type="character" w:customStyle="1" w:styleId="a4">
    <w:name w:val="Абзац списку Знак"/>
    <w:aliases w:val="Список уровня 2 Знак"/>
    <w:link w:val="a3"/>
    <w:uiPriority w:val="34"/>
    <w:locked/>
    <w:rsid w:val="00AD4F48"/>
    <w:rPr>
      <w:rFonts w:ascii="Calibri" w:eastAsia="Calibri" w:hAnsi="Calibri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5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54D37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F9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2021-11-22T15:11:00Z</cp:lastPrinted>
  <dcterms:created xsi:type="dcterms:W3CDTF">2021-11-19T14:56:00Z</dcterms:created>
  <dcterms:modified xsi:type="dcterms:W3CDTF">2023-01-04T15:46:00Z</dcterms:modified>
</cp:coreProperties>
</file>