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127" w:rsidRDefault="00215127">
      <w:pPr>
        <w:ind w:left="320"/>
        <w:jc w:val="center"/>
        <w:rPr>
          <w:rFonts w:eastAsia="Times New Roman"/>
          <w:color w:val="000000"/>
          <w:sz w:val="24"/>
          <w:szCs w:val="24"/>
        </w:rPr>
      </w:pPr>
    </w:p>
    <w:p w:rsidR="00215127" w:rsidRDefault="00215127">
      <w:pPr>
        <w:jc w:val="center"/>
      </w:pPr>
    </w:p>
    <w:p w:rsidR="004D75BC" w:rsidRPr="003030BC" w:rsidRDefault="004D75BC" w:rsidP="004D75BC">
      <w:pPr>
        <w:pStyle w:val="af3"/>
        <w:spacing w:after="0"/>
        <w:rPr>
          <w:rFonts w:ascii="Times New Roman" w:hAnsi="Times New Roman" w:cs="Times New Roman"/>
          <w:b/>
          <w:sz w:val="32"/>
          <w:szCs w:val="32"/>
        </w:rPr>
      </w:pPr>
      <w:r w:rsidRPr="006B75B3">
        <w:rPr>
          <w:rFonts w:ascii="Times New Roman" w:hAnsi="Times New Roman" w:cs="Times New Roman"/>
          <w:b/>
          <w:bCs/>
          <w:kern w:val="28"/>
          <w:sz w:val="32"/>
          <w:szCs w:val="32"/>
        </w:rPr>
        <w:t>Ком</w:t>
      </w:r>
      <w:r>
        <w:rPr>
          <w:rFonts w:ascii="Times New Roman" w:hAnsi="Times New Roman" w:cs="Times New Roman"/>
          <w:b/>
          <w:bCs/>
          <w:kern w:val="28"/>
          <w:sz w:val="32"/>
          <w:szCs w:val="32"/>
        </w:rPr>
        <w:t>унальне підприємство «</w:t>
      </w:r>
      <w:r>
        <w:rPr>
          <w:rFonts w:ascii="Times New Roman" w:hAnsi="Times New Roman" w:cs="Times New Roman"/>
          <w:b/>
          <w:bCs/>
          <w:kern w:val="28"/>
          <w:sz w:val="32"/>
          <w:szCs w:val="32"/>
          <w:lang w:val="en-US"/>
        </w:rPr>
        <w:t>C</w:t>
      </w:r>
      <w:proofErr w:type="spellStart"/>
      <w:r w:rsidRPr="006B75B3">
        <w:rPr>
          <w:rFonts w:ascii="Times New Roman" w:hAnsi="Times New Roman" w:cs="Times New Roman"/>
          <w:b/>
          <w:bCs/>
          <w:kern w:val="28"/>
          <w:sz w:val="32"/>
          <w:szCs w:val="32"/>
        </w:rPr>
        <w:t>портивний</w:t>
      </w:r>
      <w:proofErr w:type="spellEnd"/>
      <w:r w:rsidRPr="006B75B3">
        <w:rPr>
          <w:rFonts w:ascii="Times New Roman" w:hAnsi="Times New Roman" w:cs="Times New Roman"/>
          <w:b/>
          <w:bCs/>
          <w:kern w:val="28"/>
          <w:sz w:val="32"/>
          <w:szCs w:val="32"/>
        </w:rPr>
        <w:t xml:space="preserve"> комплекс «Металіст» </w:t>
      </w:r>
      <w:r>
        <w:rPr>
          <w:rFonts w:ascii="Times New Roman" w:hAnsi="Times New Roman" w:cs="Times New Roman"/>
          <w:b/>
          <w:bCs/>
          <w:kern w:val="28"/>
          <w:sz w:val="32"/>
          <w:szCs w:val="32"/>
        </w:rPr>
        <w:t>Харківської міської ради</w:t>
      </w:r>
      <w:r w:rsidRPr="003030BC">
        <w:rPr>
          <w:rFonts w:ascii="Times New Roman" w:hAnsi="Times New Roman" w:cs="Times New Roman"/>
          <w:b/>
          <w:sz w:val="32"/>
          <w:szCs w:val="32"/>
        </w:rPr>
        <w:t xml:space="preserve"> </w:t>
      </w:r>
    </w:p>
    <w:p w:rsidR="004D75BC" w:rsidRPr="003030BC" w:rsidRDefault="004D75BC" w:rsidP="004D75BC">
      <w:pPr>
        <w:pStyle w:val="af3"/>
        <w:spacing w:after="0"/>
        <w:rPr>
          <w:rFonts w:ascii="Times New Roman" w:hAnsi="Times New Roman" w:cs="Times New Roman"/>
          <w:b/>
          <w:sz w:val="32"/>
          <w:szCs w:val="32"/>
        </w:rPr>
      </w:pPr>
    </w:p>
    <w:p w:rsidR="004D75BC" w:rsidRPr="003030BC" w:rsidRDefault="004D75BC" w:rsidP="004D75BC">
      <w:pPr>
        <w:pStyle w:val="af3"/>
        <w:spacing w:after="0"/>
        <w:rPr>
          <w:rFonts w:ascii="Times New Roman" w:hAnsi="Times New Roman" w:cs="Times New Roman"/>
          <w:b/>
          <w:sz w:val="32"/>
          <w:szCs w:val="32"/>
        </w:rPr>
      </w:pPr>
    </w:p>
    <w:tbl>
      <w:tblPr>
        <w:tblW w:w="113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1989"/>
        <w:gridCol w:w="3398"/>
        <w:gridCol w:w="1989"/>
      </w:tblGrid>
      <w:tr w:rsidR="004D75BC" w:rsidRPr="003030BC" w:rsidTr="004D75BC">
        <w:tc>
          <w:tcPr>
            <w:tcW w:w="5920" w:type="dxa"/>
            <w:gridSpan w:val="2"/>
            <w:tcBorders>
              <w:top w:val="nil"/>
              <w:left w:val="nil"/>
              <w:bottom w:val="nil"/>
              <w:right w:val="nil"/>
            </w:tcBorders>
          </w:tcPr>
          <w:p w:rsidR="004D75BC" w:rsidRPr="003030BC" w:rsidRDefault="004D75BC" w:rsidP="004D75BC">
            <w:pPr>
              <w:ind w:right="-591"/>
              <w:rPr>
                <w:b/>
                <w:bCs/>
                <w:sz w:val="28"/>
                <w:szCs w:val="28"/>
              </w:rPr>
            </w:pPr>
          </w:p>
        </w:tc>
        <w:tc>
          <w:tcPr>
            <w:tcW w:w="5387" w:type="dxa"/>
            <w:gridSpan w:val="2"/>
            <w:tcBorders>
              <w:top w:val="nil"/>
              <w:left w:val="nil"/>
              <w:bottom w:val="nil"/>
              <w:right w:val="nil"/>
            </w:tcBorders>
          </w:tcPr>
          <w:p w:rsidR="004D75BC" w:rsidRPr="004D75BC" w:rsidRDefault="004D75BC" w:rsidP="004D75BC">
            <w:pPr>
              <w:rPr>
                <w:sz w:val="24"/>
                <w:szCs w:val="24"/>
              </w:rPr>
            </w:pPr>
            <w:r w:rsidRPr="004D75BC">
              <w:rPr>
                <w:sz w:val="24"/>
                <w:szCs w:val="24"/>
              </w:rPr>
              <w:t>«ЗАТВЕРДЖЕНО»</w:t>
            </w:r>
          </w:p>
        </w:tc>
      </w:tr>
      <w:tr w:rsidR="004D75BC" w:rsidRPr="003030BC" w:rsidTr="004D75BC">
        <w:tc>
          <w:tcPr>
            <w:tcW w:w="5920" w:type="dxa"/>
            <w:gridSpan w:val="2"/>
            <w:tcBorders>
              <w:top w:val="nil"/>
              <w:left w:val="nil"/>
              <w:bottom w:val="nil"/>
              <w:right w:val="nil"/>
            </w:tcBorders>
          </w:tcPr>
          <w:p w:rsidR="004D75BC" w:rsidRPr="003030BC" w:rsidRDefault="004D75BC" w:rsidP="004D75BC">
            <w:pPr>
              <w:ind w:right="-591"/>
              <w:rPr>
                <w:b/>
                <w:bCs/>
                <w:sz w:val="28"/>
                <w:szCs w:val="28"/>
              </w:rPr>
            </w:pPr>
          </w:p>
        </w:tc>
        <w:tc>
          <w:tcPr>
            <w:tcW w:w="5387" w:type="dxa"/>
            <w:gridSpan w:val="2"/>
            <w:tcBorders>
              <w:top w:val="nil"/>
              <w:left w:val="nil"/>
              <w:bottom w:val="nil"/>
              <w:right w:val="nil"/>
            </w:tcBorders>
          </w:tcPr>
          <w:p w:rsidR="004D75BC" w:rsidRPr="004D75BC" w:rsidRDefault="004D75BC" w:rsidP="004D75BC">
            <w:pPr>
              <w:rPr>
                <w:sz w:val="24"/>
                <w:szCs w:val="24"/>
              </w:rPr>
            </w:pPr>
            <w:r w:rsidRPr="004D75BC">
              <w:rPr>
                <w:sz w:val="24"/>
                <w:szCs w:val="24"/>
              </w:rPr>
              <w:t>Протокол Уповноваженої особи</w:t>
            </w:r>
          </w:p>
        </w:tc>
      </w:tr>
      <w:tr w:rsidR="004D75BC" w:rsidRPr="003030BC" w:rsidTr="004D75BC">
        <w:trPr>
          <w:trHeight w:val="342"/>
        </w:trPr>
        <w:tc>
          <w:tcPr>
            <w:tcW w:w="5920" w:type="dxa"/>
            <w:gridSpan w:val="2"/>
            <w:tcBorders>
              <w:top w:val="nil"/>
              <w:left w:val="nil"/>
              <w:bottom w:val="nil"/>
              <w:right w:val="nil"/>
            </w:tcBorders>
          </w:tcPr>
          <w:p w:rsidR="004D75BC" w:rsidRPr="003030BC" w:rsidRDefault="004D75BC" w:rsidP="004D75BC">
            <w:pPr>
              <w:ind w:right="-591"/>
              <w:rPr>
                <w:b/>
                <w:bCs/>
                <w:sz w:val="28"/>
                <w:szCs w:val="28"/>
              </w:rPr>
            </w:pPr>
          </w:p>
        </w:tc>
        <w:tc>
          <w:tcPr>
            <w:tcW w:w="5387" w:type="dxa"/>
            <w:gridSpan w:val="2"/>
            <w:tcBorders>
              <w:top w:val="nil"/>
              <w:left w:val="nil"/>
              <w:bottom w:val="nil"/>
              <w:right w:val="nil"/>
            </w:tcBorders>
          </w:tcPr>
          <w:p w:rsidR="004D75BC" w:rsidRPr="004D75BC" w:rsidRDefault="004D75BC" w:rsidP="004D75BC">
            <w:pPr>
              <w:rPr>
                <w:sz w:val="24"/>
                <w:szCs w:val="24"/>
              </w:rPr>
            </w:pPr>
            <w:r w:rsidRPr="004D75BC">
              <w:rPr>
                <w:sz w:val="24"/>
                <w:szCs w:val="24"/>
              </w:rPr>
              <w:t>КП «СК «Металіст» ХМР</w:t>
            </w:r>
          </w:p>
        </w:tc>
      </w:tr>
      <w:tr w:rsidR="004D75BC" w:rsidRPr="003030BC" w:rsidTr="004D75BC">
        <w:tc>
          <w:tcPr>
            <w:tcW w:w="5920" w:type="dxa"/>
            <w:gridSpan w:val="2"/>
            <w:tcBorders>
              <w:top w:val="nil"/>
              <w:left w:val="nil"/>
              <w:bottom w:val="nil"/>
              <w:right w:val="nil"/>
            </w:tcBorders>
          </w:tcPr>
          <w:p w:rsidR="004D75BC" w:rsidRPr="003030BC" w:rsidRDefault="004D75BC" w:rsidP="004D75BC">
            <w:pPr>
              <w:ind w:right="-591"/>
              <w:rPr>
                <w:b/>
                <w:bCs/>
                <w:sz w:val="28"/>
                <w:szCs w:val="28"/>
              </w:rPr>
            </w:pPr>
          </w:p>
        </w:tc>
        <w:tc>
          <w:tcPr>
            <w:tcW w:w="5387" w:type="dxa"/>
            <w:gridSpan w:val="2"/>
            <w:tcBorders>
              <w:top w:val="nil"/>
              <w:left w:val="nil"/>
              <w:bottom w:val="nil"/>
              <w:right w:val="nil"/>
            </w:tcBorders>
          </w:tcPr>
          <w:p w:rsidR="004D75BC" w:rsidRPr="00CF5335" w:rsidRDefault="004D75BC" w:rsidP="004D75BC">
            <w:pPr>
              <w:rPr>
                <w:sz w:val="24"/>
                <w:szCs w:val="24"/>
              </w:rPr>
            </w:pPr>
            <w:r>
              <w:rPr>
                <w:sz w:val="24"/>
                <w:szCs w:val="24"/>
              </w:rPr>
              <w:t xml:space="preserve">від </w:t>
            </w:r>
            <w:r w:rsidR="00CF5335">
              <w:rPr>
                <w:sz w:val="24"/>
                <w:szCs w:val="24"/>
              </w:rPr>
              <w:t>12.12.2023 № 12</w:t>
            </w:r>
          </w:p>
        </w:tc>
      </w:tr>
      <w:tr w:rsidR="004D75BC" w:rsidRPr="003030BC" w:rsidTr="004D75BC">
        <w:trPr>
          <w:gridAfter w:val="1"/>
          <w:wAfter w:w="1989" w:type="dxa"/>
        </w:trPr>
        <w:tc>
          <w:tcPr>
            <w:tcW w:w="3931" w:type="dxa"/>
            <w:tcBorders>
              <w:top w:val="nil"/>
              <w:left w:val="nil"/>
              <w:bottom w:val="nil"/>
              <w:right w:val="nil"/>
            </w:tcBorders>
          </w:tcPr>
          <w:p w:rsidR="004D75BC" w:rsidRPr="003030BC" w:rsidRDefault="004D75BC" w:rsidP="004D75BC">
            <w:pPr>
              <w:ind w:right="-591"/>
              <w:rPr>
                <w:b/>
                <w:bCs/>
                <w:sz w:val="28"/>
                <w:szCs w:val="28"/>
              </w:rPr>
            </w:pPr>
          </w:p>
        </w:tc>
        <w:tc>
          <w:tcPr>
            <w:tcW w:w="5387" w:type="dxa"/>
            <w:gridSpan w:val="2"/>
            <w:tcBorders>
              <w:top w:val="nil"/>
              <w:left w:val="nil"/>
              <w:bottom w:val="nil"/>
              <w:right w:val="nil"/>
            </w:tcBorders>
          </w:tcPr>
          <w:p w:rsidR="004D75BC" w:rsidRPr="005D787F" w:rsidRDefault="004D75BC" w:rsidP="004D75BC"/>
        </w:tc>
      </w:tr>
    </w:tbl>
    <w:p w:rsidR="004D75BC" w:rsidRPr="003030BC" w:rsidRDefault="004D75BC" w:rsidP="004D75BC">
      <w:pPr>
        <w:ind w:left="320" w:right="-591"/>
        <w:jc w:val="center"/>
      </w:pPr>
      <w:r w:rsidRPr="003030BC">
        <w:t xml:space="preserve">                                                                                  </w:t>
      </w:r>
    </w:p>
    <w:p w:rsidR="004D75BC" w:rsidRDefault="004D75BC" w:rsidP="004D75BC">
      <w:pPr>
        <w:ind w:left="320"/>
        <w:jc w:val="center"/>
      </w:pPr>
    </w:p>
    <w:p w:rsidR="004D75BC" w:rsidRDefault="004D75BC" w:rsidP="004D75BC">
      <w:pPr>
        <w:ind w:left="320"/>
        <w:jc w:val="center"/>
      </w:pPr>
    </w:p>
    <w:p w:rsidR="004D75BC" w:rsidRDefault="004D75BC" w:rsidP="004D75BC">
      <w:pPr>
        <w:ind w:left="320"/>
        <w:jc w:val="center"/>
      </w:pPr>
    </w:p>
    <w:p w:rsidR="004D75BC" w:rsidRDefault="004D75BC" w:rsidP="004D75BC">
      <w:pPr>
        <w:ind w:left="320"/>
        <w:jc w:val="center"/>
      </w:pPr>
    </w:p>
    <w:p w:rsidR="004D75BC" w:rsidRDefault="004D75BC" w:rsidP="004D75BC">
      <w:pPr>
        <w:ind w:left="320"/>
        <w:jc w:val="center"/>
      </w:pPr>
    </w:p>
    <w:p w:rsidR="004D75BC" w:rsidRDefault="004D75BC" w:rsidP="004D75BC">
      <w:pPr>
        <w:ind w:left="320"/>
        <w:jc w:val="center"/>
      </w:pPr>
    </w:p>
    <w:p w:rsidR="004D75BC" w:rsidRDefault="004D75BC" w:rsidP="004D75BC">
      <w:pPr>
        <w:ind w:left="320"/>
        <w:jc w:val="center"/>
      </w:pPr>
    </w:p>
    <w:p w:rsidR="004D75BC" w:rsidRDefault="004D75BC" w:rsidP="004D75BC">
      <w:pPr>
        <w:ind w:left="320"/>
        <w:jc w:val="center"/>
      </w:pPr>
    </w:p>
    <w:p w:rsidR="004D75BC" w:rsidRPr="003030BC" w:rsidRDefault="004D75BC" w:rsidP="004D75BC">
      <w:pPr>
        <w:ind w:left="320"/>
        <w:jc w:val="center"/>
      </w:pPr>
    </w:p>
    <w:tbl>
      <w:tblPr>
        <w:tblpPr w:leftFromText="180" w:rightFromText="180" w:vertAnchor="text" w:horzAnchor="margin" w:tblpY="150"/>
        <w:tblW w:w="9847" w:type="dxa"/>
        <w:tblLayout w:type="fixed"/>
        <w:tblLook w:val="0000" w:firstRow="0" w:lastRow="0" w:firstColumn="0" w:lastColumn="0" w:noHBand="0" w:noVBand="0"/>
      </w:tblPr>
      <w:tblGrid>
        <w:gridCol w:w="9847"/>
      </w:tblGrid>
      <w:tr w:rsidR="004D75BC" w:rsidRPr="003030BC" w:rsidTr="004D75BC">
        <w:tc>
          <w:tcPr>
            <w:tcW w:w="9847" w:type="dxa"/>
            <w:tcBorders>
              <w:top w:val="nil"/>
              <w:left w:val="nil"/>
              <w:bottom w:val="nil"/>
              <w:right w:val="nil"/>
            </w:tcBorders>
          </w:tcPr>
          <w:p w:rsidR="004D75BC" w:rsidRPr="004D75BC" w:rsidRDefault="004D75BC" w:rsidP="004D75BC">
            <w:pPr>
              <w:jc w:val="center"/>
              <w:rPr>
                <w:b/>
                <w:sz w:val="32"/>
                <w:szCs w:val="32"/>
              </w:rPr>
            </w:pPr>
            <w:r w:rsidRPr="004D75BC">
              <w:rPr>
                <w:b/>
                <w:sz w:val="32"/>
                <w:szCs w:val="32"/>
              </w:rPr>
              <w:t>ТЕНДЕРНА ДОКУМЕНТАЦІЯ</w:t>
            </w:r>
          </w:p>
        </w:tc>
      </w:tr>
      <w:tr w:rsidR="004D75BC" w:rsidRPr="003030BC" w:rsidTr="004D75BC">
        <w:trPr>
          <w:trHeight w:val="1215"/>
        </w:trPr>
        <w:tc>
          <w:tcPr>
            <w:tcW w:w="9847" w:type="dxa"/>
            <w:tcBorders>
              <w:top w:val="nil"/>
              <w:left w:val="nil"/>
              <w:bottom w:val="nil"/>
              <w:right w:val="nil"/>
            </w:tcBorders>
          </w:tcPr>
          <w:p w:rsidR="004D75BC" w:rsidRPr="004D75BC" w:rsidRDefault="004D75BC" w:rsidP="004D75BC">
            <w:pPr>
              <w:jc w:val="center"/>
              <w:rPr>
                <w:b/>
                <w:sz w:val="32"/>
                <w:szCs w:val="32"/>
              </w:rPr>
            </w:pPr>
            <w:r w:rsidRPr="004D75BC">
              <w:rPr>
                <w:b/>
                <w:sz w:val="32"/>
                <w:szCs w:val="32"/>
              </w:rPr>
              <w:t xml:space="preserve"> по процедурі ВІДКРИТІ ТОРГИ (з особливостями) </w:t>
            </w:r>
          </w:p>
          <w:p w:rsidR="004D75BC" w:rsidRPr="004D75BC" w:rsidRDefault="004D75BC" w:rsidP="004D75BC">
            <w:pPr>
              <w:jc w:val="center"/>
              <w:rPr>
                <w:b/>
                <w:sz w:val="32"/>
                <w:szCs w:val="32"/>
              </w:rPr>
            </w:pPr>
            <w:r w:rsidRPr="004D75BC">
              <w:rPr>
                <w:b/>
                <w:sz w:val="32"/>
                <w:szCs w:val="32"/>
              </w:rPr>
              <w:t>на закупівлю товару</w:t>
            </w:r>
          </w:p>
        </w:tc>
      </w:tr>
    </w:tbl>
    <w:p w:rsidR="00215127" w:rsidRDefault="004D75BC">
      <w:pPr>
        <w:spacing w:before="240"/>
        <w:jc w:val="center"/>
      </w:pPr>
      <w:r>
        <w:rPr>
          <w:rFonts w:eastAsia="font297" w:cs="font297"/>
          <w:b/>
          <w:bCs/>
          <w:color w:val="000000"/>
          <w:kern w:val="2"/>
          <w:sz w:val="32"/>
          <w:szCs w:val="32"/>
          <w:lang w:eastAsia="ru-RU"/>
        </w:rPr>
        <w:t>за кодом</w:t>
      </w:r>
      <w:r>
        <w:rPr>
          <w:rFonts w:eastAsia="Times New Roman"/>
          <w:b/>
          <w:bCs/>
          <w:color w:val="000000"/>
          <w:kern w:val="2"/>
          <w:sz w:val="32"/>
          <w:szCs w:val="32"/>
          <w:lang w:eastAsia="ar-SA"/>
        </w:rPr>
        <w:t xml:space="preserve">  ДК 021:2015:09320000-8 - Пара, гаряча вода та пов’язана продукція</w:t>
      </w:r>
      <w:r>
        <w:rPr>
          <w:rFonts w:eastAsia="Times New Roman"/>
          <w:b/>
          <w:bCs/>
          <w:color w:val="000000"/>
          <w:kern w:val="2"/>
          <w:sz w:val="32"/>
          <w:szCs w:val="32"/>
          <w:lang w:eastAsia="ru-RU"/>
        </w:rPr>
        <w:t xml:space="preserve"> (</w:t>
      </w:r>
      <w:r>
        <w:rPr>
          <w:rFonts w:eastAsia="Times New Roman"/>
          <w:b/>
          <w:bCs/>
          <w:color w:val="000000"/>
          <w:kern w:val="2"/>
          <w:sz w:val="32"/>
          <w:szCs w:val="32"/>
          <w:lang w:eastAsia="ar-SA"/>
        </w:rPr>
        <w:t>Постачання теплової енергії</w:t>
      </w:r>
      <w:r>
        <w:rPr>
          <w:rFonts w:eastAsia="Times New Roman"/>
          <w:b/>
          <w:bCs/>
          <w:color w:val="000000"/>
          <w:kern w:val="2"/>
          <w:sz w:val="32"/>
          <w:szCs w:val="32"/>
          <w:lang w:eastAsia="ru-RU"/>
        </w:rPr>
        <w:t>)</w:t>
      </w:r>
    </w:p>
    <w:p w:rsidR="00215127" w:rsidRDefault="00215127">
      <w:pPr>
        <w:pStyle w:val="Standard"/>
        <w:spacing w:line="276" w:lineRule="auto"/>
        <w:jc w:val="center"/>
        <w:rPr>
          <w:rFonts w:eastAsia="Times New Roman"/>
          <w:sz w:val="32"/>
          <w:szCs w:val="32"/>
          <w:lang w:val="uk-UA"/>
        </w:rPr>
      </w:pPr>
    </w:p>
    <w:p w:rsidR="00215127" w:rsidRDefault="00215127">
      <w:pPr>
        <w:pStyle w:val="Standard"/>
        <w:spacing w:line="276" w:lineRule="auto"/>
        <w:rPr>
          <w:rFonts w:eastAsia="Times New Roman"/>
          <w:sz w:val="32"/>
          <w:szCs w:val="32"/>
          <w:lang w:val="uk-UA"/>
        </w:rPr>
      </w:pPr>
    </w:p>
    <w:p w:rsidR="00215127" w:rsidRDefault="00215127">
      <w:pPr>
        <w:pStyle w:val="Standard"/>
        <w:spacing w:line="276" w:lineRule="auto"/>
        <w:rPr>
          <w:rFonts w:eastAsia="Times New Roman"/>
          <w:sz w:val="32"/>
          <w:szCs w:val="32"/>
          <w:lang w:val="uk-UA"/>
        </w:rPr>
      </w:pPr>
    </w:p>
    <w:p w:rsidR="00215127" w:rsidRDefault="00215127">
      <w:pPr>
        <w:pStyle w:val="Standard"/>
        <w:spacing w:line="276" w:lineRule="auto"/>
        <w:rPr>
          <w:rFonts w:eastAsia="Times New Roman"/>
          <w:sz w:val="32"/>
          <w:szCs w:val="32"/>
          <w:lang w:val="uk-UA"/>
        </w:rPr>
      </w:pPr>
    </w:p>
    <w:p w:rsidR="00215127" w:rsidRDefault="00215127">
      <w:pPr>
        <w:pStyle w:val="Standard"/>
        <w:spacing w:line="276" w:lineRule="auto"/>
        <w:rPr>
          <w:rFonts w:eastAsia="Times New Roman"/>
          <w:sz w:val="32"/>
          <w:szCs w:val="32"/>
          <w:lang w:val="uk-UA"/>
        </w:rPr>
      </w:pPr>
    </w:p>
    <w:p w:rsidR="00215127" w:rsidRDefault="00215127">
      <w:pPr>
        <w:pStyle w:val="Standard"/>
        <w:spacing w:line="276" w:lineRule="auto"/>
        <w:rPr>
          <w:rFonts w:eastAsia="Times New Roman"/>
          <w:sz w:val="32"/>
          <w:szCs w:val="32"/>
          <w:lang w:val="uk-UA"/>
        </w:rPr>
      </w:pPr>
    </w:p>
    <w:p w:rsidR="00215127" w:rsidRDefault="00215127">
      <w:pPr>
        <w:pStyle w:val="Standard"/>
        <w:spacing w:line="276" w:lineRule="auto"/>
        <w:rPr>
          <w:rFonts w:eastAsia="Times New Roman"/>
          <w:sz w:val="32"/>
          <w:szCs w:val="32"/>
          <w:lang w:val="uk-UA"/>
        </w:rPr>
      </w:pPr>
    </w:p>
    <w:p w:rsidR="00215127" w:rsidRDefault="00215127">
      <w:pPr>
        <w:pStyle w:val="Standard"/>
        <w:spacing w:line="276" w:lineRule="auto"/>
        <w:rPr>
          <w:rFonts w:eastAsia="Times New Roman"/>
          <w:sz w:val="32"/>
          <w:szCs w:val="32"/>
          <w:lang w:val="uk-UA"/>
        </w:rPr>
      </w:pPr>
    </w:p>
    <w:p w:rsidR="004D75BC" w:rsidRDefault="004D75BC">
      <w:pPr>
        <w:pStyle w:val="Standard"/>
        <w:spacing w:line="276" w:lineRule="auto"/>
        <w:jc w:val="center"/>
        <w:rPr>
          <w:rFonts w:eastAsia="Times New Roman"/>
          <w:sz w:val="32"/>
          <w:szCs w:val="32"/>
          <w:lang w:val="uk-UA"/>
        </w:rPr>
      </w:pPr>
    </w:p>
    <w:p w:rsidR="004D75BC" w:rsidRDefault="004D75BC">
      <w:pPr>
        <w:pStyle w:val="Standard"/>
        <w:spacing w:line="276" w:lineRule="auto"/>
        <w:jc w:val="center"/>
        <w:rPr>
          <w:rFonts w:eastAsia="Times New Roman"/>
          <w:sz w:val="32"/>
          <w:szCs w:val="32"/>
          <w:lang w:val="uk-UA"/>
        </w:rPr>
      </w:pPr>
    </w:p>
    <w:p w:rsidR="004D75BC" w:rsidRDefault="004D75BC">
      <w:pPr>
        <w:pStyle w:val="Standard"/>
        <w:spacing w:line="276" w:lineRule="auto"/>
        <w:jc w:val="center"/>
        <w:rPr>
          <w:rFonts w:eastAsia="Times New Roman"/>
          <w:sz w:val="32"/>
          <w:szCs w:val="32"/>
          <w:lang w:val="uk-UA"/>
        </w:rPr>
      </w:pPr>
    </w:p>
    <w:p w:rsidR="004D75BC" w:rsidRDefault="004D75BC">
      <w:pPr>
        <w:pStyle w:val="Standard"/>
        <w:spacing w:line="276" w:lineRule="auto"/>
        <w:jc w:val="center"/>
        <w:rPr>
          <w:rFonts w:eastAsia="Times New Roman"/>
          <w:sz w:val="32"/>
          <w:szCs w:val="32"/>
          <w:lang w:val="uk-UA"/>
        </w:rPr>
      </w:pPr>
    </w:p>
    <w:p w:rsidR="004D75BC" w:rsidRDefault="004D75BC">
      <w:pPr>
        <w:pStyle w:val="Standard"/>
        <w:spacing w:line="276" w:lineRule="auto"/>
        <w:jc w:val="center"/>
        <w:rPr>
          <w:rFonts w:eastAsia="Times New Roman"/>
          <w:sz w:val="32"/>
          <w:szCs w:val="32"/>
          <w:lang w:val="uk-UA"/>
        </w:rPr>
      </w:pPr>
    </w:p>
    <w:p w:rsidR="00215127" w:rsidRDefault="004D75BC">
      <w:pPr>
        <w:pStyle w:val="Standard"/>
        <w:spacing w:line="276" w:lineRule="auto"/>
        <w:jc w:val="center"/>
        <w:rPr>
          <w:lang w:val="uk-UA"/>
        </w:rPr>
      </w:pPr>
      <w:r>
        <w:rPr>
          <w:rFonts w:eastAsia="Times New Roman"/>
          <w:sz w:val="32"/>
          <w:szCs w:val="32"/>
          <w:lang w:val="uk-UA"/>
        </w:rPr>
        <w:t>м. Харків — 2023</w:t>
      </w:r>
    </w:p>
    <w:p w:rsidR="00215127" w:rsidRDefault="00215127">
      <w:pPr>
        <w:rPr>
          <w:rFonts w:eastAsia="Times New Roman"/>
          <w:b/>
          <w:color w:val="000000"/>
          <w:sz w:val="32"/>
          <w:szCs w:val="32"/>
        </w:rPr>
      </w:pPr>
    </w:p>
    <w:tbl>
      <w:tblPr>
        <w:tblStyle w:val="Style13"/>
        <w:tblW w:w="10762" w:type="dxa"/>
        <w:jc w:val="center"/>
        <w:tblInd w:w="0" w:type="dxa"/>
        <w:tblLayout w:type="fixed"/>
        <w:tblLook w:val="04A0" w:firstRow="1" w:lastRow="0" w:firstColumn="1" w:lastColumn="0" w:noHBand="0" w:noVBand="1"/>
      </w:tblPr>
      <w:tblGrid>
        <w:gridCol w:w="783"/>
        <w:gridCol w:w="2904"/>
        <w:gridCol w:w="7075"/>
      </w:tblGrid>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shd w:val="clear" w:color="auto" w:fill="D8D8D8" w:themeFill="background1" w:themeFillShade="D8"/>
          </w:tcPr>
          <w:p w:rsidR="00215127" w:rsidRDefault="004D75BC">
            <w:pPr>
              <w:widowControl w:val="0"/>
              <w:spacing w:before="96" w:after="96"/>
              <w:jc w:val="center"/>
            </w:pPr>
            <w:r>
              <w:rPr>
                <w:rFonts w:eastAsia="Times New Roman"/>
                <w:b/>
                <w:color w:val="000000"/>
                <w:sz w:val="24"/>
                <w:szCs w:val="24"/>
              </w:rPr>
              <w:t>№</w:t>
            </w:r>
          </w:p>
        </w:tc>
        <w:tc>
          <w:tcPr>
            <w:tcW w:w="9979" w:type="dxa"/>
            <w:gridSpan w:val="2"/>
            <w:tcBorders>
              <w:top w:val="single" w:sz="4" w:space="0" w:color="808080"/>
              <w:left w:val="single" w:sz="4" w:space="0" w:color="808080"/>
              <w:bottom w:val="single" w:sz="4" w:space="0" w:color="808080"/>
              <w:right w:val="single" w:sz="4" w:space="0" w:color="808080"/>
            </w:tcBorders>
            <w:shd w:val="clear" w:color="auto" w:fill="D8D8D8" w:themeFill="background1" w:themeFillShade="D8"/>
          </w:tcPr>
          <w:p w:rsidR="00215127" w:rsidRDefault="004D75BC">
            <w:pPr>
              <w:widowControl w:val="0"/>
              <w:spacing w:before="96" w:after="96"/>
              <w:jc w:val="center"/>
            </w:pPr>
            <w:r>
              <w:rPr>
                <w:rFonts w:eastAsia="Times New Roman"/>
                <w:b/>
                <w:color w:val="000000"/>
                <w:sz w:val="24"/>
                <w:szCs w:val="24"/>
              </w:rPr>
              <w:t>Розділ 1. Загальні положення</w:t>
            </w:r>
          </w:p>
        </w:tc>
      </w:tr>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vAlign w:val="center"/>
          </w:tcPr>
          <w:p w:rsidR="00215127" w:rsidRDefault="004D75BC">
            <w:pPr>
              <w:widowControl w:val="0"/>
              <w:spacing w:before="96" w:after="96"/>
              <w:jc w:val="center"/>
            </w:pPr>
            <w:r>
              <w:rPr>
                <w:rFonts w:eastAsia="Times New Roman"/>
                <w:color w:val="000000"/>
                <w:sz w:val="24"/>
                <w:szCs w:val="24"/>
              </w:rPr>
              <w:t>1</w:t>
            </w:r>
          </w:p>
        </w:tc>
        <w:tc>
          <w:tcPr>
            <w:tcW w:w="2904" w:type="dxa"/>
            <w:tcBorders>
              <w:top w:val="single" w:sz="4" w:space="0" w:color="808080"/>
              <w:left w:val="single" w:sz="4" w:space="0" w:color="808080"/>
              <w:bottom w:val="single" w:sz="4" w:space="0" w:color="808080"/>
              <w:right w:val="single" w:sz="4" w:space="0" w:color="808080"/>
            </w:tcBorders>
            <w:vAlign w:val="center"/>
          </w:tcPr>
          <w:p w:rsidR="00215127" w:rsidRDefault="004D75BC">
            <w:pPr>
              <w:widowControl w:val="0"/>
              <w:spacing w:before="96" w:after="96"/>
              <w:jc w:val="center"/>
            </w:pPr>
            <w:r>
              <w:rPr>
                <w:rFonts w:eastAsia="Times New Roman"/>
                <w:color w:val="000000"/>
                <w:sz w:val="24"/>
                <w:szCs w:val="24"/>
              </w:rPr>
              <w:t>2</w:t>
            </w:r>
          </w:p>
        </w:tc>
        <w:tc>
          <w:tcPr>
            <w:tcW w:w="7075" w:type="dxa"/>
            <w:tcBorders>
              <w:top w:val="single" w:sz="4" w:space="0" w:color="808080"/>
              <w:left w:val="single" w:sz="4" w:space="0" w:color="808080"/>
              <w:bottom w:val="single" w:sz="4" w:space="0" w:color="808080"/>
              <w:right w:val="single" w:sz="4" w:space="0" w:color="808080"/>
            </w:tcBorders>
            <w:vAlign w:val="center"/>
          </w:tcPr>
          <w:p w:rsidR="00215127" w:rsidRDefault="004D75BC">
            <w:pPr>
              <w:widowControl w:val="0"/>
              <w:spacing w:before="96" w:after="96"/>
              <w:jc w:val="center"/>
            </w:pPr>
            <w:r>
              <w:rPr>
                <w:rFonts w:eastAsia="Times New Roman"/>
                <w:color w:val="000000"/>
                <w:sz w:val="24"/>
                <w:szCs w:val="24"/>
              </w:rPr>
              <w:t>3</w:t>
            </w:r>
          </w:p>
        </w:tc>
      </w:tr>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96" w:after="96"/>
            </w:pPr>
            <w:r>
              <w:rPr>
                <w:rFonts w:eastAsia="Times New Roman"/>
                <w:color w:val="000000"/>
                <w:sz w:val="24"/>
                <w:szCs w:val="24"/>
              </w:rPr>
              <w:t>1</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96" w:after="96"/>
            </w:pPr>
            <w:r>
              <w:rPr>
                <w:rFonts w:eastAsia="Times New Roman"/>
                <w:color w:val="000000"/>
                <w:sz w:val="24"/>
                <w:szCs w:val="24"/>
              </w:rPr>
              <w:t>Терміни, які вживаються в тендерній документації</w:t>
            </w:r>
          </w:p>
        </w:tc>
        <w:tc>
          <w:tcPr>
            <w:tcW w:w="7075" w:type="dxa"/>
            <w:tcBorders>
              <w:top w:val="single" w:sz="4" w:space="0" w:color="808080"/>
              <w:left w:val="single" w:sz="4" w:space="0" w:color="808080"/>
              <w:bottom w:val="single" w:sz="4" w:space="0" w:color="808080"/>
              <w:right w:val="single" w:sz="4" w:space="0" w:color="808080"/>
            </w:tcBorders>
            <w:vAlign w:val="center"/>
          </w:tcPr>
          <w:p w:rsidR="00215127" w:rsidRDefault="004D75BC">
            <w:pPr>
              <w:widowControl w:val="0"/>
              <w:spacing w:before="96" w:after="96"/>
              <w:jc w:val="both"/>
            </w:pPr>
            <w:r>
              <w:rPr>
                <w:rFonts w:eastAsia="Arial"/>
                <w:color w:val="000000"/>
                <w:sz w:val="24"/>
                <w:szCs w:val="24"/>
              </w:rPr>
              <w:t xml:space="preserve">Тендерну документацію розроблено відповідно до вимог постанови Кабінету Міністрів України від 12 жовтня 2022 р. №1178 «Особливості здійснення публічних </w:t>
            </w:r>
            <w:proofErr w:type="spellStart"/>
            <w:r>
              <w:rPr>
                <w:rFonts w:eastAsia="Arial"/>
                <w:color w:val="000000"/>
                <w:sz w:val="24"/>
                <w:szCs w:val="24"/>
              </w:rPr>
              <w:t>закупівель</w:t>
            </w:r>
            <w:proofErr w:type="spellEnd"/>
            <w:r>
              <w:rPr>
                <w:rFonts w:eastAsia="Arial"/>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w:t>
            </w:r>
            <w:proofErr w:type="spellStart"/>
            <w:r>
              <w:rPr>
                <w:rFonts w:eastAsia="Arial"/>
                <w:color w:val="000000"/>
                <w:sz w:val="24"/>
                <w:szCs w:val="24"/>
              </w:rPr>
              <w:t>закупівель</w:t>
            </w:r>
            <w:proofErr w:type="spellEnd"/>
            <w:r>
              <w:rPr>
                <w:rFonts w:eastAsia="Arial"/>
                <w:color w:val="000000"/>
                <w:sz w:val="24"/>
                <w:szCs w:val="24"/>
              </w:rPr>
              <w:t xml:space="preserve">.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w:t>
            </w:r>
            <w:proofErr w:type="spellStart"/>
            <w:r>
              <w:rPr>
                <w:rFonts w:eastAsia="Arial"/>
                <w:color w:val="000000"/>
                <w:sz w:val="24"/>
                <w:szCs w:val="24"/>
              </w:rPr>
              <w:t>закупівель</w:t>
            </w:r>
            <w:proofErr w:type="spellEnd"/>
            <w:r>
              <w:rPr>
                <w:rFonts w:eastAsia="Arial"/>
                <w:color w:val="000000"/>
                <w:sz w:val="24"/>
                <w:szCs w:val="24"/>
              </w:rPr>
              <w:t xml:space="preserve">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pPr>
            <w:r>
              <w:rPr>
                <w:rFonts w:eastAsia="Times New Roman"/>
                <w:color w:val="000000"/>
                <w:sz w:val="24"/>
                <w:szCs w:val="24"/>
              </w:rPr>
              <w:t>2</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jc w:val="both"/>
            </w:pPr>
            <w:r>
              <w:rPr>
                <w:rFonts w:eastAsia="Times New Roman"/>
                <w:color w:val="000000"/>
                <w:sz w:val="24"/>
                <w:szCs w:val="24"/>
              </w:rPr>
              <w:t>Інформація про замовника торгів</w:t>
            </w:r>
          </w:p>
        </w:tc>
        <w:tc>
          <w:tcPr>
            <w:tcW w:w="7075" w:type="dxa"/>
            <w:tcBorders>
              <w:top w:val="single" w:sz="4" w:space="0" w:color="808080"/>
              <w:left w:val="single" w:sz="4" w:space="0" w:color="808080"/>
              <w:bottom w:val="single" w:sz="4" w:space="0" w:color="808080"/>
              <w:right w:val="single" w:sz="4" w:space="0" w:color="808080"/>
            </w:tcBorders>
          </w:tcPr>
          <w:p w:rsidR="00215127" w:rsidRDefault="00215127">
            <w:pPr>
              <w:widowControl w:val="0"/>
              <w:spacing w:before="120" w:after="120"/>
              <w:jc w:val="both"/>
              <w:rPr>
                <w:rFonts w:eastAsia="Arial" w:cs="Arial"/>
                <w:color w:val="000000"/>
                <w:sz w:val="22"/>
                <w:szCs w:val="22"/>
              </w:rPr>
            </w:pPr>
          </w:p>
        </w:tc>
      </w:tr>
      <w:tr w:rsidR="004D75BC" w:rsidTr="004D75BC">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4D75BC" w:rsidRDefault="004D75BC" w:rsidP="004D75BC">
            <w:pPr>
              <w:widowControl w:val="0"/>
              <w:spacing w:before="120" w:after="120"/>
            </w:pPr>
            <w:r>
              <w:rPr>
                <w:rFonts w:eastAsia="Times New Roman"/>
                <w:color w:val="000000"/>
                <w:sz w:val="24"/>
                <w:szCs w:val="24"/>
              </w:rPr>
              <w:t>2.1</w:t>
            </w:r>
          </w:p>
        </w:tc>
        <w:tc>
          <w:tcPr>
            <w:tcW w:w="2904" w:type="dxa"/>
            <w:tcBorders>
              <w:top w:val="single" w:sz="4" w:space="0" w:color="808080"/>
              <w:left w:val="single" w:sz="4" w:space="0" w:color="808080"/>
              <w:bottom w:val="single" w:sz="4" w:space="0" w:color="808080"/>
              <w:right w:val="single" w:sz="4" w:space="0" w:color="808080"/>
            </w:tcBorders>
          </w:tcPr>
          <w:p w:rsidR="004D75BC" w:rsidRDefault="004D75BC" w:rsidP="004D75BC">
            <w:pPr>
              <w:widowControl w:val="0"/>
              <w:spacing w:before="120" w:after="120"/>
              <w:ind w:right="113"/>
              <w:jc w:val="both"/>
            </w:pPr>
            <w:r>
              <w:rPr>
                <w:rFonts w:eastAsia="Times New Roman"/>
                <w:color w:val="000000"/>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075" w:type="dxa"/>
            <w:tcBorders>
              <w:top w:val="outset" w:sz="6" w:space="0" w:color="auto"/>
              <w:left w:val="outset" w:sz="6" w:space="0" w:color="auto"/>
              <w:bottom w:val="outset" w:sz="6" w:space="0" w:color="auto"/>
              <w:right w:val="outset" w:sz="6" w:space="0" w:color="auto"/>
            </w:tcBorders>
            <w:shd w:val="clear" w:color="auto" w:fill="auto"/>
          </w:tcPr>
          <w:p w:rsidR="004D75BC" w:rsidRPr="004D75BC" w:rsidRDefault="004D75BC" w:rsidP="004D75BC">
            <w:pPr>
              <w:spacing w:before="100" w:beforeAutospacing="1" w:after="100" w:afterAutospacing="1"/>
              <w:jc w:val="both"/>
              <w:rPr>
                <w:sz w:val="24"/>
                <w:szCs w:val="24"/>
              </w:rPr>
            </w:pPr>
            <w:r w:rsidRPr="004D75BC">
              <w:rPr>
                <w:b/>
                <w:sz w:val="24"/>
                <w:szCs w:val="24"/>
              </w:rPr>
              <w:t>Комунальне підприємство «Спортивний комплекс «Металіст» Харківської міської ради</w:t>
            </w:r>
            <w:r>
              <w:rPr>
                <w:b/>
                <w:sz w:val="24"/>
                <w:szCs w:val="24"/>
              </w:rPr>
              <w:t xml:space="preserve">, </w:t>
            </w:r>
            <w:r w:rsidRPr="004D75BC">
              <w:rPr>
                <w:b/>
                <w:sz w:val="24"/>
                <w:szCs w:val="24"/>
              </w:rPr>
              <w:t>ЄДРПОУ 24477221</w:t>
            </w:r>
          </w:p>
        </w:tc>
      </w:tr>
      <w:tr w:rsidR="004D75BC" w:rsidTr="004D75BC">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4D75BC" w:rsidRDefault="004D75BC" w:rsidP="004D75BC">
            <w:pPr>
              <w:widowControl w:val="0"/>
              <w:spacing w:before="120" w:after="120"/>
            </w:pPr>
            <w:r>
              <w:rPr>
                <w:rFonts w:eastAsia="Times New Roman"/>
                <w:color w:val="000000"/>
                <w:sz w:val="24"/>
                <w:szCs w:val="24"/>
              </w:rPr>
              <w:t>2.2</w:t>
            </w:r>
          </w:p>
        </w:tc>
        <w:tc>
          <w:tcPr>
            <w:tcW w:w="2904" w:type="dxa"/>
            <w:tcBorders>
              <w:top w:val="single" w:sz="4" w:space="0" w:color="808080"/>
              <w:left w:val="single" w:sz="4" w:space="0" w:color="808080"/>
              <w:bottom w:val="single" w:sz="4" w:space="0" w:color="808080"/>
              <w:right w:val="single" w:sz="4" w:space="0" w:color="808080"/>
            </w:tcBorders>
          </w:tcPr>
          <w:p w:rsidR="004D75BC" w:rsidRDefault="004D75BC" w:rsidP="004D75BC">
            <w:pPr>
              <w:widowControl w:val="0"/>
              <w:spacing w:before="120" w:after="120"/>
              <w:ind w:right="113"/>
              <w:jc w:val="both"/>
            </w:pPr>
            <w:r>
              <w:rPr>
                <w:rFonts w:eastAsia="Times New Roman"/>
                <w:color w:val="000000"/>
                <w:sz w:val="24"/>
                <w:szCs w:val="24"/>
              </w:rPr>
              <w:t>місцезнаходження</w:t>
            </w:r>
          </w:p>
        </w:tc>
        <w:tc>
          <w:tcPr>
            <w:tcW w:w="7075" w:type="dxa"/>
            <w:tcBorders>
              <w:top w:val="outset" w:sz="6" w:space="0" w:color="auto"/>
              <w:left w:val="outset" w:sz="6" w:space="0" w:color="auto"/>
              <w:bottom w:val="outset" w:sz="6" w:space="0" w:color="auto"/>
              <w:right w:val="outset" w:sz="6" w:space="0" w:color="auto"/>
            </w:tcBorders>
            <w:shd w:val="clear" w:color="auto" w:fill="auto"/>
          </w:tcPr>
          <w:p w:rsidR="004D75BC" w:rsidRPr="004D75BC" w:rsidRDefault="004D75BC" w:rsidP="004D75BC">
            <w:pPr>
              <w:spacing w:before="100" w:beforeAutospacing="1" w:after="100" w:afterAutospacing="1"/>
              <w:jc w:val="both"/>
              <w:rPr>
                <w:sz w:val="24"/>
                <w:szCs w:val="24"/>
              </w:rPr>
            </w:pPr>
            <w:r w:rsidRPr="004D75BC">
              <w:rPr>
                <w:b/>
                <w:sz w:val="24"/>
                <w:szCs w:val="24"/>
              </w:rPr>
              <w:t xml:space="preserve">вул. </w:t>
            </w:r>
            <w:proofErr w:type="spellStart"/>
            <w:r w:rsidRPr="004D75BC">
              <w:rPr>
                <w:b/>
                <w:sz w:val="24"/>
                <w:szCs w:val="24"/>
              </w:rPr>
              <w:t>Плеханівська</w:t>
            </w:r>
            <w:proofErr w:type="spellEnd"/>
            <w:r w:rsidRPr="004D75BC">
              <w:rPr>
                <w:b/>
                <w:sz w:val="24"/>
                <w:szCs w:val="24"/>
              </w:rPr>
              <w:t>, 65, м. Харків, Харківська область, Україна, 61001</w:t>
            </w:r>
          </w:p>
        </w:tc>
      </w:tr>
      <w:tr w:rsidR="004D75BC" w:rsidTr="004D75BC">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4D75BC" w:rsidRDefault="004D75BC" w:rsidP="004D75BC">
            <w:pPr>
              <w:widowControl w:val="0"/>
              <w:spacing w:before="120" w:after="120"/>
            </w:pPr>
            <w:r>
              <w:rPr>
                <w:rFonts w:eastAsia="Times New Roman"/>
                <w:color w:val="000000"/>
                <w:sz w:val="24"/>
                <w:szCs w:val="24"/>
              </w:rPr>
              <w:t>2.3</w:t>
            </w:r>
          </w:p>
        </w:tc>
        <w:tc>
          <w:tcPr>
            <w:tcW w:w="2904" w:type="dxa"/>
            <w:tcBorders>
              <w:top w:val="single" w:sz="4" w:space="0" w:color="808080"/>
              <w:left w:val="single" w:sz="4" w:space="0" w:color="808080"/>
              <w:bottom w:val="single" w:sz="4" w:space="0" w:color="808080"/>
              <w:right w:val="single" w:sz="4" w:space="0" w:color="808080"/>
            </w:tcBorders>
          </w:tcPr>
          <w:p w:rsidR="004D75BC" w:rsidRDefault="004D75BC" w:rsidP="004D75BC">
            <w:pPr>
              <w:widowControl w:val="0"/>
              <w:spacing w:before="120" w:after="120"/>
              <w:jc w:val="both"/>
            </w:pPr>
            <w:r>
              <w:rPr>
                <w:rFonts w:eastAsia="Times New Roman"/>
                <w:color w:val="000000"/>
                <w:sz w:val="24"/>
                <w:szCs w:val="24"/>
              </w:rPr>
              <w:t>посадова особа замовника, уповноважена здійснювати зв'язок з учасниками</w:t>
            </w:r>
          </w:p>
        </w:tc>
        <w:tc>
          <w:tcPr>
            <w:tcW w:w="7075" w:type="dxa"/>
            <w:tcBorders>
              <w:top w:val="outset" w:sz="6" w:space="0" w:color="auto"/>
              <w:left w:val="outset" w:sz="6" w:space="0" w:color="auto"/>
              <w:bottom w:val="outset" w:sz="6" w:space="0" w:color="auto"/>
              <w:right w:val="outset" w:sz="6" w:space="0" w:color="auto"/>
            </w:tcBorders>
            <w:shd w:val="clear" w:color="auto" w:fill="auto"/>
          </w:tcPr>
          <w:p w:rsidR="004D75BC" w:rsidRPr="004D75BC" w:rsidRDefault="004D75BC" w:rsidP="004D75BC">
            <w:pPr>
              <w:jc w:val="both"/>
              <w:rPr>
                <w:b/>
                <w:sz w:val="24"/>
                <w:szCs w:val="24"/>
              </w:rPr>
            </w:pPr>
            <w:r w:rsidRPr="004D75BC">
              <w:rPr>
                <w:sz w:val="24"/>
                <w:szCs w:val="24"/>
              </w:rPr>
              <w:t xml:space="preserve">Уповноважена особа з питань публічних </w:t>
            </w:r>
            <w:proofErr w:type="spellStart"/>
            <w:r w:rsidRPr="004D75BC">
              <w:rPr>
                <w:sz w:val="24"/>
                <w:szCs w:val="24"/>
              </w:rPr>
              <w:t>закупівель</w:t>
            </w:r>
            <w:proofErr w:type="spellEnd"/>
            <w:r w:rsidRPr="004D75BC">
              <w:rPr>
                <w:sz w:val="24"/>
                <w:szCs w:val="24"/>
              </w:rPr>
              <w:t xml:space="preserve"> Панасенко Олександр Миколайович, телефон для контактів: (057)737-23-50, електронна скринька </w:t>
            </w:r>
            <w:proofErr w:type="spellStart"/>
            <w:r w:rsidRPr="004D75BC">
              <w:rPr>
                <w:sz w:val="24"/>
                <w:szCs w:val="24"/>
                <w:lang w:val="en-GB"/>
              </w:rPr>
              <w:t>kpsk</w:t>
            </w:r>
            <w:proofErr w:type="spellEnd"/>
            <w:r w:rsidRPr="004D75BC">
              <w:rPr>
                <w:sz w:val="24"/>
                <w:szCs w:val="24"/>
              </w:rPr>
              <w:t>_</w:t>
            </w:r>
            <w:proofErr w:type="spellStart"/>
            <w:r w:rsidRPr="004D75BC">
              <w:rPr>
                <w:sz w:val="24"/>
                <w:szCs w:val="24"/>
                <w:lang w:val="en-GB"/>
              </w:rPr>
              <w:t>metalist</w:t>
            </w:r>
            <w:proofErr w:type="spellEnd"/>
            <w:r w:rsidRPr="004D75BC">
              <w:rPr>
                <w:sz w:val="24"/>
                <w:szCs w:val="24"/>
              </w:rPr>
              <w:t>@</w:t>
            </w:r>
            <w:proofErr w:type="spellStart"/>
            <w:r w:rsidRPr="004D75BC">
              <w:rPr>
                <w:sz w:val="24"/>
                <w:szCs w:val="24"/>
                <w:lang w:val="en-US"/>
              </w:rPr>
              <w:t>ukr</w:t>
            </w:r>
            <w:proofErr w:type="spellEnd"/>
            <w:r w:rsidRPr="004D75BC">
              <w:rPr>
                <w:sz w:val="24"/>
                <w:szCs w:val="24"/>
              </w:rPr>
              <w:t>.</w:t>
            </w:r>
            <w:r w:rsidRPr="004D75BC">
              <w:rPr>
                <w:sz w:val="24"/>
                <w:szCs w:val="24"/>
                <w:lang w:val="en-US"/>
              </w:rPr>
              <w:t>net</w:t>
            </w:r>
            <w:r w:rsidRPr="004D75BC">
              <w:rPr>
                <w:sz w:val="24"/>
                <w:szCs w:val="24"/>
              </w:rPr>
              <w:t xml:space="preserve">, адреса місцезнаходження: вул. </w:t>
            </w:r>
            <w:proofErr w:type="spellStart"/>
            <w:r w:rsidRPr="004D75BC">
              <w:rPr>
                <w:sz w:val="24"/>
                <w:szCs w:val="24"/>
              </w:rPr>
              <w:t>Плеханівська</w:t>
            </w:r>
            <w:proofErr w:type="spellEnd"/>
            <w:r w:rsidRPr="004D75BC">
              <w:rPr>
                <w:sz w:val="24"/>
                <w:szCs w:val="24"/>
              </w:rPr>
              <w:t>, 65, м. Харків, Харківська область, Україна, 61001</w:t>
            </w:r>
          </w:p>
        </w:tc>
      </w:tr>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pPr>
            <w:r>
              <w:rPr>
                <w:rFonts w:eastAsia="Times New Roman"/>
                <w:color w:val="000000"/>
                <w:sz w:val="24"/>
                <w:szCs w:val="24"/>
              </w:rPr>
              <w:t>3</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jc w:val="both"/>
            </w:pPr>
            <w:r>
              <w:rPr>
                <w:rFonts w:eastAsia="Times New Roman"/>
                <w:color w:val="000000"/>
                <w:sz w:val="24"/>
                <w:szCs w:val="24"/>
              </w:rPr>
              <w:t>Процедура закупівлі</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jc w:val="both"/>
            </w:pPr>
            <w:r>
              <w:rPr>
                <w:rFonts w:eastAsia="Times New Roman"/>
                <w:color w:val="000000"/>
                <w:sz w:val="24"/>
                <w:szCs w:val="24"/>
              </w:rPr>
              <w:t xml:space="preserve">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товарів) (далі по тексту цієї тендерної документа - відкриті торги; відкриті торги з особливостями; тендер; торги)</w:t>
            </w:r>
          </w:p>
        </w:tc>
      </w:tr>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pPr>
            <w:r>
              <w:rPr>
                <w:rFonts w:eastAsia="Times New Roman"/>
                <w:color w:val="000000"/>
                <w:sz w:val="24"/>
                <w:szCs w:val="24"/>
              </w:rPr>
              <w:t>4</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jc w:val="both"/>
            </w:pPr>
            <w:r>
              <w:rPr>
                <w:rFonts w:eastAsia="Times New Roman"/>
                <w:color w:val="000000"/>
                <w:sz w:val="24"/>
                <w:szCs w:val="24"/>
              </w:rPr>
              <w:t>Інформація про предмет закупівлі</w:t>
            </w:r>
          </w:p>
        </w:tc>
        <w:tc>
          <w:tcPr>
            <w:tcW w:w="7075" w:type="dxa"/>
            <w:tcBorders>
              <w:top w:val="single" w:sz="4" w:space="0" w:color="808080"/>
              <w:left w:val="single" w:sz="4" w:space="0" w:color="808080"/>
              <w:bottom w:val="single" w:sz="4" w:space="0" w:color="808080"/>
              <w:right w:val="single" w:sz="4" w:space="0" w:color="808080"/>
            </w:tcBorders>
          </w:tcPr>
          <w:p w:rsidR="00215127" w:rsidRDefault="00215127">
            <w:pPr>
              <w:widowControl w:val="0"/>
              <w:spacing w:before="120" w:after="120"/>
              <w:jc w:val="both"/>
              <w:rPr>
                <w:rFonts w:eastAsia="Arial" w:cs="Arial"/>
                <w:color w:val="000000"/>
                <w:sz w:val="22"/>
                <w:szCs w:val="22"/>
              </w:rPr>
            </w:pPr>
          </w:p>
        </w:tc>
      </w:tr>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pPr>
            <w:r>
              <w:rPr>
                <w:rFonts w:eastAsia="Times New Roman"/>
                <w:color w:val="000000"/>
                <w:sz w:val="24"/>
                <w:szCs w:val="24"/>
              </w:rPr>
              <w:t>4.1</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ind w:left="-9" w:right="113"/>
              <w:jc w:val="both"/>
            </w:pPr>
            <w:r>
              <w:rPr>
                <w:rFonts w:eastAsia="Times New Roman"/>
                <w:color w:val="000000"/>
                <w:sz w:val="24"/>
                <w:szCs w:val="24"/>
              </w:rPr>
              <w:t>назва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jc w:val="both"/>
            </w:pPr>
            <w:r>
              <w:rPr>
                <w:rFonts w:eastAsia="font303"/>
                <w:b/>
                <w:bCs/>
                <w:color w:val="000000"/>
                <w:kern w:val="2"/>
                <w:sz w:val="24"/>
                <w:szCs w:val="24"/>
                <w:lang w:eastAsia="ru-RU"/>
              </w:rPr>
              <w:t>ДК 021:2015:09320000-8 - Пара, гаряча вода та пов’язана продукція (Постачання теплової енергії)</w:t>
            </w:r>
          </w:p>
        </w:tc>
      </w:tr>
      <w:tr w:rsidR="00215127">
        <w:trPr>
          <w:trHeight w:val="520"/>
          <w:jc w:val="center"/>
        </w:trPr>
        <w:tc>
          <w:tcPr>
            <w:tcW w:w="783" w:type="dxa"/>
            <w:tcBorders>
              <w:left w:val="single" w:sz="4" w:space="0" w:color="808080"/>
              <w:bottom w:val="single" w:sz="4" w:space="0" w:color="808080"/>
              <w:right w:val="single" w:sz="4" w:space="0" w:color="808080"/>
            </w:tcBorders>
          </w:tcPr>
          <w:p w:rsidR="00215127" w:rsidRDefault="004D75BC">
            <w:pPr>
              <w:widowControl w:val="0"/>
              <w:spacing w:before="120" w:after="120"/>
            </w:pPr>
            <w:r>
              <w:rPr>
                <w:sz w:val="24"/>
                <w:szCs w:val="24"/>
              </w:rPr>
              <w:t>4.1.1</w:t>
            </w:r>
          </w:p>
        </w:tc>
        <w:tc>
          <w:tcPr>
            <w:tcW w:w="2904" w:type="dxa"/>
            <w:tcBorders>
              <w:left w:val="single" w:sz="4" w:space="0" w:color="808080"/>
              <w:bottom w:val="single" w:sz="4" w:space="0" w:color="808080"/>
              <w:right w:val="single" w:sz="4" w:space="0" w:color="808080"/>
            </w:tcBorders>
          </w:tcPr>
          <w:p w:rsidR="00215127" w:rsidRDefault="004D75BC">
            <w:pPr>
              <w:widowControl w:val="0"/>
              <w:shd w:val="clear" w:color="auto" w:fill="FFFFFF"/>
              <w:jc w:val="both"/>
            </w:pPr>
            <w:r>
              <w:rPr>
                <w:rFonts w:eastAsia="Times New Roman"/>
                <w:sz w:val="24"/>
                <w:szCs w:val="24"/>
              </w:rPr>
              <w:t>Коди відповідних</w:t>
            </w:r>
          </w:p>
          <w:p w:rsidR="00215127" w:rsidRDefault="004D75BC">
            <w:pPr>
              <w:widowControl w:val="0"/>
              <w:shd w:val="clear" w:color="auto" w:fill="FFFFFF"/>
              <w:jc w:val="both"/>
            </w:pPr>
            <w:r>
              <w:rPr>
                <w:rFonts w:eastAsia="Times New Roman"/>
                <w:sz w:val="24"/>
                <w:szCs w:val="24"/>
              </w:rPr>
              <w:t xml:space="preserve">класифікаторів предмета </w:t>
            </w:r>
            <w:r>
              <w:rPr>
                <w:rFonts w:eastAsia="Times New Roman"/>
                <w:sz w:val="24"/>
                <w:szCs w:val="24"/>
              </w:rPr>
              <w:lastRenderedPageBreak/>
              <w:t>закупівлі (за наявності)</w:t>
            </w:r>
          </w:p>
        </w:tc>
        <w:tc>
          <w:tcPr>
            <w:tcW w:w="7075" w:type="dxa"/>
            <w:tcBorders>
              <w:left w:val="single" w:sz="4" w:space="0" w:color="808080"/>
              <w:bottom w:val="single" w:sz="4" w:space="0" w:color="808080"/>
              <w:right w:val="single" w:sz="4" w:space="0" w:color="808080"/>
            </w:tcBorders>
          </w:tcPr>
          <w:p w:rsidR="00215127" w:rsidRDefault="004D75BC">
            <w:pPr>
              <w:widowControl w:val="0"/>
              <w:spacing w:before="240"/>
            </w:pPr>
            <w:r>
              <w:rPr>
                <w:rFonts w:eastAsia="font303" w:cs="font303"/>
                <w:color w:val="000000"/>
                <w:kern w:val="2"/>
                <w:sz w:val="24"/>
                <w:szCs w:val="24"/>
                <w:lang w:eastAsia="ru-RU"/>
              </w:rPr>
              <w:lastRenderedPageBreak/>
              <w:t>ДК 021:2015:</w:t>
            </w:r>
            <w:r>
              <w:rPr>
                <w:rFonts w:eastAsia="font303"/>
                <w:color w:val="000000"/>
                <w:kern w:val="2"/>
                <w:sz w:val="24"/>
                <w:szCs w:val="24"/>
                <w:lang w:eastAsia="ru-RU"/>
              </w:rPr>
              <w:t xml:space="preserve">09320000-8 - Пара, гаряча вода та пов’язана </w:t>
            </w:r>
            <w:r>
              <w:rPr>
                <w:rFonts w:eastAsia="font303"/>
                <w:color w:val="000000"/>
                <w:kern w:val="2"/>
                <w:sz w:val="24"/>
                <w:szCs w:val="24"/>
                <w:lang w:eastAsia="ru-RU"/>
              </w:rPr>
              <w:lastRenderedPageBreak/>
              <w:t>продукція</w:t>
            </w:r>
          </w:p>
        </w:tc>
      </w:tr>
      <w:tr w:rsidR="00215127">
        <w:trPr>
          <w:trHeight w:val="520"/>
          <w:jc w:val="center"/>
        </w:trPr>
        <w:tc>
          <w:tcPr>
            <w:tcW w:w="783" w:type="dxa"/>
            <w:tcBorders>
              <w:left w:val="single" w:sz="4" w:space="0" w:color="808080"/>
              <w:bottom w:val="single" w:sz="4" w:space="0" w:color="808080"/>
              <w:right w:val="single" w:sz="4" w:space="0" w:color="808080"/>
            </w:tcBorders>
          </w:tcPr>
          <w:p w:rsidR="00215127" w:rsidRDefault="004D75BC">
            <w:pPr>
              <w:widowControl w:val="0"/>
              <w:spacing w:before="120" w:after="120"/>
            </w:pPr>
            <w:r>
              <w:rPr>
                <w:sz w:val="24"/>
                <w:szCs w:val="24"/>
              </w:rPr>
              <w:lastRenderedPageBreak/>
              <w:t>4.1.2</w:t>
            </w:r>
          </w:p>
        </w:tc>
        <w:tc>
          <w:tcPr>
            <w:tcW w:w="2904" w:type="dxa"/>
            <w:tcBorders>
              <w:left w:val="single" w:sz="4" w:space="0" w:color="808080"/>
              <w:bottom w:val="single" w:sz="4" w:space="0" w:color="808080"/>
              <w:right w:val="single" w:sz="4" w:space="0" w:color="808080"/>
            </w:tcBorders>
          </w:tcPr>
          <w:p w:rsidR="00215127" w:rsidRDefault="004D75BC">
            <w:pPr>
              <w:widowControl w:val="0"/>
            </w:pPr>
            <w:r>
              <w:rPr>
                <w:rFonts w:eastAsia="Times New Roman"/>
                <w:color w:val="000000"/>
                <w:sz w:val="24"/>
                <w:szCs w:val="24"/>
              </w:rPr>
              <w:t>код за ДК 021:2015 «ЄЗС», що найбільше відповідає назві номенклатурної позиції предмета закупівлі (за наявності)</w:t>
            </w:r>
          </w:p>
        </w:tc>
        <w:tc>
          <w:tcPr>
            <w:tcW w:w="7075" w:type="dxa"/>
            <w:tcBorders>
              <w:left w:val="single" w:sz="4" w:space="0" w:color="808080"/>
              <w:bottom w:val="single" w:sz="4" w:space="0" w:color="808080"/>
              <w:right w:val="single" w:sz="4" w:space="0" w:color="808080"/>
            </w:tcBorders>
          </w:tcPr>
          <w:p w:rsidR="00215127" w:rsidRDefault="004D75BC">
            <w:pPr>
              <w:widowControl w:val="0"/>
              <w:spacing w:before="240"/>
            </w:pPr>
            <w:r>
              <w:rPr>
                <w:rFonts w:eastAsia="font303" w:cs="font303"/>
                <w:kern w:val="2"/>
                <w:sz w:val="24"/>
                <w:szCs w:val="24"/>
                <w:lang w:eastAsia="ru-RU"/>
              </w:rPr>
              <w:t>ДК 021:2015:</w:t>
            </w:r>
            <w:r>
              <w:rPr>
                <w:rFonts w:eastAsia="font303"/>
                <w:kern w:val="2"/>
                <w:sz w:val="24"/>
                <w:szCs w:val="24"/>
                <w:lang w:eastAsia="ru-RU"/>
              </w:rPr>
              <w:t>09320000-8 - Пара, гаряча вода та пов’язана продукція</w:t>
            </w:r>
          </w:p>
        </w:tc>
      </w:tr>
      <w:tr w:rsidR="00215127">
        <w:trPr>
          <w:trHeight w:val="1743"/>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pPr>
            <w:r>
              <w:rPr>
                <w:rFonts w:eastAsia="Times New Roman"/>
                <w:color w:val="000000"/>
                <w:sz w:val="24"/>
                <w:szCs w:val="24"/>
              </w:rPr>
              <w:t>4.2</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ind w:left="-9" w:right="113"/>
            </w:pPr>
            <w:r>
              <w:rPr>
                <w:rFonts w:eastAsia="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ind w:right="113"/>
            </w:pPr>
            <w:r>
              <w:rPr>
                <w:rFonts w:eastAsia="Times New Roman"/>
                <w:sz w:val="24"/>
                <w:szCs w:val="24"/>
              </w:rPr>
              <w:t>Поділ предмета на лоти не передбачено. Закупівля здійснюється по предмету в цілому.</w:t>
            </w:r>
          </w:p>
          <w:p w:rsidR="00215127" w:rsidRDefault="00215127">
            <w:pPr>
              <w:widowControl w:val="0"/>
              <w:ind w:right="113"/>
              <w:rPr>
                <w:rFonts w:eastAsia="Times New Roman"/>
                <w:sz w:val="24"/>
                <w:szCs w:val="24"/>
              </w:rPr>
            </w:pPr>
          </w:p>
          <w:p w:rsidR="00215127" w:rsidRDefault="00215127">
            <w:pPr>
              <w:widowControl w:val="0"/>
              <w:ind w:right="113"/>
              <w:rPr>
                <w:rFonts w:eastAsia="Times New Roman"/>
                <w:color w:val="000000"/>
                <w:sz w:val="24"/>
                <w:szCs w:val="24"/>
              </w:rPr>
            </w:pPr>
          </w:p>
        </w:tc>
      </w:tr>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pPr>
            <w:r>
              <w:rPr>
                <w:rFonts w:eastAsia="Times New Roman"/>
                <w:color w:val="000000"/>
                <w:sz w:val="24"/>
                <w:szCs w:val="24"/>
              </w:rPr>
              <w:t>4.3</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ind w:left="-9" w:right="113"/>
              <w:jc w:val="both"/>
            </w:pPr>
            <w:r>
              <w:rPr>
                <w:rFonts w:eastAsia="Times New Roman"/>
                <w:color w:val="000000"/>
                <w:sz w:val="24"/>
                <w:szCs w:val="24"/>
              </w:rPr>
              <w:t>місце, кількість, обсяг поставки товарів (надання послуг, виконання робіт)</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ind w:right="113" w:hanging="2"/>
            </w:pPr>
            <w:r>
              <w:rPr>
                <w:rFonts w:eastAsia="Times New Roman"/>
                <w:sz w:val="24"/>
                <w:szCs w:val="24"/>
              </w:rPr>
              <w:t xml:space="preserve">Місце поставки товару: </w:t>
            </w:r>
            <w:r w:rsidRPr="004D75BC">
              <w:rPr>
                <w:rFonts w:eastAsia="Times New Roman"/>
                <w:sz w:val="24"/>
                <w:szCs w:val="24"/>
              </w:rPr>
              <w:t>Комунальне підприємство «Спортивний комплекс «Металіст» Харківської міської ради</w:t>
            </w:r>
            <w:r>
              <w:rPr>
                <w:rFonts w:eastAsia="Times New Roman"/>
                <w:sz w:val="24"/>
                <w:szCs w:val="24"/>
              </w:rPr>
              <w:t xml:space="preserve">,  </w:t>
            </w:r>
            <w:r w:rsidRPr="004D75BC">
              <w:rPr>
                <w:rFonts w:eastAsia="Times New Roman"/>
                <w:sz w:val="24"/>
                <w:szCs w:val="24"/>
              </w:rPr>
              <w:t xml:space="preserve">вул. </w:t>
            </w:r>
            <w:proofErr w:type="spellStart"/>
            <w:r w:rsidRPr="004D75BC">
              <w:rPr>
                <w:rFonts w:eastAsia="Times New Roman"/>
                <w:sz w:val="24"/>
                <w:szCs w:val="24"/>
              </w:rPr>
              <w:t>Плеханівська</w:t>
            </w:r>
            <w:proofErr w:type="spellEnd"/>
            <w:r w:rsidRPr="004D75BC">
              <w:rPr>
                <w:rFonts w:eastAsia="Times New Roman"/>
                <w:sz w:val="24"/>
                <w:szCs w:val="24"/>
              </w:rPr>
              <w:t>, 65, м. Харків, Харківська область, Україна, 61001</w:t>
            </w:r>
          </w:p>
          <w:p w:rsidR="00215127" w:rsidRDefault="004D75BC" w:rsidP="004D75BC">
            <w:pPr>
              <w:widowControl w:val="0"/>
              <w:spacing w:before="120" w:after="120"/>
              <w:ind w:right="113" w:hanging="2"/>
            </w:pPr>
            <w:r>
              <w:rPr>
                <w:rFonts w:eastAsia="Times New Roman"/>
                <w:sz w:val="24"/>
                <w:szCs w:val="24"/>
              </w:rPr>
              <w:t xml:space="preserve">обсяг предмета закупівлі  2630,3 </w:t>
            </w:r>
            <w:proofErr w:type="spellStart"/>
            <w:r>
              <w:rPr>
                <w:rFonts w:eastAsia="Times New Roman"/>
                <w:sz w:val="24"/>
                <w:szCs w:val="24"/>
              </w:rPr>
              <w:t>Гкал</w:t>
            </w:r>
            <w:proofErr w:type="spellEnd"/>
          </w:p>
        </w:tc>
      </w:tr>
      <w:tr w:rsidR="00215127">
        <w:trPr>
          <w:trHeight w:val="1056"/>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pPr>
            <w:r>
              <w:rPr>
                <w:rFonts w:eastAsia="Times New Roman"/>
                <w:color w:val="000000"/>
                <w:sz w:val="24"/>
                <w:szCs w:val="24"/>
              </w:rPr>
              <w:t>4.4</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ind w:left="-9" w:right="113"/>
            </w:pPr>
            <w:r>
              <w:rPr>
                <w:rFonts w:eastAsia="Times New Roman"/>
                <w:color w:val="000000"/>
                <w:sz w:val="24"/>
                <w:szCs w:val="24"/>
              </w:rPr>
              <w:t>строк поставки товарів (надання послуг, виконання робіт)</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shd w:val="clear" w:color="auto" w:fill="FFFFFF"/>
            </w:pPr>
            <w:r>
              <w:rPr>
                <w:rFonts w:eastAsia="Calibri"/>
                <w:color w:val="000000"/>
                <w:sz w:val="24"/>
                <w:szCs w:val="24"/>
              </w:rPr>
              <w:t>з 01.01.2024 року по 31.12.202</w:t>
            </w:r>
            <w:r>
              <w:rPr>
                <w:rFonts w:eastAsia="Calibri"/>
                <w:color w:val="000000"/>
                <w:sz w:val="24"/>
                <w:szCs w:val="24"/>
                <w:lang w:val="ru-RU"/>
              </w:rPr>
              <w:t>4</w:t>
            </w:r>
            <w:r>
              <w:rPr>
                <w:rFonts w:eastAsia="Calibri"/>
                <w:color w:val="000000"/>
                <w:sz w:val="24"/>
                <w:szCs w:val="24"/>
              </w:rPr>
              <w:t>р</w:t>
            </w:r>
            <w:r>
              <w:rPr>
                <w:rFonts w:eastAsia="Calibri"/>
                <w:color w:val="000000"/>
                <w:sz w:val="24"/>
                <w:szCs w:val="24"/>
                <w:lang w:val="ru-RU"/>
              </w:rPr>
              <w:t>.</w:t>
            </w:r>
          </w:p>
        </w:tc>
      </w:tr>
      <w:tr w:rsidR="00215127">
        <w:trPr>
          <w:trHeight w:val="1056"/>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pPr>
            <w:r>
              <w:rPr>
                <w:rFonts w:eastAsia="Times New Roman"/>
                <w:color w:val="000000"/>
                <w:sz w:val="24"/>
                <w:szCs w:val="24"/>
              </w:rPr>
              <w:t>4.5</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ind w:left="-9" w:right="113"/>
            </w:pPr>
            <w:r>
              <w:rPr>
                <w:rFonts w:eastAsia="Times New Roman"/>
                <w:color w:val="000000"/>
                <w:sz w:val="24"/>
                <w:szCs w:val="24"/>
              </w:rPr>
              <w:t>очікувана вартість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rsidR="00215127" w:rsidRPr="004D75BC" w:rsidRDefault="004D75BC">
            <w:pPr>
              <w:widowControl w:val="0"/>
              <w:spacing w:before="120" w:after="120"/>
              <w:ind w:right="113"/>
              <w:jc w:val="both"/>
              <w:rPr>
                <w:sz w:val="24"/>
                <w:szCs w:val="24"/>
              </w:rPr>
            </w:pPr>
            <w:r w:rsidRPr="004D75BC">
              <w:rPr>
                <w:sz w:val="24"/>
                <w:szCs w:val="24"/>
              </w:rPr>
              <w:t>17371640,00 грн з ПДВ</w:t>
            </w:r>
          </w:p>
          <w:p w:rsidR="00215127" w:rsidRDefault="00215127">
            <w:pPr>
              <w:widowControl w:val="0"/>
              <w:spacing w:before="120" w:after="120"/>
              <w:ind w:right="113"/>
              <w:jc w:val="both"/>
              <w:rPr>
                <w:rFonts w:eastAsia="Times New Roman"/>
                <w:sz w:val="24"/>
                <w:szCs w:val="24"/>
              </w:rPr>
            </w:pPr>
          </w:p>
        </w:tc>
      </w:tr>
      <w:tr w:rsidR="00215127">
        <w:trPr>
          <w:trHeight w:val="192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pPr>
            <w:r>
              <w:rPr>
                <w:rFonts w:eastAsia="Times New Roman"/>
                <w:color w:val="000000"/>
                <w:sz w:val="24"/>
                <w:szCs w:val="24"/>
              </w:rPr>
              <w:t>4.6</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ind w:left="-9" w:right="113"/>
            </w:pPr>
            <w:r>
              <w:rPr>
                <w:rFonts w:eastAsia="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ind w:right="113"/>
              <w:jc w:val="both"/>
            </w:pPr>
            <w:r>
              <w:rPr>
                <w:rFonts w:eastAsia="Times New Roman"/>
                <w:color w:val="000000"/>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tc>
      </w:tr>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pPr>
            <w:r>
              <w:rPr>
                <w:rFonts w:eastAsia="Times New Roman"/>
                <w:color w:val="000000"/>
                <w:sz w:val="24"/>
                <w:szCs w:val="24"/>
              </w:rPr>
              <w:t>5</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ind w:right="113"/>
              <w:jc w:val="both"/>
            </w:pPr>
            <w:r>
              <w:rPr>
                <w:rFonts w:eastAsia="Times New Roman"/>
                <w:color w:val="000000"/>
                <w:sz w:val="24"/>
                <w:szCs w:val="24"/>
              </w:rPr>
              <w:t>Недискримінація учасників</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ind w:left="34" w:right="113" w:hanging="21"/>
              <w:jc w:val="both"/>
            </w:pPr>
            <w:r>
              <w:rPr>
                <w:rFonts w:eastAsia="Times New Roman"/>
                <w:color w:val="000000"/>
                <w:sz w:val="24"/>
                <w:szCs w:val="24"/>
              </w:rPr>
              <w:t xml:space="preserve">Вітчизняні та іноземні учасники всіх форм власності та організаційно-правових форм беруть участь у процедурах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на рівних умовах.</w:t>
            </w:r>
          </w:p>
          <w:p w:rsidR="00215127" w:rsidRDefault="00215127">
            <w:pPr>
              <w:widowControl w:val="0"/>
              <w:spacing w:before="120" w:after="120"/>
              <w:ind w:right="113"/>
              <w:jc w:val="both"/>
              <w:rPr>
                <w:rFonts w:eastAsia="Arial" w:cs="Arial"/>
                <w:color w:val="000000"/>
                <w:sz w:val="22"/>
                <w:szCs w:val="22"/>
              </w:rPr>
            </w:pPr>
          </w:p>
        </w:tc>
      </w:tr>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pPr>
            <w:r>
              <w:rPr>
                <w:rFonts w:eastAsia="Times New Roman"/>
                <w:color w:val="000000"/>
                <w:sz w:val="24"/>
                <w:szCs w:val="24"/>
              </w:rPr>
              <w:t>6</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ind w:right="113"/>
            </w:pPr>
            <w:r>
              <w:rPr>
                <w:rFonts w:eastAsia="Times New Roman"/>
                <w:color w:val="000000"/>
                <w:sz w:val="24"/>
                <w:szCs w:val="24"/>
              </w:rPr>
              <w:t>Інформація про валюту, у якій повинно бути розраховано та зазначено ціну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ind w:left="34" w:right="113" w:hanging="21"/>
              <w:jc w:val="both"/>
            </w:pPr>
            <w:r>
              <w:rPr>
                <w:rFonts w:eastAsia="Times New Roman"/>
                <w:color w:val="000000"/>
                <w:sz w:val="24"/>
                <w:szCs w:val="24"/>
              </w:rPr>
              <w:t>Валютою тендерної пропозиції є гривня;</w:t>
            </w:r>
          </w:p>
          <w:p w:rsidR="00215127" w:rsidRDefault="004D75BC">
            <w:pPr>
              <w:widowControl w:val="0"/>
              <w:ind w:left="34" w:right="113" w:hanging="21"/>
              <w:jc w:val="both"/>
            </w:pPr>
            <w:r>
              <w:rPr>
                <w:rFonts w:eastAsia="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215127" w:rsidRDefault="004D75BC">
            <w:pPr>
              <w:widowControl w:val="0"/>
              <w:spacing w:after="120"/>
              <w:ind w:left="34" w:right="113" w:hanging="23"/>
              <w:jc w:val="both"/>
            </w:pPr>
            <w:r>
              <w:rPr>
                <w:rFonts w:eastAsia="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44" w:after="144"/>
            </w:pPr>
            <w:r>
              <w:rPr>
                <w:rFonts w:eastAsia="Times New Roman"/>
                <w:color w:val="000000"/>
                <w:sz w:val="24"/>
                <w:szCs w:val="24"/>
              </w:rPr>
              <w:lastRenderedPageBreak/>
              <w:t>7</w:t>
            </w:r>
          </w:p>
        </w:tc>
        <w:tc>
          <w:tcPr>
            <w:tcW w:w="2904" w:type="dxa"/>
            <w:tcBorders>
              <w:top w:val="single" w:sz="4" w:space="0" w:color="808080"/>
              <w:left w:val="single" w:sz="4" w:space="0" w:color="808080"/>
              <w:bottom w:val="single" w:sz="4" w:space="0" w:color="808080"/>
              <w:right w:val="single" w:sz="4" w:space="0" w:color="808080"/>
            </w:tcBorders>
            <w:vAlign w:val="center"/>
          </w:tcPr>
          <w:p w:rsidR="00215127" w:rsidRDefault="004D75BC">
            <w:pPr>
              <w:widowControl w:val="0"/>
              <w:spacing w:before="120" w:after="120"/>
              <w:ind w:right="113"/>
            </w:pPr>
            <w:r>
              <w:rPr>
                <w:rFonts w:eastAsia="Times New Roman"/>
                <w:color w:val="000000"/>
                <w:sz w:val="24"/>
                <w:szCs w:val="24"/>
              </w:rPr>
              <w:t>Інформація про мову (мови), якою (якими) повинно бути складено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rsidR="00215127" w:rsidRDefault="00215127">
            <w:pPr>
              <w:widowControl w:val="0"/>
              <w:ind w:left="34" w:right="113" w:hanging="21"/>
              <w:jc w:val="both"/>
              <w:rPr>
                <w:rFonts w:eastAsia="Times New Roman"/>
                <w:color w:val="000000"/>
                <w:sz w:val="24"/>
                <w:szCs w:val="24"/>
              </w:rPr>
            </w:pPr>
          </w:p>
          <w:p w:rsidR="00215127" w:rsidRDefault="004D75BC">
            <w:pPr>
              <w:widowControl w:val="0"/>
              <w:ind w:left="34" w:right="113" w:hanging="21"/>
              <w:jc w:val="both"/>
            </w:pPr>
            <w:r>
              <w:rPr>
                <w:rFonts w:eastAsia="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215127" w:rsidRDefault="004D75BC">
            <w:pPr>
              <w:widowControl w:val="0"/>
              <w:ind w:left="34" w:right="113" w:hanging="21"/>
              <w:jc w:val="both"/>
            </w:pPr>
            <w:r>
              <w:rPr>
                <w:rFonts w:eastAsia="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215127" w:rsidRDefault="004D75BC">
            <w:pPr>
              <w:widowControl w:val="0"/>
              <w:ind w:left="34" w:right="113" w:hanging="21"/>
              <w:jc w:val="both"/>
            </w:pPr>
            <w:r>
              <w:rPr>
                <w:rFonts w:eastAsia="Times New Roman"/>
                <w:color w:val="000000"/>
                <w:sz w:val="24"/>
                <w:szCs w:val="24"/>
              </w:rPr>
              <w:t>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w:t>
            </w:r>
          </w:p>
          <w:p w:rsidR="00215127" w:rsidRDefault="004D75BC">
            <w:pPr>
              <w:widowControl w:val="0"/>
              <w:shd w:val="clear" w:color="auto" w:fill="FFFFFF"/>
              <w:jc w:val="both"/>
            </w:pPr>
            <w:r>
              <w:rPr>
                <w:rFonts w:eastAsia="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215127" w:rsidRDefault="004D75BC">
            <w:pPr>
              <w:widowControl w:val="0"/>
              <w:jc w:val="both"/>
            </w:pPr>
            <w:r>
              <w:rPr>
                <w:rFonts w:eastAsia="Times New Roman"/>
                <w:b/>
                <w:color w:val="000000"/>
                <w:sz w:val="24"/>
                <w:szCs w:val="24"/>
                <w:u w:val="single"/>
              </w:rPr>
              <w:t>Відповідальність за якість та достовірність перекладу несе учасник.</w:t>
            </w:r>
          </w:p>
          <w:p w:rsidR="00215127" w:rsidRDefault="004D75BC">
            <w:pPr>
              <w:widowControl w:val="0"/>
              <w:ind w:left="34" w:right="113" w:hanging="21"/>
              <w:jc w:val="both"/>
            </w:pPr>
            <w:r>
              <w:rPr>
                <w:rFonts w:eastAsia="Times New Roman"/>
                <w:color w:val="000000"/>
                <w:sz w:val="24"/>
                <w:szCs w:val="24"/>
              </w:rPr>
              <w:t>Всі витрати стосовно надання автентичного перекладу документів несе учасник.</w:t>
            </w:r>
          </w:p>
          <w:p w:rsidR="00215127" w:rsidRDefault="004D75BC">
            <w:pPr>
              <w:widowControl w:val="0"/>
              <w:ind w:left="34" w:right="113" w:hanging="21"/>
              <w:jc w:val="both"/>
            </w:pPr>
            <w:r>
              <w:rPr>
                <w:rFonts w:eastAsia="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215127">
        <w:trPr>
          <w:trHeight w:val="520"/>
          <w:jc w:val="center"/>
        </w:trPr>
        <w:tc>
          <w:tcPr>
            <w:tcW w:w="783" w:type="dxa"/>
            <w:tcBorders>
              <w:left w:val="single" w:sz="4" w:space="0" w:color="808080"/>
              <w:bottom w:val="single" w:sz="4" w:space="0" w:color="808080"/>
              <w:right w:val="single" w:sz="4" w:space="0" w:color="808080"/>
            </w:tcBorders>
          </w:tcPr>
          <w:p w:rsidR="00215127" w:rsidRDefault="004D75BC">
            <w:pPr>
              <w:widowControl w:val="0"/>
              <w:spacing w:before="144" w:after="144"/>
            </w:pPr>
            <w:r>
              <w:rPr>
                <w:sz w:val="24"/>
                <w:szCs w:val="24"/>
              </w:rPr>
              <w:t>8</w:t>
            </w:r>
          </w:p>
        </w:tc>
        <w:tc>
          <w:tcPr>
            <w:tcW w:w="2904" w:type="dxa"/>
            <w:tcBorders>
              <w:left w:val="single" w:sz="4" w:space="0" w:color="808080"/>
              <w:bottom w:val="single" w:sz="4" w:space="0" w:color="808080"/>
              <w:right w:val="single" w:sz="4" w:space="0" w:color="808080"/>
            </w:tcBorders>
            <w:vAlign w:val="center"/>
          </w:tcPr>
          <w:p w:rsidR="00215127" w:rsidRDefault="004D75BC">
            <w:pPr>
              <w:widowControl w:val="0"/>
              <w:spacing w:before="120" w:after="120"/>
              <w:ind w:right="113"/>
            </w:pPr>
            <w:r>
              <w:rPr>
                <w:sz w:val="24"/>
                <w:szCs w:val="24"/>
              </w:rPr>
              <w:t>Розмір мінімального кроку пониження ціни під час електронного аукціону</w:t>
            </w:r>
          </w:p>
        </w:tc>
        <w:tc>
          <w:tcPr>
            <w:tcW w:w="7075" w:type="dxa"/>
            <w:tcBorders>
              <w:left w:val="single" w:sz="4" w:space="0" w:color="808080"/>
              <w:bottom w:val="single" w:sz="4" w:space="0" w:color="808080"/>
              <w:right w:val="single" w:sz="4" w:space="0" w:color="808080"/>
            </w:tcBorders>
          </w:tcPr>
          <w:p w:rsidR="00215127" w:rsidRDefault="004D75BC">
            <w:pPr>
              <w:widowControl w:val="0"/>
              <w:ind w:left="34" w:right="113" w:hanging="21"/>
              <w:jc w:val="both"/>
            </w:pPr>
            <w:r>
              <w:rPr>
                <w:rFonts w:eastAsia="Times New Roman"/>
                <w:color w:val="000000"/>
                <w:sz w:val="24"/>
                <w:szCs w:val="24"/>
              </w:rPr>
              <w:t>0,5%</w:t>
            </w:r>
          </w:p>
        </w:tc>
      </w:tr>
      <w:tr w:rsidR="00215127">
        <w:trPr>
          <w:trHeight w:val="520"/>
          <w:jc w:val="center"/>
        </w:trPr>
        <w:tc>
          <w:tcPr>
            <w:tcW w:w="10762" w:type="dxa"/>
            <w:gridSpan w:val="3"/>
            <w:tcBorders>
              <w:top w:val="single" w:sz="4" w:space="0" w:color="808080"/>
              <w:left w:val="single" w:sz="4" w:space="0" w:color="808080"/>
              <w:bottom w:val="single" w:sz="4" w:space="0" w:color="808080"/>
              <w:right w:val="single" w:sz="4" w:space="0" w:color="808080"/>
            </w:tcBorders>
            <w:shd w:val="clear" w:color="auto" w:fill="D8D8D8" w:themeFill="background1" w:themeFillShade="D8"/>
            <w:vAlign w:val="center"/>
          </w:tcPr>
          <w:p w:rsidR="00215127" w:rsidRDefault="004D75BC">
            <w:pPr>
              <w:widowControl w:val="0"/>
              <w:spacing w:before="144" w:after="144"/>
              <w:jc w:val="center"/>
            </w:pPr>
            <w:r>
              <w:rPr>
                <w:rFonts w:eastAsia="Times New Roman"/>
                <w:b/>
                <w:color w:val="000000"/>
                <w:sz w:val="24"/>
                <w:szCs w:val="24"/>
              </w:rPr>
              <w:t>Розділ 2. Порядок внесення змін та надання роз’яснень до тендерної документації</w:t>
            </w:r>
          </w:p>
        </w:tc>
      </w:tr>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44" w:after="144"/>
            </w:pPr>
            <w:r>
              <w:rPr>
                <w:rFonts w:eastAsia="Times New Roman"/>
                <w:color w:val="000000"/>
                <w:sz w:val="24"/>
                <w:szCs w:val="24"/>
              </w:rPr>
              <w:t>1</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44" w:after="144"/>
              <w:ind w:right="113"/>
            </w:pPr>
            <w:r>
              <w:rPr>
                <w:rFonts w:eastAsia="Times New Roman"/>
                <w:color w:val="000000"/>
                <w:sz w:val="24"/>
                <w:szCs w:val="24"/>
              </w:rPr>
              <w:t>Процедура надання роз’яснень щодо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after="144"/>
              <w:ind w:right="113"/>
              <w:jc w:val="both"/>
            </w:pPr>
            <w:r>
              <w:rPr>
                <w:rFonts w:eastAsia="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Pr>
                <w:rFonts w:eastAsia="Times New Roman"/>
                <w:color w:val="000000"/>
                <w:sz w:val="24"/>
                <w:szCs w:val="24"/>
              </w:rPr>
              <w:t>закупівель</w:t>
            </w:r>
            <w:proofErr w:type="spellEnd"/>
            <w:r>
              <w:rPr>
                <w:rFonts w:eastAsia="Times New Roman"/>
                <w:color w:val="000000"/>
                <w:sz w:val="24"/>
                <w:szCs w:val="24"/>
              </w:rPr>
              <w:t>.</w:t>
            </w:r>
          </w:p>
        </w:tc>
      </w:tr>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44" w:after="144"/>
              <w:jc w:val="center"/>
            </w:pPr>
            <w:r>
              <w:rPr>
                <w:rFonts w:eastAsia="Times New Roman"/>
                <w:color w:val="000000"/>
                <w:sz w:val="24"/>
                <w:szCs w:val="24"/>
              </w:rPr>
              <w:t>2</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44" w:after="144"/>
              <w:ind w:right="113"/>
            </w:pPr>
            <w:r>
              <w:rPr>
                <w:rFonts w:eastAsia="Times New Roman"/>
                <w:color w:val="000000"/>
                <w:sz w:val="24"/>
                <w:szCs w:val="24"/>
              </w:rPr>
              <w:t>Внесення змін 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240"/>
              <w:jc w:val="both"/>
            </w:pPr>
            <w:r>
              <w:rPr>
                <w:rFonts w:eastAsia="Times New Roman"/>
                <w:color w:val="000000"/>
                <w:sz w:val="24"/>
                <w:szCs w:val="24"/>
              </w:rPr>
              <w:t xml:space="preserve">Замовник має право з власної ініціативи або у разі усунення порушень законодавства у сфері публічних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викладених у висновку органу державного фінансового контролю відповідно </w:t>
            </w:r>
            <w:r>
              <w:rPr>
                <w:rFonts w:eastAsia="Times New Roman"/>
                <w:color w:val="000000"/>
                <w:sz w:val="24"/>
                <w:szCs w:val="24"/>
              </w:rPr>
              <w:lastRenderedPageBreak/>
              <w:t xml:space="preserve">до статті 8 Закону, або за результатами звернень, або на підставі рішення органу оскарження </w:t>
            </w:r>
            <w:proofErr w:type="spellStart"/>
            <w:r>
              <w:rPr>
                <w:rFonts w:eastAsia="Times New Roman"/>
                <w:color w:val="000000"/>
                <w:sz w:val="24"/>
                <w:szCs w:val="24"/>
              </w:rPr>
              <w:t>внести</w:t>
            </w:r>
            <w:proofErr w:type="spellEnd"/>
            <w:r>
              <w:rPr>
                <w:rFonts w:eastAsia="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eastAsia="Times New Roman"/>
                <w:color w:val="000000"/>
                <w:sz w:val="24"/>
                <w:szCs w:val="24"/>
              </w:rPr>
              <w:t>закупівель</w:t>
            </w:r>
            <w:proofErr w:type="spellEnd"/>
            <w:r>
              <w:rPr>
                <w:rFonts w:eastAsia="Times New Roman"/>
                <w:color w:val="000000"/>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15127" w:rsidRDefault="004D75BC">
            <w:pPr>
              <w:widowControl w:val="0"/>
              <w:spacing w:before="120" w:after="240"/>
              <w:jc w:val="both"/>
            </w:pPr>
            <w:r>
              <w:rPr>
                <w:rFonts w:eastAsia="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eastAsia="Times New Roman"/>
                <w:color w:val="000000"/>
                <w:sz w:val="24"/>
                <w:szCs w:val="24"/>
              </w:rPr>
              <w:t>машинозчитувальному</w:t>
            </w:r>
            <w:proofErr w:type="spellEnd"/>
            <w:r>
              <w:rPr>
                <w:rFonts w:eastAsia="Times New Roman"/>
                <w:color w:val="000000"/>
                <w:sz w:val="24"/>
                <w:szCs w:val="24"/>
              </w:rPr>
              <w:t xml:space="preserve"> форматі розміщуються в електронній системі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протягом одного дня з дня прийняття рішення про їх внесення.</w:t>
            </w:r>
          </w:p>
          <w:p w:rsidR="00215127" w:rsidRDefault="004D75BC">
            <w:pPr>
              <w:widowControl w:val="0"/>
              <w:spacing w:before="120" w:after="240"/>
              <w:jc w:val="both"/>
            </w:pPr>
            <w:r>
              <w:rPr>
                <w:rFonts w:eastAsia="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автоматично призупиняє перебіг відкритих торгів.</w:t>
            </w:r>
          </w:p>
          <w:p w:rsidR="00215127" w:rsidRDefault="004D75BC">
            <w:pPr>
              <w:widowControl w:val="0"/>
              <w:spacing w:after="144"/>
              <w:ind w:right="113" w:hanging="21"/>
              <w:jc w:val="both"/>
            </w:pPr>
            <w:r>
              <w:rPr>
                <w:rFonts w:eastAsia="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з одночасним продовженням строку подання тендерних пропозицій не менш як на чотири дні.</w:t>
            </w:r>
          </w:p>
        </w:tc>
      </w:tr>
      <w:tr w:rsidR="00215127">
        <w:trPr>
          <w:trHeight w:val="520"/>
          <w:jc w:val="center"/>
        </w:trPr>
        <w:tc>
          <w:tcPr>
            <w:tcW w:w="10762" w:type="dxa"/>
            <w:gridSpan w:val="3"/>
            <w:tcBorders>
              <w:top w:val="single" w:sz="4" w:space="0" w:color="808080"/>
              <w:left w:val="single" w:sz="4" w:space="0" w:color="808080"/>
              <w:bottom w:val="single" w:sz="4" w:space="0" w:color="808080"/>
              <w:right w:val="single" w:sz="4" w:space="0" w:color="808080"/>
            </w:tcBorders>
            <w:shd w:val="clear" w:color="auto" w:fill="D8D8D8" w:themeFill="background1" w:themeFillShade="D8"/>
            <w:vAlign w:val="center"/>
          </w:tcPr>
          <w:p w:rsidR="00215127" w:rsidRDefault="004D75BC">
            <w:pPr>
              <w:widowControl w:val="0"/>
              <w:spacing w:before="96" w:after="96"/>
              <w:jc w:val="center"/>
            </w:pPr>
            <w:r>
              <w:rPr>
                <w:rFonts w:eastAsia="Times New Roman"/>
                <w:b/>
                <w:color w:val="000000"/>
                <w:sz w:val="24"/>
                <w:szCs w:val="24"/>
              </w:rPr>
              <w:lastRenderedPageBreak/>
              <w:t>Розділ 3. Інструкція з підготовки тендерної пропозиції</w:t>
            </w:r>
          </w:p>
        </w:tc>
      </w:tr>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96" w:after="96"/>
              <w:jc w:val="center"/>
            </w:pPr>
            <w:r>
              <w:rPr>
                <w:rFonts w:eastAsia="Times New Roman"/>
                <w:color w:val="000000"/>
                <w:sz w:val="24"/>
                <w:szCs w:val="24"/>
              </w:rPr>
              <w:t>1</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96" w:after="96"/>
              <w:ind w:right="113"/>
              <w:jc w:val="both"/>
            </w:pPr>
            <w:r>
              <w:rPr>
                <w:rFonts w:eastAsia="Times New Roman"/>
                <w:color w:val="000000"/>
                <w:sz w:val="24"/>
                <w:szCs w:val="24"/>
              </w:rPr>
              <w:t>Зміст і спосіб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jc w:val="both"/>
            </w:pPr>
            <w:r>
              <w:rPr>
                <w:rFonts w:eastAsia="Times New Roman"/>
                <w:sz w:val="24"/>
                <w:szCs w:val="24"/>
              </w:rPr>
              <w:t xml:space="preserve">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eastAsia="Times New Roman"/>
                <w:b/>
                <w:color w:val="000000"/>
                <w:sz w:val="24"/>
                <w:szCs w:val="24"/>
              </w:rPr>
              <w:t>завантаження файлів із сканованими копіями нижчезазначених документів:</w:t>
            </w:r>
          </w:p>
          <w:p w:rsidR="00215127" w:rsidRDefault="004D75BC">
            <w:pPr>
              <w:widowControl w:val="0"/>
              <w:ind w:firstLine="281"/>
              <w:jc w:val="both"/>
            </w:pPr>
            <w:r>
              <w:rPr>
                <w:rFonts w:eastAsia="Times New Roman"/>
                <w:color w:val="000000"/>
                <w:sz w:val="24"/>
                <w:szCs w:val="24"/>
              </w:rPr>
              <w:t xml:space="preserve">1) </w:t>
            </w:r>
            <w:r>
              <w:rPr>
                <w:rFonts w:eastAsia="Times New Roman"/>
                <w:color w:val="000000"/>
                <w:sz w:val="24"/>
                <w:szCs w:val="24"/>
                <w:lang w:eastAsia="uk-UA"/>
              </w:rPr>
              <w:t xml:space="preserve">тендерної пропозиції, форма якої наведена у </w:t>
            </w:r>
            <w:r>
              <w:rPr>
                <w:rFonts w:eastAsia="Times New Roman"/>
                <w:b/>
                <w:bCs/>
                <w:color w:val="000000"/>
                <w:sz w:val="24"/>
                <w:szCs w:val="24"/>
                <w:lang w:eastAsia="uk-UA"/>
              </w:rPr>
              <w:t xml:space="preserve">Додатку № 1 </w:t>
            </w:r>
            <w:r>
              <w:rPr>
                <w:rFonts w:eastAsia="Times New Roman"/>
                <w:color w:val="000000"/>
                <w:sz w:val="24"/>
                <w:szCs w:val="24"/>
                <w:lang w:eastAsia="uk-UA"/>
              </w:rPr>
              <w:t>до тендерної документації</w:t>
            </w:r>
          </w:p>
          <w:p w:rsidR="00215127" w:rsidRDefault="004D75BC">
            <w:pPr>
              <w:widowControl w:val="0"/>
              <w:ind w:firstLine="281"/>
              <w:jc w:val="both"/>
            </w:pPr>
            <w:r>
              <w:rPr>
                <w:rFonts w:eastAsia="Times New Roman"/>
                <w:color w:val="000000"/>
                <w:sz w:val="24"/>
                <w:szCs w:val="24"/>
              </w:rPr>
              <w:t xml:space="preserve">2) інформації та документи, що підтверджують відповідність учасника кваліфікаційним критеріям, згідно переліку, наведеного </w:t>
            </w:r>
            <w:r>
              <w:rPr>
                <w:rFonts w:eastAsia="Times New Roman"/>
                <w:b/>
                <w:color w:val="000000"/>
                <w:sz w:val="24"/>
                <w:szCs w:val="24"/>
              </w:rPr>
              <w:t>у Додатку № 2</w:t>
            </w:r>
            <w:r>
              <w:rPr>
                <w:rFonts w:eastAsia="Times New Roman"/>
                <w:color w:val="000000"/>
                <w:sz w:val="24"/>
                <w:szCs w:val="24"/>
              </w:rPr>
              <w:t xml:space="preserve"> тендерної документації </w:t>
            </w:r>
            <w:r>
              <w:rPr>
                <w:rFonts w:eastAsia="Times New Roman"/>
                <w:b/>
                <w:color w:val="000000"/>
                <w:sz w:val="24"/>
                <w:szCs w:val="24"/>
                <w:u w:val="single"/>
              </w:rPr>
              <w:t>(подається в окремому файлі)</w:t>
            </w:r>
            <w:r>
              <w:rPr>
                <w:rFonts w:eastAsia="Times New Roman"/>
                <w:b/>
                <w:color w:val="000000"/>
                <w:sz w:val="24"/>
                <w:szCs w:val="24"/>
              </w:rPr>
              <w:t>;</w:t>
            </w:r>
          </w:p>
          <w:p w:rsidR="00215127" w:rsidRDefault="004D75BC">
            <w:pPr>
              <w:widowControl w:val="0"/>
              <w:ind w:firstLine="281"/>
              <w:jc w:val="both"/>
            </w:pPr>
            <w:r>
              <w:rPr>
                <w:rFonts w:eastAsia="Times New Roman"/>
                <w:color w:val="000000"/>
                <w:sz w:val="24"/>
                <w:szCs w:val="24"/>
              </w:rPr>
              <w:t xml:space="preserve">3) інформації щодо відповідності учасника вимогам, визначеним у пункті 47 Особливостей, згідно вимог, наведених </w:t>
            </w:r>
            <w:r>
              <w:rPr>
                <w:rFonts w:eastAsia="Times New Roman"/>
                <w:b/>
                <w:color w:val="000000"/>
                <w:sz w:val="24"/>
                <w:szCs w:val="24"/>
              </w:rPr>
              <w:t xml:space="preserve">у пункті 5 </w:t>
            </w:r>
            <w:r>
              <w:rPr>
                <w:rFonts w:eastAsia="Times New Roman"/>
                <w:color w:val="000000"/>
                <w:sz w:val="24"/>
                <w:szCs w:val="24"/>
              </w:rPr>
              <w:t xml:space="preserve">цього розділу тендерної документації згідно </w:t>
            </w:r>
            <w:r>
              <w:rPr>
                <w:rFonts w:eastAsia="Times New Roman"/>
                <w:b/>
                <w:bCs/>
                <w:color w:val="000000"/>
                <w:sz w:val="24"/>
                <w:szCs w:val="24"/>
              </w:rPr>
              <w:t>Додатку № 5</w:t>
            </w:r>
            <w:r>
              <w:rPr>
                <w:rFonts w:eastAsia="Times New Roman"/>
                <w:color w:val="000000"/>
                <w:sz w:val="24"/>
                <w:szCs w:val="24"/>
              </w:rPr>
              <w:t>;</w:t>
            </w:r>
          </w:p>
          <w:p w:rsidR="00215127" w:rsidRDefault="004D75BC">
            <w:pPr>
              <w:widowControl w:val="0"/>
              <w:ind w:firstLine="281"/>
              <w:jc w:val="both"/>
            </w:pPr>
            <w:r>
              <w:rPr>
                <w:rFonts w:eastAsia="Times New Roman"/>
                <w:color w:val="000000"/>
                <w:sz w:val="24"/>
                <w:szCs w:val="24"/>
              </w:rPr>
              <w:t xml:space="preserve">4)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eastAsia="Times New Roman"/>
                <w:b/>
                <w:color w:val="000000"/>
                <w:sz w:val="24"/>
                <w:szCs w:val="24"/>
              </w:rPr>
              <w:t xml:space="preserve">Додатку № 4, </w:t>
            </w:r>
            <w:r>
              <w:rPr>
                <w:rFonts w:eastAsia="Times New Roman"/>
                <w:color w:val="000000"/>
                <w:sz w:val="24"/>
                <w:szCs w:val="24"/>
              </w:rPr>
              <w:t xml:space="preserve"> до тендерної документації;</w:t>
            </w:r>
          </w:p>
          <w:p w:rsidR="00215127" w:rsidRDefault="004D75BC">
            <w:pPr>
              <w:widowControl w:val="0"/>
              <w:ind w:firstLine="281"/>
              <w:jc w:val="both"/>
            </w:pPr>
            <w:r>
              <w:rPr>
                <w:rFonts w:eastAsia="Times New Roman"/>
                <w:color w:val="000000"/>
                <w:sz w:val="24"/>
                <w:szCs w:val="24"/>
              </w:rPr>
              <w:t>5)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15127" w:rsidRDefault="004D75BC">
            <w:pPr>
              <w:keepNext/>
              <w:keepLines/>
              <w:widowControl w:val="0"/>
              <w:tabs>
                <w:tab w:val="left" w:pos="900"/>
              </w:tabs>
              <w:ind w:firstLine="281"/>
              <w:jc w:val="both"/>
            </w:pPr>
            <w:r>
              <w:rPr>
                <w:rFonts w:eastAsia="Times New Roman"/>
                <w:b/>
                <w:sz w:val="24"/>
                <w:szCs w:val="24"/>
                <w:u w:val="single"/>
              </w:rPr>
              <w:lastRenderedPageBreak/>
              <w:t>для керівника учасника</w:t>
            </w:r>
            <w:r>
              <w:rPr>
                <w:rFonts w:eastAsia="Times New Roman"/>
                <w:sz w:val="24"/>
                <w:szCs w:val="24"/>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215127" w:rsidRDefault="004D75BC">
            <w:pPr>
              <w:keepNext/>
              <w:keepLines/>
              <w:widowControl w:val="0"/>
              <w:tabs>
                <w:tab w:val="left" w:pos="900"/>
              </w:tabs>
              <w:ind w:firstLine="281"/>
              <w:jc w:val="both"/>
            </w:pPr>
            <w:r>
              <w:rPr>
                <w:rFonts w:eastAsia="Times New Roman"/>
                <w:b/>
                <w:sz w:val="24"/>
                <w:szCs w:val="24"/>
                <w:u w:val="single"/>
              </w:rPr>
              <w:t>для іншої посадової особи учасника</w:t>
            </w:r>
            <w:r>
              <w:rPr>
                <w:rFonts w:eastAsia="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r>
              <w:rPr>
                <w:rStyle w:val="rvts0"/>
                <w:rFonts w:eastAsia="Times New Roman"/>
                <w:i/>
                <w:iCs/>
                <w:sz w:val="24"/>
                <w:szCs w:val="24"/>
              </w:rPr>
              <w:t>для фізичної особи-підприємця:  не вимагається., а у випадку якщо ФОП уповноважує на подання тендерної пропозиції іншу особи (представника), у складі тендерної пропозиції  подається довіреність або інший документ  що підтверджує повноваження такого представника подавати, підписувати тендерну пропозицію.</w:t>
            </w:r>
          </w:p>
          <w:p w:rsidR="00215127" w:rsidRDefault="004D75BC">
            <w:pPr>
              <w:widowControl w:val="0"/>
              <w:ind w:firstLine="281"/>
              <w:jc w:val="both"/>
            </w:pPr>
            <w:r>
              <w:rPr>
                <w:rFonts w:eastAsia="Times New Roman"/>
                <w:color w:val="000000"/>
                <w:sz w:val="24"/>
                <w:szCs w:val="24"/>
              </w:rPr>
              <w:t xml:space="preserve">6) витяг із судового або торгового, або банківського реєстрів </w:t>
            </w:r>
            <w:r>
              <w:rPr>
                <w:rFonts w:eastAsia="Times New Roman"/>
                <w:b/>
                <w:color w:val="000000"/>
                <w:sz w:val="24"/>
                <w:szCs w:val="24"/>
              </w:rPr>
              <w:t>(для учасників - нерезидентів України);</w:t>
            </w:r>
          </w:p>
          <w:p w:rsidR="00215127" w:rsidRDefault="004D75BC">
            <w:pPr>
              <w:widowControl w:val="0"/>
              <w:ind w:firstLine="281"/>
              <w:jc w:val="both"/>
            </w:pPr>
            <w:r>
              <w:rPr>
                <w:rFonts w:eastAsia="Times New Roman"/>
                <w:color w:val="000000"/>
                <w:sz w:val="24"/>
                <w:szCs w:val="24"/>
              </w:rPr>
              <w:t xml:space="preserve">7) інформація про субпідрядника (субпідрядників) </w:t>
            </w:r>
            <w:r>
              <w:rPr>
                <w:rFonts w:eastAsia="Times New Roman"/>
                <w:b/>
                <w:color w:val="000000"/>
                <w:sz w:val="24"/>
                <w:szCs w:val="24"/>
              </w:rPr>
              <w:t xml:space="preserve">(в разі їх залучення </w:t>
            </w:r>
            <w:r>
              <w:rPr>
                <w:rFonts w:eastAsia="Times New Roman"/>
                <w:b/>
                <w:sz w:val="24"/>
                <w:szCs w:val="24"/>
              </w:rPr>
              <w:t>у обсязі не менше ніж 20 відсотків від вартості договору про закупівлю)</w:t>
            </w:r>
            <w:r>
              <w:rPr>
                <w:rFonts w:eastAsia="Times New Roman"/>
                <w:color w:val="000000"/>
                <w:sz w:val="24"/>
                <w:szCs w:val="24"/>
              </w:rPr>
              <w:t>;</w:t>
            </w:r>
          </w:p>
          <w:p w:rsidR="00215127" w:rsidRDefault="004D75BC">
            <w:pPr>
              <w:widowControl w:val="0"/>
              <w:ind w:firstLine="281"/>
              <w:jc w:val="both"/>
            </w:pPr>
            <w:r>
              <w:rPr>
                <w:rFonts w:eastAsia="Times New Roman"/>
                <w:color w:val="000000"/>
                <w:sz w:val="24"/>
                <w:szCs w:val="24"/>
              </w:rPr>
              <w:t xml:space="preserve">8) інформація яка містить відомості про учасника </w:t>
            </w:r>
            <w:r>
              <w:rPr>
                <w:rFonts w:eastAsia="Times New Roman"/>
                <w:b/>
                <w:color w:val="000000"/>
                <w:sz w:val="24"/>
                <w:szCs w:val="24"/>
              </w:rPr>
              <w:t>(Додаток № 3)</w:t>
            </w:r>
            <w:r>
              <w:rPr>
                <w:rFonts w:eastAsia="Times New Roman"/>
                <w:color w:val="000000"/>
                <w:sz w:val="24"/>
                <w:szCs w:val="24"/>
              </w:rPr>
              <w:t>;</w:t>
            </w:r>
          </w:p>
          <w:p w:rsidR="00215127" w:rsidRDefault="004D75BC">
            <w:pPr>
              <w:widowControl w:val="0"/>
              <w:ind w:firstLine="281"/>
              <w:jc w:val="both"/>
            </w:pPr>
            <w:r>
              <w:rPr>
                <w:rFonts w:eastAsia="Times New Roman"/>
                <w:color w:val="000000"/>
                <w:sz w:val="24"/>
                <w:szCs w:val="24"/>
              </w:rPr>
              <w:t xml:space="preserve">9) </w:t>
            </w:r>
            <w:r w:rsidRPr="004D75BC">
              <w:rPr>
                <w:rFonts w:eastAsia="Times New Roman" w:cs="Times New Roman CYR"/>
                <w:color w:val="000000"/>
                <w:sz w:val="24"/>
                <w:szCs w:val="24"/>
                <w:lang w:eastAsia="ru-RU" w:bidi="ar-SA"/>
              </w:rPr>
              <w:t>у</w:t>
            </w:r>
            <w:r>
              <w:rPr>
                <w:rFonts w:eastAsia="Times New Roman" w:cs="Times New Roman CYR"/>
                <w:color w:val="000000"/>
                <w:sz w:val="24"/>
                <w:szCs w:val="24"/>
                <w:lang w:eastAsia="ru-RU" w:bidi="ar-SA"/>
              </w:rPr>
              <w:t xml:space="preserve"> разі, якщо учасник або його кінцевий </w:t>
            </w:r>
            <w:proofErr w:type="spellStart"/>
            <w:r>
              <w:rPr>
                <w:rFonts w:eastAsia="Times New Roman" w:cs="Times New Roman CYR"/>
                <w:color w:val="000000"/>
                <w:sz w:val="24"/>
                <w:szCs w:val="24"/>
                <w:lang w:eastAsia="ru-RU" w:bidi="ar-SA"/>
              </w:rPr>
              <w:t>бенефіціарний</w:t>
            </w:r>
            <w:proofErr w:type="spellEnd"/>
            <w:r>
              <w:rPr>
                <w:rFonts w:eastAsia="Times New Roman" w:cs="Times New Roman CYR"/>
                <w:color w:val="000000"/>
                <w:sz w:val="24"/>
                <w:szCs w:val="24"/>
                <w:lang w:eastAsia="ru-RU" w:bidi="ar-S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15127" w:rsidRDefault="004D75BC" w:rsidP="004D75BC">
            <w:pPr>
              <w:widowControl w:val="0"/>
              <w:ind w:firstLine="567"/>
              <w:jc w:val="both"/>
              <w:rPr>
                <w:rFonts w:eastAsia="Times New Roman" w:cs="Times New Roman CYR"/>
                <w:sz w:val="24"/>
                <w:szCs w:val="24"/>
                <w:lang w:eastAsia="ru-RU" w:bidi="ar-SA"/>
              </w:rPr>
            </w:pPr>
            <w:r>
              <w:rPr>
                <w:rFonts w:eastAsia="Times New Roman" w:cs="Times New Roman CYR"/>
                <w:sz w:val="24"/>
                <w:szCs w:val="24"/>
                <w:lang w:eastAsia="ru-RU" w:bidi="ar-S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15127" w:rsidRDefault="004D75BC">
            <w:pPr>
              <w:widowControl w:val="0"/>
              <w:ind w:firstLine="567"/>
              <w:jc w:val="both"/>
              <w:rPr>
                <w:rFonts w:eastAsia="Times New Roman" w:cs="Times New Roman CYR"/>
                <w:i/>
                <w:iCs/>
                <w:sz w:val="24"/>
                <w:szCs w:val="24"/>
                <w:lang w:eastAsia="ru-RU" w:bidi="ar-SA"/>
              </w:rPr>
            </w:pPr>
            <w:r>
              <w:rPr>
                <w:rFonts w:eastAsia="Times New Roman" w:cs="Times New Roman CYR"/>
                <w:i/>
                <w:iCs/>
                <w:sz w:val="24"/>
                <w:szCs w:val="24"/>
                <w:lang w:eastAsia="ru-RU" w:bidi="ar-SA"/>
              </w:rPr>
              <w:t>або</w:t>
            </w:r>
          </w:p>
          <w:p w:rsidR="00215127" w:rsidRDefault="004D75BC">
            <w:pPr>
              <w:widowControl w:val="0"/>
              <w:ind w:firstLine="567"/>
              <w:jc w:val="both"/>
              <w:rPr>
                <w:rFonts w:eastAsia="Times New Roman" w:cs="Times New Roman CYR"/>
                <w:sz w:val="24"/>
                <w:szCs w:val="24"/>
                <w:lang w:eastAsia="ru-RU" w:bidi="ar-SA"/>
              </w:rPr>
            </w:pPr>
            <w:r>
              <w:rPr>
                <w:rFonts w:eastAsia="Times New Roman" w:cs="Times New Roman CYR"/>
                <w:sz w:val="24"/>
                <w:szCs w:val="24"/>
                <w:lang w:eastAsia="ru-RU" w:bidi="ar-SA"/>
              </w:rPr>
              <w:t>- посвідчення біженця чи документ, що підтверджує надання притулку в Україні,</w:t>
            </w:r>
          </w:p>
          <w:p w:rsidR="00215127" w:rsidRDefault="004D75BC">
            <w:pPr>
              <w:widowControl w:val="0"/>
              <w:ind w:firstLine="567"/>
              <w:jc w:val="both"/>
              <w:rPr>
                <w:rFonts w:eastAsia="Times New Roman" w:cs="Times New Roman CYR"/>
                <w:i/>
                <w:iCs/>
                <w:sz w:val="24"/>
                <w:szCs w:val="24"/>
                <w:lang w:eastAsia="ru-RU" w:bidi="ar-SA"/>
              </w:rPr>
            </w:pPr>
            <w:r>
              <w:rPr>
                <w:rFonts w:eastAsia="Times New Roman" w:cs="Times New Roman CYR"/>
                <w:i/>
                <w:iCs/>
                <w:sz w:val="24"/>
                <w:szCs w:val="24"/>
                <w:lang w:eastAsia="ru-RU" w:bidi="ar-SA"/>
              </w:rPr>
              <w:t>або</w:t>
            </w:r>
          </w:p>
          <w:p w:rsidR="00215127" w:rsidRDefault="004D75BC">
            <w:pPr>
              <w:widowControl w:val="0"/>
              <w:ind w:firstLine="567"/>
              <w:jc w:val="both"/>
              <w:rPr>
                <w:rFonts w:eastAsia="Times New Roman" w:cs="Times New Roman CYR"/>
                <w:sz w:val="24"/>
                <w:szCs w:val="24"/>
                <w:lang w:eastAsia="ru-RU" w:bidi="ar-SA"/>
              </w:rPr>
            </w:pPr>
            <w:r>
              <w:rPr>
                <w:rFonts w:eastAsia="Times New Roman" w:cs="Times New Roman CYR"/>
                <w:sz w:val="24"/>
                <w:szCs w:val="24"/>
                <w:lang w:eastAsia="ru-RU" w:bidi="ar-SA"/>
              </w:rPr>
              <w:t>- посвідчення особи, яка потребує додаткового захисту в Україні,</w:t>
            </w:r>
          </w:p>
          <w:p w:rsidR="00215127" w:rsidRDefault="004D75BC">
            <w:pPr>
              <w:widowControl w:val="0"/>
              <w:ind w:firstLine="567"/>
              <w:jc w:val="both"/>
              <w:rPr>
                <w:rFonts w:eastAsia="Times New Roman" w:cs="Times New Roman CYR"/>
                <w:i/>
                <w:iCs/>
                <w:sz w:val="24"/>
                <w:szCs w:val="24"/>
                <w:lang w:eastAsia="ru-RU" w:bidi="ar-SA"/>
              </w:rPr>
            </w:pPr>
            <w:r>
              <w:rPr>
                <w:rFonts w:eastAsia="Times New Roman" w:cs="Times New Roman CYR"/>
                <w:i/>
                <w:iCs/>
                <w:sz w:val="24"/>
                <w:szCs w:val="24"/>
                <w:lang w:eastAsia="ru-RU" w:bidi="ar-SA"/>
              </w:rPr>
              <w:t>або</w:t>
            </w:r>
          </w:p>
          <w:p w:rsidR="00215127" w:rsidRDefault="004D75BC">
            <w:pPr>
              <w:widowControl w:val="0"/>
              <w:ind w:firstLine="567"/>
              <w:jc w:val="both"/>
              <w:rPr>
                <w:rFonts w:eastAsia="Times New Roman" w:cs="Times New Roman CYR"/>
                <w:sz w:val="24"/>
                <w:szCs w:val="24"/>
                <w:lang w:eastAsia="ru-RU" w:bidi="ar-SA"/>
              </w:rPr>
            </w:pPr>
            <w:r>
              <w:rPr>
                <w:rFonts w:eastAsia="Times New Roman" w:cs="Times New Roman CYR"/>
                <w:sz w:val="24"/>
                <w:szCs w:val="24"/>
                <w:lang w:eastAsia="ru-RU" w:bidi="ar-SA"/>
              </w:rPr>
              <w:t>- посвідчення особи, якій надано тимчасовий захист в Україні,</w:t>
            </w:r>
          </w:p>
          <w:p w:rsidR="00215127" w:rsidRDefault="004D75BC">
            <w:pPr>
              <w:widowControl w:val="0"/>
              <w:ind w:firstLine="567"/>
              <w:jc w:val="both"/>
              <w:rPr>
                <w:rFonts w:eastAsia="Times New Roman" w:cs="Times New Roman CYR"/>
                <w:i/>
                <w:iCs/>
                <w:sz w:val="24"/>
                <w:szCs w:val="24"/>
                <w:lang w:eastAsia="ru-RU" w:bidi="ar-SA"/>
              </w:rPr>
            </w:pPr>
            <w:r>
              <w:rPr>
                <w:rFonts w:eastAsia="Times New Roman" w:cs="Times New Roman CYR"/>
                <w:i/>
                <w:iCs/>
                <w:sz w:val="24"/>
                <w:szCs w:val="24"/>
                <w:lang w:eastAsia="ru-RU" w:bidi="ar-SA"/>
              </w:rPr>
              <w:t>або</w:t>
            </w:r>
          </w:p>
          <w:p w:rsidR="00215127" w:rsidRDefault="004D75BC">
            <w:pPr>
              <w:widowControl w:val="0"/>
              <w:ind w:firstLine="281"/>
              <w:jc w:val="both"/>
            </w:pPr>
            <w:r>
              <w:rPr>
                <w:rFonts w:eastAsia="Times New Roman" w:cs="Times New Roman CYR"/>
                <w:color w:val="000000"/>
                <w:sz w:val="24"/>
                <w:szCs w:val="24"/>
                <w:lang w:eastAsia="ru-RU" w:bidi="ar-S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215127" w:rsidRDefault="00215127">
            <w:pPr>
              <w:widowControl w:val="0"/>
              <w:ind w:firstLine="281"/>
              <w:jc w:val="both"/>
              <w:rPr>
                <w:rFonts w:eastAsia="Times New Roman"/>
                <w:color w:val="000000"/>
              </w:rPr>
            </w:pPr>
          </w:p>
          <w:p w:rsidR="00215127" w:rsidRDefault="004D75BC">
            <w:pPr>
              <w:widowControl w:val="0"/>
              <w:jc w:val="both"/>
            </w:pPr>
            <w:r>
              <w:rPr>
                <w:rFonts w:eastAsia="Times New Roman"/>
                <w:bCs/>
                <w:color w:val="000000"/>
                <w:sz w:val="24"/>
                <w:szCs w:val="24"/>
              </w:rPr>
              <w:t xml:space="preserve">Під час використання електронної системи </w:t>
            </w:r>
            <w:proofErr w:type="spellStart"/>
            <w:r>
              <w:rPr>
                <w:rFonts w:eastAsia="Times New Roman"/>
                <w:bCs/>
                <w:color w:val="000000"/>
                <w:sz w:val="24"/>
                <w:szCs w:val="24"/>
              </w:rPr>
              <w:t>закупівель</w:t>
            </w:r>
            <w:proofErr w:type="spellEnd"/>
            <w:r>
              <w:rPr>
                <w:rFonts w:eastAsia="Times New Roman"/>
                <w:bCs/>
                <w:color w:val="000000"/>
                <w:sz w:val="24"/>
                <w:szCs w:val="24"/>
              </w:rPr>
              <w:t xml:space="preserve">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w:t>
            </w:r>
            <w:r>
              <w:rPr>
                <w:rFonts w:eastAsia="Times New Roman"/>
                <w:bCs/>
                <w:color w:val="000000"/>
                <w:sz w:val="24"/>
                <w:szCs w:val="24"/>
              </w:rPr>
              <w:lastRenderedPageBreak/>
              <w:t>«Про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 193 та з урахуванням Постанови Кабінету Міністрів України №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215127" w:rsidRDefault="00215127">
            <w:pPr>
              <w:widowControl w:val="0"/>
              <w:ind w:firstLine="281"/>
              <w:jc w:val="both"/>
              <w:rPr>
                <w:rFonts w:eastAsia="Times New Roman"/>
                <w:color w:val="000000"/>
                <w:sz w:val="24"/>
                <w:szCs w:val="24"/>
              </w:rPr>
            </w:pPr>
          </w:p>
          <w:p w:rsidR="00215127" w:rsidRDefault="004D75BC">
            <w:pPr>
              <w:widowControl w:val="0"/>
              <w:jc w:val="both"/>
            </w:pPr>
            <w:r>
              <w:rPr>
                <w:rFonts w:eastAsia="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w:t>
            </w:r>
            <w:proofErr w:type="spellStart"/>
            <w:r>
              <w:rPr>
                <w:rFonts w:eastAsia="Times New Roman"/>
                <w:b/>
                <w:color w:val="000000"/>
                <w:sz w:val="24"/>
                <w:szCs w:val="24"/>
              </w:rPr>
              <w:t>закупівель</w:t>
            </w:r>
            <w:proofErr w:type="spellEnd"/>
            <w:r>
              <w:rPr>
                <w:rFonts w:eastAsia="Times New Roman"/>
                <w:b/>
                <w:color w:val="000000"/>
                <w:sz w:val="24"/>
                <w:szCs w:val="24"/>
              </w:rPr>
              <w:t xml:space="preserve"> (далі – Система) до кінцевого строку подання тендерної пропозиції у сканованому вигляді.</w:t>
            </w:r>
          </w:p>
          <w:p w:rsidR="00215127" w:rsidRDefault="004D75BC">
            <w:pPr>
              <w:widowControl w:val="0"/>
              <w:jc w:val="both"/>
            </w:pPr>
            <w:r>
              <w:rPr>
                <w:rFonts w:eastAsia="Times New Roman"/>
                <w:color w:val="000000"/>
                <w:sz w:val="24"/>
                <w:szCs w:val="24"/>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Pr>
                <w:rFonts w:eastAsia="Times New Roman"/>
                <w:color w:val="000000"/>
                <w:sz w:val="24"/>
                <w:szCs w:val="24"/>
              </w:rPr>
              <w:t>pdf</w:t>
            </w:r>
            <w:proofErr w:type="spellEnd"/>
            <w:r>
              <w:rPr>
                <w:rFonts w:eastAsia="Times New Roman"/>
                <w:color w:val="000000"/>
                <w:sz w:val="24"/>
                <w:szCs w:val="24"/>
              </w:rPr>
              <w:t xml:space="preserve">, </w:t>
            </w:r>
            <w:proofErr w:type="spellStart"/>
            <w:r>
              <w:rPr>
                <w:rFonts w:eastAsia="Times New Roman"/>
                <w:color w:val="000000"/>
                <w:sz w:val="24"/>
                <w:szCs w:val="24"/>
              </w:rPr>
              <w:t>jpeg</w:t>
            </w:r>
            <w:proofErr w:type="spellEnd"/>
            <w:r>
              <w:rPr>
                <w:rFonts w:eastAsia="Times New Roman"/>
                <w:color w:val="000000"/>
                <w:sz w:val="24"/>
                <w:szCs w:val="24"/>
              </w:rPr>
              <w:t xml:space="preserve"> та/або розширення програм, що здійснюють архівацію даних (</w:t>
            </w:r>
            <w:proofErr w:type="spellStart"/>
            <w:r>
              <w:rPr>
                <w:rFonts w:eastAsia="Times New Roman"/>
                <w:color w:val="000000"/>
                <w:sz w:val="24"/>
                <w:szCs w:val="24"/>
              </w:rPr>
              <w:t>WinRAR</w:t>
            </w:r>
            <w:proofErr w:type="spellEnd"/>
            <w:r>
              <w:rPr>
                <w:rFonts w:eastAsia="Times New Roman"/>
                <w:color w:val="000000"/>
                <w:sz w:val="24"/>
                <w:szCs w:val="24"/>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215127" w:rsidRDefault="004D75BC">
            <w:pPr>
              <w:widowControl w:val="0"/>
              <w:jc w:val="both"/>
            </w:pPr>
            <w:r>
              <w:rPr>
                <w:rFonts w:eastAsia="Times New Roman"/>
                <w:color w:val="000000"/>
                <w:sz w:val="24"/>
                <w:szCs w:val="24"/>
              </w:rPr>
              <w:t>Кожен учасник має право подати тільки одну тендерну пропозицію.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rsidR="00215127" w:rsidRDefault="00215127">
            <w:pPr>
              <w:pStyle w:val="LO-normal"/>
              <w:widowControl w:val="0"/>
              <w:spacing w:line="240" w:lineRule="auto"/>
              <w:ind w:firstLine="9"/>
              <w:jc w:val="both"/>
              <w:rPr>
                <w:rFonts w:ascii="Times New Roman" w:hAnsi="Times New Roman" w:cs="Times New Roman"/>
                <w:sz w:val="24"/>
                <w:szCs w:val="24"/>
                <w:lang w:val="uk-UA"/>
              </w:rPr>
            </w:pPr>
          </w:p>
          <w:p w:rsidR="00215127" w:rsidRDefault="004D75BC">
            <w:pPr>
              <w:pStyle w:val="LO-normal"/>
              <w:widowControl w:val="0"/>
              <w:spacing w:line="240" w:lineRule="auto"/>
              <w:ind w:firstLine="9"/>
              <w:jc w:val="both"/>
              <w:rPr>
                <w:lang w:val="uk-UA"/>
              </w:rPr>
            </w:pPr>
            <w:r>
              <w:rPr>
                <w:rFonts w:ascii="Times New Roman" w:hAnsi="Times New Roman" w:cs="Times New Roman"/>
                <w:i/>
                <w:sz w:val="24"/>
                <w:szCs w:val="24"/>
                <w:lang w:val="uk-UA"/>
              </w:rPr>
              <w:t>*Ця вимога не стосується учасників, які здійснюють діяльність без печатки згідно з чинним законодавством.</w:t>
            </w:r>
          </w:p>
          <w:p w:rsidR="00215127" w:rsidRDefault="00215127">
            <w:pPr>
              <w:pStyle w:val="LO-normal"/>
              <w:widowControl w:val="0"/>
              <w:spacing w:line="240" w:lineRule="auto"/>
              <w:ind w:firstLine="9"/>
              <w:jc w:val="both"/>
              <w:rPr>
                <w:rFonts w:ascii="Times New Roman" w:hAnsi="Times New Roman" w:cs="Times New Roman"/>
                <w:i/>
                <w:sz w:val="24"/>
                <w:szCs w:val="24"/>
                <w:lang w:val="uk-UA"/>
              </w:rPr>
            </w:pPr>
          </w:p>
          <w:p w:rsidR="00215127" w:rsidRDefault="004D75BC">
            <w:pPr>
              <w:pStyle w:val="LO-normal"/>
              <w:widowControl w:val="0"/>
              <w:spacing w:line="240" w:lineRule="auto"/>
              <w:ind w:firstLine="9"/>
              <w:jc w:val="both"/>
              <w:rPr>
                <w:lang w:val="uk-UA"/>
              </w:rPr>
            </w:pPr>
            <w:r>
              <w:rPr>
                <w:rFonts w:ascii="Times New Roman" w:hAnsi="Times New Roman" w:cs="Times New Roman"/>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rsidR="00215127" w:rsidRDefault="004D75BC">
            <w:pPr>
              <w:pStyle w:val="LO-normal"/>
              <w:widowControl w:val="0"/>
              <w:spacing w:line="240" w:lineRule="auto"/>
              <w:ind w:firstLine="9"/>
              <w:jc w:val="both"/>
              <w:rPr>
                <w:lang w:val="uk-UA"/>
              </w:rPr>
            </w:pPr>
            <w:r>
              <w:rPr>
                <w:rFonts w:ascii="Times New Roman" w:hAnsi="Times New Roman" w:cs="Times New Roman"/>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215127" w:rsidRDefault="004D75BC">
            <w:pPr>
              <w:pStyle w:val="LO-normal"/>
              <w:widowControl w:val="0"/>
              <w:spacing w:line="240" w:lineRule="auto"/>
              <w:ind w:firstLine="9"/>
              <w:jc w:val="both"/>
              <w:rPr>
                <w:lang w:val="uk-UA"/>
              </w:rPr>
            </w:pPr>
            <w:r>
              <w:rPr>
                <w:rFonts w:ascii="Times New Roman" w:hAnsi="Times New Roman" w:cs="Times New Roman"/>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rsidR="00215127" w:rsidRDefault="004D75BC">
            <w:pPr>
              <w:pStyle w:val="LO-normal"/>
              <w:widowControl w:val="0"/>
              <w:spacing w:line="240" w:lineRule="auto"/>
              <w:ind w:firstLine="9"/>
              <w:jc w:val="both"/>
              <w:rPr>
                <w:lang w:val="uk-UA"/>
              </w:rPr>
            </w:pPr>
            <w:r>
              <w:rPr>
                <w:rFonts w:ascii="Times New Roman" w:hAnsi="Times New Roman" w:cs="Times New Roman"/>
                <w:sz w:val="24"/>
                <w:szCs w:val="24"/>
                <w:lang w:val="uk-UA" w:eastAsia="uk-UA"/>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cs="Times New Roman"/>
                <w:sz w:val="24"/>
                <w:szCs w:val="24"/>
                <w:lang w:val="uk-UA" w:eastAsia="uk-UA"/>
              </w:rPr>
              <w:t>закупівель</w:t>
            </w:r>
            <w:proofErr w:type="spellEnd"/>
            <w:r>
              <w:rPr>
                <w:rFonts w:ascii="Times New Roman" w:hAnsi="Times New Roman" w:cs="Times New Roman"/>
                <w:sz w:val="24"/>
                <w:szCs w:val="24"/>
                <w:lang w:val="uk-UA"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215127" w:rsidRDefault="004D75BC">
            <w:pPr>
              <w:pStyle w:val="LO-normal"/>
              <w:widowControl w:val="0"/>
              <w:spacing w:line="240" w:lineRule="auto"/>
              <w:ind w:firstLine="9"/>
              <w:jc w:val="both"/>
              <w:rPr>
                <w:lang w:val="uk-UA"/>
              </w:rPr>
            </w:pPr>
            <w:r>
              <w:rPr>
                <w:rFonts w:ascii="Times New Roman" w:hAnsi="Times New Roman" w:cs="Times New Roman"/>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215127" w:rsidRDefault="004D75BC">
            <w:pPr>
              <w:widowControl w:val="0"/>
              <w:jc w:val="both"/>
            </w:pPr>
            <w:r>
              <w:rPr>
                <w:rFonts w:eastAsia="Times New Roman"/>
                <w:color w:val="000000"/>
                <w:sz w:val="24"/>
                <w:szCs w:val="24"/>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215127" w:rsidRDefault="004D75BC">
            <w:pPr>
              <w:widowControl w:val="0"/>
              <w:jc w:val="both"/>
            </w:pPr>
            <w:r>
              <w:rPr>
                <w:rFonts w:eastAsia="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215127" w:rsidRDefault="004D75BC">
            <w:pPr>
              <w:widowControl w:val="0"/>
              <w:jc w:val="both"/>
            </w:pPr>
            <w:r>
              <w:rPr>
                <w:rFonts w:eastAsia="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15127" w:rsidRDefault="004D75BC">
            <w:pPr>
              <w:widowControl w:val="0"/>
              <w:ind w:firstLine="281"/>
              <w:jc w:val="both"/>
            </w:pPr>
            <w:r>
              <w:rPr>
                <w:rFonts w:eastAsia="Times New Roman"/>
                <w:i/>
                <w:color w:val="000000"/>
                <w:sz w:val="24"/>
                <w:szCs w:val="24"/>
              </w:rPr>
              <w:t>уживання великої літери;</w:t>
            </w:r>
          </w:p>
          <w:p w:rsidR="00215127" w:rsidRDefault="004D75BC">
            <w:pPr>
              <w:widowControl w:val="0"/>
              <w:ind w:firstLine="281"/>
              <w:jc w:val="both"/>
            </w:pPr>
            <w:r>
              <w:rPr>
                <w:rFonts w:eastAsia="Times New Roman"/>
                <w:i/>
                <w:color w:val="000000"/>
                <w:sz w:val="24"/>
                <w:szCs w:val="24"/>
              </w:rPr>
              <w:t>уживання розділових знаків та відмінювання слів у реченні;</w:t>
            </w:r>
          </w:p>
          <w:p w:rsidR="00215127" w:rsidRDefault="004D75BC">
            <w:pPr>
              <w:widowControl w:val="0"/>
              <w:ind w:firstLine="281"/>
              <w:jc w:val="both"/>
            </w:pPr>
            <w:r>
              <w:rPr>
                <w:rFonts w:eastAsia="Times New Roman"/>
                <w:i/>
                <w:color w:val="000000"/>
                <w:sz w:val="24"/>
                <w:szCs w:val="24"/>
              </w:rPr>
              <w:t xml:space="preserve">використання слова або </w:t>
            </w:r>
            <w:proofErr w:type="spellStart"/>
            <w:r>
              <w:rPr>
                <w:rFonts w:eastAsia="Times New Roman"/>
                <w:i/>
                <w:color w:val="000000"/>
                <w:sz w:val="24"/>
                <w:szCs w:val="24"/>
              </w:rPr>
              <w:t>мовного</w:t>
            </w:r>
            <w:proofErr w:type="spellEnd"/>
            <w:r>
              <w:rPr>
                <w:rFonts w:eastAsia="Times New Roman"/>
                <w:i/>
                <w:color w:val="000000"/>
                <w:sz w:val="24"/>
                <w:szCs w:val="24"/>
              </w:rPr>
              <w:t xml:space="preserve"> звороту, запозичених з іншої мови;</w:t>
            </w:r>
          </w:p>
          <w:p w:rsidR="00215127" w:rsidRDefault="004D75BC">
            <w:pPr>
              <w:widowControl w:val="0"/>
              <w:ind w:firstLine="281"/>
              <w:jc w:val="both"/>
            </w:pPr>
            <w:r>
              <w:rPr>
                <w:rFonts w:eastAsia="Times New Roman"/>
                <w:i/>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eastAsia="Times New Roman"/>
                <w:i/>
                <w:color w:val="000000"/>
                <w:sz w:val="24"/>
                <w:szCs w:val="24"/>
              </w:rPr>
              <w:t>закупівель</w:t>
            </w:r>
            <w:proofErr w:type="spellEnd"/>
            <w:r>
              <w:rPr>
                <w:rFonts w:eastAsia="Times New Roman"/>
                <w:i/>
                <w:color w:val="000000"/>
                <w:sz w:val="24"/>
                <w:szCs w:val="24"/>
              </w:rPr>
              <w:t xml:space="preserve"> та/або унікального номера повідомлення про намір укласти договір про закупівлю - помилка в цифрах;</w:t>
            </w:r>
          </w:p>
          <w:p w:rsidR="00215127" w:rsidRDefault="004D75BC">
            <w:pPr>
              <w:widowControl w:val="0"/>
              <w:ind w:firstLine="281"/>
              <w:jc w:val="both"/>
            </w:pPr>
            <w:r>
              <w:rPr>
                <w:rFonts w:eastAsia="Times New Roman"/>
                <w:i/>
                <w:color w:val="000000"/>
                <w:sz w:val="24"/>
                <w:szCs w:val="24"/>
              </w:rPr>
              <w:t>застосування правил переносу частини слова з рядка в рядок;</w:t>
            </w:r>
          </w:p>
          <w:p w:rsidR="00215127" w:rsidRDefault="004D75BC">
            <w:pPr>
              <w:widowControl w:val="0"/>
              <w:ind w:firstLine="281"/>
              <w:jc w:val="both"/>
            </w:pPr>
            <w:r>
              <w:rPr>
                <w:rFonts w:eastAsia="Times New Roman"/>
                <w:i/>
                <w:color w:val="000000"/>
                <w:sz w:val="24"/>
                <w:szCs w:val="24"/>
              </w:rPr>
              <w:t>написання слів разом та/або окремо, та/або через дефіс;</w:t>
            </w:r>
          </w:p>
          <w:p w:rsidR="00215127" w:rsidRDefault="004D75BC">
            <w:pPr>
              <w:widowControl w:val="0"/>
              <w:ind w:firstLine="281"/>
              <w:jc w:val="both"/>
            </w:pPr>
            <w:r>
              <w:rPr>
                <w:rFonts w:eastAsia="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5127" w:rsidRDefault="004D75BC">
            <w:pPr>
              <w:widowControl w:val="0"/>
              <w:jc w:val="both"/>
            </w:pPr>
            <w:r>
              <w:rPr>
                <w:rFonts w:eastAsia="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15127" w:rsidRDefault="004D75BC">
            <w:pPr>
              <w:widowControl w:val="0"/>
              <w:jc w:val="both"/>
            </w:pPr>
            <w:r>
              <w:rPr>
                <w:rFonts w:eastAsia="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5127" w:rsidRDefault="004D75BC">
            <w:pPr>
              <w:widowControl w:val="0"/>
              <w:jc w:val="both"/>
            </w:pPr>
            <w:r>
              <w:rPr>
                <w:rFonts w:eastAsia="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15127" w:rsidRDefault="004D75BC">
            <w:pPr>
              <w:widowControl w:val="0"/>
              <w:jc w:val="both"/>
            </w:pPr>
            <w:r>
              <w:rPr>
                <w:rFonts w:eastAsia="Times New Roman"/>
                <w:i/>
                <w:color w:val="000000"/>
                <w:sz w:val="24"/>
                <w:szCs w:val="24"/>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15127" w:rsidRDefault="004D75BC">
            <w:pPr>
              <w:widowControl w:val="0"/>
              <w:jc w:val="both"/>
            </w:pPr>
            <w:r>
              <w:rPr>
                <w:rFonts w:eastAsia="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5127" w:rsidRDefault="004D75BC">
            <w:pPr>
              <w:widowControl w:val="0"/>
              <w:jc w:val="both"/>
            </w:pPr>
            <w:r>
              <w:rPr>
                <w:rFonts w:eastAsia="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15127" w:rsidRDefault="004D75BC">
            <w:pPr>
              <w:widowControl w:val="0"/>
              <w:jc w:val="both"/>
            </w:pPr>
            <w:r>
              <w:rPr>
                <w:rFonts w:eastAsia="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5127" w:rsidRDefault="004D75BC">
            <w:pPr>
              <w:widowControl w:val="0"/>
              <w:jc w:val="both"/>
            </w:pPr>
            <w:r>
              <w:rPr>
                <w:rFonts w:eastAsia="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5127" w:rsidRDefault="004D75BC">
            <w:pPr>
              <w:widowControl w:val="0"/>
              <w:jc w:val="both"/>
            </w:pPr>
            <w:r>
              <w:rPr>
                <w:rFonts w:eastAsia="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5127" w:rsidRDefault="004D75BC">
            <w:pPr>
              <w:widowControl w:val="0"/>
              <w:jc w:val="both"/>
            </w:pPr>
            <w:r>
              <w:rPr>
                <w:rFonts w:eastAsia="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5127" w:rsidRDefault="004D75BC">
            <w:pPr>
              <w:widowControl w:val="0"/>
              <w:jc w:val="both"/>
            </w:pPr>
            <w:r>
              <w:rPr>
                <w:rFonts w:eastAsia="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5127" w:rsidRDefault="004D75BC">
            <w:pPr>
              <w:widowControl w:val="0"/>
              <w:shd w:val="clear" w:color="auto" w:fill="FFFFFF"/>
              <w:ind w:firstLine="317"/>
              <w:jc w:val="both"/>
            </w:pPr>
            <w:r>
              <w:rPr>
                <w:rFonts w:eastAsia="Times New Roman"/>
                <w:color w:val="000000"/>
                <w:sz w:val="24"/>
                <w:szCs w:val="24"/>
              </w:rPr>
              <w:t xml:space="preserve">Опис та приклади формальних помилок, відповідно до </w:t>
            </w:r>
            <w:hyperlink r:id="rId7" w:anchor="n1421" w:history="1">
              <w:r>
                <w:rPr>
                  <w:rFonts w:eastAsia="Times New Roman"/>
                  <w:color w:val="000000"/>
                  <w:sz w:val="24"/>
                  <w:szCs w:val="24"/>
                </w:rPr>
                <w:t>п. 19 ч. 2 ст. 22</w:t>
              </w:r>
            </w:hyperlink>
            <w:r>
              <w:rPr>
                <w:rFonts w:eastAsia="Times New Roman"/>
                <w:color w:val="000000"/>
                <w:sz w:val="24"/>
                <w:szCs w:val="24"/>
              </w:rPr>
              <w:t xml:space="preserve"> Закону:</w:t>
            </w:r>
          </w:p>
          <w:p w:rsidR="00215127" w:rsidRDefault="004D75BC">
            <w:pPr>
              <w:widowControl w:val="0"/>
              <w:shd w:val="clear" w:color="auto" w:fill="FFFFFF"/>
              <w:tabs>
                <w:tab w:val="left" w:pos="604"/>
              </w:tabs>
              <w:jc w:val="both"/>
            </w:pPr>
            <w:r>
              <w:rPr>
                <w:rFonts w:eastAsia="Times New Roman"/>
                <w:color w:val="000000"/>
                <w:sz w:val="24"/>
                <w:szCs w:val="24"/>
              </w:rPr>
              <w:t>- розміщення інформації не на фірмовому бланку підприємства;</w:t>
            </w:r>
          </w:p>
          <w:p w:rsidR="00215127" w:rsidRDefault="004D75BC">
            <w:pPr>
              <w:widowControl w:val="0"/>
              <w:shd w:val="clear" w:color="auto" w:fill="FFFFFF"/>
              <w:tabs>
                <w:tab w:val="left" w:pos="604"/>
              </w:tabs>
              <w:jc w:val="both"/>
            </w:pPr>
            <w:r>
              <w:rPr>
                <w:rFonts w:eastAsia="Times New Roman"/>
                <w:color w:val="000000"/>
                <w:sz w:val="24"/>
                <w:szCs w:val="24"/>
              </w:rPr>
              <w:t>- самостійне виправлення помилок та/або описок у поданій пропозиції під час її складання Учасником;</w:t>
            </w:r>
          </w:p>
          <w:p w:rsidR="00215127" w:rsidRDefault="004D75BC">
            <w:pPr>
              <w:widowControl w:val="0"/>
              <w:shd w:val="clear" w:color="auto" w:fill="FFFFFF"/>
              <w:tabs>
                <w:tab w:val="left" w:pos="604"/>
              </w:tabs>
              <w:jc w:val="both"/>
            </w:pPr>
            <w:r>
              <w:rPr>
                <w:rFonts w:eastAsia="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eastAsia="Times New Roman"/>
                <w:i/>
                <w:color w:val="000000"/>
                <w:sz w:val="24"/>
                <w:szCs w:val="24"/>
                <w:u w:val="single"/>
              </w:rPr>
              <w:t>Наприклад:</w:t>
            </w:r>
            <w:r>
              <w:rPr>
                <w:rFonts w:eastAsia="Times New Roman"/>
                <w:i/>
                <w:color w:val="000000"/>
                <w:sz w:val="24"/>
                <w:szCs w:val="24"/>
              </w:rPr>
              <w:t xml:space="preserve"> зазначення в довідці русизмів, </w:t>
            </w:r>
            <w:proofErr w:type="spellStart"/>
            <w:r>
              <w:rPr>
                <w:rFonts w:eastAsia="Times New Roman"/>
                <w:i/>
                <w:color w:val="000000"/>
                <w:sz w:val="24"/>
                <w:szCs w:val="24"/>
              </w:rPr>
              <w:t>сленгових</w:t>
            </w:r>
            <w:proofErr w:type="spellEnd"/>
            <w:r>
              <w:rPr>
                <w:rFonts w:eastAsia="Times New Roman"/>
                <w:i/>
                <w:color w:val="000000"/>
                <w:sz w:val="24"/>
                <w:szCs w:val="24"/>
              </w:rPr>
              <w:t xml:space="preserve"> слів або технічних помилок</w:t>
            </w:r>
            <w:r>
              <w:rPr>
                <w:rFonts w:eastAsia="Times New Roman"/>
                <w:color w:val="000000"/>
                <w:sz w:val="24"/>
                <w:szCs w:val="24"/>
              </w:rPr>
              <w:t>;</w:t>
            </w:r>
          </w:p>
          <w:p w:rsidR="00215127" w:rsidRDefault="004D75BC">
            <w:pPr>
              <w:widowControl w:val="0"/>
              <w:shd w:val="clear" w:color="auto" w:fill="FFFFFF"/>
              <w:jc w:val="both"/>
            </w:pPr>
            <w:r>
              <w:rPr>
                <w:rFonts w:eastAsia="Times New Roman"/>
                <w:color w:val="000000"/>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215127" w:rsidRDefault="004D75BC">
            <w:pPr>
              <w:widowControl w:val="0"/>
              <w:shd w:val="clear" w:color="auto" w:fill="FFFFFF"/>
              <w:jc w:val="both"/>
            </w:pPr>
            <w:r>
              <w:rPr>
                <w:rFonts w:eastAsia="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eastAsia="Times New Roman"/>
                <w:i/>
                <w:color w:val="000000"/>
                <w:sz w:val="24"/>
                <w:szCs w:val="24"/>
                <w:u w:val="single"/>
              </w:rPr>
              <w:t>Наприклад:</w:t>
            </w:r>
            <w:r>
              <w:rPr>
                <w:rFonts w:eastAsia="Times New Roman"/>
                <w:i/>
                <w:color w:val="000000"/>
                <w:sz w:val="24"/>
                <w:szCs w:val="24"/>
              </w:rPr>
              <w:t xml:space="preserve"> замість вимоги надати довідку в довільній формі учасник надав лист-пояснення;</w:t>
            </w:r>
          </w:p>
          <w:p w:rsidR="00215127" w:rsidRDefault="004D75BC">
            <w:pPr>
              <w:widowControl w:val="0"/>
              <w:shd w:val="clear" w:color="auto" w:fill="FFFFFF"/>
              <w:jc w:val="both"/>
            </w:pPr>
            <w:r>
              <w:rPr>
                <w:rFonts w:eastAsia="Times New Roman"/>
                <w:color w:val="000000"/>
                <w:sz w:val="24"/>
                <w:szCs w:val="24"/>
              </w:rPr>
              <w:lastRenderedPageBreak/>
              <w:t>- якщо вимога в тендерній документації встановлена декілька разів, учасник може подати необхідний документ або інформацію один раз;</w:t>
            </w:r>
          </w:p>
          <w:p w:rsidR="00215127" w:rsidRDefault="004D75BC">
            <w:pPr>
              <w:widowControl w:val="0"/>
              <w:shd w:val="clear" w:color="auto" w:fill="FFFFFF"/>
              <w:jc w:val="both"/>
            </w:pPr>
            <w:r>
              <w:rPr>
                <w:rFonts w:eastAsia="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215127" w:rsidRDefault="004D75BC">
            <w:pPr>
              <w:widowControl w:val="0"/>
              <w:shd w:val="clear" w:color="auto" w:fill="FFFFFF"/>
              <w:jc w:val="both"/>
            </w:pPr>
            <w:r>
              <w:rPr>
                <w:rFonts w:eastAsia="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215127" w:rsidRDefault="00215127">
            <w:pPr>
              <w:widowControl w:val="0"/>
              <w:jc w:val="both"/>
              <w:rPr>
                <w:rFonts w:eastAsia="Times New Roman"/>
                <w:color w:val="000000"/>
                <w:sz w:val="24"/>
                <w:szCs w:val="24"/>
              </w:rPr>
            </w:pPr>
          </w:p>
          <w:p w:rsidR="00215127" w:rsidRDefault="004D75BC">
            <w:pPr>
              <w:widowControl w:val="0"/>
              <w:jc w:val="both"/>
            </w:pPr>
            <w:r>
              <w:rPr>
                <w:rFonts w:eastAsia="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215127" w:rsidRDefault="004D75BC">
            <w:pPr>
              <w:widowControl w:val="0"/>
              <w:spacing w:after="96"/>
              <w:ind w:left="34" w:hanging="21"/>
              <w:jc w:val="both"/>
            </w:pPr>
            <w:r>
              <w:rPr>
                <w:rFonts w:eastAsia="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215127" w:rsidRDefault="004D75BC">
            <w:pPr>
              <w:widowControl w:val="0"/>
              <w:ind w:hanging="21"/>
              <w:jc w:val="both"/>
            </w:pPr>
            <w:r>
              <w:rPr>
                <w:rFonts w:eastAsia="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15127" w:rsidRDefault="004D75BC">
            <w:pPr>
              <w:widowControl w:val="0"/>
              <w:spacing w:after="160"/>
              <w:jc w:val="both"/>
            </w:pPr>
            <w:r>
              <w:rPr>
                <w:rFonts w:eastAsia="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history="1">
              <w:proofErr w:type="spellStart"/>
              <w:r>
                <w:rPr>
                  <w:rFonts w:eastAsia="Times New Roman"/>
                  <w:color w:val="000000"/>
                  <w:sz w:val="24"/>
                  <w:szCs w:val="24"/>
                  <w:u w:val="single"/>
                </w:rPr>
                <w:t>абз</w:t>
              </w:r>
              <w:proofErr w:type="spellEnd"/>
              <w:r>
                <w:rPr>
                  <w:rFonts w:eastAsia="Times New Roman"/>
                  <w:color w:val="000000"/>
                  <w:sz w:val="24"/>
                  <w:szCs w:val="24"/>
                  <w:u w:val="single"/>
                </w:rPr>
                <w:t>. 4 ст. 2</w:t>
              </w:r>
            </w:hyperlink>
            <w:r>
              <w:rPr>
                <w:rFonts w:eastAsia="Times New Roman"/>
                <w:color w:val="000000"/>
                <w:sz w:val="24"/>
                <w:szCs w:val="24"/>
              </w:rPr>
              <w:t xml:space="preserve"> Закону України «Про захист персональних даних» від 01.06.2010 № 2297-VI.</w:t>
            </w:r>
          </w:p>
          <w:p w:rsidR="00215127" w:rsidRDefault="004D75BC">
            <w:pPr>
              <w:widowControl w:val="0"/>
              <w:spacing w:after="160"/>
              <w:jc w:val="both"/>
            </w:pPr>
            <w:r>
              <w:rPr>
                <w:rFonts w:eastAsia="Times New Roman"/>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215127" w:rsidRDefault="004D75BC">
            <w:pPr>
              <w:widowControl w:val="0"/>
              <w:spacing w:after="160"/>
              <w:jc w:val="both"/>
            </w:pPr>
            <w:r>
              <w:rPr>
                <w:rFonts w:eastAsia="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15127" w:rsidRDefault="004D75BC">
            <w:pPr>
              <w:widowControl w:val="0"/>
              <w:spacing w:after="120"/>
              <w:jc w:val="both"/>
            </w:pPr>
            <w:r>
              <w:rPr>
                <w:rFonts w:eastAsia="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15127" w:rsidRDefault="004D75BC">
            <w:pPr>
              <w:widowControl w:val="0"/>
              <w:spacing w:after="120"/>
              <w:jc w:val="both"/>
            </w:pPr>
            <w:r>
              <w:rPr>
                <w:rFonts w:eastAsia="Times New Roman"/>
                <w:color w:val="000000"/>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eastAsia="Times New Roman"/>
                <w:b/>
                <w:color w:val="000000"/>
                <w:sz w:val="24"/>
                <w:szCs w:val="24"/>
              </w:rPr>
              <w:t xml:space="preserve"> </w:t>
            </w:r>
            <w:r>
              <w:rPr>
                <w:rFonts w:eastAsia="sans-serif"/>
                <w:color w:val="000000"/>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Pr>
                <w:rFonts w:eastAsia="sans-serif"/>
                <w:color w:val="000000"/>
                <w:sz w:val="24"/>
                <w:szCs w:val="24"/>
              </w:rPr>
              <w:lastRenderedPageBreak/>
              <w:t xml:space="preserve">підтверджують відповідність кваліфікаційним критеріям відповідно до </w:t>
            </w:r>
            <w:hyperlink r:id="rId9">
              <w:r>
                <w:rPr>
                  <w:rStyle w:val="a3"/>
                  <w:rFonts w:eastAsia="sans-serif"/>
                  <w:color w:val="000000"/>
                  <w:sz w:val="24"/>
                  <w:szCs w:val="24"/>
                  <w:u w:val="none"/>
                </w:rPr>
                <w:t>статті 16 </w:t>
              </w:r>
            </w:hyperlink>
            <w:r>
              <w:rPr>
                <w:rFonts w:eastAsia="sans-serif"/>
                <w:color w:val="000000"/>
                <w:sz w:val="24"/>
                <w:szCs w:val="24"/>
              </w:rPr>
              <w:t xml:space="preserve">Закону, і документи, що підтверджують відсутність підстав, визначених пунктом 47 Особливостей. Замовник, орган оскарження та </w:t>
            </w:r>
            <w:proofErr w:type="spellStart"/>
            <w:r>
              <w:rPr>
                <w:rFonts w:eastAsia="sans-serif"/>
                <w:color w:val="000000"/>
                <w:sz w:val="24"/>
                <w:szCs w:val="24"/>
              </w:rPr>
              <w:t>Держаудитслужба</w:t>
            </w:r>
            <w:proofErr w:type="spellEnd"/>
            <w:r>
              <w:rPr>
                <w:rFonts w:eastAsia="sans-serif"/>
                <w:color w:val="000000"/>
                <w:sz w:val="24"/>
                <w:szCs w:val="24"/>
              </w:rPr>
              <w:t xml:space="preserve"> мають доступ в електронній системі </w:t>
            </w:r>
            <w:proofErr w:type="spellStart"/>
            <w:r>
              <w:rPr>
                <w:rFonts w:eastAsia="sans-serif"/>
                <w:color w:val="000000"/>
                <w:sz w:val="24"/>
                <w:szCs w:val="24"/>
              </w:rPr>
              <w:t>закупівель</w:t>
            </w:r>
            <w:proofErr w:type="spellEnd"/>
            <w:r>
              <w:rPr>
                <w:rFonts w:eastAsia="sans-serif"/>
                <w:color w:val="000000"/>
                <w:sz w:val="24"/>
                <w:szCs w:val="24"/>
              </w:rPr>
              <w:t xml:space="preserve"> до інформації, яка визначена учасником процедури закупівлі конфіденційною.</w:t>
            </w:r>
          </w:p>
          <w:p w:rsidR="00215127" w:rsidRDefault="004D75BC">
            <w:pPr>
              <w:widowControl w:val="0"/>
              <w:spacing w:after="120"/>
              <w:jc w:val="both"/>
            </w:pPr>
            <w:r>
              <w:rPr>
                <w:rFonts w:eastAsia="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history="1">
              <w:r>
                <w:rPr>
                  <w:rFonts w:eastAsia="Times New Roman"/>
                  <w:color w:val="000000"/>
                  <w:sz w:val="24"/>
                  <w:szCs w:val="24"/>
                  <w:u w:val="single"/>
                </w:rPr>
                <w:t>Закону України «Про захист персональних даних»</w:t>
              </w:r>
            </w:hyperlink>
            <w:r>
              <w:rPr>
                <w:rFonts w:eastAsia="Times New Roman"/>
                <w:color w:val="000000"/>
                <w:sz w:val="24"/>
                <w:szCs w:val="24"/>
              </w:rPr>
              <w:t xml:space="preserve">) у документах, що підтверджують відповідність кваліфікаційним критеріям відповідно до </w:t>
            </w:r>
            <w:hyperlink r:id="rId11" w:anchor="n1250" w:history="1">
              <w:r>
                <w:rPr>
                  <w:rFonts w:eastAsia="Times New Roman"/>
                  <w:color w:val="000000"/>
                  <w:sz w:val="24"/>
                  <w:szCs w:val="24"/>
                  <w:u w:val="single"/>
                </w:rPr>
                <w:t>ст. 16</w:t>
              </w:r>
            </w:hyperlink>
            <w:r>
              <w:rPr>
                <w:rFonts w:eastAsia="Times New Roman"/>
                <w:color w:val="000000"/>
                <w:sz w:val="24"/>
                <w:szCs w:val="24"/>
              </w:rPr>
              <w:t xml:space="preserve"> Закону. При цьому зміст документу не має бути спотворений.</w:t>
            </w:r>
          </w:p>
          <w:p w:rsidR="00215127" w:rsidRDefault="004D75BC">
            <w:pPr>
              <w:widowControl w:val="0"/>
              <w:spacing w:after="160"/>
              <w:jc w:val="both"/>
            </w:pPr>
            <w:r>
              <w:rPr>
                <w:rFonts w:eastAsia="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Pr>
                  <w:rFonts w:eastAsia="Times New Roman"/>
                  <w:color w:val="000000"/>
                  <w:sz w:val="24"/>
                  <w:szCs w:val="24"/>
                  <w:u w:val="single"/>
                </w:rPr>
                <w:t>Законом України</w:t>
              </w:r>
            </w:hyperlink>
            <w:r>
              <w:rPr>
                <w:rFonts w:eastAsia="Times New Roman"/>
                <w:color w:val="000000"/>
                <w:sz w:val="24"/>
                <w:szCs w:val="24"/>
              </w:rPr>
              <w:t xml:space="preserve"> «</w:t>
            </w:r>
            <w:hyperlink r:id="rId13" w:anchor="Text" w:history="1">
              <w:r>
                <w:rPr>
                  <w:rFonts w:eastAsia="Times New Roman"/>
                  <w:color w:val="000000"/>
                  <w:sz w:val="24"/>
                  <w:szCs w:val="24"/>
                  <w:u w:val="single"/>
                </w:rPr>
                <w:t>Про доступ до публічної інформації</w:t>
              </w:r>
            </w:hyperlink>
            <w:r>
              <w:rPr>
                <w:rFonts w:eastAsia="Times New Roman"/>
                <w:color w:val="000000"/>
                <w:sz w:val="24"/>
                <w:szCs w:val="24"/>
              </w:rPr>
              <w:t xml:space="preserve">» та/або міститься у відкритих єдиних державних реєстрах, доступ до яких є вільним, учасником </w:t>
            </w:r>
            <w:r>
              <w:rPr>
                <w:rFonts w:eastAsia="Times New Roman"/>
                <w:b/>
                <w:color w:val="000000"/>
                <w:sz w:val="24"/>
                <w:szCs w:val="24"/>
              </w:rPr>
              <w:t>надається лист-роз’яснення, в якому зазначається, де міститься така інформація</w:t>
            </w:r>
            <w:r>
              <w:rPr>
                <w:rFonts w:eastAsia="Times New Roman"/>
                <w:color w:val="000000"/>
                <w:sz w:val="24"/>
                <w:szCs w:val="24"/>
              </w:rPr>
              <w:t>.</w:t>
            </w:r>
          </w:p>
          <w:p w:rsidR="00215127" w:rsidRDefault="004D75BC">
            <w:pPr>
              <w:widowControl w:val="0"/>
              <w:spacing w:after="160"/>
              <w:jc w:val="both"/>
            </w:pPr>
            <w:r>
              <w:rPr>
                <w:rFonts w:eastAsia="Times New Roman"/>
                <w:b/>
                <w:color w:val="000000"/>
                <w:sz w:val="24"/>
                <w:szCs w:val="24"/>
              </w:rPr>
              <w:t>Підготовка документів учасниками-нерезидентами:</w:t>
            </w:r>
          </w:p>
          <w:p w:rsidR="00215127" w:rsidRDefault="004D75BC">
            <w:pPr>
              <w:widowControl w:val="0"/>
              <w:shd w:val="clear" w:color="auto" w:fill="FFFFFF"/>
              <w:jc w:val="both"/>
            </w:pPr>
            <w:r>
              <w:rPr>
                <w:rFonts w:eastAsia="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15127" w:rsidRDefault="004D75BC">
            <w:pPr>
              <w:widowControl w:val="0"/>
              <w:shd w:val="clear" w:color="auto" w:fill="FFFFFF"/>
              <w:ind w:firstLine="287"/>
              <w:jc w:val="both"/>
            </w:pPr>
            <w:r>
              <w:rPr>
                <w:rFonts w:eastAsia="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eastAsia="Times New Roman"/>
                <w:color w:val="000000"/>
                <w:sz w:val="24"/>
                <w:szCs w:val="24"/>
              </w:rPr>
              <w:t>ії</w:t>
            </w:r>
            <w:proofErr w:type="spellEnd"/>
            <w:r>
              <w:rPr>
                <w:rFonts w:eastAsia="Times New Roman"/>
                <w:color w:val="000000"/>
                <w:sz w:val="24"/>
                <w:szCs w:val="24"/>
              </w:rPr>
              <w:t>) роз`яснення(-</w:t>
            </w:r>
            <w:proofErr w:type="spellStart"/>
            <w:r>
              <w:rPr>
                <w:rFonts w:eastAsia="Times New Roman"/>
                <w:color w:val="000000"/>
                <w:sz w:val="24"/>
                <w:szCs w:val="24"/>
              </w:rPr>
              <w:t>нь</w:t>
            </w:r>
            <w:proofErr w:type="spellEnd"/>
            <w:r>
              <w:rPr>
                <w:rFonts w:eastAsia="Times New Roman"/>
                <w:color w:val="000000"/>
                <w:sz w:val="24"/>
                <w:szCs w:val="24"/>
              </w:rPr>
              <w:t>) державних органів.</w:t>
            </w:r>
          </w:p>
          <w:p w:rsidR="00215127" w:rsidRDefault="004D75BC">
            <w:pPr>
              <w:widowControl w:val="0"/>
              <w:spacing w:after="160"/>
              <w:ind w:firstLine="317"/>
              <w:jc w:val="both"/>
            </w:pPr>
            <w:r>
              <w:rPr>
                <w:rFonts w:eastAsia="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15127">
        <w:trPr>
          <w:trHeight w:val="40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96" w:after="96"/>
            </w:pPr>
            <w:r>
              <w:rPr>
                <w:rFonts w:eastAsia="Times New Roman"/>
                <w:color w:val="000000"/>
                <w:sz w:val="24"/>
                <w:szCs w:val="24"/>
              </w:rPr>
              <w:lastRenderedPageBreak/>
              <w:t>2</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96" w:after="96"/>
              <w:jc w:val="both"/>
            </w:pPr>
            <w:r>
              <w:rPr>
                <w:rFonts w:eastAsia="Times New Roman"/>
                <w:color w:val="000000"/>
                <w:sz w:val="24"/>
                <w:szCs w:val="24"/>
              </w:rPr>
              <w:t>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96"/>
              <w:ind w:left="34" w:right="113" w:hanging="21"/>
              <w:jc w:val="both"/>
            </w:pPr>
            <w:r>
              <w:rPr>
                <w:rFonts w:eastAsia="Times New Roman"/>
                <w:sz w:val="24"/>
                <w:szCs w:val="24"/>
              </w:rPr>
              <w:t>Забезпечення тендерної пропозиції не вимагається.</w:t>
            </w:r>
          </w:p>
          <w:p w:rsidR="00215127" w:rsidRDefault="00215127">
            <w:pPr>
              <w:widowControl w:val="0"/>
              <w:spacing w:line="276" w:lineRule="auto"/>
              <w:rPr>
                <w:rFonts w:eastAsia="Arial" w:cs="Arial"/>
                <w:color w:val="000000"/>
                <w:sz w:val="22"/>
                <w:szCs w:val="22"/>
              </w:rPr>
            </w:pPr>
          </w:p>
          <w:p w:rsidR="00215127" w:rsidRDefault="00215127">
            <w:pPr>
              <w:widowControl w:val="0"/>
              <w:spacing w:after="96"/>
              <w:ind w:right="113"/>
              <w:jc w:val="both"/>
              <w:rPr>
                <w:rFonts w:eastAsia="Times New Roman"/>
                <w:color w:val="000000"/>
                <w:sz w:val="24"/>
                <w:szCs w:val="24"/>
              </w:rPr>
            </w:pPr>
          </w:p>
        </w:tc>
      </w:tr>
      <w:tr w:rsidR="00215127">
        <w:trPr>
          <w:trHeight w:val="1128"/>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72" w:after="72"/>
            </w:pPr>
            <w:r>
              <w:rPr>
                <w:rFonts w:eastAsia="Times New Roman"/>
                <w:color w:val="000000"/>
                <w:sz w:val="24"/>
                <w:szCs w:val="24"/>
              </w:rPr>
              <w:t>3</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72" w:after="72"/>
              <w:ind w:right="113"/>
            </w:pPr>
            <w:r>
              <w:rPr>
                <w:rFonts w:eastAsia="Times New Roman"/>
                <w:color w:val="000000"/>
                <w:sz w:val="24"/>
                <w:szCs w:val="24"/>
              </w:rPr>
              <w:t>Умови повернення чи неповернення 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72" w:after="72"/>
              <w:jc w:val="both"/>
            </w:pPr>
            <w:r>
              <w:rPr>
                <w:rFonts w:eastAsia="Times New Roman"/>
                <w:color w:val="000000"/>
                <w:sz w:val="24"/>
                <w:szCs w:val="24"/>
              </w:rPr>
              <w:t>Забезпечення тендерної пропозиції не вимагається.</w:t>
            </w:r>
          </w:p>
        </w:tc>
      </w:tr>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72" w:after="72"/>
            </w:pPr>
            <w:r>
              <w:rPr>
                <w:rFonts w:eastAsia="Times New Roman"/>
                <w:color w:val="000000"/>
                <w:sz w:val="24"/>
                <w:szCs w:val="24"/>
              </w:rPr>
              <w:t>4</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72" w:after="72"/>
              <w:ind w:right="113"/>
            </w:pPr>
            <w:r>
              <w:rPr>
                <w:rFonts w:eastAsia="Times New Roman"/>
                <w:color w:val="000000"/>
                <w:sz w:val="24"/>
                <w:szCs w:val="24"/>
              </w:rPr>
              <w:t>Строк, протягом якого тендерні пропозиції є дійсними</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48" w:after="48"/>
              <w:ind w:right="113"/>
              <w:jc w:val="both"/>
            </w:pPr>
            <w:r>
              <w:rPr>
                <w:rFonts w:eastAsia="Times New Roman"/>
                <w:color w:val="000000"/>
                <w:sz w:val="24"/>
                <w:szCs w:val="24"/>
              </w:rPr>
              <w:t>Тендерні пропозиції вважаються дійсними протягом 90 (дев’яносто) днів з дати кінцевого строку подання тендерних пропозицій.</w:t>
            </w:r>
          </w:p>
          <w:p w:rsidR="00215127" w:rsidRDefault="004D75BC">
            <w:pPr>
              <w:widowControl w:val="0"/>
              <w:spacing w:before="48" w:after="48"/>
              <w:ind w:right="113"/>
              <w:jc w:val="both"/>
            </w:pPr>
            <w:r>
              <w:rPr>
                <w:rFonts w:eastAsia="Times New Roman"/>
                <w:color w:val="000000"/>
                <w:sz w:val="24"/>
                <w:szCs w:val="24"/>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15127" w:rsidRDefault="004D75BC">
            <w:pPr>
              <w:widowControl w:val="0"/>
              <w:spacing w:before="48" w:after="48"/>
              <w:ind w:right="113"/>
              <w:jc w:val="both"/>
            </w:pPr>
            <w:r>
              <w:rPr>
                <w:rFonts w:eastAsia="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15127" w:rsidRDefault="004D75BC">
            <w:pPr>
              <w:widowControl w:val="0"/>
              <w:spacing w:before="48" w:after="48"/>
              <w:ind w:right="113"/>
              <w:jc w:val="both"/>
            </w:pPr>
            <w:r>
              <w:rPr>
                <w:rFonts w:eastAsia="Times New Roman"/>
                <w:color w:val="000000"/>
                <w:sz w:val="24"/>
                <w:szCs w:val="24"/>
              </w:rPr>
              <w:t>- відхилити таку вимогу, не втрачаючи при цьому наданого ним забезпечення тендерної пропозиції;</w:t>
            </w:r>
          </w:p>
          <w:p w:rsidR="00215127" w:rsidRDefault="004D75BC">
            <w:pPr>
              <w:widowControl w:val="0"/>
              <w:spacing w:before="48" w:after="48"/>
              <w:ind w:right="113"/>
              <w:jc w:val="both"/>
            </w:pPr>
            <w:r>
              <w:rPr>
                <w:rFonts w:eastAsia="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215127" w:rsidRDefault="004D75BC">
            <w:pPr>
              <w:widowControl w:val="0"/>
              <w:spacing w:before="48" w:after="48"/>
              <w:ind w:right="113"/>
              <w:jc w:val="both"/>
            </w:pPr>
            <w:r>
              <w:rPr>
                <w:rFonts w:eastAsia="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eastAsia="Times New Roman"/>
                <w:color w:val="000000"/>
                <w:sz w:val="24"/>
                <w:szCs w:val="24"/>
              </w:rPr>
              <w:t>закупівель</w:t>
            </w:r>
            <w:proofErr w:type="spellEnd"/>
            <w:r>
              <w:rPr>
                <w:rFonts w:eastAsia="Times New Roman"/>
                <w:color w:val="000000"/>
                <w:sz w:val="24"/>
                <w:szCs w:val="24"/>
              </w:rPr>
              <w:t>.</w:t>
            </w:r>
          </w:p>
        </w:tc>
      </w:tr>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48"/>
            </w:pPr>
            <w:r>
              <w:rPr>
                <w:rFonts w:eastAsia="Times New Roman"/>
                <w:color w:val="000000"/>
                <w:sz w:val="24"/>
                <w:szCs w:val="24"/>
              </w:rPr>
              <w:lastRenderedPageBreak/>
              <w:t>5</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48"/>
              <w:ind w:right="113"/>
            </w:pPr>
            <w:r>
              <w:rPr>
                <w:rFonts w:eastAsia="Times New Roman"/>
                <w:color w:val="000000"/>
                <w:sz w:val="24"/>
                <w:szCs w:val="24"/>
              </w:rPr>
              <w:t>Кваліфікаційні критерії до учасників та вимоги, установлені пунктом 47 Особливостей</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jc w:val="both"/>
            </w:pPr>
            <w:r>
              <w:rPr>
                <w:rFonts w:eastAsia="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2 цієї тендерної документації.</w:t>
            </w:r>
          </w:p>
          <w:p w:rsidR="00215127" w:rsidRDefault="004D75BC">
            <w:pPr>
              <w:widowControl w:val="0"/>
              <w:jc w:val="both"/>
            </w:pPr>
            <w:r>
              <w:rPr>
                <w:rFonts w:eastAsia="Times New Roman"/>
                <w:b/>
                <w:color w:val="000000"/>
                <w:sz w:val="24"/>
                <w:szCs w:val="24"/>
              </w:rPr>
              <w:t>Замовником встановлено наступні кваліфікаційні критерії:</w:t>
            </w:r>
          </w:p>
          <w:p w:rsidR="00215127" w:rsidRDefault="00215127">
            <w:pPr>
              <w:widowControl w:val="0"/>
              <w:ind w:firstLine="281"/>
              <w:jc w:val="both"/>
              <w:rPr>
                <w:rFonts w:eastAsia="Times New Roman"/>
                <w:color w:val="000000"/>
                <w:sz w:val="24"/>
                <w:szCs w:val="24"/>
              </w:rPr>
            </w:pPr>
          </w:p>
          <w:p w:rsidR="00215127" w:rsidRDefault="004D75BC">
            <w:pPr>
              <w:widowControl w:val="0"/>
              <w:ind w:firstLine="281"/>
              <w:jc w:val="both"/>
            </w:pPr>
            <w:r>
              <w:rPr>
                <w:rFonts w:eastAsia="Times New Roman"/>
                <w:color w:val="000000"/>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rsidR="00215127" w:rsidRDefault="00215127">
            <w:pPr>
              <w:widowControl w:val="0"/>
              <w:ind w:firstLine="281"/>
              <w:jc w:val="both"/>
              <w:rPr>
                <w:rFonts w:eastAsia="Times New Roman"/>
                <w:color w:val="000000"/>
                <w:sz w:val="24"/>
                <w:szCs w:val="24"/>
              </w:rPr>
            </w:pPr>
          </w:p>
          <w:p w:rsidR="00215127" w:rsidRDefault="004D75BC">
            <w:pPr>
              <w:widowControl w:val="0"/>
              <w:jc w:val="both"/>
            </w:pPr>
            <w:r>
              <w:rPr>
                <w:rFonts w:eastAsia="Times New Roman"/>
                <w:color w:val="000000"/>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215127" w:rsidRDefault="004D75BC">
            <w:pPr>
              <w:widowControl w:val="0"/>
              <w:jc w:val="both"/>
            </w:pPr>
            <w:r>
              <w:rPr>
                <w:rFonts w:eastAsia="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15127" w:rsidRDefault="004D75BC">
            <w:pPr>
              <w:widowControl w:val="0"/>
              <w:jc w:val="both"/>
            </w:pPr>
            <w:r>
              <w:rPr>
                <w:rFonts w:eastAsia="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15127" w:rsidRDefault="00215127">
            <w:pPr>
              <w:widowControl w:val="0"/>
              <w:jc w:val="both"/>
              <w:rPr>
                <w:rFonts w:eastAsia="Times New Roman"/>
                <w:color w:val="000000"/>
                <w:sz w:val="24"/>
                <w:szCs w:val="24"/>
              </w:rPr>
            </w:pPr>
          </w:p>
          <w:p w:rsidR="00215127" w:rsidRDefault="004D75BC">
            <w:pPr>
              <w:widowControl w:val="0"/>
              <w:jc w:val="both"/>
            </w:pPr>
            <w:r>
              <w:rPr>
                <w:rFonts w:eastAsia="Times New Roman"/>
                <w:b/>
                <w:bCs/>
                <w:color w:val="000000"/>
                <w:sz w:val="24"/>
                <w:szCs w:val="24"/>
              </w:rPr>
              <w:t>Для об’єднань учасників:</w:t>
            </w:r>
          </w:p>
          <w:p w:rsidR="00215127" w:rsidRDefault="004D75BC">
            <w:pPr>
              <w:widowControl w:val="0"/>
              <w:jc w:val="both"/>
            </w:pPr>
            <w:r>
              <w:rPr>
                <w:rFonts w:eastAsia="Times New Roman"/>
                <w:color w:val="000000"/>
                <w:sz w:val="24"/>
                <w:szCs w:val="24"/>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rsidR="00215127" w:rsidRDefault="004D75BC">
            <w:pPr>
              <w:widowControl w:val="0"/>
              <w:jc w:val="both"/>
            </w:pPr>
            <w:r>
              <w:rPr>
                <w:rFonts w:eastAsia="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w:t>
            </w:r>
            <w:r>
              <w:rPr>
                <w:rFonts w:eastAsia="Times New Roman"/>
                <w:color w:val="000000"/>
                <w:sz w:val="24"/>
                <w:szCs w:val="24"/>
              </w:rPr>
              <w:lastRenderedPageBreak/>
              <w:t>відповідно до Указу Президента України від 24.02.2022 №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215127" w:rsidRDefault="00215127">
            <w:pPr>
              <w:widowControl w:val="0"/>
              <w:jc w:val="both"/>
              <w:rPr>
                <w:rFonts w:eastAsia="Times New Roman"/>
                <w:color w:val="000000"/>
                <w:sz w:val="24"/>
                <w:szCs w:val="24"/>
              </w:rPr>
            </w:pPr>
          </w:p>
          <w:p w:rsidR="00215127" w:rsidRDefault="004D75BC">
            <w:pPr>
              <w:widowControl w:val="0"/>
              <w:jc w:val="both"/>
            </w:pPr>
            <w:r>
              <w:rPr>
                <w:rFonts w:eastAsia="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5127" w:rsidRDefault="004D75BC">
            <w:pPr>
              <w:widowControl w:val="0"/>
              <w:jc w:val="both"/>
            </w:pPr>
            <w:r>
              <w:rPr>
                <w:rFonts w:eastAsia="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5127" w:rsidRDefault="004D75BC">
            <w:pPr>
              <w:widowControl w:val="0"/>
              <w:jc w:val="both"/>
            </w:pPr>
            <w:r>
              <w:rPr>
                <w:rFonts w:eastAsia="Times New Roman"/>
                <w:color w:val="000000"/>
                <w:sz w:val="24"/>
                <w:szCs w:val="24"/>
              </w:rPr>
              <w:t xml:space="preserve">2) відомості про юридичну особу, яка є учасником процедури закупівлі, </w:t>
            </w:r>
            <w:proofErr w:type="spellStart"/>
            <w:r>
              <w:rPr>
                <w:rFonts w:eastAsia="Times New Roman"/>
                <w:color w:val="000000"/>
                <w:sz w:val="24"/>
                <w:szCs w:val="24"/>
              </w:rPr>
              <w:t>внесено</w:t>
            </w:r>
            <w:proofErr w:type="spellEnd"/>
            <w:r>
              <w:rPr>
                <w:rFonts w:eastAsia="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215127" w:rsidRDefault="004D75BC">
            <w:pPr>
              <w:widowControl w:val="0"/>
              <w:jc w:val="both"/>
            </w:pPr>
            <w:r>
              <w:rPr>
                <w:rFonts w:eastAsia="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5127" w:rsidRDefault="004D75BC">
            <w:pPr>
              <w:widowControl w:val="0"/>
              <w:jc w:val="both"/>
            </w:pPr>
            <w:r>
              <w:rPr>
                <w:rFonts w:eastAsia="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eastAsia="Times New Roman"/>
                <w:color w:val="000000"/>
                <w:sz w:val="24"/>
                <w:szCs w:val="24"/>
              </w:rPr>
              <w:t>антиконкурентних</w:t>
            </w:r>
            <w:proofErr w:type="spellEnd"/>
            <w:r>
              <w:rPr>
                <w:rFonts w:eastAsia="Times New Roman"/>
                <w:color w:val="000000"/>
                <w:sz w:val="24"/>
                <w:szCs w:val="24"/>
              </w:rPr>
              <w:t xml:space="preserve"> узгоджених дій, що стосуються спотворення результатів тендерів;</w:t>
            </w:r>
          </w:p>
          <w:p w:rsidR="00215127" w:rsidRDefault="004D75BC">
            <w:pPr>
              <w:widowControl w:val="0"/>
              <w:jc w:val="both"/>
            </w:pPr>
            <w:r>
              <w:rPr>
                <w:rFonts w:eastAsia="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5127" w:rsidRDefault="004D75BC">
            <w:pPr>
              <w:widowControl w:val="0"/>
              <w:jc w:val="both"/>
            </w:pPr>
            <w:r>
              <w:rPr>
                <w:rFonts w:eastAsia="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5127" w:rsidRDefault="004D75BC">
            <w:pPr>
              <w:widowControl w:val="0"/>
              <w:jc w:val="both"/>
            </w:pPr>
            <w:r>
              <w:rPr>
                <w:rFonts w:eastAsia="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5127" w:rsidRDefault="004D75BC">
            <w:pPr>
              <w:widowControl w:val="0"/>
              <w:jc w:val="both"/>
            </w:pPr>
            <w:r>
              <w:rPr>
                <w:rFonts w:eastAsia="Times New Roman"/>
                <w:color w:val="000000"/>
                <w:sz w:val="24"/>
                <w:szCs w:val="24"/>
              </w:rPr>
              <w:t xml:space="preserve">8) учасник процедури закупівлі визнаний в установленому законом порядку банкрутом та стосовно нього відкрита ліквідаційна </w:t>
            </w:r>
            <w:r>
              <w:rPr>
                <w:rFonts w:eastAsia="Times New Roman"/>
                <w:color w:val="000000"/>
                <w:sz w:val="24"/>
                <w:szCs w:val="24"/>
              </w:rPr>
              <w:lastRenderedPageBreak/>
              <w:t>процедура;</w:t>
            </w:r>
          </w:p>
          <w:p w:rsidR="00215127" w:rsidRDefault="004D75BC">
            <w:pPr>
              <w:widowControl w:val="0"/>
              <w:jc w:val="both"/>
            </w:pPr>
            <w:r>
              <w:rPr>
                <w:rFonts w:eastAsia="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5127" w:rsidRDefault="004D75BC">
            <w:pPr>
              <w:widowControl w:val="0"/>
              <w:jc w:val="both"/>
            </w:pPr>
            <w:r>
              <w:rPr>
                <w:rFonts w:eastAsia="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15127" w:rsidRDefault="004D75BC">
            <w:pPr>
              <w:widowControl w:val="0"/>
              <w:jc w:val="both"/>
            </w:pPr>
            <w:r>
              <w:rPr>
                <w:rFonts w:eastAsia="Times New Roman"/>
                <w:color w:val="000000"/>
                <w:sz w:val="24"/>
                <w:szCs w:val="24"/>
              </w:rPr>
              <w:t xml:space="preserve">11) учасник процедури закупівлі або кінцевий </w:t>
            </w:r>
            <w:proofErr w:type="spellStart"/>
            <w:r>
              <w:rPr>
                <w:rFonts w:eastAsia="Times New Roman"/>
                <w:color w:val="000000"/>
                <w:sz w:val="24"/>
                <w:szCs w:val="24"/>
              </w:rPr>
              <w:t>бенефіціарний</w:t>
            </w:r>
            <w:proofErr w:type="spellEnd"/>
            <w:r>
              <w:rPr>
                <w:rFonts w:eastAsia="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товарів, робіт і послуг згідно із Законом України “Про санкції”;</w:t>
            </w:r>
          </w:p>
          <w:p w:rsidR="00215127" w:rsidRDefault="004D75BC">
            <w:pPr>
              <w:widowControl w:val="0"/>
              <w:jc w:val="both"/>
            </w:pPr>
            <w:r>
              <w:rPr>
                <w:rFonts w:eastAsia="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5127" w:rsidRDefault="004D75BC">
            <w:pPr>
              <w:widowControl w:val="0"/>
              <w:jc w:val="both"/>
            </w:pPr>
            <w:r>
              <w:rPr>
                <w:rFonts w:eastAsia="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5127" w:rsidRDefault="004D75BC">
            <w:pPr>
              <w:widowControl w:val="0"/>
              <w:jc w:val="both"/>
            </w:pPr>
            <w:r>
              <w:rPr>
                <w:rFonts w:eastAsia="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eastAsia="Times New Roman"/>
                <w:color w:val="000000"/>
                <w:sz w:val="24"/>
                <w:szCs w:val="24"/>
              </w:rPr>
              <w:t>закупівель</w:t>
            </w:r>
            <w:proofErr w:type="spellEnd"/>
            <w:r>
              <w:rPr>
                <w:rFonts w:eastAsia="Times New Roman"/>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215127" w:rsidRDefault="004D75BC">
            <w:pPr>
              <w:widowControl w:val="0"/>
              <w:jc w:val="both"/>
            </w:pPr>
            <w:r>
              <w:rPr>
                <w:rFonts w:eastAsia="Times New Roman"/>
                <w:color w:val="000000"/>
                <w:sz w:val="24"/>
                <w:szCs w:val="24"/>
              </w:rPr>
              <w:t xml:space="preserve">Учасник процедури закупівлі підтверджує відсутність підстав, </w:t>
            </w:r>
            <w:r>
              <w:rPr>
                <w:rFonts w:eastAsia="Times New Roman"/>
                <w:color w:val="000000"/>
                <w:sz w:val="24"/>
                <w:szCs w:val="24"/>
              </w:rPr>
              <w:lastRenderedPageBreak/>
              <w:t xml:space="preserve">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під час подання тендерної пропозиції.</w:t>
            </w:r>
          </w:p>
          <w:p w:rsidR="00215127" w:rsidRDefault="004D75BC">
            <w:pPr>
              <w:widowControl w:val="0"/>
              <w:jc w:val="both"/>
            </w:pPr>
            <w:r>
              <w:rPr>
                <w:rFonts w:eastAsia="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15127" w:rsidRDefault="004D75BC">
            <w:pPr>
              <w:widowControl w:val="0"/>
              <w:jc w:val="both"/>
            </w:pPr>
            <w:r>
              <w:rPr>
                <w:rFonts w:eastAsia="Times New Roman"/>
                <w:color w:val="000000"/>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відсутність в учасника процедури закупівлі підстав, визначених підпунктами 1 і 7 цього пункту.</w:t>
            </w:r>
          </w:p>
          <w:p w:rsidR="00215127" w:rsidRDefault="004D75BC">
            <w:pPr>
              <w:widowControl w:val="0"/>
              <w:jc w:val="both"/>
            </w:pPr>
            <w:r>
              <w:rPr>
                <w:rFonts w:eastAsia="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215127" w:rsidRDefault="004D75BC">
            <w:pPr>
              <w:widowControl w:val="0"/>
              <w:jc w:val="both"/>
            </w:pPr>
            <w:r>
              <w:rPr>
                <w:rFonts w:eastAsia="Times New Roman"/>
                <w:color w:val="000000"/>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215127" w:rsidRDefault="004D75BC">
            <w:pPr>
              <w:widowControl w:val="0"/>
              <w:jc w:val="both"/>
            </w:pPr>
            <w:r>
              <w:rPr>
                <w:rFonts w:eastAsia="Times New Roman"/>
                <w:color w:val="000000"/>
                <w:sz w:val="24"/>
                <w:szCs w:val="24"/>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215127" w:rsidRDefault="004D75BC">
            <w:pPr>
              <w:widowControl w:val="0"/>
              <w:jc w:val="both"/>
            </w:pPr>
            <w:r>
              <w:rPr>
                <w:rFonts w:eastAsia="sans-serif"/>
                <w:color w:val="000000"/>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eastAsia="sans-serif"/>
                <w:color w:val="000000"/>
                <w:sz w:val="24"/>
                <w:szCs w:val="24"/>
              </w:rPr>
              <w:t>закупівель</w:t>
            </w:r>
            <w:proofErr w:type="spellEnd"/>
            <w:r>
              <w:rPr>
                <w:rFonts w:eastAsia="sans-serif"/>
                <w:color w:val="000000"/>
                <w:sz w:val="24"/>
                <w:szCs w:val="24"/>
              </w:rPr>
              <w:t xml:space="preserve"> шляхом обміну інформацією з іншими державними системами та реєстрами.</w:t>
            </w:r>
          </w:p>
          <w:p w:rsidR="00215127" w:rsidRDefault="00215127">
            <w:pPr>
              <w:widowControl w:val="0"/>
              <w:jc w:val="both"/>
              <w:rPr>
                <w:rFonts w:eastAsia="sans-serif"/>
                <w:sz w:val="24"/>
                <w:szCs w:val="24"/>
              </w:rPr>
            </w:pPr>
          </w:p>
          <w:p w:rsidR="00215127" w:rsidRDefault="004D75BC">
            <w:pPr>
              <w:pStyle w:val="af5"/>
              <w:widowControl w:val="0"/>
              <w:spacing w:before="0" w:after="124"/>
              <w:jc w:val="both"/>
            </w:pPr>
            <w:r>
              <w:rPr>
                <w:rFonts w:eastAsia="sans-serif"/>
                <w:color w:val="000000"/>
              </w:rPr>
              <w:t xml:space="preserve">Переможець процедури закупівлі у строк, що не перевищує чотири дні з дати оприлюднення в електронній системі </w:t>
            </w:r>
            <w:proofErr w:type="spellStart"/>
            <w:r>
              <w:rPr>
                <w:rFonts w:eastAsia="sans-serif"/>
                <w:color w:val="000000"/>
              </w:rPr>
              <w:t>закупівель</w:t>
            </w:r>
            <w:proofErr w:type="spellEnd"/>
            <w:r>
              <w:rPr>
                <w:rFonts w:eastAsia="sans-serif"/>
                <w:color w:val="00000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eastAsia="sans-serif"/>
                <w:color w:val="000000"/>
              </w:rPr>
              <w:t>закупівель</w:t>
            </w:r>
            <w:proofErr w:type="spellEnd"/>
            <w:r>
              <w:rPr>
                <w:rFonts w:eastAsia="sans-serif"/>
                <w:color w:val="000000"/>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w:t>
            </w:r>
            <w:r>
              <w:rPr>
                <w:rFonts w:eastAsia="sans-serif"/>
                <w:color w:val="000000"/>
              </w:rPr>
              <w:lastRenderedPageBreak/>
              <w:t xml:space="preserve">інформації, що є доступною в електронній системі </w:t>
            </w:r>
            <w:proofErr w:type="spellStart"/>
            <w:r>
              <w:rPr>
                <w:rFonts w:eastAsia="sans-serif"/>
                <w:color w:val="000000"/>
              </w:rPr>
              <w:t>закупівель</w:t>
            </w:r>
            <w:proofErr w:type="spellEnd"/>
            <w:r>
              <w:rPr>
                <w:rFonts w:eastAsia="sans-serif"/>
                <w:color w:val="000000"/>
              </w:rPr>
              <w:t>,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olor w:val="000000"/>
              </w:rPr>
              <w:t>, а саме:</w:t>
            </w:r>
          </w:p>
          <w:p w:rsidR="00215127" w:rsidRDefault="004D75BC">
            <w:pPr>
              <w:widowControl w:val="0"/>
              <w:shd w:val="clear" w:color="auto" w:fill="FFFFFF"/>
              <w:jc w:val="both"/>
            </w:pPr>
            <w:r>
              <w:rPr>
                <w:rFonts w:eastAsia="Times New Roman"/>
                <w:sz w:val="24"/>
                <w:szCs w:val="24"/>
              </w:rPr>
              <w:t xml:space="preserve">- на підтвердження відсутності підстави для відмови учаснику в участі у процедурі закупівлі, передбаченої </w:t>
            </w:r>
            <w:r>
              <w:rPr>
                <w:rFonts w:eastAsia="Times New Roman"/>
                <w:b/>
                <w:sz w:val="24"/>
                <w:szCs w:val="24"/>
              </w:rPr>
              <w:t>підпунктом 3 пункту 47 Особливостей</w:t>
            </w:r>
            <w:r>
              <w:rPr>
                <w:rFonts w:eastAsia="Times New Roman"/>
                <w:sz w:val="24"/>
                <w:szCs w:val="24"/>
              </w:rPr>
              <w:t xml:space="preserve"> необхідно надати Інформаційну довідку з Єдиного державного реєстру осіб, які вчинили корупційні або пов’язані з корупцією правопорушення </w:t>
            </w:r>
            <w:proofErr w:type="spellStart"/>
            <w:r>
              <w:rPr>
                <w:rFonts w:eastAsia="Times New Roman"/>
                <w:color w:val="0E1D2F"/>
                <w:sz w:val="24"/>
                <w:szCs w:val="24"/>
              </w:rPr>
              <w:t>отримуну</w:t>
            </w:r>
            <w:proofErr w:type="spellEnd"/>
            <w:r>
              <w:rPr>
                <w:rFonts w:eastAsia="Times New Roman"/>
                <w:color w:val="0E1D2F"/>
                <w:sz w:val="24"/>
                <w:szCs w:val="24"/>
              </w:rPr>
              <w:t xml:space="preserve"> з Реєстрі в онлайн-режимі за посиланням </w:t>
            </w:r>
            <w:hyperlink r:id="rId14">
              <w:r>
                <w:rPr>
                  <w:rFonts w:eastAsia="Times New Roman"/>
                  <w:color w:val="368BB6"/>
                  <w:sz w:val="24"/>
                  <w:szCs w:val="24"/>
                  <w:u w:val="single"/>
                </w:rPr>
                <w:t>https://bit.ly/3sUToHs</w:t>
              </w:r>
            </w:hyperlink>
            <w:r>
              <w:rPr>
                <w:rFonts w:eastAsia="Times New Roman"/>
                <w:sz w:val="24"/>
                <w:szCs w:val="24"/>
              </w:rPr>
              <w:t>)</w:t>
            </w:r>
            <w:r>
              <w:rPr>
                <w:rFonts w:eastAsia="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Pr>
                <w:rFonts w:eastAsia="Times New Roman"/>
                <w:iCs/>
                <w:color w:val="0E1D2F"/>
                <w:lang w:eastAsia="uk-UA"/>
              </w:rPr>
              <w:t xml:space="preserve">На підтвердження відсутності підстав для відмови в участі за корупційні правопорушення по фізичній особі </w:t>
            </w:r>
            <w:proofErr w:type="spellStart"/>
            <w:r>
              <w:rPr>
                <w:rFonts w:eastAsia="Times New Roman"/>
                <w:iCs/>
                <w:color w:val="0E1D2F"/>
                <w:lang w:eastAsia="uk-UA"/>
              </w:rPr>
              <w:t>підприємцю,яка</w:t>
            </w:r>
            <w:proofErr w:type="spellEnd"/>
            <w:r>
              <w:rPr>
                <w:rFonts w:eastAsia="Times New Roman"/>
                <w:iCs/>
                <w:color w:val="0E1D2F"/>
                <w:lang w:eastAsia="uk-UA"/>
              </w:rPr>
              <w:t xml:space="preserve"> не Переможцю замовник буде приймати/переглядати довідку, що сформована системою автоматично завдяки інтеграції між </w:t>
            </w:r>
            <w:proofErr w:type="spellStart"/>
            <w:r>
              <w:rPr>
                <w:rFonts w:eastAsia="Times New Roman"/>
                <w:iCs/>
                <w:color w:val="0E1D2F"/>
                <w:lang w:eastAsia="uk-UA"/>
              </w:rPr>
              <w:t>Прозорро</w:t>
            </w:r>
            <w:proofErr w:type="spellEnd"/>
            <w:r>
              <w:rPr>
                <w:rFonts w:eastAsia="Times New Roman"/>
                <w:iCs/>
                <w:color w:val="0E1D2F"/>
                <w:lang w:eastAsia="uk-UA"/>
              </w:rPr>
              <w:t xml:space="preserve"> та Реєстром осіб, що вчинили корупційні та пов’язані з корупцією правопорушення*</w:t>
            </w:r>
          </w:p>
          <w:p w:rsidR="00215127" w:rsidRDefault="004D75BC">
            <w:pPr>
              <w:widowControl w:val="0"/>
              <w:shd w:val="clear" w:color="auto" w:fill="FFFFFF"/>
              <w:jc w:val="both"/>
            </w:pPr>
            <w:r>
              <w:rPr>
                <w:rFonts w:eastAsia="Times New Roman"/>
                <w:iCs/>
                <w:color w:val="0E1D2F"/>
                <w:lang w:eastAsia="uk-UA"/>
              </w:rPr>
              <w:t>* довідка формується тільки по тих особах, які мають код РНОКПП.</w:t>
            </w:r>
          </w:p>
          <w:p w:rsidR="00215127" w:rsidRDefault="004D75BC">
            <w:pPr>
              <w:widowControl w:val="0"/>
              <w:shd w:val="clear" w:color="auto" w:fill="FFFFFF"/>
              <w:jc w:val="both"/>
            </w:pPr>
            <w:r>
              <w:rPr>
                <w:rFonts w:eastAsia="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r>
                <w:rPr>
                  <w:rFonts w:eastAsia="Times New Roman"/>
                  <w:color w:val="368BB6"/>
                  <w:sz w:val="24"/>
                  <w:szCs w:val="24"/>
                  <w:u w:val="single"/>
                </w:rPr>
                <w:t>vytiah.mvs.gov.ua</w:t>
              </w:r>
            </w:hyperlink>
            <w:r>
              <w:rPr>
                <w:rFonts w:eastAsia="Times New Roman"/>
                <w:sz w:val="24"/>
                <w:szCs w:val="24"/>
              </w:rPr>
              <w:t>.</w:t>
            </w:r>
            <w:r>
              <w:rPr>
                <w:rFonts w:eastAsia="Times New Roman"/>
                <w:color w:val="000000"/>
                <w:sz w:val="24"/>
                <w:szCs w:val="24"/>
              </w:rPr>
              <w:t xml:space="preserve"> Зазначений витяг надається щодо осіб (особи), визначених згідно </w:t>
            </w:r>
            <w:r>
              <w:rPr>
                <w:rFonts w:eastAsia="Times New Roman"/>
                <w:b/>
                <w:sz w:val="24"/>
                <w:szCs w:val="24"/>
              </w:rPr>
              <w:t xml:space="preserve">підпунктом 5 пункту 47 Особливостей </w:t>
            </w:r>
            <w:r>
              <w:rPr>
                <w:rFonts w:eastAsia="Times New Roman"/>
                <w:color w:val="000000"/>
                <w:sz w:val="24"/>
                <w:szCs w:val="24"/>
              </w:rPr>
              <w:t>(виключно для фізичних осіб, які є учасниками);</w:t>
            </w:r>
          </w:p>
          <w:p w:rsidR="00215127" w:rsidRDefault="004D75BC">
            <w:pPr>
              <w:widowControl w:val="0"/>
              <w:shd w:val="clear" w:color="auto" w:fill="FFFFFF"/>
              <w:jc w:val="both"/>
            </w:pPr>
            <w:r>
              <w:rPr>
                <w:rFonts w:eastAsia="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r>
                <w:rPr>
                  <w:rFonts w:eastAsia="Times New Roman"/>
                  <w:color w:val="368BB6"/>
                  <w:sz w:val="24"/>
                  <w:szCs w:val="24"/>
                  <w:u w:val="single"/>
                </w:rPr>
                <w:t>vytiah.mvs.gov.ua</w:t>
              </w:r>
            </w:hyperlink>
            <w:r>
              <w:rPr>
                <w:rFonts w:eastAsia="Times New Roman"/>
                <w:sz w:val="24"/>
                <w:szCs w:val="24"/>
              </w:rPr>
              <w:t>.</w:t>
            </w:r>
            <w:r>
              <w:rPr>
                <w:rFonts w:eastAsia="Times New Roman"/>
                <w:color w:val="000000"/>
                <w:sz w:val="24"/>
                <w:szCs w:val="24"/>
              </w:rPr>
              <w:t xml:space="preserve"> Зазначений витяг надається щодо осіб (особи), визначених згідно </w:t>
            </w:r>
            <w:r>
              <w:rPr>
                <w:rFonts w:eastAsia="Times New Roman"/>
                <w:b/>
                <w:sz w:val="24"/>
                <w:szCs w:val="24"/>
              </w:rPr>
              <w:t xml:space="preserve">підпунктом 6 пункту 47  Особливостей </w:t>
            </w:r>
            <w:r>
              <w:rPr>
                <w:rFonts w:eastAsia="Times New Roman"/>
                <w:color w:val="000000"/>
                <w:sz w:val="24"/>
                <w:szCs w:val="24"/>
              </w:rPr>
              <w:t xml:space="preserve">(виключно для </w:t>
            </w:r>
            <w:r>
              <w:rPr>
                <w:rFonts w:eastAsia="sans-serif"/>
                <w:color w:val="000000"/>
                <w:sz w:val="24"/>
                <w:szCs w:val="24"/>
              </w:rPr>
              <w:t>керівник учасника процедури закупівлі</w:t>
            </w:r>
            <w:r>
              <w:rPr>
                <w:rFonts w:eastAsia="Times New Roman"/>
                <w:color w:val="000000"/>
                <w:sz w:val="24"/>
                <w:szCs w:val="24"/>
              </w:rPr>
              <w:t>);</w:t>
            </w:r>
          </w:p>
          <w:p w:rsidR="00215127" w:rsidRDefault="004D75BC">
            <w:pPr>
              <w:widowControl w:val="0"/>
              <w:shd w:val="clear" w:color="auto" w:fill="FFFFFF"/>
              <w:jc w:val="both"/>
            </w:pPr>
            <w:r>
              <w:rPr>
                <w:rFonts w:eastAsia="Times New Roman"/>
                <w:sz w:val="24"/>
                <w:szCs w:val="24"/>
              </w:rPr>
              <w:t>- Гарантійний лист в довільній формі</w:t>
            </w:r>
            <w:r>
              <w:rPr>
                <w:rFonts w:eastAsia="Times New Roman"/>
                <w:color w:val="000000"/>
                <w:sz w:val="24"/>
                <w:szCs w:val="24"/>
              </w:rPr>
              <w:t xml:space="preserve">, що підтверджує відсутність підстави, передбаченої </w:t>
            </w:r>
            <w:r>
              <w:rPr>
                <w:rFonts w:eastAsia="Times New Roman"/>
                <w:b/>
                <w:sz w:val="24"/>
                <w:szCs w:val="24"/>
              </w:rPr>
              <w:t>підпунктом 12 пункту 47 Особливостей</w:t>
            </w:r>
            <w:r>
              <w:rPr>
                <w:rFonts w:eastAsia="Times New Roman"/>
                <w:color w:val="000000"/>
                <w:sz w:val="24"/>
                <w:szCs w:val="24"/>
              </w:rPr>
              <w:t>.</w:t>
            </w:r>
          </w:p>
          <w:p w:rsidR="00215127" w:rsidRDefault="004D75BC">
            <w:pPr>
              <w:widowControl w:val="0"/>
              <w:shd w:val="clear" w:color="auto" w:fill="FFFFFF"/>
              <w:jc w:val="both"/>
            </w:pPr>
            <w:r>
              <w:rPr>
                <w:rFonts w:eastAsia="Times New Roman"/>
                <w:sz w:val="24"/>
                <w:szCs w:val="24"/>
              </w:rPr>
              <w:t>Гарантійний лист в довільній формі</w:t>
            </w:r>
            <w:r>
              <w:rPr>
                <w:rFonts w:eastAsia="Times New Roman"/>
                <w:color w:val="000000"/>
                <w:sz w:val="24"/>
                <w:szCs w:val="24"/>
              </w:rPr>
              <w:t xml:space="preserve">, що підтверджує відсутність підстави, передбаченої </w:t>
            </w:r>
            <w:r>
              <w:rPr>
                <w:rFonts w:eastAsia="Times New Roman"/>
                <w:b/>
                <w:color w:val="000000"/>
                <w:sz w:val="24"/>
                <w:szCs w:val="24"/>
              </w:rPr>
              <w:t>абзацом 14 пункту 47 Особливостей</w:t>
            </w:r>
            <w:r>
              <w:rPr>
                <w:rFonts w:eastAsia="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Pr>
                <w:rFonts w:eastAsia="Times New Roman"/>
                <w:b/>
                <w:color w:val="000000"/>
                <w:sz w:val="24"/>
                <w:szCs w:val="24"/>
              </w:rPr>
              <w:t>14 пункту 47 Особливостей</w:t>
            </w:r>
            <w:r>
              <w:rPr>
                <w:rFonts w:eastAsia="Times New Roman"/>
                <w:color w:val="000000"/>
                <w:sz w:val="24"/>
                <w:szCs w:val="24"/>
              </w:rPr>
              <w:t xml:space="preserve"> (згідно </w:t>
            </w:r>
            <w:r>
              <w:rPr>
                <w:rFonts w:eastAsia="Times New Roman"/>
                <w:b/>
                <w:bCs/>
                <w:color w:val="000000"/>
                <w:sz w:val="24"/>
                <w:szCs w:val="24"/>
              </w:rPr>
              <w:t>Додатку №5</w:t>
            </w:r>
            <w:r>
              <w:rPr>
                <w:rFonts w:eastAsia="Times New Roman"/>
                <w:color w:val="000000"/>
                <w:sz w:val="24"/>
                <w:szCs w:val="24"/>
              </w:rPr>
              <w:t>).</w:t>
            </w:r>
          </w:p>
        </w:tc>
      </w:tr>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48"/>
            </w:pPr>
            <w:r>
              <w:rPr>
                <w:rFonts w:eastAsia="Times New Roman"/>
                <w:color w:val="000000"/>
                <w:sz w:val="24"/>
                <w:szCs w:val="24"/>
              </w:rPr>
              <w:lastRenderedPageBreak/>
              <w:t>6</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48"/>
              <w:ind w:right="113"/>
            </w:pPr>
            <w:r>
              <w:rPr>
                <w:rFonts w:eastAsia="Times New Roman"/>
                <w:color w:val="000000"/>
                <w:sz w:val="24"/>
                <w:szCs w:val="24"/>
              </w:rPr>
              <w:t>Інформація про технічні, якісні та кількісні характеристики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48"/>
              <w:ind w:right="113"/>
              <w:jc w:val="both"/>
            </w:pPr>
            <w:r>
              <w:rPr>
                <w:rFonts w:eastAsia="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15127" w:rsidRDefault="004D75BC">
            <w:pPr>
              <w:widowControl w:val="0"/>
              <w:ind w:right="113"/>
              <w:jc w:val="both"/>
            </w:pPr>
            <w:r>
              <w:rPr>
                <w:rFonts w:eastAsia="Times New Roman"/>
                <w:color w:val="000000"/>
                <w:sz w:val="24"/>
                <w:szCs w:val="24"/>
              </w:rPr>
              <w:t xml:space="preserve">замовником зазначаються вимоги до предмета закупівлі згідно з </w:t>
            </w:r>
            <w:hyperlink r:id="rId17">
              <w:r>
                <w:rPr>
                  <w:rFonts w:eastAsia="Times New Roman"/>
                  <w:color w:val="000000"/>
                  <w:sz w:val="24"/>
                  <w:szCs w:val="24"/>
                </w:rPr>
                <w:t>частиною другою</w:t>
              </w:r>
            </w:hyperlink>
            <w:r>
              <w:rPr>
                <w:rFonts w:eastAsia="Times New Roman"/>
                <w:color w:val="000000"/>
                <w:sz w:val="24"/>
                <w:szCs w:val="24"/>
              </w:rPr>
              <w:t xml:space="preserve"> статті 22 Закону.</w:t>
            </w:r>
          </w:p>
          <w:p w:rsidR="00215127" w:rsidRDefault="004D75BC">
            <w:pPr>
              <w:widowControl w:val="0"/>
              <w:jc w:val="both"/>
            </w:pPr>
            <w:r>
              <w:rPr>
                <w:rFonts w:eastAsia="Times New Roman"/>
                <w:sz w:val="24"/>
                <w:szCs w:val="24"/>
              </w:rPr>
              <w:t xml:space="preserve">Технічні, якісні, кількісні та інші вимоги Замовника до предмета закупівлі наведено у </w:t>
            </w:r>
            <w:r>
              <w:rPr>
                <w:rFonts w:eastAsia="Times New Roman"/>
                <w:b/>
                <w:sz w:val="24"/>
                <w:szCs w:val="24"/>
              </w:rPr>
              <w:t>Додатку № 4 до цієї тендерної документації</w:t>
            </w:r>
            <w:r>
              <w:rPr>
                <w:rFonts w:eastAsia="Times New Roman"/>
                <w:sz w:val="24"/>
                <w:szCs w:val="24"/>
              </w:rPr>
              <w:t>.</w:t>
            </w:r>
          </w:p>
          <w:p w:rsidR="00215127" w:rsidRDefault="004D75BC">
            <w:pPr>
              <w:widowControl w:val="0"/>
              <w:jc w:val="both"/>
            </w:pPr>
            <w:r>
              <w:rPr>
                <w:rFonts w:eastAsia="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215127" w:rsidRDefault="004D75BC">
            <w:pPr>
              <w:widowControl w:val="0"/>
              <w:jc w:val="both"/>
            </w:pPr>
            <w:r>
              <w:rPr>
                <w:rFonts w:eastAsia="Times New Roman"/>
                <w:color w:val="000000"/>
                <w:sz w:val="24"/>
                <w:szCs w:val="24"/>
              </w:rPr>
              <w:t xml:space="preserve">У разі якщо ця документація містить посилання на стандартні характеристики, технічні регламенти та умови, вимоги, умовні </w:t>
            </w:r>
            <w:r>
              <w:rPr>
                <w:rFonts w:eastAsia="Times New Roman"/>
                <w:color w:val="000000"/>
                <w:sz w:val="24"/>
                <w:szCs w:val="24"/>
              </w:rPr>
              <w:lastRenderedPageBreak/>
              <w:t>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215127" w:rsidRDefault="004D75BC">
            <w:pPr>
              <w:widowControl w:val="0"/>
              <w:jc w:val="both"/>
            </w:pPr>
            <w:r>
              <w:rPr>
                <w:rFonts w:eastAsia="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215127" w:rsidRDefault="004D75BC">
            <w:pPr>
              <w:widowControl w:val="0"/>
              <w:tabs>
                <w:tab w:val="left" w:pos="424"/>
              </w:tabs>
              <w:jc w:val="both"/>
            </w:pPr>
            <w:r>
              <w:rPr>
                <w:rFonts w:eastAsia="Times New Roman"/>
                <w:color w:val="000000"/>
                <w:sz w:val="24"/>
                <w:szCs w:val="24"/>
              </w:rPr>
              <w:t xml:space="preserve">згідно технічних вимог </w:t>
            </w:r>
            <w:r>
              <w:rPr>
                <w:rFonts w:eastAsia="Times New Roman"/>
                <w:b/>
                <w:color w:val="000000"/>
                <w:sz w:val="24"/>
                <w:szCs w:val="24"/>
              </w:rPr>
              <w:t xml:space="preserve">Додатку №4, </w:t>
            </w:r>
            <w:r>
              <w:rPr>
                <w:rFonts w:eastAsia="Times New Roman"/>
                <w:color w:val="000000"/>
                <w:sz w:val="24"/>
                <w:szCs w:val="24"/>
              </w:rPr>
              <w:t>Інші документи відповідно до вимог, визначених у цій тендерній документації та додатках до неї.</w:t>
            </w:r>
          </w:p>
          <w:p w:rsidR="00215127" w:rsidRDefault="004D75BC">
            <w:pPr>
              <w:widowControl w:val="0"/>
              <w:jc w:val="both"/>
            </w:pPr>
            <w:r>
              <w:rPr>
                <w:rFonts w:eastAsia="Times New Roman"/>
                <w:color w:val="000000"/>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215127" w:rsidRDefault="004D75BC">
            <w:pPr>
              <w:widowControl w:val="0"/>
              <w:jc w:val="both"/>
            </w:pPr>
            <w:r>
              <w:rPr>
                <w:rFonts w:eastAsia="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eastAsia="Times New Roman"/>
                <w:b/>
                <w:color w:val="000000"/>
                <w:sz w:val="24"/>
                <w:szCs w:val="24"/>
              </w:rPr>
              <w:t xml:space="preserve"> </w:t>
            </w:r>
            <w:r>
              <w:rPr>
                <w:rFonts w:eastAsia="Times New Roman"/>
                <w:color w:val="000000"/>
                <w:sz w:val="24"/>
                <w:szCs w:val="24"/>
              </w:rPr>
              <w:t>рішення.</w:t>
            </w:r>
          </w:p>
        </w:tc>
      </w:tr>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48"/>
            </w:pPr>
            <w:r>
              <w:rPr>
                <w:rFonts w:eastAsia="Times New Roman"/>
                <w:color w:val="000000"/>
                <w:sz w:val="24"/>
                <w:szCs w:val="24"/>
              </w:rPr>
              <w:lastRenderedPageBreak/>
              <w:t>7</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48"/>
              <w:ind w:right="113"/>
            </w:pPr>
            <w:r>
              <w:rPr>
                <w:rFonts w:eastAsia="Times New Roman"/>
                <w:color w:val="000000"/>
                <w:sz w:val="24"/>
                <w:szCs w:val="24"/>
              </w:rPr>
              <w:t>Інформація про субпідрядника (у випадку закупівлі робіт та послуг)</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48"/>
              <w:ind w:right="113"/>
              <w:jc w:val="both"/>
            </w:pPr>
            <w:r>
              <w:rPr>
                <w:rFonts w:eastAsia="Times New Roman"/>
                <w:color w:val="000000"/>
                <w:sz w:val="24"/>
                <w:szCs w:val="24"/>
              </w:rPr>
              <w:t>Не надається у разі закупівлі товару.</w:t>
            </w:r>
          </w:p>
          <w:p w:rsidR="00215127" w:rsidRDefault="00215127">
            <w:pPr>
              <w:widowControl w:val="0"/>
              <w:contextualSpacing/>
              <w:jc w:val="both"/>
            </w:pPr>
          </w:p>
          <w:p w:rsidR="00215127" w:rsidRDefault="00215127">
            <w:pPr>
              <w:widowControl w:val="0"/>
              <w:contextualSpacing/>
              <w:jc w:val="both"/>
            </w:pPr>
          </w:p>
        </w:tc>
      </w:tr>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48"/>
            </w:pPr>
            <w:r>
              <w:rPr>
                <w:rFonts w:eastAsia="Times New Roman"/>
                <w:color w:val="000000"/>
                <w:sz w:val="24"/>
                <w:szCs w:val="24"/>
              </w:rPr>
              <w:t>8</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48"/>
              <w:ind w:right="113"/>
            </w:pPr>
            <w:r>
              <w:rPr>
                <w:rFonts w:eastAsia="Times New Roman"/>
                <w:color w:val="000000"/>
                <w:sz w:val="24"/>
                <w:szCs w:val="24"/>
              </w:rPr>
              <w:t>Унесення змін або відкликання тендерної пропозиції учасником</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48"/>
              <w:ind w:right="113"/>
              <w:jc w:val="both"/>
            </w:pPr>
            <w:r>
              <w:rPr>
                <w:rFonts w:eastAsia="Times New Roman"/>
                <w:color w:val="000000"/>
                <w:sz w:val="24"/>
                <w:szCs w:val="24"/>
              </w:rPr>
              <w:t xml:space="preserve">Учасник має право </w:t>
            </w:r>
            <w:proofErr w:type="spellStart"/>
            <w:r>
              <w:rPr>
                <w:rFonts w:eastAsia="Times New Roman"/>
                <w:color w:val="000000"/>
                <w:sz w:val="24"/>
                <w:szCs w:val="24"/>
              </w:rPr>
              <w:t>внести</w:t>
            </w:r>
            <w:proofErr w:type="spellEnd"/>
            <w:r>
              <w:rPr>
                <w:rFonts w:eastAsia="Times New Roman"/>
                <w:color w:val="000000"/>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до закінчення строку подання тендерних пропозицій</w:t>
            </w:r>
          </w:p>
        </w:tc>
      </w:tr>
      <w:tr w:rsidR="00215127">
        <w:trPr>
          <w:trHeight w:val="520"/>
          <w:jc w:val="center"/>
        </w:trPr>
        <w:tc>
          <w:tcPr>
            <w:tcW w:w="10762" w:type="dxa"/>
            <w:gridSpan w:val="3"/>
            <w:tcBorders>
              <w:top w:val="single" w:sz="4" w:space="0" w:color="808080"/>
              <w:left w:val="single" w:sz="4" w:space="0" w:color="808080"/>
              <w:bottom w:val="single" w:sz="4" w:space="0" w:color="808080"/>
              <w:right w:val="single" w:sz="4" w:space="0" w:color="808080"/>
            </w:tcBorders>
            <w:shd w:val="clear" w:color="auto" w:fill="D8D8D8" w:themeFill="background1" w:themeFillShade="D8"/>
          </w:tcPr>
          <w:p w:rsidR="00215127" w:rsidRDefault="004D75BC">
            <w:pPr>
              <w:widowControl w:val="0"/>
              <w:spacing w:before="48"/>
              <w:ind w:left="34" w:right="113" w:hanging="23"/>
              <w:jc w:val="center"/>
            </w:pPr>
            <w:r>
              <w:rPr>
                <w:rFonts w:eastAsia="Times New Roman"/>
                <w:b/>
                <w:color w:val="000000"/>
                <w:sz w:val="24"/>
                <w:szCs w:val="24"/>
              </w:rPr>
              <w:t>Розділ 4. Подання та розкриття тендерної пропозиції</w:t>
            </w:r>
          </w:p>
        </w:tc>
      </w:tr>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48"/>
            </w:pPr>
            <w:r>
              <w:rPr>
                <w:rFonts w:eastAsia="Times New Roman"/>
                <w:color w:val="000000"/>
                <w:sz w:val="24"/>
                <w:szCs w:val="24"/>
              </w:rPr>
              <w:t>1</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48"/>
              <w:ind w:right="113"/>
              <w:jc w:val="both"/>
            </w:pPr>
            <w:r>
              <w:rPr>
                <w:rFonts w:eastAsia="Times New Roman"/>
                <w:color w:val="000000"/>
                <w:sz w:val="24"/>
                <w:szCs w:val="24"/>
              </w:rPr>
              <w:t>Кінцевий строк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48"/>
              <w:ind w:left="34" w:right="113"/>
              <w:jc w:val="both"/>
            </w:pPr>
            <w:r>
              <w:rPr>
                <w:rFonts w:eastAsia="Times New Roman"/>
                <w:color w:val="000000"/>
                <w:sz w:val="24"/>
                <w:szCs w:val="24"/>
              </w:rPr>
              <w:t>Кінцевий строк подання тендерних пропозицій</w:t>
            </w:r>
          </w:p>
          <w:p w:rsidR="00215127" w:rsidRDefault="00487C6E">
            <w:pPr>
              <w:widowControl w:val="0"/>
              <w:spacing w:before="48"/>
              <w:ind w:left="34" w:right="113"/>
              <w:jc w:val="both"/>
            </w:pPr>
            <w:r>
              <w:rPr>
                <w:rFonts w:eastAsia="Times New Roman"/>
                <w:color w:val="000000"/>
                <w:sz w:val="24"/>
                <w:szCs w:val="24"/>
              </w:rPr>
              <w:t>20</w:t>
            </w:r>
            <w:r w:rsidR="004D75BC">
              <w:rPr>
                <w:rFonts w:eastAsia="Times New Roman"/>
                <w:color w:val="000000"/>
                <w:sz w:val="24"/>
                <w:szCs w:val="24"/>
              </w:rPr>
              <w:t xml:space="preserve"> грудня  2023</w:t>
            </w:r>
            <w:r w:rsidR="00CF5335">
              <w:rPr>
                <w:rFonts w:eastAsia="Times New Roman"/>
                <w:color w:val="000000"/>
                <w:sz w:val="24"/>
                <w:szCs w:val="24"/>
              </w:rPr>
              <w:t xml:space="preserve"> </w:t>
            </w:r>
            <w:bookmarkStart w:id="0" w:name="_GoBack"/>
            <w:bookmarkEnd w:id="0"/>
            <w:r w:rsidR="004D75BC">
              <w:rPr>
                <w:rFonts w:eastAsia="Times New Roman"/>
                <w:color w:val="000000"/>
                <w:sz w:val="24"/>
                <w:szCs w:val="24"/>
              </w:rPr>
              <w:t>р. до 00 год. 00 хв.</w:t>
            </w:r>
          </w:p>
          <w:p w:rsidR="00215127" w:rsidRDefault="004D75BC">
            <w:pPr>
              <w:widowControl w:val="0"/>
              <w:ind w:left="34" w:right="113"/>
              <w:jc w:val="both"/>
            </w:pPr>
            <w:r>
              <w:rPr>
                <w:rFonts w:eastAsia="Times New Roman"/>
                <w:color w:val="000000"/>
                <w:sz w:val="24"/>
                <w:szCs w:val="24"/>
              </w:rPr>
              <w:t>- отримана тендерна пропозиція автоматично вноситься до реєстру;</w:t>
            </w:r>
          </w:p>
          <w:p w:rsidR="00215127" w:rsidRDefault="004D75BC">
            <w:pPr>
              <w:widowControl w:val="0"/>
              <w:ind w:left="34" w:right="113"/>
              <w:jc w:val="both"/>
            </w:pPr>
            <w:r>
              <w:rPr>
                <w:rFonts w:eastAsia="Times New Roman"/>
                <w:color w:val="000000"/>
                <w:sz w:val="24"/>
                <w:szCs w:val="24"/>
              </w:rPr>
              <w:t xml:space="preserve">- електронна система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автоматично формує та надсилає повідомлення учаснику про отримання його пропозиції із зазначенням дати та часу;</w:t>
            </w:r>
          </w:p>
          <w:p w:rsidR="00215127" w:rsidRDefault="004D75BC">
            <w:pPr>
              <w:widowControl w:val="0"/>
              <w:ind w:left="34" w:right="113"/>
              <w:jc w:val="both"/>
            </w:pPr>
            <w:r>
              <w:rPr>
                <w:rFonts w:eastAsia="Times New Roman"/>
                <w:color w:val="000000"/>
                <w:sz w:val="24"/>
                <w:szCs w:val="24"/>
              </w:rPr>
              <w:t xml:space="preserve">- тендерні пропозиції, отримані електронною системою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після закінчення строку подання, не приймаються та автоматично повертаються учасникам, які їх подали.</w:t>
            </w:r>
          </w:p>
          <w:p w:rsidR="00215127" w:rsidRDefault="004D75BC">
            <w:pPr>
              <w:widowControl w:val="0"/>
              <w:ind w:left="34" w:right="113"/>
              <w:jc w:val="both"/>
            </w:pPr>
            <w:r>
              <w:rPr>
                <w:rFonts w:eastAsia="Times New Roman"/>
                <w:color w:val="000000"/>
                <w:sz w:val="24"/>
                <w:szCs w:val="24"/>
              </w:rPr>
              <w:t xml:space="preserve">Тендерні пропозиції подаються відповідно до порядку, </w:t>
            </w:r>
            <w:r>
              <w:rPr>
                <w:rFonts w:eastAsia="Times New Roman"/>
                <w:color w:val="000000"/>
                <w:sz w:val="24"/>
                <w:szCs w:val="24"/>
              </w:rPr>
              <w:lastRenderedPageBreak/>
              <w:t>визначеного статтею 26 Закону, крім положень частин першої, четвертої, шостої та сьомої статті 26 Закону.</w:t>
            </w:r>
          </w:p>
          <w:p w:rsidR="00215127" w:rsidRDefault="004D75BC">
            <w:pPr>
              <w:widowControl w:val="0"/>
              <w:ind w:left="34" w:right="113"/>
              <w:jc w:val="both"/>
            </w:pPr>
            <w:r>
              <w:rPr>
                <w:rFonts w:eastAsia="Times New Roman"/>
                <w:color w:val="000000"/>
                <w:sz w:val="24"/>
                <w:szCs w:val="24"/>
              </w:rPr>
              <w:t xml:space="preserve">Тендерна пропозиція подається в електронній формі через електронну систему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pPr>
            <w:r>
              <w:rPr>
                <w:rFonts w:eastAsia="Times New Roman"/>
                <w:color w:val="000000"/>
                <w:sz w:val="24"/>
                <w:szCs w:val="24"/>
              </w:rPr>
              <w:lastRenderedPageBreak/>
              <w:t>2</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ind w:right="113"/>
            </w:pPr>
            <w:r>
              <w:rPr>
                <w:rFonts w:eastAsia="Times New Roman"/>
                <w:color w:val="000000"/>
                <w:sz w:val="24"/>
                <w:szCs w:val="24"/>
              </w:rPr>
              <w:t>Дата та час розкриття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ind w:right="113"/>
              <w:jc w:val="both"/>
            </w:pPr>
            <w:r>
              <w:rPr>
                <w:rFonts w:eastAsia="Times New Roman"/>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eastAsia="Times New Roman"/>
                <w:color w:val="000000"/>
                <w:sz w:val="24"/>
                <w:szCs w:val="24"/>
              </w:rPr>
              <w:t>закупівель</w:t>
            </w:r>
            <w:proofErr w:type="spellEnd"/>
            <w:r>
              <w:rPr>
                <w:rFonts w:eastAsia="Times New Roman"/>
                <w:color w:val="000000"/>
                <w:sz w:val="24"/>
                <w:szCs w:val="24"/>
              </w:rPr>
              <w:t>.</w:t>
            </w:r>
          </w:p>
          <w:p w:rsidR="00215127" w:rsidRDefault="004D75BC">
            <w:pPr>
              <w:widowControl w:val="0"/>
              <w:spacing w:before="120" w:after="120"/>
              <w:ind w:right="113"/>
              <w:jc w:val="both"/>
            </w:pPr>
            <w:r>
              <w:rPr>
                <w:rFonts w:eastAsia="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15127" w:rsidRDefault="004D75BC">
            <w:pPr>
              <w:widowControl w:val="0"/>
              <w:spacing w:before="120" w:after="120"/>
              <w:ind w:right="113"/>
              <w:jc w:val="both"/>
            </w:pPr>
            <w:r>
              <w:rPr>
                <w:rFonts w:eastAsia="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215127" w:rsidRDefault="004D75BC">
            <w:pPr>
              <w:widowControl w:val="0"/>
              <w:ind w:right="113"/>
              <w:jc w:val="both"/>
            </w:pPr>
            <w:r>
              <w:rPr>
                <w:sz w:val="24"/>
                <w:szCs w:val="24"/>
              </w:rPr>
              <w:t>Протокол розкриття тендерних пропозицій формується та оприлюднюється відповідно до частин третьої та четвертої статті 28 Закону.</w:t>
            </w:r>
          </w:p>
        </w:tc>
      </w:tr>
      <w:tr w:rsidR="00215127">
        <w:trPr>
          <w:trHeight w:val="520"/>
          <w:jc w:val="center"/>
        </w:trPr>
        <w:tc>
          <w:tcPr>
            <w:tcW w:w="10762" w:type="dxa"/>
            <w:gridSpan w:val="3"/>
            <w:tcBorders>
              <w:top w:val="single" w:sz="4" w:space="0" w:color="808080"/>
              <w:left w:val="single" w:sz="4" w:space="0" w:color="808080"/>
              <w:bottom w:val="single" w:sz="4" w:space="0" w:color="808080"/>
              <w:right w:val="single" w:sz="4" w:space="0" w:color="808080"/>
            </w:tcBorders>
            <w:shd w:val="clear" w:color="auto" w:fill="D8D8D8" w:themeFill="background1" w:themeFillShade="D8"/>
          </w:tcPr>
          <w:p w:rsidR="00215127" w:rsidRDefault="004D75BC">
            <w:pPr>
              <w:widowControl w:val="0"/>
              <w:spacing w:before="120" w:after="120"/>
              <w:ind w:right="113"/>
              <w:jc w:val="center"/>
            </w:pPr>
            <w:r>
              <w:rPr>
                <w:rFonts w:eastAsia="Times New Roman"/>
                <w:b/>
                <w:color w:val="000000"/>
                <w:sz w:val="24"/>
                <w:szCs w:val="24"/>
              </w:rPr>
              <w:t>Розділ 5. Оцінка тендерної пропозиції</w:t>
            </w:r>
          </w:p>
        </w:tc>
      </w:tr>
      <w:tr w:rsidR="00215127">
        <w:trPr>
          <w:trHeight w:val="5082"/>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pPr>
            <w:r>
              <w:rPr>
                <w:rFonts w:eastAsia="Times New Roman"/>
                <w:color w:val="000000"/>
                <w:sz w:val="24"/>
                <w:szCs w:val="24"/>
              </w:rPr>
              <w:t>1</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ind w:right="113"/>
            </w:pPr>
            <w:r>
              <w:rPr>
                <w:rFonts w:eastAsia="Times New Roman"/>
                <w:color w:val="000000"/>
                <w:sz w:val="24"/>
                <w:szCs w:val="24"/>
              </w:rPr>
              <w:t>Перелік критеріїв та методика оцінки тендерної пропозиції із зазначенням питомої ваги критерію</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ind w:right="113"/>
              <w:jc w:val="both"/>
            </w:pPr>
            <w:r>
              <w:rPr>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215127" w:rsidRDefault="004D75BC">
            <w:pPr>
              <w:widowControl w:val="0"/>
              <w:spacing w:before="120" w:after="120"/>
              <w:ind w:right="113"/>
              <w:jc w:val="both"/>
            </w:pPr>
            <w:r>
              <w:rPr>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sz w:val="24"/>
                <w:szCs w:val="24"/>
              </w:rPr>
              <w:t>закупівель</w:t>
            </w:r>
            <w:proofErr w:type="spellEnd"/>
            <w:r>
              <w:rPr>
                <w:sz w:val="24"/>
                <w:szCs w:val="24"/>
              </w:rPr>
              <w:t xml:space="preserve"> відповідно до статті 30 Закону.</w:t>
            </w:r>
          </w:p>
          <w:p w:rsidR="00215127" w:rsidRDefault="004D75BC">
            <w:pPr>
              <w:widowControl w:val="0"/>
              <w:spacing w:before="120" w:after="120"/>
              <w:ind w:right="113"/>
              <w:jc w:val="both"/>
            </w:pPr>
            <w:r>
              <w:rPr>
                <w:sz w:val="24"/>
                <w:szCs w:val="24"/>
              </w:rPr>
              <w:t xml:space="preserve">Якщо була подана одна тендерна пропозиція, електронна система </w:t>
            </w:r>
            <w:proofErr w:type="spellStart"/>
            <w:r>
              <w:rPr>
                <w:sz w:val="24"/>
                <w:szCs w:val="24"/>
              </w:rPr>
              <w:t>закупівель</w:t>
            </w:r>
            <w:proofErr w:type="spellEnd"/>
            <w:r>
              <w:rPr>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215127" w:rsidRDefault="004D75BC">
            <w:pPr>
              <w:widowControl w:val="0"/>
              <w:spacing w:before="120" w:after="120"/>
              <w:ind w:right="113"/>
              <w:jc w:val="both"/>
            </w:pPr>
            <w:r>
              <w:rPr>
                <w:sz w:val="24"/>
                <w:szCs w:val="24"/>
              </w:rPr>
              <w:lastRenderedPageBreak/>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215127" w:rsidRDefault="004D75BC">
            <w:pPr>
              <w:widowControl w:val="0"/>
              <w:spacing w:before="120" w:after="120"/>
              <w:ind w:right="113"/>
              <w:jc w:val="both"/>
            </w:pPr>
            <w:r>
              <w:rPr>
                <w:sz w:val="24"/>
                <w:szCs w:val="24"/>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215127" w:rsidRDefault="004D75BC">
            <w:pPr>
              <w:widowControl w:val="0"/>
              <w:spacing w:before="120" w:after="120"/>
              <w:ind w:right="113"/>
              <w:jc w:val="both"/>
            </w:pPr>
            <w:r>
              <w:rPr>
                <w:sz w:val="24"/>
                <w:szCs w:val="24"/>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Pr>
                <w:sz w:val="24"/>
                <w:szCs w:val="24"/>
              </w:rPr>
              <w:t>закупівель</w:t>
            </w:r>
            <w:proofErr w:type="spellEnd"/>
            <w:r>
              <w:rPr>
                <w:sz w:val="24"/>
                <w:szCs w:val="24"/>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215127" w:rsidRDefault="00215127">
            <w:pPr>
              <w:widowControl w:val="0"/>
              <w:spacing w:before="120" w:after="120"/>
              <w:ind w:right="113"/>
              <w:jc w:val="both"/>
              <w:rPr>
                <w:sz w:val="24"/>
                <w:szCs w:val="24"/>
              </w:rPr>
            </w:pPr>
          </w:p>
          <w:p w:rsidR="00215127" w:rsidRDefault="004D75BC">
            <w:pPr>
              <w:widowControl w:val="0"/>
              <w:ind w:right="113"/>
              <w:jc w:val="both"/>
            </w:pPr>
            <w:r>
              <w:rPr>
                <w:rFonts w:eastAsia="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на основі критерію і методики оцінки, зазначених у цій тендерній документації.</w:t>
            </w:r>
          </w:p>
          <w:p w:rsidR="00215127" w:rsidRDefault="004D75BC">
            <w:pPr>
              <w:widowControl w:val="0"/>
              <w:spacing w:after="120"/>
              <w:ind w:left="34"/>
              <w:jc w:val="both"/>
            </w:pPr>
            <w:r>
              <w:rPr>
                <w:rFonts w:eastAsia="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215127" w:rsidRDefault="004D75BC">
            <w:pPr>
              <w:widowControl w:val="0"/>
              <w:spacing w:before="120"/>
              <w:jc w:val="both"/>
            </w:pPr>
            <w:r>
              <w:rPr>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sz w:val="24"/>
                <w:szCs w:val="24"/>
              </w:rPr>
              <w:t>закупівель</w:t>
            </w:r>
            <w:proofErr w:type="spellEnd"/>
            <w:r>
              <w:rPr>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sz w:val="24"/>
                <w:szCs w:val="24"/>
              </w:rPr>
              <w:t>закупівель</w:t>
            </w:r>
            <w:proofErr w:type="spellEnd"/>
            <w:r>
              <w:rPr>
                <w:sz w:val="24"/>
                <w:szCs w:val="24"/>
              </w:rPr>
              <w:t xml:space="preserve"> протягом одного дня з дня прийняття відповідного рішення.</w:t>
            </w:r>
          </w:p>
          <w:p w:rsidR="00215127" w:rsidRDefault="004D75BC">
            <w:pPr>
              <w:widowControl w:val="0"/>
              <w:spacing w:before="120"/>
              <w:jc w:val="both"/>
            </w:pPr>
            <w:r>
              <w:rPr>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215127" w:rsidRDefault="004D75BC">
            <w:pPr>
              <w:widowControl w:val="0"/>
              <w:spacing w:after="120"/>
              <w:jc w:val="both"/>
            </w:pPr>
            <w:r>
              <w:rPr>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15127" w:rsidRDefault="004D75BC">
            <w:pPr>
              <w:widowControl w:val="0"/>
              <w:spacing w:before="120"/>
              <w:jc w:val="both"/>
            </w:pPr>
            <w:r>
              <w:rPr>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15127" w:rsidRDefault="004D75BC">
            <w:pPr>
              <w:widowControl w:val="0"/>
              <w:spacing w:before="120" w:after="120"/>
              <w:ind w:right="113"/>
              <w:jc w:val="both"/>
            </w:pPr>
            <w:r>
              <w:rPr>
                <w:sz w:val="24"/>
                <w:szCs w:val="24"/>
              </w:rPr>
              <w:t xml:space="preserve">Замовник має право звернутися за підтвердженням інформації, </w:t>
            </w:r>
            <w:r>
              <w:rPr>
                <w:sz w:val="24"/>
                <w:szCs w:val="24"/>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rsidR="00215127" w:rsidRDefault="004D75BC">
            <w:pPr>
              <w:widowControl w:val="0"/>
              <w:spacing w:before="120" w:after="120"/>
              <w:ind w:right="113"/>
              <w:jc w:val="both"/>
            </w:pPr>
            <w:r>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15127" w:rsidRDefault="004D75BC">
            <w:pPr>
              <w:widowControl w:val="0"/>
              <w:spacing w:before="120" w:after="120"/>
              <w:ind w:right="113"/>
              <w:jc w:val="both"/>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215127" w:rsidRDefault="004D75BC">
            <w:pPr>
              <w:widowControl w:val="0"/>
              <w:spacing w:before="120" w:after="120"/>
              <w:ind w:right="113"/>
              <w:jc w:val="both"/>
            </w:pPr>
            <w:r>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15127">
        <w:trPr>
          <w:trHeight w:val="343"/>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215127">
            <w:pPr>
              <w:widowControl w:val="0"/>
              <w:spacing w:before="120" w:after="120"/>
              <w:rPr>
                <w:rFonts w:eastAsia="Arial" w:cs="Arial"/>
                <w:color w:val="000000"/>
                <w:sz w:val="22"/>
                <w:szCs w:val="22"/>
              </w:rPr>
            </w:pP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ind w:right="113"/>
            </w:pPr>
            <w:r>
              <w:rPr>
                <w:rFonts w:eastAsia="Times New Roman"/>
                <w:color w:val="000000"/>
                <w:sz w:val="24"/>
                <w:szCs w:val="24"/>
              </w:rPr>
              <w:t>Інша інформація</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ind w:right="113"/>
              <w:jc w:val="both"/>
            </w:pPr>
            <w:r>
              <w:rPr>
                <w:rFonts w:eastAsia="Times New Roman"/>
                <w:color w:val="000000"/>
                <w:sz w:val="24"/>
                <w:szCs w:val="24"/>
              </w:rPr>
              <w:t>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rsidR="00215127" w:rsidRDefault="004D75BC">
            <w:pPr>
              <w:widowControl w:val="0"/>
              <w:spacing w:before="120" w:after="120"/>
              <w:ind w:right="113"/>
              <w:jc w:val="both"/>
            </w:pPr>
            <w:r>
              <w:rPr>
                <w:rFonts w:eastAsia="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215127" w:rsidRDefault="004D75BC">
            <w:pPr>
              <w:widowControl w:val="0"/>
              <w:spacing w:before="120" w:after="120"/>
              <w:ind w:right="113"/>
              <w:jc w:val="both"/>
            </w:pPr>
            <w:r>
              <w:rPr>
                <w:rFonts w:eastAsia="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215127" w:rsidRDefault="004D75BC">
            <w:pPr>
              <w:widowControl w:val="0"/>
              <w:spacing w:before="120" w:after="120"/>
              <w:ind w:right="113"/>
              <w:jc w:val="both"/>
            </w:pPr>
            <w:r>
              <w:rPr>
                <w:rFonts w:eastAsia="Times New Roman"/>
                <w:color w:val="000000"/>
                <w:sz w:val="24"/>
                <w:szCs w:val="24"/>
              </w:rPr>
              <w:t>Відповідальність за достовірність наданої інформації в своїй тендерної несе учасник.</w:t>
            </w:r>
          </w:p>
          <w:p w:rsidR="00215127" w:rsidRDefault="004D75BC">
            <w:pPr>
              <w:widowControl w:val="0"/>
              <w:jc w:val="both"/>
            </w:pPr>
            <w:r>
              <w:rPr>
                <w:rFonts w:eastAsia="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eastAsia="Times New Roman"/>
                <w:color w:val="000000"/>
                <w:sz w:val="24"/>
                <w:szCs w:val="24"/>
              </w:rPr>
              <w:t>невідповідностей</w:t>
            </w:r>
            <w:proofErr w:type="spellEnd"/>
            <w:r>
              <w:rPr>
                <w:rFonts w:eastAsia="Times New Roman"/>
                <w:color w:val="000000"/>
                <w:sz w:val="24"/>
                <w:szCs w:val="24"/>
              </w:rPr>
              <w:t xml:space="preserve"> в електронній системі </w:t>
            </w:r>
            <w:proofErr w:type="spellStart"/>
            <w:r>
              <w:rPr>
                <w:rFonts w:eastAsia="Times New Roman"/>
                <w:color w:val="000000"/>
                <w:sz w:val="24"/>
                <w:szCs w:val="24"/>
              </w:rPr>
              <w:t>закупівель</w:t>
            </w:r>
            <w:proofErr w:type="spellEnd"/>
            <w:r>
              <w:rPr>
                <w:rFonts w:eastAsia="Times New Roman"/>
                <w:color w:val="000000"/>
                <w:sz w:val="24"/>
                <w:szCs w:val="24"/>
              </w:rPr>
              <w:t>.</w:t>
            </w:r>
          </w:p>
          <w:p w:rsidR="00215127" w:rsidRDefault="004D75BC">
            <w:pPr>
              <w:widowControl w:val="0"/>
              <w:jc w:val="both"/>
            </w:pPr>
            <w:r>
              <w:rPr>
                <w:rFonts w:eastAsia="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w:t>
            </w:r>
            <w:r>
              <w:rPr>
                <w:rFonts w:eastAsia="Times New Roman"/>
                <w:color w:val="000000"/>
                <w:sz w:val="24"/>
                <w:szCs w:val="24"/>
              </w:rPr>
              <w:lastRenderedPageBreak/>
              <w:t>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5127" w:rsidRDefault="004D75BC">
            <w:pPr>
              <w:widowControl w:val="0"/>
              <w:jc w:val="both"/>
            </w:pPr>
            <w:r>
              <w:rPr>
                <w:rFonts w:eastAsia="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eastAsia="Times New Roman"/>
                <w:color w:val="000000"/>
                <w:sz w:val="24"/>
                <w:szCs w:val="24"/>
              </w:rPr>
              <w:t>невідповідностей</w:t>
            </w:r>
            <w:proofErr w:type="spellEnd"/>
            <w:r>
              <w:rPr>
                <w:rFonts w:eastAsia="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5127" w:rsidRDefault="004D75BC">
            <w:pPr>
              <w:widowControl w:val="0"/>
              <w:spacing w:before="120" w:after="120"/>
              <w:ind w:right="113"/>
              <w:jc w:val="both"/>
            </w:pPr>
            <w:r>
              <w:rPr>
                <w:rFonts w:eastAsia="Times New Roman"/>
                <w:color w:val="000000"/>
                <w:sz w:val="24"/>
                <w:szCs w:val="24"/>
              </w:rPr>
              <w:t xml:space="preserve">Замовник розглядає подані тендерні пропозиції з урахуванням виправлення або </w:t>
            </w:r>
            <w:r w:rsidR="00487C6E">
              <w:rPr>
                <w:rFonts w:eastAsia="Times New Roman"/>
                <w:color w:val="000000"/>
                <w:sz w:val="24"/>
                <w:szCs w:val="24"/>
              </w:rPr>
              <w:t>не виправлення</w:t>
            </w:r>
            <w:r>
              <w:rPr>
                <w:rFonts w:eastAsia="Times New Roman"/>
                <w:color w:val="000000"/>
                <w:sz w:val="24"/>
                <w:szCs w:val="24"/>
              </w:rPr>
              <w:t xml:space="preserve"> учасниками виявлених </w:t>
            </w:r>
            <w:proofErr w:type="spellStart"/>
            <w:r>
              <w:rPr>
                <w:rFonts w:eastAsia="Times New Roman"/>
                <w:color w:val="000000"/>
                <w:sz w:val="24"/>
                <w:szCs w:val="24"/>
              </w:rPr>
              <w:t>невідповідностей</w:t>
            </w:r>
            <w:proofErr w:type="spellEnd"/>
            <w:r>
              <w:rPr>
                <w:rFonts w:eastAsia="Times New Roman"/>
                <w:color w:val="000000"/>
                <w:sz w:val="24"/>
                <w:szCs w:val="24"/>
              </w:rPr>
              <w:t>.</w:t>
            </w:r>
          </w:p>
          <w:p w:rsidR="00215127" w:rsidRDefault="004D75BC">
            <w:pPr>
              <w:widowControl w:val="0"/>
              <w:spacing w:before="120" w:after="120"/>
              <w:ind w:right="113"/>
              <w:jc w:val="both"/>
            </w:pPr>
            <w:r>
              <w:rPr>
                <w:rFonts w:eastAsia="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15127" w:rsidRDefault="004D75BC">
            <w:pPr>
              <w:widowControl w:val="0"/>
              <w:spacing w:before="120" w:after="120"/>
              <w:ind w:right="113"/>
              <w:jc w:val="both"/>
            </w:pPr>
            <w:r>
              <w:rPr>
                <w:rFonts w:eastAsia="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215127" w:rsidRDefault="004D75BC">
            <w:pPr>
              <w:widowControl w:val="0"/>
              <w:spacing w:before="120" w:after="120"/>
              <w:ind w:right="113"/>
              <w:jc w:val="both"/>
            </w:pPr>
            <w:r>
              <w:rPr>
                <w:rFonts w:eastAsia="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215127" w:rsidRDefault="004D75BC">
            <w:pPr>
              <w:widowControl w:val="0"/>
              <w:spacing w:before="120" w:after="120"/>
              <w:ind w:right="113"/>
              <w:jc w:val="both"/>
            </w:pPr>
            <w:r>
              <w:rPr>
                <w:rFonts w:eastAsia="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215127" w:rsidRDefault="004D75BC">
            <w:pPr>
              <w:widowControl w:val="0"/>
              <w:spacing w:before="120" w:after="120"/>
              <w:ind w:right="113"/>
              <w:jc w:val="both"/>
            </w:pPr>
            <w:r>
              <w:rPr>
                <w:rFonts w:eastAsia="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215127" w:rsidRDefault="004D75BC">
            <w:pPr>
              <w:widowControl w:val="0"/>
              <w:spacing w:before="120" w:after="120"/>
              <w:ind w:right="113"/>
              <w:jc w:val="both"/>
            </w:pPr>
            <w:r>
              <w:rPr>
                <w:rFonts w:eastAsia="Times New Roman"/>
                <w:color w:val="000000"/>
                <w:sz w:val="24"/>
                <w:szCs w:val="24"/>
              </w:rPr>
              <w:t xml:space="preserve">- Постановою Кабінету Міністрів України від 9 квітня 2022 року №426 «Про застосування заборони ввезення товарів з Російської </w:t>
            </w:r>
            <w:r>
              <w:rPr>
                <w:rFonts w:eastAsia="Times New Roman"/>
                <w:color w:val="000000"/>
                <w:sz w:val="24"/>
                <w:szCs w:val="24"/>
              </w:rPr>
              <w:lastRenderedPageBreak/>
              <w:t>Федерації» (згідно якої передбачено заборону ввезення на митну територію України товарів з Російської Федерації);</w:t>
            </w:r>
          </w:p>
          <w:p w:rsidR="00215127" w:rsidRDefault="004D75BC">
            <w:pPr>
              <w:widowControl w:val="0"/>
              <w:spacing w:before="120" w:after="120"/>
              <w:ind w:right="113"/>
              <w:jc w:val="both"/>
            </w:pPr>
            <w:r>
              <w:rPr>
                <w:rFonts w:eastAsia="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215127" w:rsidRDefault="004D75BC">
            <w:pPr>
              <w:widowControl w:val="0"/>
              <w:spacing w:before="120" w:after="120"/>
              <w:ind w:right="113"/>
              <w:jc w:val="both"/>
            </w:pPr>
            <w:r>
              <w:rPr>
                <w:rFonts w:eastAsia="Times New Roman"/>
                <w:color w:val="000000"/>
                <w:sz w:val="24"/>
                <w:szCs w:val="24"/>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Pr>
                <w:rFonts w:eastAsia="Times New Roman"/>
                <w:color w:val="000000"/>
                <w:sz w:val="24"/>
                <w:szCs w:val="24"/>
              </w:rPr>
              <w:t>бенефіціарними</w:t>
            </w:r>
            <w:proofErr w:type="spellEnd"/>
            <w:r>
              <w:rPr>
                <w:rFonts w:eastAsia="Times New Roman"/>
                <w:color w:val="000000"/>
                <w:sz w:val="24"/>
                <w:szCs w:val="24"/>
              </w:rPr>
              <w:t xml:space="preserve"> власниками яких є резиденти Російської Федерації/Республіки Білорусь).</w:t>
            </w:r>
          </w:p>
          <w:p w:rsidR="00215127" w:rsidRDefault="004D75BC">
            <w:pPr>
              <w:pStyle w:val="Standard"/>
              <w:widowControl w:val="0"/>
              <w:jc w:val="both"/>
              <w:rPr>
                <w:lang w:val="uk-UA"/>
              </w:rPr>
            </w:pPr>
            <w:r>
              <w:rPr>
                <w:rFonts w:eastAsia="Times New Roman"/>
                <w:color w:val="000000"/>
                <w:sz w:val="24"/>
                <w:szCs w:val="24"/>
                <w:lang w:val="uk-UA"/>
              </w:rPr>
              <w:t>Учасник в складі тендерної пропозиції також надає:</w:t>
            </w:r>
          </w:p>
          <w:p w:rsidR="00215127" w:rsidRDefault="004D75BC">
            <w:pPr>
              <w:widowControl w:val="0"/>
              <w:tabs>
                <w:tab w:val="left" w:pos="512"/>
              </w:tabs>
              <w:ind w:firstLine="317"/>
              <w:jc w:val="both"/>
            </w:pPr>
            <w:r>
              <w:rPr>
                <w:rFonts w:eastAsia="Times New Roman"/>
                <w:sz w:val="24"/>
                <w:szCs w:val="24"/>
              </w:rPr>
              <w:t xml:space="preserve">- копію </w:t>
            </w:r>
            <w:r>
              <w:rPr>
                <w:bCs/>
                <w:color w:val="000000"/>
                <w:sz w:val="24"/>
                <w:szCs w:val="24"/>
              </w:rPr>
              <w:t xml:space="preserve">витягу з Єдиного державного реєстру юридичних осіб,  фізичних осіб-підприємців та громадських формувань (далі – ЄДР) не раніше дати оприлюдненого в електронній системі </w:t>
            </w:r>
            <w:proofErr w:type="spellStart"/>
            <w:r>
              <w:rPr>
                <w:bCs/>
                <w:color w:val="000000"/>
                <w:sz w:val="24"/>
                <w:szCs w:val="24"/>
              </w:rPr>
              <w:t>закупівель</w:t>
            </w:r>
            <w:proofErr w:type="spellEnd"/>
            <w:r>
              <w:rPr>
                <w:bCs/>
                <w:color w:val="000000"/>
                <w:sz w:val="24"/>
                <w:szCs w:val="24"/>
              </w:rPr>
              <w:t xml:space="preserve"> оголошення про проведення процедури закупівлі, що  </w:t>
            </w:r>
            <w:r>
              <w:rPr>
                <w:rStyle w:val="a4"/>
                <w:bCs/>
                <w:color w:val="000000"/>
                <w:sz w:val="24"/>
                <w:szCs w:val="24"/>
              </w:rPr>
              <w:t>містить інформацію пр</w:t>
            </w:r>
            <w:r>
              <w:rPr>
                <w:bCs/>
                <w:color w:val="000000"/>
                <w:sz w:val="24"/>
                <w:szCs w:val="24"/>
              </w:rPr>
              <w:t>о</w:t>
            </w:r>
            <w:r>
              <w:rPr>
                <w:bCs/>
                <w:sz w:val="24"/>
                <w:szCs w:val="24"/>
                <w:lang w:eastAsia="en-US"/>
              </w:rPr>
              <w:t xml:space="preserve"> </w:t>
            </w:r>
            <w:r>
              <w:rPr>
                <w:bCs/>
                <w:color w:val="000000"/>
                <w:sz w:val="24"/>
                <w:szCs w:val="24"/>
              </w:rPr>
              <w:t xml:space="preserve">кінцевих </w:t>
            </w:r>
            <w:proofErr w:type="spellStart"/>
            <w:r>
              <w:rPr>
                <w:bCs/>
                <w:color w:val="000000"/>
                <w:sz w:val="24"/>
                <w:szCs w:val="24"/>
              </w:rPr>
              <w:t>бенефіціарних</w:t>
            </w:r>
            <w:proofErr w:type="spellEnd"/>
            <w:r>
              <w:rPr>
                <w:bCs/>
                <w:color w:val="000000"/>
                <w:sz w:val="24"/>
                <w:szCs w:val="24"/>
              </w:rPr>
              <w:t xml:space="preserve"> власників учасника, членів учасника, учасників (акціонерів) учасника.</w:t>
            </w:r>
          </w:p>
          <w:p w:rsidR="00215127" w:rsidRDefault="004D75BC">
            <w:pPr>
              <w:widowControl w:val="0"/>
              <w:shd w:val="clear" w:color="auto" w:fill="FFFFFF"/>
              <w:ind w:firstLine="567"/>
              <w:jc w:val="both"/>
            </w:pPr>
            <w:r>
              <w:rPr>
                <w:bCs/>
                <w:sz w:val="24"/>
                <w:szCs w:val="24"/>
                <w:u w:val="single"/>
              </w:rPr>
              <w:t>У разі неможливості надання такого витягу, учасник надає</w:t>
            </w:r>
            <w:r>
              <w:rPr>
                <w:bCs/>
                <w:sz w:val="24"/>
                <w:szCs w:val="24"/>
              </w:rPr>
              <w:t xml:space="preserve"> витяг з ЄДР з актуальною інформацією про кінцевих </w:t>
            </w:r>
            <w:proofErr w:type="spellStart"/>
            <w:r>
              <w:rPr>
                <w:bCs/>
                <w:sz w:val="24"/>
                <w:szCs w:val="24"/>
              </w:rPr>
              <w:t>бенефіціарних</w:t>
            </w:r>
            <w:proofErr w:type="spellEnd"/>
            <w:r>
              <w:rPr>
                <w:bCs/>
                <w:sz w:val="24"/>
                <w:szCs w:val="24"/>
              </w:rPr>
              <w:t xml:space="preserve"> власників учасника, членів учасника, учасників (акціонерів) учасника</w:t>
            </w:r>
          </w:p>
          <w:p w:rsidR="00215127" w:rsidRDefault="004D75BC">
            <w:pPr>
              <w:widowControl w:val="0"/>
              <w:shd w:val="clear" w:color="auto" w:fill="FFFFFF"/>
              <w:ind w:firstLine="317"/>
              <w:jc w:val="both"/>
            </w:pPr>
            <w:r>
              <w:rPr>
                <w:bCs/>
                <w:sz w:val="24"/>
                <w:szCs w:val="24"/>
                <w:u w:val="single"/>
              </w:rPr>
              <w:t>та</w:t>
            </w:r>
          </w:p>
          <w:p w:rsidR="00215127" w:rsidRDefault="004D75BC">
            <w:pPr>
              <w:widowControl w:val="0"/>
              <w:shd w:val="clear" w:color="auto" w:fill="FFFFFF"/>
              <w:ind w:firstLine="317"/>
              <w:jc w:val="both"/>
            </w:pPr>
            <w:r>
              <w:rPr>
                <w:bCs/>
                <w:sz w:val="24"/>
                <w:szCs w:val="24"/>
                <w:u w:val="single"/>
              </w:rPr>
              <w:t>гарантійний лист</w:t>
            </w:r>
            <w:r>
              <w:rPr>
                <w:bCs/>
                <w:sz w:val="24"/>
                <w:szCs w:val="24"/>
              </w:rPr>
              <w:t xml:space="preserve"> про актуальність наведеної у витягу інформації щодо зазначених осіб станом на дату оголошення в електронній системі </w:t>
            </w:r>
            <w:proofErr w:type="spellStart"/>
            <w:r>
              <w:rPr>
                <w:bCs/>
                <w:sz w:val="24"/>
                <w:szCs w:val="24"/>
              </w:rPr>
              <w:t>закупівель</w:t>
            </w:r>
            <w:proofErr w:type="spellEnd"/>
            <w:r>
              <w:rPr>
                <w:bCs/>
                <w:sz w:val="24"/>
                <w:szCs w:val="24"/>
              </w:rPr>
              <w:t xml:space="preserve"> процедури закупівлі.*</w:t>
            </w:r>
          </w:p>
          <w:p w:rsidR="00215127" w:rsidRDefault="004D75BC">
            <w:pPr>
              <w:widowControl w:val="0"/>
              <w:shd w:val="clear" w:color="auto" w:fill="FFFFFF"/>
              <w:ind w:firstLine="317"/>
              <w:jc w:val="both"/>
            </w:pPr>
            <w:r>
              <w:rPr>
                <w:bCs/>
                <w:sz w:val="24"/>
                <w:szCs w:val="24"/>
              </w:rPr>
              <w:t>*</w:t>
            </w:r>
            <w:r>
              <w:rPr>
                <w:bCs/>
                <w:i/>
                <w:iCs/>
                <w:color w:val="000000"/>
                <w:sz w:val="24"/>
                <w:szCs w:val="24"/>
              </w:rPr>
              <w:t xml:space="preserve"> Учасники, які перебувають у комунальній власності територіальної громади або об’єднаної територіальної громади надають лист про те, що перебувають у комунальній власності територіальної громади або об’єднаної територіальної громади.</w:t>
            </w:r>
          </w:p>
          <w:p w:rsidR="00215127" w:rsidRDefault="00215127">
            <w:pPr>
              <w:pStyle w:val="Standard"/>
              <w:widowControl w:val="0"/>
              <w:jc w:val="both"/>
              <w:rPr>
                <w:rFonts w:eastAsia="Times New Roman"/>
                <w:sz w:val="24"/>
                <w:szCs w:val="24"/>
                <w:lang w:val="uk-UA"/>
              </w:rPr>
            </w:pPr>
          </w:p>
          <w:p w:rsidR="00215127" w:rsidRDefault="004D75BC">
            <w:pPr>
              <w:pStyle w:val="Standard"/>
              <w:widowControl w:val="0"/>
              <w:jc w:val="both"/>
              <w:rPr>
                <w:lang w:val="uk-UA"/>
              </w:rPr>
            </w:pPr>
            <w:r>
              <w:rPr>
                <w:rFonts w:eastAsia="Times New Roman"/>
                <w:sz w:val="24"/>
                <w:szCs w:val="24"/>
                <w:lang w:val="uk-UA"/>
              </w:rPr>
              <w:t>-копію Статуту із змінами або іншого установчого документу (в разі їх наявності);</w:t>
            </w:r>
          </w:p>
          <w:p w:rsidR="00215127" w:rsidRDefault="004D75BC">
            <w:pPr>
              <w:pStyle w:val="Standard"/>
              <w:widowControl w:val="0"/>
              <w:jc w:val="both"/>
              <w:rPr>
                <w:lang w:val="uk-UA"/>
              </w:rPr>
            </w:pPr>
            <w:r>
              <w:rPr>
                <w:rFonts w:eastAsia="Times New Roman"/>
                <w:sz w:val="24"/>
                <w:szCs w:val="24"/>
                <w:lang w:val="uk-UA"/>
              </w:rPr>
              <w:t>- копію свідоцтва про реєстрацію платника ПДВ або копія витягу з реєстру платників ПДВ, тощо (в разі їх наявності).</w:t>
            </w:r>
          </w:p>
          <w:p w:rsidR="00215127" w:rsidRDefault="004D75BC">
            <w:pPr>
              <w:pStyle w:val="Standard"/>
              <w:widowControl w:val="0"/>
              <w:jc w:val="both"/>
              <w:rPr>
                <w:lang w:val="uk-UA"/>
              </w:rPr>
            </w:pPr>
            <w:r>
              <w:rPr>
                <w:rFonts w:eastAsia="Times New Roman"/>
                <w:sz w:val="24"/>
                <w:szCs w:val="24"/>
                <w:lang w:val="uk-UA"/>
              </w:rPr>
              <w:t>Для платників єдиного податку:</w:t>
            </w:r>
          </w:p>
          <w:p w:rsidR="00215127" w:rsidRDefault="004D75BC">
            <w:pPr>
              <w:pStyle w:val="Standard"/>
              <w:widowControl w:val="0"/>
              <w:jc w:val="both"/>
              <w:rPr>
                <w:lang w:val="uk-UA"/>
              </w:rPr>
            </w:pPr>
            <w:r>
              <w:rPr>
                <w:rFonts w:eastAsia="Times New Roman"/>
                <w:sz w:val="24"/>
                <w:szCs w:val="24"/>
                <w:lang w:val="uk-UA"/>
              </w:rPr>
              <w:t>- копію свідоцтва про сплату єдиного податку або копія</w:t>
            </w:r>
          </w:p>
          <w:p w:rsidR="00215127" w:rsidRDefault="004D75BC">
            <w:pPr>
              <w:pStyle w:val="Standard"/>
              <w:widowControl w:val="0"/>
              <w:jc w:val="both"/>
              <w:rPr>
                <w:lang w:val="uk-UA"/>
              </w:rPr>
            </w:pPr>
            <w:r>
              <w:rPr>
                <w:rFonts w:eastAsia="Times New Roman"/>
                <w:sz w:val="24"/>
                <w:szCs w:val="24"/>
                <w:lang w:val="uk-UA"/>
              </w:rPr>
              <w:t>витягу з реєстру платників єдиного податку (в разі їх наявності).</w:t>
            </w:r>
          </w:p>
          <w:p w:rsidR="00215127" w:rsidRDefault="004D75BC">
            <w:pPr>
              <w:pStyle w:val="Standard"/>
              <w:widowControl w:val="0"/>
              <w:jc w:val="both"/>
              <w:rPr>
                <w:lang w:val="uk-UA"/>
              </w:rPr>
            </w:pPr>
            <w:r>
              <w:rPr>
                <w:rFonts w:eastAsia="Times New Roman"/>
                <w:sz w:val="24"/>
                <w:szCs w:val="24"/>
                <w:lang w:val="uk-UA"/>
              </w:rPr>
              <w:t>Фізична особа-підприємець повинна надати:</w:t>
            </w:r>
          </w:p>
          <w:p w:rsidR="00215127" w:rsidRDefault="004D75BC">
            <w:pPr>
              <w:pStyle w:val="Standard"/>
              <w:widowControl w:val="0"/>
              <w:jc w:val="both"/>
            </w:pPr>
            <w:r>
              <w:rPr>
                <w:rFonts w:eastAsia="Times New Roman"/>
                <w:sz w:val="24"/>
                <w:szCs w:val="24"/>
                <w:lang w:val="uk-UA"/>
              </w:rPr>
              <w:t xml:space="preserve">1. </w:t>
            </w:r>
            <w:r>
              <w:rPr>
                <w:rFonts w:eastAsia="SimSun;宋体"/>
                <w:sz w:val="24"/>
                <w:szCs w:val="24"/>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215127" w:rsidRDefault="004D75BC">
            <w:pPr>
              <w:pStyle w:val="Standard"/>
              <w:widowControl w:val="0"/>
              <w:jc w:val="both"/>
            </w:pPr>
            <w:r>
              <w:rPr>
                <w:rFonts w:eastAsia="Calibri"/>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r>
              <w:rPr>
                <w:rFonts w:eastAsia="Calibri"/>
                <w:sz w:val="24"/>
                <w:szCs w:val="24"/>
                <w:lang w:val="uk-UA" w:eastAsia="en-US"/>
              </w:rPr>
              <w:t>*</w:t>
            </w:r>
            <w:r>
              <w:rPr>
                <w:rFonts w:eastAsia="Calibri"/>
                <w:i/>
                <w:iCs/>
                <w:sz w:val="24"/>
                <w:szCs w:val="24"/>
                <w:lang w:val="uk-UA" w:eastAsia="en-US"/>
              </w:rPr>
              <w:t xml:space="preserve">Для фізичних осіб, які через свої релігійні переконання </w:t>
            </w:r>
            <w:r>
              <w:rPr>
                <w:rFonts w:eastAsia="Calibri"/>
                <w:i/>
                <w:iCs/>
                <w:sz w:val="24"/>
                <w:szCs w:val="24"/>
                <w:lang w:val="uk-UA" w:eastAsia="en-US"/>
              </w:rPr>
              <w:lastRenderedPageBreak/>
              <w:t>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215127" w:rsidRDefault="004D75BC">
            <w:pPr>
              <w:widowControl w:val="0"/>
              <w:ind w:right="-185"/>
              <w:jc w:val="both"/>
            </w:pPr>
            <w:r>
              <w:rPr>
                <w:rFonts w:eastAsia="Calibri"/>
                <w:i/>
                <w:iCs/>
                <w:sz w:val="24"/>
                <w:szCs w:val="24"/>
                <w:lang w:eastAsia="en-US"/>
              </w:rPr>
              <w:t>З</w:t>
            </w:r>
            <w:r>
              <w:rPr>
                <w:rFonts w:eastAsia="Calibri"/>
                <w:i/>
                <w:iCs/>
                <w:sz w:val="24"/>
                <w:szCs w:val="24"/>
                <w:lang w:eastAsia="ja-JP" w:bidi="fa-IR"/>
              </w:rPr>
              <w:t>азначені персональні дані є інформацією з обмеженим доступом, 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w:t>
            </w:r>
          </w:p>
          <w:p w:rsidR="00215127" w:rsidRDefault="00215127">
            <w:pPr>
              <w:widowControl w:val="0"/>
              <w:ind w:right="-185"/>
              <w:jc w:val="both"/>
              <w:rPr>
                <w:rFonts w:eastAsia="Times New Roman"/>
                <w:sz w:val="24"/>
                <w:szCs w:val="24"/>
                <w:lang w:eastAsia="ja-JP" w:bidi="fa-IR"/>
              </w:rPr>
            </w:pPr>
          </w:p>
          <w:p w:rsidR="00215127" w:rsidRDefault="004D75BC">
            <w:pPr>
              <w:pStyle w:val="Standard"/>
              <w:widowControl w:val="0"/>
              <w:jc w:val="both"/>
            </w:pPr>
            <w:r>
              <w:rPr>
                <w:rFonts w:eastAsia="Times New Roman"/>
                <w:sz w:val="24"/>
                <w:szCs w:val="24"/>
                <w:lang w:val="uk-UA"/>
              </w:rPr>
              <w:t xml:space="preserve">- підтвердження про прийняття Учасником істотних умов договору (довідка зі згодою на укладення договору за </w:t>
            </w:r>
            <w:proofErr w:type="spellStart"/>
            <w:r>
              <w:rPr>
                <w:rFonts w:eastAsia="Times New Roman"/>
                <w:sz w:val="24"/>
                <w:szCs w:val="24"/>
                <w:lang w:val="uk-UA"/>
              </w:rPr>
              <w:t>проєктом</w:t>
            </w:r>
            <w:proofErr w:type="spellEnd"/>
            <w:r>
              <w:rPr>
                <w:rFonts w:eastAsia="Times New Roman"/>
                <w:sz w:val="24"/>
                <w:szCs w:val="24"/>
                <w:lang w:val="uk-UA"/>
              </w:rPr>
              <w:t xml:space="preserve">, наведеним Замовником у </w:t>
            </w:r>
            <w:r>
              <w:rPr>
                <w:rFonts w:eastAsia="Times New Roman"/>
                <w:b/>
                <w:bCs/>
                <w:sz w:val="24"/>
                <w:szCs w:val="24"/>
                <w:lang w:val="uk-UA"/>
              </w:rPr>
              <w:t>Додатку №7)</w:t>
            </w:r>
            <w:r>
              <w:rPr>
                <w:rFonts w:eastAsia="Times New Roman"/>
                <w:sz w:val="24"/>
                <w:szCs w:val="24"/>
                <w:lang w:val="uk-UA"/>
              </w:rPr>
              <w:t>;</w:t>
            </w:r>
          </w:p>
          <w:p w:rsidR="00215127" w:rsidRDefault="004D75BC">
            <w:pPr>
              <w:pStyle w:val="Standard"/>
              <w:widowControl w:val="0"/>
              <w:jc w:val="both"/>
            </w:pPr>
            <w:r>
              <w:rPr>
                <w:rFonts w:eastAsia="Times New Roman"/>
                <w:bCs/>
                <w:sz w:val="24"/>
                <w:szCs w:val="24"/>
                <w:lang w:val="uk-UA"/>
              </w:rPr>
              <w:t>-</w:t>
            </w:r>
            <w:r>
              <w:rPr>
                <w:rFonts w:eastAsia="Times New Roman"/>
                <w:bCs/>
                <w:sz w:val="24"/>
                <w:szCs w:val="24"/>
                <w:lang w:val="uk-UA"/>
              </w:rPr>
              <w:tab/>
              <w:t>письмову згоду на обробку наявних персональних даних, відповідно до Закону України «Про захист персональних даних» до цієї тендерної документації),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w:t>
            </w:r>
            <w:r>
              <w:rPr>
                <w:rFonts w:eastAsia="Times New Roman"/>
                <w:b/>
                <w:bCs/>
                <w:sz w:val="24"/>
                <w:szCs w:val="24"/>
                <w:lang w:val="uk-UA"/>
              </w:rPr>
              <w:t>Додаток №6</w:t>
            </w:r>
            <w:r>
              <w:rPr>
                <w:rFonts w:eastAsia="Times New Roman"/>
                <w:bCs/>
                <w:sz w:val="24"/>
                <w:szCs w:val="24"/>
                <w:lang w:val="uk-UA"/>
              </w:rPr>
              <w:t>);</w:t>
            </w:r>
          </w:p>
          <w:p w:rsidR="00215127" w:rsidRDefault="00215127">
            <w:pPr>
              <w:pStyle w:val="Standard"/>
              <w:widowControl w:val="0"/>
              <w:jc w:val="both"/>
              <w:rPr>
                <w:rFonts w:eastAsia="Times New Roman"/>
                <w:i/>
                <w:iCs/>
                <w:color w:val="000000"/>
                <w:sz w:val="24"/>
                <w:szCs w:val="24"/>
                <w:lang w:val="uk-UA"/>
              </w:rPr>
            </w:pPr>
          </w:p>
        </w:tc>
      </w:tr>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pPr>
            <w:r>
              <w:rPr>
                <w:rFonts w:eastAsia="Times New Roman"/>
                <w:color w:val="000000"/>
                <w:sz w:val="24"/>
                <w:szCs w:val="24"/>
              </w:rPr>
              <w:lastRenderedPageBreak/>
              <w:t>3</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ind w:right="113"/>
            </w:pPr>
            <w:r>
              <w:rPr>
                <w:rFonts w:eastAsia="Times New Roman"/>
                <w:color w:val="000000"/>
                <w:sz w:val="24"/>
                <w:szCs w:val="24"/>
              </w:rPr>
              <w:t>Відхилення тендерних пропозицій</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240"/>
              <w:jc w:val="both"/>
            </w:pPr>
            <w:r>
              <w:rPr>
                <w:rFonts w:eastAsia="Arial"/>
                <w:color w:val="000000"/>
                <w:sz w:val="24"/>
                <w:szCs w:val="24"/>
              </w:rPr>
              <w:t xml:space="preserve">Замовник відхиляє тендерну пропозицію із зазначенням аргументації в електронній системі </w:t>
            </w:r>
            <w:proofErr w:type="spellStart"/>
            <w:r>
              <w:rPr>
                <w:rFonts w:eastAsia="Arial"/>
                <w:color w:val="000000"/>
                <w:sz w:val="24"/>
                <w:szCs w:val="24"/>
              </w:rPr>
              <w:t>закупівель</w:t>
            </w:r>
            <w:proofErr w:type="spellEnd"/>
            <w:r>
              <w:rPr>
                <w:rFonts w:eastAsia="Arial"/>
                <w:color w:val="000000"/>
                <w:sz w:val="24"/>
                <w:szCs w:val="24"/>
              </w:rPr>
              <w:t xml:space="preserve"> у разі, коли:</w:t>
            </w:r>
          </w:p>
          <w:p w:rsidR="00215127" w:rsidRDefault="004D75BC">
            <w:pPr>
              <w:widowControl w:val="0"/>
              <w:spacing w:before="120" w:after="240"/>
              <w:jc w:val="both"/>
            </w:pPr>
            <w:r>
              <w:rPr>
                <w:rFonts w:eastAsia="Arial"/>
                <w:color w:val="000000"/>
                <w:sz w:val="24"/>
                <w:szCs w:val="24"/>
              </w:rPr>
              <w:t>1) учасник процедури закупівлі:</w:t>
            </w:r>
          </w:p>
          <w:p w:rsidR="00215127" w:rsidRDefault="004D75BC">
            <w:pPr>
              <w:widowControl w:val="0"/>
              <w:numPr>
                <w:ilvl w:val="0"/>
                <w:numId w:val="3"/>
              </w:numPr>
              <w:spacing w:before="120" w:after="240"/>
              <w:jc w:val="both"/>
            </w:pPr>
            <w:r>
              <w:rPr>
                <w:rFonts w:eastAsia="Arial"/>
                <w:color w:val="000000"/>
                <w:sz w:val="24"/>
                <w:szCs w:val="24"/>
              </w:rPr>
              <w:t xml:space="preserve">підпадає під підстави, встановлені пунктом 47 </w:t>
            </w:r>
            <w:r>
              <w:rPr>
                <w:color w:val="000000"/>
                <w:sz w:val="24"/>
                <w:szCs w:val="24"/>
              </w:rPr>
              <w:t>О</w:t>
            </w:r>
            <w:r>
              <w:rPr>
                <w:rFonts w:eastAsia="Arial"/>
                <w:color w:val="000000"/>
                <w:sz w:val="24"/>
                <w:szCs w:val="24"/>
              </w:rPr>
              <w:t>собливостей;</w:t>
            </w:r>
          </w:p>
          <w:p w:rsidR="00215127" w:rsidRDefault="004D75BC">
            <w:pPr>
              <w:widowControl w:val="0"/>
              <w:numPr>
                <w:ilvl w:val="0"/>
                <w:numId w:val="3"/>
              </w:numPr>
              <w:spacing w:before="120" w:after="240"/>
              <w:jc w:val="both"/>
            </w:pPr>
            <w:r>
              <w:rPr>
                <w:rFonts w:eastAsia="Arial"/>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color w:val="000000"/>
                <w:sz w:val="24"/>
                <w:szCs w:val="24"/>
              </w:rPr>
              <w:t>О</w:t>
            </w:r>
            <w:r>
              <w:rPr>
                <w:rFonts w:eastAsia="Arial"/>
                <w:color w:val="000000"/>
                <w:sz w:val="24"/>
                <w:szCs w:val="24"/>
              </w:rPr>
              <w:t>собливостей;</w:t>
            </w:r>
          </w:p>
          <w:p w:rsidR="00215127" w:rsidRDefault="004D75BC">
            <w:pPr>
              <w:widowControl w:val="0"/>
              <w:numPr>
                <w:ilvl w:val="0"/>
                <w:numId w:val="3"/>
              </w:numPr>
              <w:spacing w:before="120" w:after="240"/>
              <w:jc w:val="both"/>
            </w:pPr>
            <w:r>
              <w:rPr>
                <w:rFonts w:eastAsia="Arial"/>
                <w:color w:val="000000"/>
                <w:sz w:val="24"/>
                <w:szCs w:val="24"/>
              </w:rPr>
              <w:t>не надав забезпечення тендерної пропозиції, якщо таке забезпечення вимагалося замовником;</w:t>
            </w:r>
          </w:p>
          <w:p w:rsidR="00215127" w:rsidRDefault="004D75BC">
            <w:pPr>
              <w:widowControl w:val="0"/>
              <w:numPr>
                <w:ilvl w:val="0"/>
                <w:numId w:val="3"/>
              </w:numPr>
              <w:spacing w:before="120" w:after="240"/>
              <w:jc w:val="both"/>
            </w:pPr>
            <w:r>
              <w:rPr>
                <w:rFonts w:eastAsia="Arial"/>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eastAsia="Arial"/>
                <w:color w:val="000000"/>
                <w:sz w:val="24"/>
                <w:szCs w:val="24"/>
              </w:rPr>
              <w:t>невідповідностей</w:t>
            </w:r>
            <w:proofErr w:type="spellEnd"/>
            <w:r>
              <w:rPr>
                <w:rFonts w:eastAsia="Arial"/>
                <w:color w:val="000000"/>
                <w:sz w:val="24"/>
                <w:szCs w:val="24"/>
              </w:rPr>
              <w:t xml:space="preserve">, протягом 24 годин з моменту розміщення замовником в електронній системі </w:t>
            </w:r>
            <w:proofErr w:type="spellStart"/>
            <w:r>
              <w:rPr>
                <w:rFonts w:eastAsia="Arial"/>
                <w:color w:val="000000"/>
                <w:sz w:val="24"/>
                <w:szCs w:val="24"/>
              </w:rPr>
              <w:t>закупівель</w:t>
            </w:r>
            <w:proofErr w:type="spellEnd"/>
            <w:r>
              <w:rPr>
                <w:rFonts w:eastAsia="Arial"/>
                <w:color w:val="000000"/>
                <w:sz w:val="24"/>
                <w:szCs w:val="24"/>
              </w:rPr>
              <w:t xml:space="preserve"> повідомлення з вимогою про усунення таких </w:t>
            </w:r>
            <w:proofErr w:type="spellStart"/>
            <w:r>
              <w:rPr>
                <w:rFonts w:eastAsia="Arial"/>
                <w:color w:val="000000"/>
                <w:sz w:val="24"/>
                <w:szCs w:val="24"/>
              </w:rPr>
              <w:t>невідповідностей</w:t>
            </w:r>
            <w:proofErr w:type="spellEnd"/>
            <w:r>
              <w:rPr>
                <w:rFonts w:eastAsia="Arial"/>
                <w:color w:val="000000"/>
                <w:sz w:val="24"/>
                <w:szCs w:val="24"/>
              </w:rPr>
              <w:t>;</w:t>
            </w:r>
          </w:p>
          <w:p w:rsidR="00215127" w:rsidRDefault="004D75BC">
            <w:pPr>
              <w:widowControl w:val="0"/>
              <w:numPr>
                <w:ilvl w:val="0"/>
                <w:numId w:val="3"/>
              </w:numPr>
              <w:spacing w:before="120" w:after="240"/>
              <w:jc w:val="both"/>
            </w:pPr>
            <w:r>
              <w:rPr>
                <w:rFonts w:eastAsia="Arial"/>
                <w:color w:val="000000"/>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color w:val="000000"/>
                <w:sz w:val="24"/>
                <w:szCs w:val="24"/>
              </w:rPr>
              <w:t>О</w:t>
            </w:r>
            <w:r>
              <w:rPr>
                <w:rFonts w:eastAsia="Arial"/>
                <w:color w:val="000000"/>
                <w:sz w:val="24"/>
                <w:szCs w:val="24"/>
              </w:rPr>
              <w:t>собливостей;</w:t>
            </w:r>
          </w:p>
          <w:p w:rsidR="00215127" w:rsidRDefault="004D75BC">
            <w:pPr>
              <w:widowControl w:val="0"/>
              <w:numPr>
                <w:ilvl w:val="0"/>
                <w:numId w:val="3"/>
              </w:numPr>
              <w:spacing w:before="120" w:after="240"/>
              <w:jc w:val="both"/>
            </w:pPr>
            <w:r>
              <w:rPr>
                <w:rFonts w:eastAsia="Arial"/>
                <w:color w:val="000000"/>
                <w:sz w:val="24"/>
                <w:szCs w:val="24"/>
              </w:rPr>
              <w:t xml:space="preserve">визначив конфіденційною інформацію, що не може бути визначена як конфіденційна відповідно до вимог пункту 40 </w:t>
            </w:r>
            <w:r>
              <w:rPr>
                <w:color w:val="000000"/>
                <w:sz w:val="24"/>
                <w:szCs w:val="24"/>
              </w:rPr>
              <w:t>О</w:t>
            </w:r>
            <w:r>
              <w:rPr>
                <w:rFonts w:eastAsia="Arial"/>
                <w:color w:val="000000"/>
                <w:sz w:val="24"/>
                <w:szCs w:val="24"/>
              </w:rPr>
              <w:t>собливостей;</w:t>
            </w:r>
          </w:p>
          <w:p w:rsidR="00215127" w:rsidRDefault="004D75BC">
            <w:pPr>
              <w:widowControl w:val="0"/>
              <w:numPr>
                <w:ilvl w:val="0"/>
                <w:numId w:val="3"/>
              </w:numPr>
              <w:spacing w:before="120" w:after="240"/>
              <w:jc w:val="both"/>
            </w:pPr>
            <w:r>
              <w:rPr>
                <w:rFonts w:eastAsia="Arial"/>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w:t>
            </w:r>
            <w:r>
              <w:rPr>
                <w:rFonts w:eastAsia="Arial"/>
                <w:color w:val="000000"/>
                <w:sz w:val="24"/>
                <w:szCs w:val="24"/>
              </w:rPr>
              <w:lastRenderedPageBreak/>
              <w:t xml:space="preserve">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eastAsia="Arial"/>
                <w:color w:val="000000"/>
                <w:sz w:val="24"/>
                <w:szCs w:val="24"/>
              </w:rPr>
              <w:t>бенефіціарним</w:t>
            </w:r>
            <w:proofErr w:type="spellEnd"/>
            <w:r>
              <w:rPr>
                <w:rFonts w:eastAsia="Arial"/>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eastAsia="Arial"/>
                <w:color w:val="000000"/>
                <w:sz w:val="24"/>
                <w:szCs w:val="24"/>
              </w:rPr>
              <w:t>закупівель</w:t>
            </w:r>
            <w:proofErr w:type="spellEnd"/>
            <w:r>
              <w:rPr>
                <w:rFonts w:eastAsia="Arial"/>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15127" w:rsidRDefault="004D75BC">
            <w:pPr>
              <w:widowControl w:val="0"/>
              <w:spacing w:before="120" w:after="240"/>
              <w:jc w:val="both"/>
            </w:pPr>
            <w:r>
              <w:rPr>
                <w:rFonts w:eastAsia="Arial"/>
                <w:color w:val="000000"/>
                <w:sz w:val="24"/>
                <w:szCs w:val="24"/>
              </w:rPr>
              <w:t>2) тендерна пропозиція:</w:t>
            </w:r>
          </w:p>
          <w:p w:rsidR="00215127" w:rsidRDefault="004D75BC">
            <w:pPr>
              <w:widowControl w:val="0"/>
              <w:numPr>
                <w:ilvl w:val="0"/>
                <w:numId w:val="3"/>
              </w:numPr>
              <w:spacing w:before="120" w:after="240"/>
              <w:jc w:val="both"/>
            </w:pPr>
            <w:r>
              <w:rPr>
                <w:rFonts w:eastAsia="Arial"/>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color w:val="000000"/>
                <w:sz w:val="24"/>
                <w:szCs w:val="24"/>
              </w:rPr>
              <w:t>О</w:t>
            </w:r>
            <w:r>
              <w:rPr>
                <w:rFonts w:eastAsia="Arial"/>
                <w:color w:val="000000"/>
                <w:sz w:val="24"/>
                <w:szCs w:val="24"/>
              </w:rPr>
              <w:t>собливостей;</w:t>
            </w:r>
          </w:p>
          <w:p w:rsidR="00215127" w:rsidRDefault="004D75BC">
            <w:pPr>
              <w:widowControl w:val="0"/>
              <w:numPr>
                <w:ilvl w:val="0"/>
                <w:numId w:val="3"/>
              </w:numPr>
              <w:spacing w:before="120" w:after="240"/>
              <w:jc w:val="both"/>
            </w:pPr>
            <w:r>
              <w:rPr>
                <w:rFonts w:eastAsia="Arial"/>
                <w:color w:val="000000"/>
                <w:sz w:val="24"/>
                <w:szCs w:val="24"/>
              </w:rPr>
              <w:t>є такою, строк дії якої закінчився;</w:t>
            </w:r>
          </w:p>
          <w:p w:rsidR="00215127" w:rsidRDefault="004D75BC">
            <w:pPr>
              <w:widowControl w:val="0"/>
              <w:numPr>
                <w:ilvl w:val="0"/>
                <w:numId w:val="3"/>
              </w:numPr>
              <w:spacing w:before="120" w:after="240"/>
              <w:jc w:val="both"/>
            </w:pPr>
            <w:r>
              <w:rPr>
                <w:rFonts w:eastAsia="Arial"/>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5127" w:rsidRDefault="004D75BC">
            <w:pPr>
              <w:widowControl w:val="0"/>
              <w:numPr>
                <w:ilvl w:val="0"/>
                <w:numId w:val="3"/>
              </w:numPr>
              <w:spacing w:before="120" w:after="240"/>
              <w:jc w:val="both"/>
            </w:pPr>
            <w:r>
              <w:rPr>
                <w:rFonts w:eastAsia="Arial"/>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215127" w:rsidRDefault="004D75BC">
            <w:pPr>
              <w:widowControl w:val="0"/>
              <w:spacing w:before="120" w:after="240"/>
              <w:jc w:val="both"/>
            </w:pPr>
            <w:r>
              <w:rPr>
                <w:rFonts w:eastAsia="Arial"/>
                <w:color w:val="000000"/>
                <w:sz w:val="24"/>
                <w:szCs w:val="24"/>
              </w:rPr>
              <w:t>3) переможець процедури закупівлі:</w:t>
            </w:r>
          </w:p>
          <w:p w:rsidR="00215127" w:rsidRDefault="004D75BC">
            <w:pPr>
              <w:widowControl w:val="0"/>
              <w:numPr>
                <w:ilvl w:val="0"/>
                <w:numId w:val="3"/>
              </w:numPr>
              <w:spacing w:before="120" w:after="240"/>
              <w:jc w:val="both"/>
            </w:pPr>
            <w:r>
              <w:rPr>
                <w:rFonts w:eastAsia="Arial"/>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15127" w:rsidRDefault="004D75BC">
            <w:pPr>
              <w:widowControl w:val="0"/>
              <w:numPr>
                <w:ilvl w:val="0"/>
                <w:numId w:val="3"/>
              </w:numPr>
              <w:spacing w:before="120" w:after="240"/>
              <w:jc w:val="both"/>
            </w:pPr>
            <w:r>
              <w:rPr>
                <w:rFonts w:eastAsia="Arial"/>
                <w:color w:val="000000"/>
                <w:sz w:val="24"/>
                <w:szCs w:val="24"/>
              </w:rPr>
              <w:t xml:space="preserve">не надав у спосіб, зазначений в тендерній документації, </w:t>
            </w:r>
            <w:r>
              <w:rPr>
                <w:rFonts w:eastAsia="Arial"/>
                <w:color w:val="000000"/>
                <w:sz w:val="24"/>
                <w:szCs w:val="24"/>
              </w:rPr>
              <w:lastRenderedPageBreak/>
              <w:t xml:space="preserve">документи, що підтверджують відсутність підстав, визначених у підпунктах 3, 5, 6 і 12 та в абзаці чотирнадцятому пункту 47 </w:t>
            </w:r>
            <w:r>
              <w:rPr>
                <w:color w:val="000000"/>
                <w:sz w:val="24"/>
                <w:szCs w:val="24"/>
              </w:rPr>
              <w:t>О</w:t>
            </w:r>
            <w:r>
              <w:rPr>
                <w:rFonts w:eastAsia="Arial"/>
                <w:color w:val="000000"/>
                <w:sz w:val="24"/>
                <w:szCs w:val="24"/>
              </w:rPr>
              <w:t>собливостей;</w:t>
            </w:r>
          </w:p>
          <w:p w:rsidR="00215127" w:rsidRDefault="004D75BC">
            <w:pPr>
              <w:widowControl w:val="0"/>
              <w:numPr>
                <w:ilvl w:val="0"/>
                <w:numId w:val="3"/>
              </w:numPr>
              <w:spacing w:before="120" w:after="240"/>
              <w:jc w:val="both"/>
            </w:pPr>
            <w:r>
              <w:rPr>
                <w:rFonts w:eastAsia="Arial"/>
                <w:color w:val="000000"/>
                <w:sz w:val="24"/>
                <w:szCs w:val="24"/>
              </w:rPr>
              <w:t>не надав забезпечення виконання договору про закупівлю, якщо таке забезпечення вимагалося замовником;</w:t>
            </w:r>
          </w:p>
          <w:p w:rsidR="00215127" w:rsidRDefault="004D75BC">
            <w:pPr>
              <w:widowControl w:val="0"/>
              <w:numPr>
                <w:ilvl w:val="0"/>
                <w:numId w:val="3"/>
              </w:numPr>
              <w:spacing w:before="120" w:after="240"/>
              <w:jc w:val="both"/>
            </w:pPr>
            <w:r>
              <w:rPr>
                <w:rFonts w:eastAsia="Arial"/>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color w:val="000000"/>
                <w:sz w:val="24"/>
                <w:szCs w:val="24"/>
              </w:rPr>
              <w:t>О</w:t>
            </w:r>
            <w:r>
              <w:rPr>
                <w:rFonts w:eastAsia="Arial"/>
                <w:color w:val="000000"/>
                <w:sz w:val="24"/>
                <w:szCs w:val="24"/>
              </w:rPr>
              <w:t>собливостей.</w:t>
            </w:r>
          </w:p>
          <w:p w:rsidR="00215127" w:rsidRDefault="004D75BC">
            <w:pPr>
              <w:widowControl w:val="0"/>
              <w:spacing w:before="120" w:after="240"/>
              <w:jc w:val="both"/>
            </w:pPr>
            <w:r>
              <w:rPr>
                <w:rFonts w:eastAsia="Arial"/>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Pr>
                <w:rFonts w:eastAsia="Arial"/>
                <w:color w:val="000000"/>
                <w:sz w:val="24"/>
                <w:szCs w:val="24"/>
              </w:rPr>
              <w:t>закупівель</w:t>
            </w:r>
            <w:proofErr w:type="spellEnd"/>
            <w:r>
              <w:rPr>
                <w:rFonts w:eastAsia="Arial"/>
                <w:color w:val="000000"/>
                <w:sz w:val="24"/>
                <w:szCs w:val="24"/>
              </w:rPr>
              <w:t xml:space="preserve"> у разі, коли:</w:t>
            </w:r>
          </w:p>
          <w:p w:rsidR="00215127" w:rsidRDefault="004D75BC">
            <w:pPr>
              <w:widowControl w:val="0"/>
              <w:spacing w:before="120" w:after="240"/>
              <w:jc w:val="both"/>
            </w:pPr>
            <w:r>
              <w:rPr>
                <w:rFonts w:eastAsia="Arial"/>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5127" w:rsidRDefault="004D75BC">
            <w:pPr>
              <w:widowControl w:val="0"/>
              <w:spacing w:before="120" w:after="240"/>
              <w:jc w:val="both"/>
            </w:pPr>
            <w:r>
              <w:rPr>
                <w:rFonts w:eastAsia="Arial"/>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5127" w:rsidRDefault="004D75BC">
            <w:pPr>
              <w:widowControl w:val="0"/>
              <w:spacing w:before="120" w:after="240"/>
              <w:jc w:val="both"/>
            </w:pPr>
            <w:r>
              <w:rPr>
                <w:rFonts w:eastAsia="Arial"/>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Pr>
                <w:color w:val="000000"/>
                <w:sz w:val="24"/>
                <w:szCs w:val="24"/>
              </w:rPr>
              <w:t>О</w:t>
            </w:r>
            <w:r>
              <w:rPr>
                <w:rFonts w:eastAsia="Arial"/>
                <w:color w:val="000000"/>
                <w:sz w:val="24"/>
                <w:szCs w:val="24"/>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eastAsia="Arial"/>
                <w:color w:val="000000"/>
                <w:sz w:val="24"/>
                <w:szCs w:val="24"/>
              </w:rPr>
              <w:t>закупівель</w:t>
            </w:r>
            <w:proofErr w:type="spellEnd"/>
            <w:r>
              <w:rPr>
                <w:rFonts w:eastAsia="Arial"/>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eastAsia="Arial"/>
                <w:color w:val="000000"/>
                <w:sz w:val="24"/>
                <w:szCs w:val="24"/>
              </w:rPr>
              <w:t>закупівель</w:t>
            </w:r>
            <w:proofErr w:type="spellEnd"/>
            <w:r>
              <w:rPr>
                <w:rFonts w:eastAsia="Arial"/>
                <w:color w:val="000000"/>
                <w:sz w:val="24"/>
                <w:szCs w:val="24"/>
              </w:rPr>
              <w:t>.</w:t>
            </w:r>
          </w:p>
          <w:p w:rsidR="00215127" w:rsidRDefault="004D75BC">
            <w:pPr>
              <w:widowControl w:val="0"/>
              <w:spacing w:before="120" w:after="240"/>
              <w:jc w:val="both"/>
            </w:pPr>
            <w:r>
              <w:rPr>
                <w:rFonts w:eastAsia="Arial"/>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eastAsia="Arial"/>
                <w:color w:val="000000"/>
                <w:sz w:val="24"/>
                <w:szCs w:val="24"/>
              </w:rPr>
              <w:t>закупівель</w:t>
            </w:r>
            <w:proofErr w:type="spellEnd"/>
            <w:r>
              <w:rPr>
                <w:rFonts w:eastAsia="Arial"/>
                <w:color w:val="000000"/>
                <w:sz w:val="24"/>
                <w:szCs w:val="24"/>
              </w:rPr>
              <w:t xml:space="preserve">, але до моменту оприлюднення договору про закупівлю в електронній системі </w:t>
            </w:r>
            <w:proofErr w:type="spellStart"/>
            <w:r>
              <w:rPr>
                <w:rFonts w:eastAsia="Arial"/>
                <w:color w:val="000000"/>
                <w:sz w:val="24"/>
                <w:szCs w:val="24"/>
              </w:rPr>
              <w:t>закупівель</w:t>
            </w:r>
            <w:proofErr w:type="spellEnd"/>
            <w:r>
              <w:rPr>
                <w:rFonts w:eastAsia="Arial"/>
                <w:color w:val="000000"/>
                <w:sz w:val="24"/>
                <w:szCs w:val="24"/>
              </w:rPr>
              <w:t xml:space="preserve"> відповідно до статті 10 Закону.</w:t>
            </w:r>
          </w:p>
        </w:tc>
      </w:tr>
      <w:tr w:rsidR="00215127">
        <w:trPr>
          <w:trHeight w:val="520"/>
          <w:jc w:val="center"/>
        </w:trPr>
        <w:tc>
          <w:tcPr>
            <w:tcW w:w="10762" w:type="dxa"/>
            <w:gridSpan w:val="3"/>
            <w:tcBorders>
              <w:top w:val="single" w:sz="4" w:space="0" w:color="808080"/>
              <w:left w:val="single" w:sz="4" w:space="0" w:color="808080"/>
              <w:bottom w:val="single" w:sz="4" w:space="0" w:color="808080"/>
              <w:right w:val="single" w:sz="4" w:space="0" w:color="808080"/>
            </w:tcBorders>
            <w:vAlign w:val="center"/>
          </w:tcPr>
          <w:p w:rsidR="00215127" w:rsidRDefault="004D75BC">
            <w:pPr>
              <w:widowControl w:val="0"/>
              <w:spacing w:before="120" w:after="120"/>
              <w:ind w:left="92" w:hanging="20"/>
              <w:jc w:val="center"/>
            </w:pPr>
            <w:r>
              <w:rPr>
                <w:rFonts w:eastAsia="Times New Roman"/>
                <w:b/>
                <w:color w:val="000000"/>
                <w:sz w:val="24"/>
                <w:szCs w:val="24"/>
              </w:rPr>
              <w:lastRenderedPageBreak/>
              <w:t>Результати торгів та укладання договору про закупівлю</w:t>
            </w:r>
          </w:p>
        </w:tc>
      </w:tr>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215127">
            <w:pPr>
              <w:widowControl w:val="0"/>
              <w:spacing w:before="120" w:after="120"/>
              <w:ind w:right="113"/>
              <w:jc w:val="both"/>
              <w:rPr>
                <w:rFonts w:eastAsia="Arial" w:cs="Arial"/>
                <w:color w:val="000000"/>
                <w:sz w:val="22"/>
                <w:szCs w:val="22"/>
              </w:rPr>
            </w:pP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ind w:right="113"/>
            </w:pPr>
            <w:r>
              <w:rPr>
                <w:rFonts w:eastAsia="Times New Roman"/>
                <w:color w:val="000000"/>
                <w:sz w:val="24"/>
                <w:szCs w:val="24"/>
              </w:rPr>
              <w:t>Відміна замовником торгів чи визнання їх такими, що не відбулися</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120" w:after="120"/>
              <w:ind w:right="113"/>
              <w:jc w:val="both"/>
            </w:pPr>
            <w:r>
              <w:rPr>
                <w:rFonts w:eastAsia="Times New Roman"/>
                <w:color w:val="000000"/>
                <w:sz w:val="24"/>
                <w:szCs w:val="24"/>
              </w:rPr>
              <w:t>Замовник відміняє відкриті торги у разі:</w:t>
            </w:r>
          </w:p>
          <w:p w:rsidR="00215127" w:rsidRDefault="004D75BC">
            <w:pPr>
              <w:widowControl w:val="0"/>
              <w:spacing w:before="120" w:after="120"/>
              <w:ind w:right="113"/>
              <w:jc w:val="both"/>
            </w:pPr>
            <w:r>
              <w:rPr>
                <w:rFonts w:eastAsia="Times New Roman"/>
                <w:color w:val="000000"/>
                <w:sz w:val="24"/>
                <w:szCs w:val="24"/>
              </w:rPr>
              <w:t>1) відсутності подальшої потреби в закупівлі товарів, робіт чи послуг;</w:t>
            </w:r>
          </w:p>
          <w:p w:rsidR="00215127" w:rsidRDefault="004D75BC">
            <w:pPr>
              <w:widowControl w:val="0"/>
              <w:spacing w:before="120" w:after="120"/>
              <w:ind w:right="113"/>
              <w:jc w:val="both"/>
            </w:pPr>
            <w:r>
              <w:rPr>
                <w:rFonts w:eastAsia="Times New Roman"/>
                <w:color w:val="000000"/>
                <w:sz w:val="24"/>
                <w:szCs w:val="24"/>
              </w:rPr>
              <w:lastRenderedPageBreak/>
              <w:t xml:space="preserve">2) неможливості усунення порушень, що виникли через виявлені порушення законодавства у сфері публічних </w:t>
            </w:r>
            <w:proofErr w:type="spellStart"/>
            <w:r>
              <w:rPr>
                <w:rFonts w:eastAsia="Times New Roman"/>
                <w:color w:val="000000"/>
                <w:sz w:val="24"/>
                <w:szCs w:val="24"/>
              </w:rPr>
              <w:t>закупівель</w:t>
            </w:r>
            <w:proofErr w:type="spellEnd"/>
            <w:r>
              <w:rPr>
                <w:rFonts w:eastAsia="Times New Roman"/>
                <w:color w:val="000000"/>
                <w:sz w:val="24"/>
                <w:szCs w:val="24"/>
              </w:rPr>
              <w:t>, з описом таких порушень, які неможливо усунути;</w:t>
            </w:r>
          </w:p>
          <w:p w:rsidR="00215127" w:rsidRDefault="004D75BC">
            <w:pPr>
              <w:widowControl w:val="0"/>
              <w:spacing w:before="120" w:after="120"/>
              <w:ind w:right="113"/>
              <w:jc w:val="both"/>
            </w:pPr>
            <w:r>
              <w:rPr>
                <w:rFonts w:eastAsia="Times New Roman"/>
                <w:color w:val="000000"/>
                <w:sz w:val="24"/>
                <w:szCs w:val="24"/>
              </w:rPr>
              <w:t>3) скорочення видатків на здійснення закупівлі товарів, робіт чи послуг;</w:t>
            </w:r>
          </w:p>
          <w:p w:rsidR="00215127" w:rsidRDefault="004D75BC">
            <w:pPr>
              <w:widowControl w:val="0"/>
              <w:spacing w:before="120" w:after="120"/>
              <w:ind w:right="113"/>
              <w:jc w:val="both"/>
            </w:pPr>
            <w:r>
              <w:rPr>
                <w:rFonts w:eastAsia="Times New Roman"/>
                <w:color w:val="000000"/>
                <w:sz w:val="24"/>
                <w:szCs w:val="24"/>
              </w:rPr>
              <w:t>4) якщо здійснення закупівлі стало неможливим внаслідок дії непереборної сили.</w:t>
            </w:r>
          </w:p>
          <w:p w:rsidR="00215127" w:rsidRDefault="004D75BC">
            <w:pPr>
              <w:widowControl w:val="0"/>
              <w:spacing w:before="120" w:after="120"/>
              <w:ind w:right="113"/>
              <w:jc w:val="both"/>
            </w:pPr>
            <w:r>
              <w:rPr>
                <w:rFonts w:eastAsia="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підстави прийняття такого рішення.</w:t>
            </w:r>
          </w:p>
          <w:p w:rsidR="00215127" w:rsidRDefault="004D75BC">
            <w:pPr>
              <w:widowControl w:val="0"/>
              <w:spacing w:before="120" w:after="120"/>
              <w:ind w:right="113"/>
              <w:jc w:val="both"/>
            </w:pPr>
            <w:r>
              <w:rPr>
                <w:rFonts w:eastAsia="Times New Roman"/>
                <w:color w:val="000000"/>
                <w:sz w:val="24"/>
                <w:szCs w:val="24"/>
              </w:rPr>
              <w:t xml:space="preserve">Відкриті торги автоматично відміняються електронною системою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у разі:</w:t>
            </w:r>
          </w:p>
          <w:p w:rsidR="00215127" w:rsidRDefault="004D75BC">
            <w:pPr>
              <w:widowControl w:val="0"/>
              <w:spacing w:before="120" w:after="120"/>
              <w:ind w:right="113"/>
              <w:jc w:val="both"/>
            </w:pPr>
            <w:r>
              <w:rPr>
                <w:rFonts w:eastAsia="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15127" w:rsidRDefault="004D75BC">
            <w:pPr>
              <w:widowControl w:val="0"/>
              <w:spacing w:before="120" w:after="120"/>
              <w:ind w:right="113"/>
              <w:jc w:val="both"/>
            </w:pPr>
            <w:r>
              <w:rPr>
                <w:rFonts w:eastAsia="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rsidR="00215127" w:rsidRDefault="004D75BC">
            <w:pPr>
              <w:widowControl w:val="0"/>
              <w:spacing w:before="120" w:after="120"/>
              <w:ind w:right="113"/>
              <w:jc w:val="both"/>
            </w:pPr>
            <w:r>
              <w:rPr>
                <w:rFonts w:eastAsia="Times New Roman"/>
                <w:color w:val="000000"/>
                <w:sz w:val="24"/>
                <w:szCs w:val="24"/>
              </w:rPr>
              <w:t xml:space="preserve">Електронною системою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215127" w:rsidRDefault="004D75BC">
            <w:pPr>
              <w:widowControl w:val="0"/>
              <w:spacing w:before="120" w:after="120"/>
              <w:ind w:right="113"/>
              <w:jc w:val="both"/>
            </w:pPr>
            <w:r>
              <w:rPr>
                <w:rFonts w:eastAsia="Times New Roman"/>
                <w:color w:val="000000"/>
                <w:sz w:val="24"/>
                <w:szCs w:val="24"/>
              </w:rPr>
              <w:t>Відкриті торги можуть бути відмінені частково (за лотом).</w:t>
            </w:r>
          </w:p>
          <w:p w:rsidR="00215127" w:rsidRDefault="004D75BC">
            <w:pPr>
              <w:widowControl w:val="0"/>
              <w:spacing w:before="120" w:after="120"/>
              <w:ind w:right="113"/>
              <w:jc w:val="both"/>
            </w:pPr>
            <w:r>
              <w:rPr>
                <w:rFonts w:eastAsia="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в день її оприлюднення.</w:t>
            </w:r>
          </w:p>
        </w:tc>
      </w:tr>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96" w:after="96"/>
              <w:ind w:right="113"/>
              <w:jc w:val="both"/>
            </w:pPr>
            <w:r>
              <w:rPr>
                <w:rFonts w:eastAsia="Times New Roman"/>
                <w:color w:val="000000"/>
                <w:sz w:val="24"/>
                <w:szCs w:val="24"/>
              </w:rPr>
              <w:lastRenderedPageBreak/>
              <w:t>2</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96" w:after="96"/>
              <w:ind w:right="113"/>
              <w:jc w:val="both"/>
            </w:pPr>
            <w:r>
              <w:rPr>
                <w:rFonts w:eastAsia="Times New Roman"/>
                <w:color w:val="000000"/>
                <w:sz w:val="24"/>
                <w:szCs w:val="24"/>
              </w:rPr>
              <w:t>Строк укладання договору</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jc w:val="both"/>
            </w:pPr>
            <w:r>
              <w:rPr>
                <w:rFonts w:eastAsia="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eastAsia="Times New Roman"/>
                <w:sz w:val="24"/>
                <w:szCs w:val="24"/>
              </w:rPr>
              <w:t>5</w:t>
            </w:r>
            <w:r>
              <w:rPr>
                <w:rFonts w:eastAsia="Times New Roman"/>
                <w:color w:val="000000"/>
                <w:sz w:val="24"/>
                <w:szCs w:val="24"/>
              </w:rPr>
              <w:t xml:space="preserve"> днів з дати оприлюднення в електронній системі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повідомлення про намір укласти договір про закупівлю.</w:t>
            </w:r>
          </w:p>
          <w:p w:rsidR="00215127" w:rsidRDefault="004D75BC">
            <w:pPr>
              <w:widowControl w:val="0"/>
              <w:jc w:val="both"/>
            </w:pPr>
            <w:r>
              <w:rPr>
                <w:rFonts w:eastAsia="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15127" w:rsidRDefault="004D75BC">
            <w:pPr>
              <w:widowControl w:val="0"/>
              <w:spacing w:after="96"/>
              <w:ind w:right="113"/>
              <w:jc w:val="both"/>
            </w:pPr>
            <w:r>
              <w:rPr>
                <w:rFonts w:eastAsia="Times New Roman"/>
                <w:color w:val="000000"/>
                <w:sz w:val="24"/>
                <w:szCs w:val="24"/>
              </w:rPr>
              <w:t xml:space="preserve">У разі подання скарги до органу оскарження після оприлюднення в електронній системі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96" w:after="96"/>
              <w:ind w:right="113"/>
              <w:jc w:val="both"/>
            </w:pPr>
            <w:r>
              <w:rPr>
                <w:rFonts w:eastAsia="Times New Roman"/>
                <w:color w:val="000000"/>
                <w:sz w:val="24"/>
                <w:szCs w:val="24"/>
              </w:rPr>
              <w:t>3</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96" w:after="96"/>
              <w:ind w:right="113"/>
            </w:pPr>
            <w:proofErr w:type="spellStart"/>
            <w:r>
              <w:rPr>
                <w:rFonts w:eastAsia="Times New Roman"/>
                <w:color w:val="000000"/>
                <w:sz w:val="24"/>
                <w:szCs w:val="24"/>
              </w:rPr>
              <w:t>Проєкт</w:t>
            </w:r>
            <w:proofErr w:type="spellEnd"/>
            <w:r>
              <w:rPr>
                <w:rFonts w:eastAsia="Times New Roman"/>
                <w:color w:val="000000"/>
                <w:sz w:val="24"/>
                <w:szCs w:val="24"/>
              </w:rPr>
              <w:t xml:space="preserve">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96"/>
              <w:ind w:right="113"/>
              <w:jc w:val="both"/>
            </w:pPr>
            <w:proofErr w:type="spellStart"/>
            <w:r>
              <w:rPr>
                <w:rFonts w:eastAsia="Times New Roman"/>
                <w:color w:val="000000"/>
                <w:sz w:val="24"/>
                <w:szCs w:val="24"/>
              </w:rPr>
              <w:t>Проєкт</w:t>
            </w:r>
            <w:proofErr w:type="spellEnd"/>
            <w:r>
              <w:rPr>
                <w:rFonts w:eastAsia="Times New Roman"/>
                <w:color w:val="000000"/>
                <w:sz w:val="24"/>
                <w:szCs w:val="24"/>
              </w:rPr>
              <w:t xml:space="preserve"> договору складається замовником з урахуванням особливостей предмету закупівлі;</w:t>
            </w:r>
          </w:p>
          <w:p w:rsidR="00215127" w:rsidRDefault="004D75BC">
            <w:pPr>
              <w:widowControl w:val="0"/>
              <w:spacing w:after="96"/>
              <w:ind w:right="113"/>
              <w:jc w:val="both"/>
            </w:pPr>
            <w:proofErr w:type="spellStart"/>
            <w:r>
              <w:rPr>
                <w:rFonts w:eastAsia="Times New Roman"/>
                <w:color w:val="000000"/>
                <w:sz w:val="24"/>
                <w:szCs w:val="24"/>
              </w:rPr>
              <w:t>Проєкт</w:t>
            </w:r>
            <w:proofErr w:type="spellEnd"/>
            <w:r>
              <w:rPr>
                <w:rFonts w:eastAsia="Times New Roman"/>
                <w:color w:val="000000"/>
                <w:sz w:val="24"/>
                <w:szCs w:val="24"/>
              </w:rPr>
              <w:t xml:space="preserve"> договору викладено у </w:t>
            </w:r>
            <w:r>
              <w:rPr>
                <w:rFonts w:eastAsia="Times New Roman"/>
                <w:b/>
                <w:color w:val="000000"/>
                <w:sz w:val="24"/>
                <w:szCs w:val="24"/>
              </w:rPr>
              <w:t>Додатку №7</w:t>
            </w:r>
            <w:r>
              <w:rPr>
                <w:rFonts w:eastAsia="Times New Roman"/>
                <w:color w:val="000000"/>
                <w:sz w:val="24"/>
                <w:szCs w:val="24"/>
              </w:rPr>
              <w:t xml:space="preserve"> до цієї тендерної документації.</w:t>
            </w:r>
          </w:p>
          <w:p w:rsidR="00215127" w:rsidRDefault="004D75BC">
            <w:pPr>
              <w:keepNext/>
              <w:keepLines/>
              <w:widowControl w:val="0"/>
              <w:jc w:val="both"/>
            </w:pPr>
            <w:r>
              <w:rPr>
                <w:rFonts w:eastAsia="Times New Roman"/>
                <w:color w:val="000000"/>
                <w:sz w:val="24"/>
                <w:szCs w:val="24"/>
              </w:rPr>
              <w:lastRenderedPageBreak/>
              <w:t>Переможець процедури закупівлі під час укладення договору про закупівлю повинен надати:</w:t>
            </w:r>
          </w:p>
          <w:p w:rsidR="00215127" w:rsidRDefault="004D75BC">
            <w:pPr>
              <w:keepNext/>
              <w:keepLines/>
              <w:widowControl w:val="0"/>
              <w:jc w:val="both"/>
            </w:pPr>
            <w:r>
              <w:rPr>
                <w:rFonts w:eastAsia="Times New Roman"/>
                <w:color w:val="000000"/>
                <w:sz w:val="24"/>
                <w:szCs w:val="24"/>
              </w:rPr>
              <w:t>- інформацію про право підписання договору про закупівлю, у тому числі(у разі закупівлі послуг):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215127" w:rsidRDefault="00215127">
            <w:pPr>
              <w:widowControl w:val="0"/>
              <w:spacing w:after="96"/>
              <w:ind w:right="113"/>
              <w:jc w:val="both"/>
            </w:pPr>
          </w:p>
          <w:p w:rsidR="00215127" w:rsidRDefault="004D75BC">
            <w:pPr>
              <w:widowControl w:val="0"/>
              <w:spacing w:after="96"/>
              <w:ind w:right="113"/>
              <w:jc w:val="both"/>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15127" w:rsidRDefault="004D75BC">
            <w:pPr>
              <w:widowControl w:val="0"/>
              <w:ind w:firstLine="11"/>
              <w:jc w:val="both"/>
              <w:textAlignment w:val="baseline"/>
            </w:pPr>
            <w:r>
              <w:rPr>
                <w:sz w:val="24"/>
                <w:szCs w:val="24"/>
              </w:rPr>
              <w:t>З метою дотриманн</w:t>
            </w:r>
            <w:r>
              <w:rPr>
                <w:sz w:val="24"/>
                <w:szCs w:val="24"/>
                <w:shd w:val="clear" w:color="auto" w:fill="FFFFFF"/>
              </w:rPr>
              <w:t>я вимог пункту 18 Особливостей</w:t>
            </w:r>
            <w:r>
              <w:rPr>
                <w:sz w:val="24"/>
                <w:szCs w:val="24"/>
              </w:rPr>
              <w:t xml:space="preserve">, уникнення порушення </w:t>
            </w:r>
            <w:r>
              <w:rPr>
                <w:sz w:val="24"/>
                <w:szCs w:val="24"/>
                <w:shd w:val="clear" w:color="auto" w:fill="FFFFFF"/>
              </w:rPr>
              <w:t>пункту 21 Особливостей</w:t>
            </w:r>
            <w:r>
              <w:rPr>
                <w:sz w:val="24"/>
                <w:szCs w:val="24"/>
              </w:rPr>
              <w:t xml:space="preserve"> переможець </w:t>
            </w:r>
            <w:r>
              <w:rPr>
                <w:sz w:val="24"/>
                <w:szCs w:val="24"/>
                <w:shd w:val="clear" w:color="auto" w:fill="FFFFFF"/>
              </w:rPr>
              <w:t xml:space="preserve">в строк впродовж </w:t>
            </w:r>
            <w:r>
              <w:rPr>
                <w:sz w:val="24"/>
                <w:szCs w:val="24"/>
                <w:shd w:val="clear" w:color="auto" w:fill="FFFFFF"/>
                <w:lang w:eastAsia="uk-UA"/>
              </w:rPr>
              <w:t xml:space="preserve">п’яти днів з дати оприлюднення на веб-порталі Уповноваженого органу повідомлення про намір укласти договір </w:t>
            </w:r>
            <w:r>
              <w:rPr>
                <w:sz w:val="24"/>
                <w:szCs w:val="24"/>
              </w:rPr>
              <w:t xml:space="preserve">надає замовнику документи та інформацію, необхідні для укладення договору про закупівлю, а саме: заповнений </w:t>
            </w:r>
            <w:proofErr w:type="spellStart"/>
            <w:r>
              <w:rPr>
                <w:sz w:val="24"/>
                <w:szCs w:val="24"/>
              </w:rPr>
              <w:t>проєкт</w:t>
            </w:r>
            <w:proofErr w:type="spellEnd"/>
            <w:r>
              <w:rPr>
                <w:sz w:val="24"/>
                <w:szCs w:val="24"/>
              </w:rPr>
              <w:t xml:space="preserve"> договору з усіма додатками.</w:t>
            </w:r>
          </w:p>
          <w:p w:rsidR="00215127" w:rsidRDefault="004D75BC" w:rsidP="00487C6E">
            <w:pPr>
              <w:widowControl w:val="0"/>
              <w:ind w:firstLine="11"/>
              <w:jc w:val="both"/>
              <w:textAlignment w:val="baseline"/>
            </w:pPr>
            <w:r>
              <w:rPr>
                <w:sz w:val="24"/>
                <w:szCs w:val="24"/>
                <w:lang w:eastAsia="uk-UA"/>
              </w:rPr>
              <w:t xml:space="preserve">Переможець надає замовнику документи (інформацію), вказані в цьому пункті тендерної документації, </w:t>
            </w:r>
            <w:r>
              <w:rPr>
                <w:sz w:val="24"/>
                <w:szCs w:val="24"/>
              </w:rPr>
              <w:t xml:space="preserve">поштою або особисто за </w:t>
            </w:r>
            <w:proofErr w:type="spellStart"/>
            <w:r>
              <w:rPr>
                <w:sz w:val="24"/>
                <w:szCs w:val="24"/>
              </w:rPr>
              <w:t>адресою</w:t>
            </w:r>
            <w:proofErr w:type="spellEnd"/>
            <w:r>
              <w:rPr>
                <w:sz w:val="24"/>
                <w:szCs w:val="24"/>
              </w:rPr>
              <w:t xml:space="preserve">: </w:t>
            </w:r>
            <w:r w:rsidR="00487C6E" w:rsidRPr="00487C6E">
              <w:rPr>
                <w:rFonts w:eastAsia="Times New Roman"/>
                <w:color w:val="000000"/>
                <w:sz w:val="24"/>
                <w:szCs w:val="24"/>
              </w:rPr>
              <w:t xml:space="preserve">вул. </w:t>
            </w:r>
            <w:proofErr w:type="spellStart"/>
            <w:r w:rsidR="00487C6E" w:rsidRPr="00487C6E">
              <w:rPr>
                <w:rFonts w:eastAsia="Times New Roman"/>
                <w:color w:val="000000"/>
                <w:sz w:val="24"/>
                <w:szCs w:val="24"/>
              </w:rPr>
              <w:t>Плеханівська</w:t>
            </w:r>
            <w:proofErr w:type="spellEnd"/>
            <w:r w:rsidR="00487C6E" w:rsidRPr="00487C6E">
              <w:rPr>
                <w:rFonts w:eastAsia="Times New Roman"/>
                <w:color w:val="000000"/>
                <w:sz w:val="24"/>
                <w:szCs w:val="24"/>
              </w:rPr>
              <w:t>, 65, м. Харків, Харківська область, Україна, 61001</w:t>
            </w:r>
            <w:r>
              <w:rPr>
                <w:sz w:val="24"/>
                <w:szCs w:val="24"/>
              </w:rPr>
              <w:t xml:space="preserve">. Контактна особа: </w:t>
            </w:r>
            <w:r w:rsidR="00487C6E" w:rsidRPr="00487C6E">
              <w:rPr>
                <w:rFonts w:eastAsia="Times New Roman"/>
                <w:sz w:val="24"/>
                <w:szCs w:val="24"/>
              </w:rPr>
              <w:t>Панасенко Олександр Миколайович, (057)737-23-50</w:t>
            </w:r>
            <w:r>
              <w:rPr>
                <w:rStyle w:val="zk-definition-listitem-text"/>
                <w:color w:val="000000"/>
                <w:sz w:val="24"/>
                <w:szCs w:val="24"/>
              </w:rPr>
              <w:t xml:space="preserve">,  або із використанням кваліфікованого або удосконаленого електронного підпису в електронній формі (якщо така можливість передбачена в </w:t>
            </w:r>
            <w:proofErr w:type="spellStart"/>
            <w:r>
              <w:rPr>
                <w:rStyle w:val="zk-definition-listitem-text"/>
                <w:color w:val="000000"/>
                <w:sz w:val="24"/>
                <w:szCs w:val="24"/>
              </w:rPr>
              <w:t>проєкті</w:t>
            </w:r>
            <w:proofErr w:type="spellEnd"/>
            <w:r>
              <w:rPr>
                <w:rStyle w:val="zk-definition-listitem-text"/>
                <w:color w:val="000000"/>
                <w:sz w:val="24"/>
                <w:szCs w:val="24"/>
              </w:rPr>
              <w:t xml:space="preserve"> Договору до цієї тендерної документації). </w:t>
            </w:r>
            <w:r>
              <w:rPr>
                <w:color w:val="000000"/>
                <w:sz w:val="24"/>
                <w:szCs w:val="24"/>
              </w:rPr>
              <w:t>Неподання вищезазначених документів та інформації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96" w:after="96"/>
              <w:ind w:right="113"/>
              <w:jc w:val="both"/>
            </w:pPr>
            <w:r>
              <w:rPr>
                <w:rFonts w:eastAsia="Times New Roman"/>
                <w:color w:val="000000"/>
                <w:sz w:val="24"/>
                <w:szCs w:val="24"/>
              </w:rPr>
              <w:lastRenderedPageBreak/>
              <w:t>4</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96" w:after="96"/>
              <w:ind w:right="113"/>
            </w:pPr>
            <w:r>
              <w:rPr>
                <w:rFonts w:eastAsia="Times New Roman"/>
                <w:color w:val="000000"/>
                <w:sz w:val="24"/>
                <w:szCs w:val="24"/>
              </w:rPr>
              <w:t>Істотні умови, що обов’язково включаються до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jc w:val="both"/>
            </w:pPr>
            <w:r>
              <w:rPr>
                <w:rFonts w:eastAsia="Times New Roman"/>
                <w:color w:val="000000"/>
                <w:sz w:val="24"/>
                <w:szCs w:val="24"/>
              </w:rPr>
              <w:t xml:space="preserve">Учасник </w:t>
            </w:r>
            <w:r>
              <w:rPr>
                <w:rFonts w:eastAsia="Times New Roman"/>
                <w:sz w:val="24"/>
                <w:szCs w:val="24"/>
              </w:rPr>
              <w:t xml:space="preserve">– </w:t>
            </w:r>
            <w:r>
              <w:rPr>
                <w:rFonts w:eastAsia="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215127" w:rsidRDefault="004D75BC">
            <w:pPr>
              <w:widowControl w:val="0"/>
              <w:spacing w:before="120" w:after="240"/>
              <w:jc w:val="both"/>
            </w:pPr>
            <w:r>
              <w:rPr>
                <w:rFonts w:eastAsia="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rsidR="00215127" w:rsidRDefault="004D75BC">
            <w:pPr>
              <w:widowControl w:val="0"/>
              <w:spacing w:before="120" w:after="240"/>
              <w:jc w:val="both"/>
            </w:pPr>
            <w:r>
              <w:rPr>
                <w:rFonts w:eastAsia="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5127" w:rsidRDefault="004D75BC">
            <w:pPr>
              <w:widowControl w:val="0"/>
              <w:numPr>
                <w:ilvl w:val="0"/>
                <w:numId w:val="4"/>
              </w:numPr>
              <w:spacing w:before="120" w:after="240"/>
              <w:jc w:val="both"/>
            </w:pPr>
            <w:r>
              <w:rPr>
                <w:rFonts w:eastAsia="Times New Roman"/>
                <w:sz w:val="24"/>
                <w:szCs w:val="24"/>
              </w:rPr>
              <w:t>визначення грошового еквівалента зобов’язання в іноземній валюті;</w:t>
            </w:r>
          </w:p>
          <w:p w:rsidR="00215127" w:rsidRDefault="004D75BC">
            <w:pPr>
              <w:widowControl w:val="0"/>
              <w:numPr>
                <w:ilvl w:val="0"/>
                <w:numId w:val="4"/>
              </w:numPr>
              <w:spacing w:before="120" w:after="240"/>
              <w:jc w:val="both"/>
            </w:pPr>
            <w:r>
              <w:rPr>
                <w:rFonts w:eastAsia="Times New Roman"/>
                <w:sz w:val="24"/>
                <w:szCs w:val="24"/>
              </w:rPr>
              <w:lastRenderedPageBreak/>
              <w:t>перерахунку ціни в бік зменшення ціни тендерної пропозиції переможця без зменшення обсягів закупівлі;</w:t>
            </w:r>
          </w:p>
          <w:p w:rsidR="00215127" w:rsidRDefault="004D75BC">
            <w:pPr>
              <w:widowControl w:val="0"/>
              <w:numPr>
                <w:ilvl w:val="0"/>
                <w:numId w:val="4"/>
              </w:numPr>
              <w:spacing w:before="120" w:after="240"/>
              <w:jc w:val="both"/>
            </w:pPr>
            <w:r>
              <w:rPr>
                <w:rFonts w:eastAsia="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215127" w:rsidRDefault="004D75BC">
            <w:pPr>
              <w:widowControl w:val="0"/>
              <w:spacing w:before="120" w:after="240"/>
              <w:ind w:left="420"/>
              <w:jc w:val="both"/>
            </w:pPr>
            <w:r>
              <w:rPr>
                <w:rFonts w:eastAsia="Times New Roman"/>
                <w:sz w:val="24"/>
                <w:szCs w:val="24"/>
              </w:rPr>
              <w:t>Істотними умовами договору про закупівлю є предмет (найменування,</w:t>
            </w:r>
            <w:r w:rsidR="00487C6E">
              <w:rPr>
                <w:rFonts w:eastAsia="Times New Roman"/>
                <w:sz w:val="24"/>
                <w:szCs w:val="24"/>
              </w:rPr>
              <w:t xml:space="preserve"> </w:t>
            </w:r>
            <w:r>
              <w:rPr>
                <w:rFonts w:eastAsia="Times New Roman"/>
                <w:sz w:val="24"/>
                <w:szCs w:val="24"/>
              </w:rPr>
              <w:t>кількість,</w:t>
            </w:r>
            <w:r w:rsidR="00487C6E">
              <w:rPr>
                <w:rFonts w:eastAsia="Times New Roman"/>
                <w:sz w:val="24"/>
                <w:szCs w:val="24"/>
              </w:rPr>
              <w:t xml:space="preserve"> </w:t>
            </w:r>
            <w:r>
              <w:rPr>
                <w:rFonts w:eastAsia="Times New Roman"/>
                <w:sz w:val="24"/>
                <w:szCs w:val="24"/>
              </w:rPr>
              <w:t>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215127" w:rsidRDefault="004D75BC">
            <w:pPr>
              <w:widowControl w:val="0"/>
              <w:spacing w:before="120" w:after="240"/>
              <w:ind w:firstLine="566"/>
              <w:jc w:val="both"/>
            </w:pPr>
            <w:r>
              <w:rPr>
                <w:rFonts w:eastAsia="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5127" w:rsidRDefault="004D75BC">
            <w:pPr>
              <w:widowControl w:val="0"/>
              <w:spacing w:before="120" w:after="240"/>
              <w:ind w:firstLine="566"/>
              <w:jc w:val="both"/>
            </w:pPr>
            <w:r>
              <w:rPr>
                <w:rFonts w:eastAsia="Times New Roman"/>
                <w:color w:val="000000"/>
                <w:sz w:val="24"/>
                <w:szCs w:val="24"/>
              </w:rPr>
              <w:t>1) зменшення обсягів закупівлі, зокрема з урахуванням фактичного обсягу видатків замовника;</w:t>
            </w:r>
          </w:p>
          <w:p w:rsidR="00215127" w:rsidRDefault="004D75BC">
            <w:pPr>
              <w:widowControl w:val="0"/>
              <w:spacing w:before="120" w:after="240"/>
              <w:ind w:firstLine="566"/>
              <w:jc w:val="both"/>
            </w:pPr>
            <w:r>
              <w:rPr>
                <w:rFonts w:eastAsia="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eastAsia="Times New Roman"/>
                <w:color w:val="000000"/>
                <w:sz w:val="24"/>
                <w:szCs w:val="24"/>
              </w:rPr>
              <w:t>пропорційно</w:t>
            </w:r>
            <w:proofErr w:type="spellEnd"/>
            <w:r>
              <w:rPr>
                <w:rFonts w:eastAsia="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5127" w:rsidRDefault="004D75BC">
            <w:pPr>
              <w:widowControl w:val="0"/>
              <w:spacing w:before="120" w:after="240"/>
              <w:ind w:firstLine="566"/>
              <w:jc w:val="both"/>
            </w:pPr>
            <w:r>
              <w:rPr>
                <w:rFonts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15127" w:rsidRDefault="004D75BC">
            <w:pPr>
              <w:widowControl w:val="0"/>
              <w:spacing w:before="120" w:after="240"/>
              <w:ind w:firstLine="566"/>
              <w:jc w:val="both"/>
            </w:pPr>
            <w:r>
              <w:rPr>
                <w:rFonts w:eastAsia="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5127" w:rsidRDefault="004D75BC">
            <w:pPr>
              <w:widowControl w:val="0"/>
              <w:spacing w:before="120" w:after="240"/>
              <w:ind w:firstLine="566"/>
              <w:jc w:val="both"/>
            </w:pPr>
            <w:r>
              <w:rPr>
                <w:rFonts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15127" w:rsidRDefault="004D75BC">
            <w:pPr>
              <w:widowControl w:val="0"/>
              <w:spacing w:before="120" w:after="240"/>
              <w:ind w:firstLine="566"/>
              <w:jc w:val="both"/>
            </w:pPr>
            <w:r>
              <w:rPr>
                <w:rFonts w:eastAsia="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eastAsia="Times New Roman"/>
                <w:color w:val="000000"/>
                <w:sz w:val="24"/>
                <w:szCs w:val="24"/>
              </w:rPr>
              <w:t>пропорційно</w:t>
            </w:r>
            <w:proofErr w:type="spellEnd"/>
            <w:r>
              <w:rPr>
                <w:rFonts w:eastAsia="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eastAsia="Times New Roman"/>
                <w:color w:val="000000"/>
                <w:sz w:val="24"/>
                <w:szCs w:val="24"/>
              </w:rPr>
              <w:t>пропорційно</w:t>
            </w:r>
            <w:proofErr w:type="spellEnd"/>
            <w:r>
              <w:rPr>
                <w:rFonts w:eastAsia="Times New Roman"/>
                <w:color w:val="000000"/>
                <w:sz w:val="24"/>
                <w:szCs w:val="24"/>
              </w:rPr>
              <w:t xml:space="preserve"> до зміни податкового навантаження внаслідок зміни системи оподаткування;</w:t>
            </w:r>
          </w:p>
          <w:p w:rsidR="00215127" w:rsidRDefault="004D75BC">
            <w:pPr>
              <w:widowControl w:val="0"/>
              <w:spacing w:before="120" w:after="240"/>
              <w:ind w:firstLine="566"/>
              <w:jc w:val="both"/>
            </w:pPr>
            <w:r>
              <w:rPr>
                <w:rFonts w:eastAsia="Times New Roman"/>
                <w:color w:val="000000"/>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eastAsia="Times New Roman"/>
                <w:color w:val="000000"/>
                <w:sz w:val="24"/>
                <w:szCs w:val="24"/>
              </w:rPr>
              <w:t>Platts</w:t>
            </w:r>
            <w:proofErr w:type="spellEnd"/>
            <w:r>
              <w:rPr>
                <w:rFonts w:eastAsia="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5127" w:rsidRDefault="004D75BC">
            <w:pPr>
              <w:widowControl w:val="0"/>
              <w:spacing w:before="120" w:after="240"/>
              <w:ind w:firstLine="566"/>
              <w:jc w:val="both"/>
            </w:pPr>
            <w:r>
              <w:rPr>
                <w:rFonts w:eastAsia="Times New Roman"/>
                <w:color w:val="000000"/>
                <w:sz w:val="24"/>
                <w:szCs w:val="24"/>
              </w:rPr>
              <w:t>8) зміни умов у зв’язку із застосуванням положень частини шостої статті 41 Закону.</w:t>
            </w:r>
          </w:p>
          <w:p w:rsidR="00215127" w:rsidRDefault="004D75BC">
            <w:pPr>
              <w:widowControl w:val="0"/>
              <w:jc w:val="both"/>
            </w:pPr>
            <w:r>
              <w:rPr>
                <w:rFonts w:eastAsia="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215127" w:rsidRDefault="00215127">
            <w:pPr>
              <w:widowControl w:val="0"/>
              <w:jc w:val="both"/>
              <w:rPr>
                <w:rFonts w:eastAsia="Times New Roman"/>
                <w:color w:val="000000"/>
                <w:sz w:val="24"/>
                <w:szCs w:val="24"/>
              </w:rPr>
            </w:pPr>
          </w:p>
          <w:p w:rsidR="00215127" w:rsidRDefault="004D75BC">
            <w:pPr>
              <w:widowControl w:val="0"/>
              <w:jc w:val="both"/>
            </w:pPr>
            <w:r>
              <w:rPr>
                <w:rFonts w:eastAsia="Times New Roman"/>
                <w:color w:val="000000"/>
                <w:sz w:val="24"/>
                <w:szCs w:val="24"/>
              </w:rPr>
              <w:t xml:space="preserve">За результатами здійснення закупівлі шляхом застосування відкритих торгів в електронній системі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замовником оприлюднюється договір про закупівлю та всі додатки до нього відповідно до вимог Закону з урахуванням Особливостей.</w:t>
            </w:r>
          </w:p>
          <w:p w:rsidR="00215127" w:rsidRDefault="004D75BC">
            <w:pPr>
              <w:widowControl w:val="0"/>
              <w:jc w:val="both"/>
            </w:pPr>
            <w:r>
              <w:rPr>
                <w:rFonts w:eastAsia="Times New Roman"/>
                <w:color w:val="000000"/>
                <w:sz w:val="24"/>
                <w:szCs w:val="24"/>
              </w:rPr>
              <w:t xml:space="preserve">У разі коли оприлюднення в електронній системі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w:t>
            </w:r>
            <w:proofErr w:type="spellStart"/>
            <w:r>
              <w:rPr>
                <w:rFonts w:eastAsia="Times New Roman"/>
                <w:color w:val="000000"/>
                <w:sz w:val="24"/>
                <w:szCs w:val="24"/>
              </w:rPr>
              <w:t>закупівель</w:t>
            </w:r>
            <w:proofErr w:type="spellEnd"/>
            <w:r>
              <w:rPr>
                <w:rFonts w:eastAsia="Times New Roman"/>
                <w:color w:val="000000"/>
                <w:sz w:val="24"/>
                <w:szCs w:val="24"/>
              </w:rPr>
              <w:t>,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215127" w:rsidRDefault="00215127">
            <w:pPr>
              <w:widowControl w:val="0"/>
              <w:jc w:val="both"/>
              <w:rPr>
                <w:rFonts w:eastAsia="Times New Roman"/>
                <w:color w:val="000000"/>
                <w:sz w:val="24"/>
                <w:szCs w:val="24"/>
              </w:rPr>
            </w:pPr>
          </w:p>
        </w:tc>
      </w:tr>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96" w:after="96"/>
              <w:ind w:right="113"/>
              <w:jc w:val="both"/>
            </w:pPr>
            <w:r>
              <w:rPr>
                <w:rFonts w:eastAsia="Times New Roman"/>
                <w:color w:val="000000"/>
                <w:sz w:val="24"/>
                <w:szCs w:val="24"/>
              </w:rPr>
              <w:lastRenderedPageBreak/>
              <w:t>5</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96" w:after="96"/>
              <w:ind w:right="113"/>
            </w:pPr>
            <w:r>
              <w:rPr>
                <w:rFonts w:eastAsia="Times New Roman"/>
                <w:color w:val="000000"/>
                <w:sz w:val="24"/>
                <w:szCs w:val="24"/>
              </w:rPr>
              <w:t>Дії замовника при відмові переможця торгів підписати договір про закупівлю</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after="96"/>
              <w:ind w:right="113"/>
              <w:jc w:val="both"/>
            </w:pPr>
            <w:r>
              <w:rPr>
                <w:rFonts w:eastAsia="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215127">
        <w:trPr>
          <w:trHeight w:val="520"/>
          <w:jc w:val="center"/>
        </w:trPr>
        <w:tc>
          <w:tcPr>
            <w:tcW w:w="783"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96" w:after="96"/>
              <w:ind w:right="113"/>
              <w:jc w:val="both"/>
            </w:pPr>
            <w:r>
              <w:rPr>
                <w:rFonts w:eastAsia="Times New Roman"/>
                <w:color w:val="000000"/>
                <w:sz w:val="24"/>
                <w:szCs w:val="24"/>
              </w:rPr>
              <w:t>6</w:t>
            </w:r>
          </w:p>
        </w:tc>
        <w:tc>
          <w:tcPr>
            <w:tcW w:w="2904"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before="96" w:after="96"/>
              <w:ind w:right="113"/>
            </w:pPr>
            <w:r>
              <w:rPr>
                <w:rFonts w:eastAsia="Times New Roman"/>
                <w:color w:val="000000"/>
                <w:sz w:val="24"/>
                <w:szCs w:val="24"/>
              </w:rPr>
              <w:t>Забезпечення виконання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rsidR="00215127" w:rsidRDefault="004D75BC">
            <w:pPr>
              <w:widowControl w:val="0"/>
              <w:spacing w:after="96"/>
              <w:ind w:right="113"/>
              <w:jc w:val="both"/>
            </w:pPr>
            <w:r>
              <w:rPr>
                <w:rFonts w:eastAsia="Times New Roman"/>
                <w:color w:val="000000"/>
                <w:sz w:val="24"/>
                <w:szCs w:val="24"/>
              </w:rPr>
              <w:t>Не вимагається</w:t>
            </w:r>
          </w:p>
        </w:tc>
      </w:tr>
    </w:tbl>
    <w:p w:rsidR="00215127" w:rsidRDefault="004D75BC">
      <w:pPr>
        <w:spacing w:after="200"/>
        <w:rPr>
          <w:rFonts w:eastAsia="Times New Roman"/>
          <w:sz w:val="28"/>
          <w:szCs w:val="28"/>
        </w:rPr>
      </w:pPr>
      <w:r>
        <w:br w:type="page"/>
      </w:r>
    </w:p>
    <w:p w:rsidR="00215127" w:rsidRPr="00487C6E" w:rsidRDefault="004D75BC">
      <w:pPr>
        <w:spacing w:after="200"/>
        <w:jc w:val="right"/>
        <w:rPr>
          <w:sz w:val="24"/>
          <w:szCs w:val="24"/>
        </w:rPr>
      </w:pPr>
      <w:r w:rsidRPr="00487C6E">
        <w:rPr>
          <w:rFonts w:eastAsia="Times New Roman"/>
          <w:b/>
          <w:sz w:val="24"/>
          <w:szCs w:val="24"/>
        </w:rPr>
        <w:lastRenderedPageBreak/>
        <w:t>Додаток № 1</w:t>
      </w:r>
    </w:p>
    <w:p w:rsidR="00215127" w:rsidRPr="00487C6E" w:rsidRDefault="004D75BC">
      <w:pPr>
        <w:widowControl w:val="0"/>
        <w:shd w:val="clear" w:color="auto" w:fill="FFFFFF"/>
        <w:ind w:firstLine="709"/>
        <w:jc w:val="right"/>
        <w:rPr>
          <w:sz w:val="24"/>
          <w:szCs w:val="24"/>
        </w:rPr>
      </w:pPr>
      <w:r w:rsidRPr="00487C6E">
        <w:rPr>
          <w:rFonts w:eastAsia="Times New Roman"/>
          <w:b/>
          <w:bCs/>
          <w:i/>
          <w:color w:val="000000"/>
          <w:sz w:val="24"/>
          <w:szCs w:val="24"/>
        </w:rPr>
        <w:t>до тендерної документації</w:t>
      </w:r>
    </w:p>
    <w:p w:rsidR="00215127" w:rsidRDefault="00215127">
      <w:pPr>
        <w:widowControl w:val="0"/>
        <w:shd w:val="clear" w:color="auto" w:fill="FFFFFF"/>
        <w:ind w:firstLine="709"/>
        <w:jc w:val="center"/>
      </w:pPr>
    </w:p>
    <w:p w:rsidR="00487C6E" w:rsidRDefault="00487C6E">
      <w:pPr>
        <w:widowControl w:val="0"/>
        <w:shd w:val="clear" w:color="auto" w:fill="FFFFFF"/>
        <w:ind w:firstLine="709"/>
        <w:jc w:val="center"/>
      </w:pPr>
    </w:p>
    <w:p w:rsidR="00215127" w:rsidRDefault="004D75BC">
      <w:pPr>
        <w:widowControl w:val="0"/>
        <w:shd w:val="clear" w:color="auto" w:fill="FFFFFF"/>
        <w:ind w:firstLine="709"/>
        <w:jc w:val="center"/>
      </w:pPr>
      <w:r>
        <w:rPr>
          <w:b/>
          <w:color w:val="000000"/>
          <w:sz w:val="24"/>
          <w:szCs w:val="24"/>
        </w:rPr>
        <w:t>ФОРМА ТЕНДЕРНА ПРОПОЗИЦІЯ “ЦІНОВА ПРОПОЗИЦІЯ”</w:t>
      </w:r>
    </w:p>
    <w:p w:rsidR="00215127" w:rsidRDefault="004D75BC">
      <w:pPr>
        <w:jc w:val="both"/>
      </w:pPr>
      <w:r>
        <w:rPr>
          <w:color w:val="000000"/>
          <w:sz w:val="24"/>
          <w:szCs w:val="24"/>
        </w:rPr>
        <w:t xml:space="preserve">Уважно вивчивши комплект тендерної документації цим подаємо на участь у торгах щодо предмету: </w:t>
      </w:r>
      <w:r>
        <w:rPr>
          <w:rFonts w:eastAsia="font303"/>
          <w:b/>
          <w:bCs/>
          <w:color w:val="000000"/>
          <w:kern w:val="2"/>
          <w:sz w:val="24"/>
          <w:szCs w:val="24"/>
          <w:lang w:eastAsia="ru-RU"/>
        </w:rPr>
        <w:t>ДК 021:2015:09320000-8 - Пара, гаряча вода та пов’язана продукція (Постачання теплової енергії)</w:t>
      </w:r>
      <w:r>
        <w:rPr>
          <w:i/>
          <w:color w:val="000000"/>
          <w:sz w:val="24"/>
          <w:szCs w:val="24"/>
        </w:rPr>
        <w:t xml:space="preserve"> </w:t>
      </w:r>
      <w:r>
        <w:rPr>
          <w:color w:val="000000"/>
          <w:sz w:val="24"/>
          <w:szCs w:val="24"/>
        </w:rPr>
        <w:t>згідно технічним, якісним та кількісними вимогами предмета закупівлі та іншими вимогами тендерної документації, замовника свою тендерну пропозицію.</w:t>
      </w:r>
    </w:p>
    <w:p w:rsidR="00215127" w:rsidRDefault="004D75BC">
      <w:pPr>
        <w:pStyle w:val="31"/>
        <w:shd w:val="clear" w:color="auto" w:fill="FFFFFF"/>
        <w:spacing w:after="0"/>
        <w:ind w:left="0" w:firstLine="709"/>
        <w:rPr>
          <w:lang w:val="uk-UA"/>
        </w:rPr>
      </w:pPr>
      <w:r>
        <w:rPr>
          <w:color w:val="000000"/>
          <w:sz w:val="24"/>
          <w:szCs w:val="24"/>
          <w:lang w:val="uk-UA"/>
        </w:rPr>
        <w:t>Повне найменування учасника________________________________________________</w:t>
      </w:r>
    </w:p>
    <w:p w:rsidR="00215127" w:rsidRDefault="004D75BC">
      <w:pPr>
        <w:shd w:val="clear" w:color="auto" w:fill="FFFFFF"/>
        <w:ind w:firstLine="709"/>
      </w:pPr>
      <w:r>
        <w:rPr>
          <w:color w:val="000000"/>
          <w:sz w:val="24"/>
          <w:szCs w:val="24"/>
        </w:rPr>
        <w:t>Адреса (юридична і фактична)________________________________________________</w:t>
      </w:r>
    </w:p>
    <w:p w:rsidR="00215127" w:rsidRDefault="004D75BC">
      <w:pPr>
        <w:shd w:val="clear" w:color="auto" w:fill="FFFFFF"/>
      </w:pPr>
      <w:r>
        <w:rPr>
          <w:color w:val="000000"/>
          <w:sz w:val="24"/>
          <w:szCs w:val="24"/>
        </w:rPr>
        <w:t xml:space="preserve">           Телефон (факс) ____________________Е-</w:t>
      </w:r>
      <w:proofErr w:type="spellStart"/>
      <w:r>
        <w:rPr>
          <w:color w:val="000000"/>
          <w:sz w:val="24"/>
          <w:szCs w:val="24"/>
        </w:rPr>
        <w:t>mail</w:t>
      </w:r>
      <w:proofErr w:type="spellEnd"/>
      <w:r>
        <w:rPr>
          <w:color w:val="000000"/>
          <w:sz w:val="24"/>
          <w:szCs w:val="24"/>
        </w:rPr>
        <w:t xml:space="preserve"> ___________________________________</w:t>
      </w:r>
    </w:p>
    <w:p w:rsidR="00215127" w:rsidRDefault="004D75BC">
      <w:pPr>
        <w:shd w:val="clear" w:color="auto" w:fill="FFFFFF"/>
      </w:pPr>
      <w:r>
        <w:rPr>
          <w:color w:val="000000"/>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p w:rsidR="00215127" w:rsidRDefault="00215127">
      <w:pPr>
        <w:shd w:val="clear" w:color="auto" w:fill="FFFFFF"/>
        <w:rPr>
          <w:color w:val="000000"/>
          <w:sz w:val="24"/>
          <w:szCs w:val="24"/>
        </w:rPr>
      </w:pPr>
    </w:p>
    <w:tbl>
      <w:tblPr>
        <w:tblW w:w="10106" w:type="dxa"/>
        <w:tblInd w:w="109" w:type="dxa"/>
        <w:tblLayout w:type="fixed"/>
        <w:tblLook w:val="0000" w:firstRow="0" w:lastRow="0" w:firstColumn="0" w:lastColumn="0" w:noHBand="0" w:noVBand="0"/>
      </w:tblPr>
      <w:tblGrid>
        <w:gridCol w:w="553"/>
        <w:gridCol w:w="3287"/>
        <w:gridCol w:w="698"/>
        <w:gridCol w:w="859"/>
        <w:gridCol w:w="1140"/>
        <w:gridCol w:w="1276"/>
        <w:gridCol w:w="849"/>
        <w:gridCol w:w="1444"/>
      </w:tblGrid>
      <w:tr w:rsidR="00215127">
        <w:tc>
          <w:tcPr>
            <w:tcW w:w="552" w:type="dxa"/>
            <w:tcBorders>
              <w:top w:val="single" w:sz="4" w:space="0" w:color="000000"/>
              <w:left w:val="single" w:sz="4" w:space="0" w:color="000000"/>
              <w:bottom w:val="single" w:sz="4" w:space="0" w:color="000000"/>
            </w:tcBorders>
            <w:shd w:val="clear" w:color="auto" w:fill="auto"/>
            <w:vAlign w:val="center"/>
          </w:tcPr>
          <w:p w:rsidR="00215127" w:rsidRDefault="004D75BC">
            <w:pPr>
              <w:widowControl w:val="0"/>
              <w:jc w:val="center"/>
            </w:pPr>
            <w:r>
              <w:rPr>
                <w:b/>
                <w:sz w:val="18"/>
                <w:szCs w:val="18"/>
                <w:lang w:eastAsia="uk-UA"/>
              </w:rPr>
              <w:t>№ п/п</w:t>
            </w:r>
          </w:p>
        </w:tc>
        <w:tc>
          <w:tcPr>
            <w:tcW w:w="3286" w:type="dxa"/>
            <w:tcBorders>
              <w:top w:val="single" w:sz="4" w:space="0" w:color="000000"/>
              <w:left w:val="single" w:sz="4" w:space="0" w:color="000000"/>
              <w:bottom w:val="single" w:sz="4" w:space="0" w:color="000000"/>
            </w:tcBorders>
            <w:shd w:val="clear" w:color="auto" w:fill="auto"/>
            <w:vAlign w:val="center"/>
          </w:tcPr>
          <w:p w:rsidR="00215127" w:rsidRDefault="004D75BC">
            <w:pPr>
              <w:widowControl w:val="0"/>
              <w:jc w:val="center"/>
            </w:pPr>
            <w:r>
              <w:rPr>
                <w:b/>
                <w:sz w:val="18"/>
                <w:szCs w:val="18"/>
                <w:lang w:eastAsia="uk-UA"/>
              </w:rPr>
              <w:t>Найменування</w:t>
            </w:r>
          </w:p>
        </w:tc>
        <w:tc>
          <w:tcPr>
            <w:tcW w:w="698" w:type="dxa"/>
            <w:tcBorders>
              <w:top w:val="single" w:sz="4" w:space="0" w:color="000000"/>
              <w:left w:val="single" w:sz="4" w:space="0" w:color="000000"/>
              <w:bottom w:val="single" w:sz="4" w:space="0" w:color="000000"/>
            </w:tcBorders>
            <w:shd w:val="clear" w:color="auto" w:fill="auto"/>
            <w:vAlign w:val="center"/>
          </w:tcPr>
          <w:p w:rsidR="00215127" w:rsidRDefault="004D75BC">
            <w:pPr>
              <w:widowControl w:val="0"/>
              <w:jc w:val="center"/>
            </w:pPr>
            <w:r>
              <w:rPr>
                <w:b/>
                <w:sz w:val="18"/>
                <w:szCs w:val="18"/>
                <w:lang w:eastAsia="uk-UA"/>
              </w:rPr>
              <w:t xml:space="preserve">Од. </w:t>
            </w:r>
            <w:proofErr w:type="spellStart"/>
            <w:r>
              <w:rPr>
                <w:b/>
                <w:sz w:val="18"/>
                <w:szCs w:val="18"/>
                <w:lang w:eastAsia="uk-UA"/>
              </w:rPr>
              <w:t>вим</w:t>
            </w:r>
            <w:proofErr w:type="spellEnd"/>
            <w:r>
              <w:rPr>
                <w:b/>
                <w:sz w:val="18"/>
                <w:szCs w:val="18"/>
                <w:lang w:eastAsia="uk-UA"/>
              </w:rPr>
              <w:t>.</w:t>
            </w:r>
          </w:p>
        </w:tc>
        <w:tc>
          <w:tcPr>
            <w:tcW w:w="859" w:type="dxa"/>
            <w:tcBorders>
              <w:top w:val="single" w:sz="4" w:space="0" w:color="000000"/>
              <w:left w:val="single" w:sz="4" w:space="0" w:color="000000"/>
              <w:bottom w:val="single" w:sz="4" w:space="0" w:color="000000"/>
            </w:tcBorders>
            <w:shd w:val="clear" w:color="auto" w:fill="auto"/>
            <w:vAlign w:val="center"/>
          </w:tcPr>
          <w:p w:rsidR="00215127" w:rsidRDefault="004D75BC">
            <w:pPr>
              <w:widowControl w:val="0"/>
              <w:jc w:val="center"/>
            </w:pPr>
            <w:r>
              <w:rPr>
                <w:b/>
                <w:sz w:val="18"/>
                <w:szCs w:val="18"/>
                <w:lang w:eastAsia="uk-UA"/>
              </w:rPr>
              <w:t>К-сть</w:t>
            </w:r>
          </w:p>
        </w:tc>
        <w:tc>
          <w:tcPr>
            <w:tcW w:w="1140" w:type="dxa"/>
            <w:tcBorders>
              <w:top w:val="single" w:sz="4" w:space="0" w:color="000000"/>
              <w:left w:val="single" w:sz="4" w:space="0" w:color="000000"/>
              <w:bottom w:val="single" w:sz="4" w:space="0" w:color="000000"/>
            </w:tcBorders>
            <w:shd w:val="clear" w:color="auto" w:fill="auto"/>
            <w:vAlign w:val="center"/>
          </w:tcPr>
          <w:p w:rsidR="00215127" w:rsidRDefault="004D75BC">
            <w:pPr>
              <w:widowControl w:val="0"/>
              <w:jc w:val="center"/>
            </w:pPr>
            <w:r>
              <w:rPr>
                <w:b/>
                <w:bCs/>
                <w:sz w:val="18"/>
                <w:szCs w:val="18"/>
              </w:rPr>
              <w:t>Ціна за одиницю без ПДВ,</w:t>
            </w:r>
          </w:p>
          <w:p w:rsidR="00215127" w:rsidRDefault="004D75BC">
            <w:pPr>
              <w:widowControl w:val="0"/>
              <w:jc w:val="center"/>
            </w:pPr>
            <w:r>
              <w:rPr>
                <w:b/>
                <w:bCs/>
                <w:sz w:val="18"/>
                <w:szCs w:val="18"/>
              </w:rPr>
              <w:t>(грн.)</w:t>
            </w:r>
          </w:p>
        </w:tc>
        <w:tc>
          <w:tcPr>
            <w:tcW w:w="1276" w:type="dxa"/>
            <w:tcBorders>
              <w:top w:val="single" w:sz="4" w:space="0" w:color="000000"/>
              <w:left w:val="single" w:sz="4" w:space="0" w:color="000000"/>
              <w:bottom w:val="single" w:sz="4" w:space="0" w:color="000000"/>
            </w:tcBorders>
            <w:shd w:val="clear" w:color="auto" w:fill="auto"/>
            <w:vAlign w:val="center"/>
          </w:tcPr>
          <w:p w:rsidR="00215127" w:rsidRDefault="004D75BC">
            <w:pPr>
              <w:widowControl w:val="0"/>
              <w:jc w:val="center"/>
            </w:pPr>
            <w:r>
              <w:rPr>
                <w:b/>
                <w:bCs/>
                <w:sz w:val="18"/>
                <w:szCs w:val="18"/>
              </w:rPr>
              <w:t>Загальна вартість без ПДВ,</w:t>
            </w:r>
          </w:p>
          <w:p w:rsidR="00215127" w:rsidRDefault="004D75BC">
            <w:pPr>
              <w:widowControl w:val="0"/>
              <w:jc w:val="center"/>
            </w:pPr>
            <w:r>
              <w:rPr>
                <w:b/>
                <w:bCs/>
                <w:sz w:val="18"/>
                <w:szCs w:val="18"/>
              </w:rPr>
              <w:t>(грн.)</w:t>
            </w:r>
          </w:p>
        </w:tc>
        <w:tc>
          <w:tcPr>
            <w:tcW w:w="849" w:type="dxa"/>
            <w:tcBorders>
              <w:top w:val="single" w:sz="4" w:space="0" w:color="000000"/>
              <w:left w:val="single" w:sz="4" w:space="0" w:color="000000"/>
              <w:bottom w:val="single" w:sz="4" w:space="0" w:color="000000"/>
            </w:tcBorders>
            <w:shd w:val="clear" w:color="auto" w:fill="auto"/>
            <w:vAlign w:val="center"/>
          </w:tcPr>
          <w:p w:rsidR="00215127" w:rsidRDefault="004D75BC">
            <w:pPr>
              <w:widowControl w:val="0"/>
              <w:jc w:val="center"/>
            </w:pPr>
            <w:r>
              <w:rPr>
                <w:b/>
                <w:bCs/>
                <w:sz w:val="18"/>
                <w:szCs w:val="18"/>
              </w:rPr>
              <w:t>ПДВ, (грн.)</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127" w:rsidRDefault="004D75BC">
            <w:pPr>
              <w:widowControl w:val="0"/>
              <w:jc w:val="center"/>
            </w:pPr>
            <w:r>
              <w:rPr>
                <w:b/>
                <w:bCs/>
                <w:sz w:val="18"/>
                <w:szCs w:val="18"/>
              </w:rPr>
              <w:t>Загальна вартість із ПДВ,</w:t>
            </w:r>
          </w:p>
          <w:p w:rsidR="00215127" w:rsidRDefault="004D75BC">
            <w:pPr>
              <w:widowControl w:val="0"/>
              <w:jc w:val="center"/>
            </w:pPr>
            <w:r>
              <w:rPr>
                <w:b/>
                <w:bCs/>
                <w:sz w:val="18"/>
                <w:szCs w:val="18"/>
              </w:rPr>
              <w:t xml:space="preserve"> (грн.)</w:t>
            </w:r>
          </w:p>
        </w:tc>
      </w:tr>
      <w:tr w:rsidR="00215127">
        <w:tc>
          <w:tcPr>
            <w:tcW w:w="552" w:type="dxa"/>
            <w:tcBorders>
              <w:top w:val="single" w:sz="4" w:space="0" w:color="000000"/>
              <w:left w:val="single" w:sz="4" w:space="0" w:color="000000"/>
              <w:bottom w:val="single" w:sz="4" w:space="0" w:color="000000"/>
            </w:tcBorders>
            <w:shd w:val="clear" w:color="auto" w:fill="auto"/>
          </w:tcPr>
          <w:p w:rsidR="00215127" w:rsidRDefault="004D75BC">
            <w:pPr>
              <w:widowControl w:val="0"/>
              <w:jc w:val="center"/>
            </w:pPr>
            <w:r>
              <w:rPr>
                <w:b/>
                <w:lang w:eastAsia="uk-UA"/>
              </w:rPr>
              <w:t>1</w:t>
            </w:r>
          </w:p>
        </w:tc>
        <w:tc>
          <w:tcPr>
            <w:tcW w:w="3286" w:type="dxa"/>
            <w:tcBorders>
              <w:top w:val="single" w:sz="4" w:space="0" w:color="000000"/>
              <w:left w:val="single" w:sz="4" w:space="0" w:color="000000"/>
              <w:bottom w:val="single" w:sz="4" w:space="0" w:color="000000"/>
            </w:tcBorders>
            <w:shd w:val="clear" w:color="auto" w:fill="auto"/>
          </w:tcPr>
          <w:p w:rsidR="00215127" w:rsidRDefault="00215127">
            <w:pPr>
              <w:widowControl w:val="0"/>
              <w:snapToGrid w:val="0"/>
              <w:jc w:val="both"/>
              <w:rPr>
                <w:b/>
                <w:lang w:eastAsia="uk-UA"/>
              </w:rPr>
            </w:pPr>
          </w:p>
        </w:tc>
        <w:tc>
          <w:tcPr>
            <w:tcW w:w="698" w:type="dxa"/>
            <w:tcBorders>
              <w:top w:val="single" w:sz="4" w:space="0" w:color="000000"/>
              <w:left w:val="single" w:sz="4" w:space="0" w:color="000000"/>
              <w:bottom w:val="single" w:sz="4" w:space="0" w:color="000000"/>
            </w:tcBorders>
            <w:shd w:val="clear" w:color="auto" w:fill="auto"/>
          </w:tcPr>
          <w:p w:rsidR="00215127" w:rsidRDefault="00215127">
            <w:pPr>
              <w:widowControl w:val="0"/>
              <w:snapToGrid w:val="0"/>
              <w:jc w:val="center"/>
              <w:rPr>
                <w:b/>
                <w:lang w:eastAsia="uk-UA"/>
              </w:rPr>
            </w:pPr>
          </w:p>
        </w:tc>
        <w:tc>
          <w:tcPr>
            <w:tcW w:w="859" w:type="dxa"/>
            <w:tcBorders>
              <w:top w:val="single" w:sz="4" w:space="0" w:color="000000"/>
              <w:left w:val="single" w:sz="4" w:space="0" w:color="000000"/>
              <w:bottom w:val="single" w:sz="4" w:space="0" w:color="000000"/>
            </w:tcBorders>
            <w:shd w:val="clear" w:color="auto" w:fill="auto"/>
          </w:tcPr>
          <w:p w:rsidR="00215127" w:rsidRDefault="00215127">
            <w:pPr>
              <w:widowControl w:val="0"/>
              <w:snapToGrid w:val="0"/>
              <w:jc w:val="center"/>
              <w:rPr>
                <w:b/>
                <w:lang w:eastAsia="uk-UA"/>
              </w:rPr>
            </w:pPr>
          </w:p>
        </w:tc>
        <w:tc>
          <w:tcPr>
            <w:tcW w:w="1140" w:type="dxa"/>
            <w:tcBorders>
              <w:top w:val="single" w:sz="4" w:space="0" w:color="000000"/>
              <w:left w:val="single" w:sz="4" w:space="0" w:color="000000"/>
              <w:bottom w:val="single" w:sz="4" w:space="0" w:color="000000"/>
            </w:tcBorders>
            <w:shd w:val="clear" w:color="auto" w:fill="auto"/>
          </w:tcPr>
          <w:p w:rsidR="00215127" w:rsidRDefault="00215127">
            <w:pPr>
              <w:widowControl w:val="0"/>
              <w:snapToGrid w:val="0"/>
              <w:rPr>
                <w:b/>
                <w:lang w:eastAsia="uk-UA"/>
              </w:rPr>
            </w:pPr>
          </w:p>
        </w:tc>
        <w:tc>
          <w:tcPr>
            <w:tcW w:w="1276" w:type="dxa"/>
            <w:tcBorders>
              <w:top w:val="single" w:sz="4" w:space="0" w:color="000000"/>
              <w:left w:val="single" w:sz="4" w:space="0" w:color="000000"/>
              <w:bottom w:val="single" w:sz="4" w:space="0" w:color="000000"/>
            </w:tcBorders>
            <w:shd w:val="clear" w:color="auto" w:fill="auto"/>
          </w:tcPr>
          <w:p w:rsidR="00215127" w:rsidRDefault="00215127">
            <w:pPr>
              <w:widowControl w:val="0"/>
              <w:snapToGrid w:val="0"/>
              <w:rPr>
                <w:lang w:eastAsia="uk-UA"/>
              </w:rPr>
            </w:pPr>
          </w:p>
        </w:tc>
        <w:tc>
          <w:tcPr>
            <w:tcW w:w="849" w:type="dxa"/>
            <w:tcBorders>
              <w:top w:val="single" w:sz="4" w:space="0" w:color="000000"/>
              <w:left w:val="single" w:sz="4" w:space="0" w:color="000000"/>
              <w:bottom w:val="single" w:sz="4" w:space="0" w:color="000000"/>
            </w:tcBorders>
            <w:shd w:val="clear" w:color="auto" w:fill="auto"/>
          </w:tcPr>
          <w:p w:rsidR="00215127" w:rsidRDefault="00215127">
            <w:pPr>
              <w:widowControl w:val="0"/>
              <w:snapToGrid w:val="0"/>
              <w:rPr>
                <w:lang w:eastAsia="uk-UA"/>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215127" w:rsidRDefault="00215127">
            <w:pPr>
              <w:widowControl w:val="0"/>
              <w:snapToGrid w:val="0"/>
              <w:rPr>
                <w:lang w:eastAsia="uk-UA"/>
              </w:rPr>
            </w:pPr>
          </w:p>
        </w:tc>
      </w:tr>
      <w:tr w:rsidR="00215127">
        <w:tc>
          <w:tcPr>
            <w:tcW w:w="552" w:type="dxa"/>
            <w:tcBorders>
              <w:top w:val="single" w:sz="4" w:space="0" w:color="000000"/>
              <w:left w:val="single" w:sz="4" w:space="0" w:color="000000"/>
              <w:bottom w:val="single" w:sz="4" w:space="0" w:color="000000"/>
            </w:tcBorders>
            <w:shd w:val="clear" w:color="auto" w:fill="auto"/>
          </w:tcPr>
          <w:p w:rsidR="00215127" w:rsidRDefault="00215127">
            <w:pPr>
              <w:widowControl w:val="0"/>
              <w:snapToGrid w:val="0"/>
              <w:rPr>
                <w:lang w:eastAsia="uk-UA"/>
              </w:rPr>
            </w:pPr>
          </w:p>
        </w:tc>
        <w:tc>
          <w:tcPr>
            <w:tcW w:w="3286" w:type="dxa"/>
            <w:tcBorders>
              <w:top w:val="single" w:sz="4" w:space="0" w:color="000000"/>
              <w:left w:val="single" w:sz="4" w:space="0" w:color="000000"/>
              <w:bottom w:val="single" w:sz="4" w:space="0" w:color="000000"/>
            </w:tcBorders>
            <w:shd w:val="clear" w:color="auto" w:fill="auto"/>
          </w:tcPr>
          <w:p w:rsidR="00215127" w:rsidRDefault="004D75BC">
            <w:pPr>
              <w:widowControl w:val="0"/>
              <w:jc w:val="right"/>
            </w:pPr>
            <w:r>
              <w:rPr>
                <w:b/>
              </w:rPr>
              <w:t>Всього:</w:t>
            </w:r>
          </w:p>
        </w:tc>
        <w:tc>
          <w:tcPr>
            <w:tcW w:w="698" w:type="dxa"/>
            <w:tcBorders>
              <w:top w:val="single" w:sz="4" w:space="0" w:color="000000"/>
              <w:left w:val="single" w:sz="4" w:space="0" w:color="000000"/>
              <w:bottom w:val="single" w:sz="4" w:space="0" w:color="000000"/>
            </w:tcBorders>
            <w:shd w:val="clear" w:color="auto" w:fill="auto"/>
          </w:tcPr>
          <w:p w:rsidR="00215127" w:rsidRDefault="00215127">
            <w:pPr>
              <w:widowControl w:val="0"/>
              <w:snapToGrid w:val="0"/>
              <w:rPr>
                <w:b/>
                <w:lang w:eastAsia="uk-UA"/>
              </w:rPr>
            </w:pPr>
          </w:p>
        </w:tc>
        <w:tc>
          <w:tcPr>
            <w:tcW w:w="859" w:type="dxa"/>
            <w:tcBorders>
              <w:top w:val="single" w:sz="4" w:space="0" w:color="000000"/>
              <w:left w:val="single" w:sz="4" w:space="0" w:color="000000"/>
              <w:bottom w:val="single" w:sz="4" w:space="0" w:color="000000"/>
            </w:tcBorders>
            <w:shd w:val="clear" w:color="auto" w:fill="auto"/>
          </w:tcPr>
          <w:p w:rsidR="00215127" w:rsidRDefault="00215127">
            <w:pPr>
              <w:widowControl w:val="0"/>
              <w:snapToGrid w:val="0"/>
              <w:jc w:val="center"/>
              <w:rPr>
                <w:b/>
                <w:lang w:eastAsia="uk-UA"/>
              </w:rPr>
            </w:pPr>
          </w:p>
        </w:tc>
        <w:tc>
          <w:tcPr>
            <w:tcW w:w="1140" w:type="dxa"/>
            <w:tcBorders>
              <w:top w:val="single" w:sz="4" w:space="0" w:color="000000"/>
              <w:left w:val="single" w:sz="4" w:space="0" w:color="000000"/>
              <w:bottom w:val="single" w:sz="4" w:space="0" w:color="000000"/>
            </w:tcBorders>
            <w:shd w:val="clear" w:color="auto" w:fill="auto"/>
          </w:tcPr>
          <w:p w:rsidR="00215127" w:rsidRDefault="00215127">
            <w:pPr>
              <w:widowControl w:val="0"/>
              <w:snapToGrid w:val="0"/>
              <w:rPr>
                <w:b/>
                <w:lang w:eastAsia="uk-UA"/>
              </w:rPr>
            </w:pPr>
          </w:p>
        </w:tc>
        <w:tc>
          <w:tcPr>
            <w:tcW w:w="1276" w:type="dxa"/>
            <w:tcBorders>
              <w:top w:val="single" w:sz="4" w:space="0" w:color="000000"/>
              <w:left w:val="single" w:sz="4" w:space="0" w:color="000000"/>
              <w:bottom w:val="single" w:sz="4" w:space="0" w:color="000000"/>
            </w:tcBorders>
            <w:shd w:val="clear" w:color="auto" w:fill="auto"/>
          </w:tcPr>
          <w:p w:rsidR="00215127" w:rsidRDefault="00215127">
            <w:pPr>
              <w:widowControl w:val="0"/>
              <w:snapToGrid w:val="0"/>
              <w:rPr>
                <w:b/>
                <w:lang w:eastAsia="uk-UA"/>
              </w:rPr>
            </w:pPr>
          </w:p>
        </w:tc>
        <w:tc>
          <w:tcPr>
            <w:tcW w:w="849" w:type="dxa"/>
            <w:tcBorders>
              <w:top w:val="single" w:sz="4" w:space="0" w:color="000000"/>
              <w:left w:val="single" w:sz="4" w:space="0" w:color="000000"/>
              <w:bottom w:val="single" w:sz="4" w:space="0" w:color="000000"/>
            </w:tcBorders>
            <w:shd w:val="clear" w:color="auto" w:fill="auto"/>
          </w:tcPr>
          <w:p w:rsidR="00215127" w:rsidRDefault="00215127">
            <w:pPr>
              <w:widowControl w:val="0"/>
              <w:snapToGrid w:val="0"/>
              <w:rPr>
                <w:lang w:eastAsia="uk-UA"/>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215127" w:rsidRDefault="00215127">
            <w:pPr>
              <w:widowControl w:val="0"/>
              <w:snapToGrid w:val="0"/>
              <w:rPr>
                <w:lang w:eastAsia="uk-UA"/>
              </w:rPr>
            </w:pPr>
          </w:p>
        </w:tc>
      </w:tr>
    </w:tbl>
    <w:p w:rsidR="00215127" w:rsidRDefault="004D75BC">
      <w:pPr>
        <w:jc w:val="both"/>
      </w:pPr>
      <w:r>
        <w:rPr>
          <w:rFonts w:eastAsia="Calibri"/>
          <w:b/>
          <w:bCs/>
          <w:i/>
          <w:iCs/>
          <w:lang w:eastAsia="ru-RU"/>
        </w:rPr>
        <w:t>Примітка</w:t>
      </w:r>
      <w:r>
        <w:rPr>
          <w:rFonts w:eastAsia="Calibri"/>
          <w:b/>
          <w:bCs/>
          <w:lang w:eastAsia="ru-RU"/>
        </w:rPr>
        <w:t>:</w:t>
      </w:r>
    </w:p>
    <w:p w:rsidR="00215127" w:rsidRDefault="004D75BC">
      <w:pPr>
        <w:jc w:val="both"/>
      </w:pPr>
      <w:r>
        <w:rPr>
          <w:rFonts w:eastAsia="Calibri"/>
          <w:lang w:eastAsia="ru-RU"/>
        </w:rPr>
        <w:t xml:space="preserve">* - </w:t>
      </w:r>
      <w:r>
        <w:rPr>
          <w:rFonts w:eastAsia="Calibri"/>
          <w:i/>
          <w:iCs/>
          <w:lang w:eastAsia="ru-RU"/>
        </w:rPr>
        <w:t>Ціна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w:t>
      </w:r>
    </w:p>
    <w:p w:rsidR="00215127" w:rsidRDefault="004D75BC">
      <w:pPr>
        <w:pStyle w:val="af8"/>
      </w:pPr>
      <w:r>
        <w:rPr>
          <w:rFonts w:ascii="Times New Roman" w:hAnsi="Times New Roman"/>
          <w:color w:val="000000"/>
          <w:sz w:val="24"/>
          <w:szCs w:val="24"/>
        </w:rPr>
        <w:t xml:space="preserve">1. Ми погоджуємося з умовами </w:t>
      </w:r>
      <w:proofErr w:type="spellStart"/>
      <w:r>
        <w:rPr>
          <w:rFonts w:ascii="Times New Roman" w:hAnsi="Times New Roman"/>
          <w:color w:val="000000"/>
          <w:sz w:val="24"/>
          <w:szCs w:val="24"/>
        </w:rPr>
        <w:t>проєкту</w:t>
      </w:r>
      <w:proofErr w:type="spellEnd"/>
      <w:r>
        <w:rPr>
          <w:rFonts w:ascii="Times New Roman" w:hAnsi="Times New Roman"/>
          <w:color w:val="000000"/>
          <w:sz w:val="24"/>
          <w:szCs w:val="24"/>
        </w:rPr>
        <w:t xml:space="preserve">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rsidR="00215127" w:rsidRDefault="004D75BC">
      <w:pPr>
        <w:pStyle w:val="af8"/>
      </w:pPr>
      <w:r>
        <w:rPr>
          <w:rFonts w:ascii="Times New Roman" w:hAnsi="Times New Roman"/>
          <w:color w:val="000000"/>
          <w:sz w:val="24"/>
          <w:szCs w:val="24"/>
        </w:rPr>
        <w:t xml:space="preserve">2. Ми погоджуємося дотримуватися умов цієї пропозиції протягом </w:t>
      </w:r>
      <w:r>
        <w:rPr>
          <w:rFonts w:ascii="Times New Roman" w:hAnsi="Times New Roman"/>
          <w:b/>
          <w:bCs/>
          <w:color w:val="000000"/>
          <w:sz w:val="24"/>
          <w:szCs w:val="24"/>
        </w:rPr>
        <w:t>90</w:t>
      </w:r>
      <w:r>
        <w:rPr>
          <w:rFonts w:ascii="Times New Roman" w:hAnsi="Times New Roman"/>
          <w:color w:val="000000"/>
          <w:sz w:val="24"/>
          <w:szCs w:val="24"/>
        </w:rPr>
        <w:t xml:space="preserve"> календарних днів із дати кінцевого строку подання тендерних пропозицій. </w:t>
      </w:r>
    </w:p>
    <w:p w:rsidR="00215127" w:rsidRDefault="004D75BC">
      <w:pPr>
        <w:pStyle w:val="af8"/>
      </w:pPr>
      <w:r>
        <w:rPr>
          <w:rFonts w:ascii="Times New Roman" w:hAnsi="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15127" w:rsidRDefault="004D75BC">
      <w:pPr>
        <w:pStyle w:val="af8"/>
      </w:pPr>
      <w:r>
        <w:rPr>
          <w:rFonts w:ascii="Times New Roman" w:hAnsi="Times New Roman"/>
          <w:color w:val="000000"/>
          <w:sz w:val="24"/>
          <w:szCs w:val="24"/>
        </w:rPr>
        <w:t xml:space="preserve">4. Ми розуміємо та погоджуємося, що Ви можете відмінити процедуру закупівлі у разі наявності обставин для цього згідно із Постановою. </w:t>
      </w:r>
    </w:p>
    <w:p w:rsidR="00215127" w:rsidRDefault="004D75BC">
      <w:pPr>
        <w:pStyle w:val="af8"/>
      </w:pPr>
      <w:r>
        <w:rPr>
          <w:rFonts w:ascii="Times New Roman" w:hAnsi="Times New Roman"/>
          <w:color w:val="000000"/>
          <w:sz w:val="24"/>
          <w:szCs w:val="24"/>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b/>
          <w:color w:val="000000"/>
          <w:sz w:val="24"/>
          <w:szCs w:val="24"/>
        </w:rPr>
        <w:t>5</w:t>
      </w:r>
      <w:r>
        <w:rPr>
          <w:rFonts w:ascii="Times New Roman" w:hAnsi="Times New Roman"/>
          <w:color w:val="000000"/>
          <w:sz w:val="24"/>
          <w:szCs w:val="24"/>
        </w:rPr>
        <w:t xml:space="preserve"> днів з дати оприлюднення на веб-порталі Уповноваженого органу повідомлення про намір укласти договір про закупівлю. </w:t>
      </w:r>
    </w:p>
    <w:p w:rsidR="00215127" w:rsidRDefault="004D75BC">
      <w:pPr>
        <w:spacing w:before="60" w:after="60" w:line="220" w:lineRule="atLeast"/>
        <w:ind w:right="-23"/>
      </w:pPr>
      <w:r>
        <w:rPr>
          <w:i/>
          <w:color w:val="000000"/>
          <w:sz w:val="24"/>
          <w:szCs w:val="24"/>
        </w:rPr>
        <w:t>Посада, прізвище, ініціали, підпис уповноваженої особи Переможця, завірені печаткою (за наявністю)</w:t>
      </w:r>
      <w:r>
        <w:rPr>
          <w:b/>
          <w:i/>
          <w:color w:val="000000"/>
          <w:sz w:val="24"/>
          <w:szCs w:val="24"/>
        </w:rPr>
        <w:t xml:space="preserve"> </w:t>
      </w:r>
      <w:r>
        <w:rPr>
          <w:b/>
          <w:color w:val="000000"/>
          <w:sz w:val="24"/>
          <w:szCs w:val="24"/>
        </w:rPr>
        <w:t>___________________________________________________________________________</w:t>
      </w:r>
    </w:p>
    <w:p w:rsidR="00215127" w:rsidRDefault="004D75BC">
      <w:pPr>
        <w:tabs>
          <w:tab w:val="left" w:pos="9900"/>
        </w:tabs>
        <w:ind w:left="-180" w:right="-25" w:firstLine="360"/>
      </w:pPr>
      <w:r>
        <w:rPr>
          <w:rFonts w:eastAsia="Times New Roman"/>
          <w:b/>
          <w:i/>
          <w:color w:val="000000"/>
          <w:sz w:val="18"/>
          <w:szCs w:val="18"/>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w:t>
      </w:r>
      <w:r>
        <w:rPr>
          <w:rFonts w:eastAsia="Times New Roman"/>
          <w:b/>
          <w:bCs/>
          <w:i/>
          <w:color w:val="000000"/>
          <w:sz w:val="18"/>
          <w:szCs w:val="18"/>
        </w:rPr>
        <w:t xml:space="preserve">Загальна </w:t>
      </w:r>
      <w:proofErr w:type="spellStart"/>
      <w:r>
        <w:rPr>
          <w:rFonts w:eastAsia="Times New Roman"/>
          <w:b/>
          <w:bCs/>
          <w:i/>
          <w:color w:val="000000"/>
          <w:sz w:val="18"/>
          <w:szCs w:val="18"/>
        </w:rPr>
        <w:t>вартість,грн</w:t>
      </w:r>
      <w:proofErr w:type="spellEnd"/>
      <w:r>
        <w:rPr>
          <w:rFonts w:eastAsia="Times New Roman"/>
          <w:b/>
          <w:bCs/>
          <w:i/>
          <w:color w:val="000000"/>
          <w:sz w:val="18"/>
          <w:szCs w:val="18"/>
        </w:rPr>
        <w:t xml:space="preserve"> з ПДВ</w:t>
      </w:r>
      <w:r>
        <w:rPr>
          <w:rFonts w:eastAsia="Times New Roman"/>
          <w:b/>
          <w:i/>
          <w:color w:val="000000"/>
          <w:sz w:val="18"/>
          <w:szCs w:val="18"/>
        </w:rPr>
        <w:t>»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rsidR="00215127" w:rsidRDefault="00215127">
      <w:pPr>
        <w:tabs>
          <w:tab w:val="left" w:pos="9900"/>
        </w:tabs>
        <w:ind w:left="-180" w:right="-25" w:firstLine="360"/>
        <w:rPr>
          <w:rFonts w:eastAsia="Times New Roman"/>
          <w:b/>
          <w:i/>
          <w:color w:val="000000"/>
        </w:rPr>
      </w:pPr>
    </w:p>
    <w:p w:rsidR="00215127" w:rsidRDefault="00215127">
      <w:pPr>
        <w:tabs>
          <w:tab w:val="left" w:pos="9900"/>
        </w:tabs>
        <w:ind w:left="-180" w:right="-25" w:firstLine="360"/>
        <w:rPr>
          <w:rFonts w:eastAsia="Times New Roman"/>
          <w:b/>
          <w:i/>
          <w:color w:val="000000"/>
        </w:rPr>
      </w:pPr>
    </w:p>
    <w:p w:rsidR="00215127" w:rsidRDefault="00215127">
      <w:pPr>
        <w:tabs>
          <w:tab w:val="left" w:pos="9900"/>
        </w:tabs>
        <w:ind w:left="-180" w:right="-25" w:firstLine="360"/>
        <w:rPr>
          <w:rFonts w:eastAsia="Times New Roman"/>
          <w:b/>
          <w:i/>
          <w:color w:val="000000"/>
        </w:rPr>
      </w:pPr>
    </w:p>
    <w:p w:rsidR="00215127" w:rsidRDefault="00215127">
      <w:pPr>
        <w:tabs>
          <w:tab w:val="left" w:pos="9900"/>
        </w:tabs>
        <w:ind w:left="-180" w:right="-25" w:firstLine="360"/>
        <w:rPr>
          <w:rFonts w:eastAsia="Times New Roman"/>
          <w:b/>
          <w:i/>
          <w:color w:val="000000"/>
        </w:rPr>
      </w:pPr>
    </w:p>
    <w:p w:rsidR="00215127" w:rsidRDefault="00215127">
      <w:pPr>
        <w:tabs>
          <w:tab w:val="left" w:pos="9900"/>
        </w:tabs>
        <w:ind w:left="-180" w:right="-25" w:firstLine="360"/>
        <w:rPr>
          <w:rFonts w:eastAsia="Times New Roman"/>
          <w:b/>
          <w:i/>
          <w:color w:val="000000"/>
        </w:rPr>
      </w:pPr>
    </w:p>
    <w:p w:rsidR="00215127" w:rsidRDefault="00215127">
      <w:pPr>
        <w:tabs>
          <w:tab w:val="left" w:pos="9900"/>
        </w:tabs>
        <w:ind w:left="-180" w:right="-25" w:firstLine="360"/>
        <w:rPr>
          <w:rFonts w:eastAsia="Times New Roman"/>
          <w:b/>
          <w:i/>
          <w:color w:val="000000"/>
        </w:rPr>
      </w:pPr>
    </w:p>
    <w:p w:rsidR="00215127" w:rsidRDefault="00215127">
      <w:pPr>
        <w:tabs>
          <w:tab w:val="left" w:pos="9900"/>
        </w:tabs>
        <w:ind w:left="-180" w:right="-25" w:firstLine="360"/>
        <w:rPr>
          <w:rFonts w:eastAsia="Times New Roman"/>
          <w:b/>
          <w:i/>
          <w:color w:val="000000"/>
        </w:rPr>
      </w:pPr>
    </w:p>
    <w:p w:rsidR="00215127" w:rsidRDefault="00215127">
      <w:pPr>
        <w:tabs>
          <w:tab w:val="left" w:pos="9900"/>
        </w:tabs>
        <w:ind w:left="-180" w:right="-25" w:firstLine="360"/>
        <w:rPr>
          <w:rFonts w:eastAsia="Times New Roman"/>
          <w:b/>
          <w:i/>
          <w:color w:val="000000"/>
        </w:rPr>
      </w:pPr>
    </w:p>
    <w:p w:rsidR="00487C6E" w:rsidRDefault="00487C6E">
      <w:pPr>
        <w:jc w:val="right"/>
        <w:rPr>
          <w:rFonts w:eastAsia="Times New Roman"/>
          <w:b/>
          <w:sz w:val="24"/>
          <w:szCs w:val="24"/>
        </w:rPr>
      </w:pPr>
    </w:p>
    <w:p w:rsidR="00487C6E" w:rsidRDefault="00487C6E">
      <w:pPr>
        <w:jc w:val="right"/>
        <w:rPr>
          <w:rFonts w:eastAsia="Times New Roman"/>
          <w:b/>
          <w:sz w:val="24"/>
          <w:szCs w:val="24"/>
        </w:rPr>
      </w:pPr>
    </w:p>
    <w:p w:rsidR="00215127" w:rsidRPr="00487C6E" w:rsidRDefault="004D75BC">
      <w:pPr>
        <w:jc w:val="right"/>
        <w:rPr>
          <w:sz w:val="24"/>
          <w:szCs w:val="24"/>
        </w:rPr>
      </w:pPr>
      <w:r w:rsidRPr="00487C6E">
        <w:rPr>
          <w:rFonts w:eastAsia="Times New Roman"/>
          <w:b/>
          <w:sz w:val="24"/>
          <w:szCs w:val="24"/>
        </w:rPr>
        <w:lastRenderedPageBreak/>
        <w:t>Додаток № 2</w:t>
      </w:r>
    </w:p>
    <w:p w:rsidR="00215127" w:rsidRPr="00487C6E" w:rsidRDefault="004D75BC">
      <w:pPr>
        <w:jc w:val="right"/>
        <w:rPr>
          <w:sz w:val="24"/>
          <w:szCs w:val="24"/>
        </w:rPr>
      </w:pPr>
      <w:r w:rsidRPr="00487C6E">
        <w:rPr>
          <w:rFonts w:eastAsia="Times New Roman"/>
          <w:b/>
          <w:bCs/>
          <w:i/>
          <w:sz w:val="24"/>
          <w:szCs w:val="24"/>
        </w:rPr>
        <w:t>до тендерної документації</w:t>
      </w:r>
    </w:p>
    <w:p w:rsidR="00215127" w:rsidRDefault="00215127">
      <w:pPr>
        <w:jc w:val="center"/>
        <w:rPr>
          <w:rFonts w:eastAsia="Times New Roman"/>
          <w:color w:val="000000"/>
        </w:rPr>
      </w:pPr>
    </w:p>
    <w:p w:rsidR="00215127" w:rsidRDefault="004D75BC">
      <w:pPr>
        <w:jc w:val="center"/>
      </w:pPr>
      <w:r>
        <w:rPr>
          <w:rFonts w:eastAsia="Calibri"/>
          <w:b/>
        </w:rPr>
        <w:t>Кваліфікаційні критерії та перелік документів, що підтверджують інформацію учасника про відповідність його таким критеріям</w:t>
      </w:r>
    </w:p>
    <w:p w:rsidR="00215127" w:rsidRDefault="00215127">
      <w:pPr>
        <w:jc w:val="center"/>
        <w:rPr>
          <w:rFonts w:eastAsia="Calibri"/>
          <w:b/>
          <w:bCs/>
        </w:rPr>
      </w:pPr>
    </w:p>
    <w:p w:rsidR="00215127" w:rsidRDefault="004D75BC">
      <w:pPr>
        <w:keepNext/>
        <w:keepLines/>
        <w:numPr>
          <w:ilvl w:val="3"/>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outlineLvl w:val="3"/>
      </w:pPr>
      <w:r>
        <w:rPr>
          <w:rFonts w:eastAsia="Times New Roman"/>
          <w:b/>
          <w:bCs/>
          <w:i/>
          <w:iCs/>
          <w:color w:val="5B9BD5"/>
        </w:rPr>
        <w:t xml:space="preserve">                                                            </w:t>
      </w:r>
    </w:p>
    <w:p w:rsidR="00215127" w:rsidRDefault="00215127">
      <w:pPr>
        <w:numPr>
          <w:ilvl w:val="3"/>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outlineLvl w:val="3"/>
        <w:rPr>
          <w:rFonts w:eastAsia="Times New Roman"/>
          <w:b/>
          <w:bCs/>
          <w:i/>
          <w:iCs/>
          <w:color w:val="5B9BD5"/>
        </w:rPr>
      </w:pPr>
    </w:p>
    <w:p w:rsidR="00215127" w:rsidRDefault="004D75BC">
      <w:pPr>
        <w:widowControl w:val="0"/>
        <w:tabs>
          <w:tab w:val="left" w:pos="1080"/>
        </w:tabs>
        <w:jc w:val="both"/>
      </w:pPr>
      <w:r>
        <w:rPr>
          <w:rFonts w:eastAsia="font302" w:cs="font302"/>
          <w:kern w:val="2"/>
          <w:sz w:val="24"/>
          <w:szCs w:val="24"/>
          <w:lang w:eastAsia="uk-UA"/>
        </w:rPr>
        <w:t>Документи для підтвердження відповідності пропозиції учасника кваліфікаційним критеріям, закріплених ч. 2 ст. 16 Закону:</w:t>
      </w:r>
    </w:p>
    <w:p w:rsidR="00215127" w:rsidRDefault="00215127">
      <w:pPr>
        <w:widowControl w:val="0"/>
        <w:tabs>
          <w:tab w:val="left" w:pos="1080"/>
        </w:tabs>
        <w:jc w:val="both"/>
        <w:rPr>
          <w:rFonts w:eastAsia="font302" w:cs="font302"/>
          <w:kern w:val="2"/>
          <w:sz w:val="24"/>
          <w:szCs w:val="24"/>
          <w:lang w:eastAsia="uk-UA"/>
        </w:rPr>
      </w:pPr>
    </w:p>
    <w:p w:rsidR="00215127" w:rsidRDefault="00215127">
      <w:pPr>
        <w:jc w:val="right"/>
        <w:rPr>
          <w:b/>
          <w:bCs/>
          <w:sz w:val="24"/>
          <w:szCs w:val="24"/>
        </w:rPr>
      </w:pPr>
    </w:p>
    <w:tbl>
      <w:tblPr>
        <w:tblW w:w="10632" w:type="dxa"/>
        <w:tblInd w:w="-503" w:type="dxa"/>
        <w:tblLayout w:type="fixed"/>
        <w:tblLook w:val="04A0" w:firstRow="1" w:lastRow="0" w:firstColumn="1" w:lastColumn="0" w:noHBand="0" w:noVBand="1"/>
      </w:tblPr>
      <w:tblGrid>
        <w:gridCol w:w="709"/>
        <w:gridCol w:w="2977"/>
        <w:gridCol w:w="6946"/>
      </w:tblGrid>
      <w:tr w:rsidR="00215127">
        <w:tc>
          <w:tcPr>
            <w:tcW w:w="709" w:type="dxa"/>
            <w:tcBorders>
              <w:top w:val="single" w:sz="4" w:space="0" w:color="000000"/>
              <w:left w:val="single" w:sz="4" w:space="0" w:color="000000"/>
              <w:bottom w:val="single" w:sz="4" w:space="0" w:color="000000"/>
              <w:right w:val="single" w:sz="4" w:space="0" w:color="000000"/>
            </w:tcBorders>
          </w:tcPr>
          <w:p w:rsidR="00215127" w:rsidRDefault="004D75BC">
            <w:pPr>
              <w:widowControl w:val="0"/>
            </w:pPr>
            <w:r>
              <w:rPr>
                <w:rFonts w:eastAsia="font311"/>
                <w:b/>
                <w:kern w:val="2"/>
                <w:sz w:val="24"/>
                <w:szCs w:val="24"/>
                <w:lang w:eastAsia="uk-UA"/>
              </w:rPr>
              <w:t>№з/п</w:t>
            </w:r>
          </w:p>
        </w:tc>
        <w:tc>
          <w:tcPr>
            <w:tcW w:w="2977" w:type="dxa"/>
            <w:tcBorders>
              <w:top w:val="single" w:sz="4" w:space="0" w:color="000000"/>
              <w:left w:val="single" w:sz="4" w:space="0" w:color="000000"/>
              <w:bottom w:val="single" w:sz="4" w:space="0" w:color="000000"/>
              <w:right w:val="single" w:sz="4" w:space="0" w:color="000000"/>
            </w:tcBorders>
          </w:tcPr>
          <w:p w:rsidR="00215127" w:rsidRDefault="004D75BC">
            <w:pPr>
              <w:widowControl w:val="0"/>
            </w:pPr>
            <w:r>
              <w:rPr>
                <w:rFonts w:eastAsia="font311"/>
                <w:b/>
                <w:kern w:val="2"/>
                <w:sz w:val="24"/>
                <w:szCs w:val="24"/>
                <w:lang w:eastAsia="uk-UA"/>
              </w:rPr>
              <w:t>Кваліфікаційні критерії</w:t>
            </w:r>
          </w:p>
        </w:tc>
        <w:tc>
          <w:tcPr>
            <w:tcW w:w="6946" w:type="dxa"/>
            <w:tcBorders>
              <w:top w:val="single" w:sz="4" w:space="0" w:color="000000"/>
              <w:left w:val="single" w:sz="4" w:space="0" w:color="000000"/>
              <w:bottom w:val="single" w:sz="4" w:space="0" w:color="000000"/>
              <w:right w:val="single" w:sz="4" w:space="0" w:color="000000"/>
            </w:tcBorders>
          </w:tcPr>
          <w:p w:rsidR="00215127" w:rsidRDefault="004D75BC">
            <w:pPr>
              <w:widowControl w:val="0"/>
            </w:pPr>
            <w:r>
              <w:rPr>
                <w:rFonts w:eastAsia="font311"/>
                <w:b/>
                <w:kern w:val="2"/>
                <w:sz w:val="24"/>
                <w:szCs w:val="24"/>
                <w:lang w:eastAsia="uk-UA"/>
              </w:rPr>
              <w:t>Документи, які підтверджують відповідність учасника кваліфікаційним критеріям</w:t>
            </w:r>
          </w:p>
        </w:tc>
      </w:tr>
      <w:tr w:rsidR="00215127">
        <w:tc>
          <w:tcPr>
            <w:tcW w:w="709" w:type="dxa"/>
            <w:tcBorders>
              <w:top w:val="single" w:sz="4" w:space="0" w:color="000000"/>
              <w:left w:val="single" w:sz="4" w:space="0" w:color="000000"/>
              <w:bottom w:val="single" w:sz="4" w:space="0" w:color="000000"/>
              <w:right w:val="single" w:sz="4" w:space="0" w:color="000000"/>
            </w:tcBorders>
          </w:tcPr>
          <w:p w:rsidR="00215127" w:rsidRDefault="004D75BC">
            <w:pPr>
              <w:widowControl w:val="0"/>
            </w:pPr>
            <w:r>
              <w:rPr>
                <w:rFonts w:eastAsia="font311"/>
                <w:kern w:val="2"/>
                <w:sz w:val="24"/>
                <w:szCs w:val="24"/>
                <w:lang w:eastAsia="uk-UA"/>
              </w:rPr>
              <w:t>1.</w:t>
            </w:r>
          </w:p>
        </w:tc>
        <w:tc>
          <w:tcPr>
            <w:tcW w:w="2977" w:type="dxa"/>
            <w:tcBorders>
              <w:top w:val="single" w:sz="4" w:space="0" w:color="000000"/>
              <w:left w:val="single" w:sz="4" w:space="0" w:color="000000"/>
              <w:bottom w:val="single" w:sz="4" w:space="0" w:color="000000"/>
              <w:right w:val="single" w:sz="4" w:space="0" w:color="000000"/>
            </w:tcBorders>
          </w:tcPr>
          <w:p w:rsidR="00215127" w:rsidRDefault="004D75BC">
            <w:pPr>
              <w:widowControl w:val="0"/>
            </w:pPr>
            <w:r>
              <w:rPr>
                <w:rFonts w:eastAsia="font311"/>
                <w:kern w:val="2"/>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215127" w:rsidRDefault="004D75BC">
            <w:pPr>
              <w:widowControl w:val="0"/>
            </w:pPr>
            <w:r>
              <w:rPr>
                <w:rFonts w:eastAsia="font311"/>
                <w:kern w:val="2"/>
                <w:sz w:val="24"/>
                <w:szCs w:val="24"/>
                <w:lang w:eastAsia="uk-UA"/>
              </w:rPr>
              <w:t>1. Довідку, складену Учасником у довільній формі, про наявність документально підтвердженого досвіду виконання аналогічних* (аналогічного) договорів (договору) згідно Таблиці 1.</w:t>
            </w:r>
          </w:p>
          <w:p w:rsidR="00215127" w:rsidRDefault="004D75BC">
            <w:pPr>
              <w:widowControl w:val="0"/>
            </w:pPr>
            <w:r>
              <w:rPr>
                <w:rFonts w:eastAsia="font311"/>
                <w:i/>
                <w:kern w:val="2"/>
                <w:sz w:val="24"/>
                <w:szCs w:val="24"/>
                <w:lang w:eastAsia="uk-UA"/>
              </w:rPr>
              <w:t>*</w:t>
            </w:r>
            <w:r>
              <w:rPr>
                <w:rFonts w:eastAsia="font311"/>
                <w:kern w:val="2"/>
                <w:sz w:val="24"/>
                <w:szCs w:val="24"/>
                <w:lang w:eastAsia="uk-UA"/>
              </w:rPr>
              <w:t xml:space="preserve"> </w:t>
            </w:r>
            <w:r>
              <w:rPr>
                <w:rFonts w:eastAsia="font311"/>
                <w:i/>
                <w:kern w:val="2"/>
                <w:sz w:val="24"/>
                <w:szCs w:val="24"/>
                <w:lang w:eastAsia="uk-UA"/>
              </w:rPr>
              <w:t>аналогічним договором відповідно до умов цієї документації є договір, який підтверджує наявність у учасника досвіду поставки товару (за комерційним (прямим) договором або договором, укладеним за результатами проведення закупівлі/процедури закупівлі (тендеру),  який є предметом даної закупівлі.</w:t>
            </w:r>
          </w:p>
          <w:p w:rsidR="00215127" w:rsidRDefault="004D75BC">
            <w:pPr>
              <w:widowControl w:val="0"/>
            </w:pPr>
            <w:r>
              <w:rPr>
                <w:rFonts w:eastAsia="font311"/>
                <w:kern w:val="2"/>
                <w:sz w:val="24"/>
                <w:szCs w:val="24"/>
                <w:lang w:eastAsia="uk-UA"/>
              </w:rPr>
              <w:t>2. Скановані оригінали або копії не менше 1-го аналогічного договору, згідно довідки про досвід виконання аналогічних (аналогічного) договору (договорів)</w:t>
            </w:r>
            <w:r>
              <w:rPr>
                <w:rFonts w:eastAsia="font311"/>
                <w:color w:val="000000"/>
                <w:kern w:val="2"/>
                <w:sz w:val="24"/>
                <w:szCs w:val="24"/>
                <w:lang w:eastAsia="uk-UA"/>
              </w:rPr>
              <w:t>(з усіма додатками та невід’ємними частинами договору (у разі, якщо їх наявність передбачена умовами договору) і додатковою угодою/додатковими угодами (у разі укладення) виконаних у повному обсязі, з сканованими оригіналами чи копіями видаткових накладних/актів наданих послуг, що свідчить (свідчать) про виконання кожного з наданих відповідних аналогічних договорів у відповідності до ціни договорів, вказаних учасником у довідці за формою Таблиці 1 цього підпункту (за весь період дії договорів).</w:t>
            </w:r>
          </w:p>
        </w:tc>
      </w:tr>
    </w:tbl>
    <w:p w:rsidR="00215127" w:rsidRDefault="00215127">
      <w:pPr>
        <w:rPr>
          <w:rFonts w:eastAsia="Arial" w:cs="Arial"/>
          <w:i/>
          <w:lang w:eastAsia="ru-RU"/>
        </w:rPr>
      </w:pPr>
    </w:p>
    <w:p w:rsidR="00215127" w:rsidRDefault="00215127">
      <w:pPr>
        <w:jc w:val="center"/>
        <w:rPr>
          <w:rFonts w:eastAsia="Arial" w:cs="Arial"/>
          <w:i/>
          <w:lang w:eastAsia="ru-RU"/>
        </w:rPr>
      </w:pPr>
    </w:p>
    <w:p w:rsidR="00215127" w:rsidRPr="00487C6E" w:rsidRDefault="004D75BC">
      <w:pPr>
        <w:jc w:val="center"/>
        <w:rPr>
          <w:sz w:val="28"/>
          <w:szCs w:val="28"/>
        </w:rPr>
      </w:pPr>
      <w:r w:rsidRPr="00487C6E">
        <w:rPr>
          <w:rFonts w:eastAsia="Arial" w:cs="Arial"/>
          <w:i/>
          <w:sz w:val="28"/>
          <w:szCs w:val="28"/>
          <w:lang w:eastAsia="ru-RU"/>
        </w:rPr>
        <w:t xml:space="preserve">Таблиця 1 </w:t>
      </w:r>
    </w:p>
    <w:p w:rsidR="00215127" w:rsidRPr="00487C6E" w:rsidRDefault="004D75BC">
      <w:pPr>
        <w:ind w:firstLine="567"/>
        <w:jc w:val="center"/>
        <w:rPr>
          <w:sz w:val="22"/>
          <w:szCs w:val="22"/>
        </w:rPr>
      </w:pPr>
      <w:r w:rsidRPr="00487C6E">
        <w:rPr>
          <w:color w:val="000000"/>
          <w:sz w:val="22"/>
          <w:szCs w:val="22"/>
        </w:rPr>
        <w:t>Довідка «Про виконання аналогічного(</w:t>
      </w:r>
      <w:proofErr w:type="spellStart"/>
      <w:r w:rsidRPr="00487C6E">
        <w:rPr>
          <w:color w:val="000000"/>
          <w:sz w:val="22"/>
          <w:szCs w:val="22"/>
        </w:rPr>
        <w:t>их</w:t>
      </w:r>
      <w:proofErr w:type="spellEnd"/>
      <w:r w:rsidRPr="00487C6E">
        <w:rPr>
          <w:color w:val="000000"/>
          <w:sz w:val="22"/>
          <w:szCs w:val="22"/>
        </w:rPr>
        <w:t>) договору(</w:t>
      </w:r>
      <w:proofErr w:type="spellStart"/>
      <w:r w:rsidRPr="00487C6E">
        <w:rPr>
          <w:color w:val="000000"/>
          <w:sz w:val="22"/>
          <w:szCs w:val="22"/>
        </w:rPr>
        <w:t>ів</w:t>
      </w:r>
      <w:proofErr w:type="spellEnd"/>
      <w:r w:rsidRPr="00487C6E">
        <w:rPr>
          <w:color w:val="000000"/>
          <w:sz w:val="22"/>
          <w:szCs w:val="22"/>
        </w:rPr>
        <w:t>)</w:t>
      </w:r>
    </w:p>
    <w:p w:rsidR="00215127" w:rsidRPr="00487C6E" w:rsidRDefault="004D75BC">
      <w:pPr>
        <w:ind w:firstLine="567"/>
        <w:jc w:val="center"/>
        <w:rPr>
          <w:sz w:val="22"/>
          <w:szCs w:val="22"/>
        </w:rPr>
      </w:pPr>
      <w:r w:rsidRPr="00487C6E">
        <w:rPr>
          <w:b/>
          <w:bCs/>
          <w:color w:val="000000"/>
          <w:sz w:val="22"/>
          <w:szCs w:val="22"/>
        </w:rPr>
        <w:t>(Форма, яка подається Учасником на фірмовому бланку</w:t>
      </w:r>
      <w:r w:rsidRPr="00487C6E">
        <w:rPr>
          <w:b/>
          <w:bCs/>
          <w:color w:val="000000"/>
          <w:sz w:val="22"/>
          <w:szCs w:val="22"/>
          <w:vertAlign w:val="superscript"/>
        </w:rPr>
        <w:t>1</w:t>
      </w:r>
      <w:r w:rsidRPr="00487C6E">
        <w:rPr>
          <w:b/>
          <w:bCs/>
          <w:color w:val="000000"/>
          <w:sz w:val="22"/>
          <w:szCs w:val="22"/>
        </w:rPr>
        <w:t>)</w:t>
      </w:r>
    </w:p>
    <w:tbl>
      <w:tblPr>
        <w:tblW w:w="10112" w:type="dxa"/>
        <w:tblLayout w:type="fixed"/>
        <w:tblCellMar>
          <w:top w:w="100" w:type="dxa"/>
          <w:left w:w="100" w:type="dxa"/>
          <w:bottom w:w="100" w:type="dxa"/>
          <w:right w:w="100" w:type="dxa"/>
        </w:tblCellMar>
        <w:tblLook w:val="04A0" w:firstRow="1" w:lastRow="0" w:firstColumn="1" w:lastColumn="0" w:noHBand="0" w:noVBand="1"/>
      </w:tblPr>
      <w:tblGrid>
        <w:gridCol w:w="636"/>
        <w:gridCol w:w="1502"/>
        <w:gridCol w:w="1295"/>
        <w:gridCol w:w="1783"/>
        <w:gridCol w:w="2756"/>
        <w:gridCol w:w="2140"/>
      </w:tblGrid>
      <w:tr w:rsidR="00215127">
        <w:trPr>
          <w:trHeight w:val="1305"/>
        </w:trPr>
        <w:tc>
          <w:tcPr>
            <w:tcW w:w="635" w:type="dxa"/>
            <w:tcBorders>
              <w:top w:val="single" w:sz="8" w:space="0" w:color="000000"/>
              <w:left w:val="single" w:sz="8" w:space="0" w:color="000000"/>
              <w:bottom w:val="single" w:sz="8" w:space="0" w:color="000000"/>
              <w:right w:val="single" w:sz="8" w:space="0" w:color="000000"/>
            </w:tcBorders>
            <w:vAlign w:val="center"/>
          </w:tcPr>
          <w:p w:rsidR="00215127" w:rsidRDefault="004D75BC">
            <w:pPr>
              <w:widowControl w:val="0"/>
              <w:jc w:val="right"/>
            </w:pPr>
            <w:r>
              <w:rPr>
                <w:bCs/>
                <w:sz w:val="22"/>
                <w:szCs w:val="22"/>
                <w:lang w:eastAsia="ar-SA"/>
              </w:rPr>
              <w:t>№ з/п</w:t>
            </w:r>
          </w:p>
        </w:tc>
        <w:tc>
          <w:tcPr>
            <w:tcW w:w="1502" w:type="dxa"/>
            <w:tcBorders>
              <w:top w:val="single" w:sz="8" w:space="0" w:color="000000"/>
              <w:left w:val="single" w:sz="8" w:space="0" w:color="000000"/>
              <w:bottom w:val="single" w:sz="8" w:space="0" w:color="000000"/>
              <w:right w:val="single" w:sz="8" w:space="0" w:color="000000"/>
            </w:tcBorders>
            <w:vAlign w:val="center"/>
          </w:tcPr>
          <w:p w:rsidR="00215127" w:rsidRDefault="004D75BC">
            <w:pPr>
              <w:widowControl w:val="0"/>
              <w:jc w:val="center"/>
            </w:pPr>
            <w:r>
              <w:rPr>
                <w:sz w:val="22"/>
                <w:szCs w:val="22"/>
              </w:rPr>
              <w:t>Номер та дата договору</w:t>
            </w:r>
          </w:p>
        </w:tc>
        <w:tc>
          <w:tcPr>
            <w:tcW w:w="1295" w:type="dxa"/>
            <w:tcBorders>
              <w:top w:val="single" w:sz="8" w:space="0" w:color="000000"/>
              <w:left w:val="single" w:sz="8" w:space="0" w:color="000000"/>
              <w:bottom w:val="single" w:sz="8" w:space="0" w:color="000000"/>
              <w:right w:val="single" w:sz="8" w:space="0" w:color="000000"/>
            </w:tcBorders>
            <w:vAlign w:val="center"/>
          </w:tcPr>
          <w:p w:rsidR="00215127" w:rsidRDefault="004D75BC">
            <w:pPr>
              <w:widowControl w:val="0"/>
              <w:jc w:val="center"/>
            </w:pPr>
            <w:r>
              <w:rPr>
                <w:sz w:val="22"/>
                <w:szCs w:val="22"/>
              </w:rPr>
              <w:t>Предмет договору,  ціна договору</w:t>
            </w:r>
          </w:p>
        </w:tc>
        <w:tc>
          <w:tcPr>
            <w:tcW w:w="1783" w:type="dxa"/>
            <w:tcBorders>
              <w:top w:val="single" w:sz="8" w:space="0" w:color="000000"/>
              <w:left w:val="single" w:sz="8" w:space="0" w:color="000000"/>
              <w:bottom w:val="single" w:sz="8" w:space="0" w:color="000000"/>
              <w:right w:val="single" w:sz="4" w:space="0" w:color="000000"/>
            </w:tcBorders>
            <w:vAlign w:val="center"/>
          </w:tcPr>
          <w:p w:rsidR="00215127" w:rsidRDefault="004D75BC">
            <w:pPr>
              <w:widowControl w:val="0"/>
              <w:jc w:val="center"/>
            </w:pPr>
            <w:r>
              <w:rPr>
                <w:sz w:val="22"/>
                <w:szCs w:val="22"/>
              </w:rPr>
              <w:t>Повне найменування контрагента, з яким укладено договір</w:t>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vAlign w:val="center"/>
          </w:tcPr>
          <w:p w:rsidR="00215127" w:rsidRDefault="004D75BC">
            <w:pPr>
              <w:widowControl w:val="0"/>
              <w:jc w:val="center"/>
            </w:pPr>
            <w:r>
              <w:rPr>
                <w:color w:val="000000"/>
                <w:sz w:val="22"/>
                <w:szCs w:val="22"/>
              </w:rPr>
              <w:t>Адреса, контактні телефони особи контрагента, відповідального за виконання умов договору</w:t>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vAlign w:val="center"/>
          </w:tcPr>
          <w:p w:rsidR="00215127" w:rsidRDefault="004D75BC">
            <w:pPr>
              <w:widowControl w:val="0"/>
              <w:jc w:val="center"/>
            </w:pPr>
            <w:r>
              <w:rPr>
                <w:color w:val="000000"/>
                <w:sz w:val="22"/>
                <w:szCs w:val="22"/>
              </w:rPr>
              <w:t>Інформація про виконання договору</w:t>
            </w:r>
          </w:p>
        </w:tc>
      </w:tr>
      <w:tr w:rsidR="00215127">
        <w:trPr>
          <w:trHeight w:val="230"/>
        </w:trPr>
        <w:tc>
          <w:tcPr>
            <w:tcW w:w="635" w:type="dxa"/>
            <w:tcBorders>
              <w:top w:val="single" w:sz="8" w:space="0" w:color="000000"/>
              <w:left w:val="single" w:sz="8" w:space="0" w:color="000000"/>
              <w:bottom w:val="single" w:sz="8" w:space="0" w:color="000000"/>
              <w:right w:val="single" w:sz="8" w:space="0" w:color="000000"/>
            </w:tcBorders>
          </w:tcPr>
          <w:p w:rsidR="00215127" w:rsidRDefault="004D75BC">
            <w:pPr>
              <w:widowControl w:val="0"/>
              <w:jc w:val="right"/>
            </w:pPr>
            <w:r>
              <w:rPr>
                <w:sz w:val="22"/>
                <w:szCs w:val="22"/>
              </w:rPr>
              <w:t>1</w:t>
            </w:r>
          </w:p>
        </w:tc>
        <w:tc>
          <w:tcPr>
            <w:tcW w:w="1502" w:type="dxa"/>
            <w:tcBorders>
              <w:top w:val="single" w:sz="8" w:space="0" w:color="000000"/>
              <w:left w:val="single" w:sz="8" w:space="0" w:color="000000"/>
              <w:bottom w:val="single" w:sz="8" w:space="0" w:color="000000"/>
              <w:right w:val="single" w:sz="8" w:space="0" w:color="000000"/>
            </w:tcBorders>
          </w:tcPr>
          <w:p w:rsidR="00215127" w:rsidRDefault="00215127">
            <w:pPr>
              <w:widowControl w:val="0"/>
              <w:snapToGrid w:val="0"/>
              <w:jc w:val="right"/>
              <w:rPr>
                <w:sz w:val="22"/>
                <w:szCs w:val="22"/>
              </w:rPr>
            </w:pPr>
          </w:p>
        </w:tc>
        <w:tc>
          <w:tcPr>
            <w:tcW w:w="1295" w:type="dxa"/>
            <w:tcBorders>
              <w:top w:val="single" w:sz="8" w:space="0" w:color="000000"/>
              <w:left w:val="single" w:sz="8" w:space="0" w:color="000000"/>
              <w:bottom w:val="single" w:sz="8" w:space="0" w:color="000000"/>
              <w:right w:val="single" w:sz="8" w:space="0" w:color="000000"/>
            </w:tcBorders>
          </w:tcPr>
          <w:p w:rsidR="00215127" w:rsidRDefault="00215127">
            <w:pPr>
              <w:widowControl w:val="0"/>
              <w:snapToGrid w:val="0"/>
              <w:jc w:val="right"/>
              <w:rPr>
                <w:sz w:val="22"/>
                <w:szCs w:val="22"/>
              </w:rPr>
            </w:pPr>
          </w:p>
        </w:tc>
        <w:tc>
          <w:tcPr>
            <w:tcW w:w="1783" w:type="dxa"/>
            <w:tcBorders>
              <w:top w:val="single" w:sz="8" w:space="0" w:color="000000"/>
              <w:left w:val="single" w:sz="8" w:space="0" w:color="000000"/>
              <w:bottom w:val="single" w:sz="8" w:space="0" w:color="000000"/>
              <w:right w:val="single" w:sz="4" w:space="0" w:color="000000"/>
            </w:tcBorders>
          </w:tcPr>
          <w:p w:rsidR="00215127" w:rsidRDefault="00215127">
            <w:pPr>
              <w:widowControl w:val="0"/>
              <w:snapToGrid w:val="0"/>
              <w:jc w:val="right"/>
              <w:rPr>
                <w:sz w:val="22"/>
                <w:szCs w:val="22"/>
              </w:rPr>
            </w:pP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tcPr>
          <w:p w:rsidR="00215127" w:rsidRDefault="00215127">
            <w:pPr>
              <w:widowControl w:val="0"/>
              <w:snapToGrid w:val="0"/>
              <w:jc w:val="right"/>
              <w:rPr>
                <w:color w:val="000000"/>
                <w:sz w:val="22"/>
                <w:szCs w:val="22"/>
              </w:rPr>
            </w:pP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tcPr>
          <w:p w:rsidR="00215127" w:rsidRDefault="00215127">
            <w:pPr>
              <w:widowControl w:val="0"/>
              <w:snapToGrid w:val="0"/>
              <w:jc w:val="right"/>
              <w:rPr>
                <w:color w:val="000000"/>
                <w:sz w:val="22"/>
                <w:szCs w:val="22"/>
              </w:rPr>
            </w:pPr>
          </w:p>
        </w:tc>
      </w:tr>
    </w:tbl>
    <w:p w:rsidR="00215127" w:rsidRDefault="004D7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Myriad Pro;Arial"/>
          <w:i/>
          <w:lang w:eastAsia="ar-SA"/>
        </w:rPr>
        <w:t xml:space="preserve">Посада, прізвище, ініціали, підпис уповноваженої особи </w:t>
      </w:r>
    </w:p>
    <w:p w:rsidR="00215127" w:rsidRDefault="004D7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Myriad Pro;Arial"/>
          <w:i/>
          <w:lang w:eastAsia="ar-SA"/>
        </w:rPr>
        <w:t>підприємства/фізичної особи, завірені печаткою                      ____________(___________)</w:t>
      </w:r>
    </w:p>
    <w:p w:rsidR="00215127" w:rsidRDefault="004D7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46"/>
        <w:jc w:val="both"/>
      </w:pPr>
      <w:r>
        <w:rPr>
          <w:rFonts w:eastAsia="Myriad Pro;Arial"/>
          <w:lang w:eastAsia="ar-SA"/>
        </w:rPr>
        <w:t>МП</w:t>
      </w:r>
    </w:p>
    <w:p w:rsidR="00215127" w:rsidRDefault="004D75BC">
      <w:r>
        <w:rPr>
          <w:rFonts w:eastAsia="Times New Roman"/>
          <w:b/>
          <w:sz w:val="24"/>
          <w:szCs w:val="24"/>
        </w:rPr>
        <w:t>Примітка¹: у разі наявності фірмового бланку</w:t>
      </w:r>
    </w:p>
    <w:p w:rsidR="00215127" w:rsidRDefault="00215127"/>
    <w:p w:rsidR="00215127" w:rsidRDefault="00215127"/>
    <w:p w:rsidR="00487C6E" w:rsidRDefault="00487C6E">
      <w:pPr>
        <w:spacing w:after="120"/>
        <w:jc w:val="right"/>
        <w:rPr>
          <w:rFonts w:eastAsia="Times New Roman"/>
          <w:b/>
          <w:sz w:val="28"/>
          <w:szCs w:val="28"/>
        </w:rPr>
      </w:pPr>
    </w:p>
    <w:p w:rsidR="00487C6E" w:rsidRDefault="00487C6E">
      <w:pPr>
        <w:spacing w:after="120"/>
        <w:jc w:val="right"/>
        <w:rPr>
          <w:rFonts w:eastAsia="Times New Roman"/>
          <w:b/>
          <w:sz w:val="28"/>
          <w:szCs w:val="28"/>
        </w:rPr>
      </w:pPr>
    </w:p>
    <w:p w:rsidR="00215127" w:rsidRPr="00487C6E" w:rsidRDefault="004D75BC">
      <w:pPr>
        <w:spacing w:after="120"/>
        <w:jc w:val="right"/>
        <w:rPr>
          <w:sz w:val="24"/>
          <w:szCs w:val="24"/>
        </w:rPr>
      </w:pPr>
      <w:r w:rsidRPr="00487C6E">
        <w:rPr>
          <w:rFonts w:eastAsia="Times New Roman"/>
          <w:b/>
          <w:sz w:val="24"/>
          <w:szCs w:val="24"/>
        </w:rPr>
        <w:lastRenderedPageBreak/>
        <w:t>Додаток № 3</w:t>
      </w:r>
    </w:p>
    <w:p w:rsidR="00215127" w:rsidRDefault="004D75BC">
      <w:pPr>
        <w:spacing w:after="120"/>
        <w:jc w:val="right"/>
      </w:pPr>
      <w:r w:rsidRPr="00487C6E">
        <w:rPr>
          <w:rFonts w:eastAsia="Times New Roman"/>
          <w:b/>
          <w:bCs/>
          <w:i/>
          <w:sz w:val="24"/>
          <w:szCs w:val="24"/>
        </w:rPr>
        <w:t>до тендерної документації</w:t>
      </w:r>
      <w:r>
        <w:rPr>
          <w:rFonts w:eastAsia="Times New Roman"/>
          <w:b/>
          <w:sz w:val="28"/>
          <w:szCs w:val="28"/>
        </w:rPr>
        <w:br/>
      </w:r>
    </w:p>
    <w:p w:rsidR="00215127" w:rsidRDefault="00215127">
      <w:pPr>
        <w:widowControl w:val="0"/>
        <w:spacing w:after="120"/>
        <w:jc w:val="center"/>
        <w:rPr>
          <w:rFonts w:eastAsia="Times New Roman"/>
        </w:rPr>
      </w:pPr>
    </w:p>
    <w:p w:rsidR="00215127" w:rsidRDefault="004D75BC">
      <w:pPr>
        <w:widowControl w:val="0"/>
        <w:spacing w:after="120"/>
        <w:jc w:val="center"/>
      </w:pPr>
      <w:r>
        <w:rPr>
          <w:rFonts w:eastAsia="Times New Roman"/>
          <w:i/>
          <w:sz w:val="22"/>
        </w:rPr>
        <w:t>НА БЛАНКУ УЧАСНИКА (за наявності)</w:t>
      </w:r>
    </w:p>
    <w:p w:rsidR="00215127" w:rsidRDefault="00215127">
      <w:pPr>
        <w:widowControl w:val="0"/>
        <w:spacing w:after="120"/>
        <w:jc w:val="center"/>
        <w:rPr>
          <w:rFonts w:eastAsia="Times New Roman"/>
        </w:rPr>
      </w:pPr>
    </w:p>
    <w:p w:rsidR="00215127" w:rsidRDefault="004D75BC">
      <w:pPr>
        <w:widowControl w:val="0"/>
        <w:spacing w:after="120"/>
        <w:jc w:val="center"/>
      </w:pPr>
      <w:r>
        <w:rPr>
          <w:rFonts w:eastAsia="Times New Roman"/>
          <w:b/>
          <w:sz w:val="22"/>
        </w:rPr>
        <w:t>ІНФОРМАЦІЯ ПРО УЧАСНИКА</w:t>
      </w:r>
    </w:p>
    <w:p w:rsidR="00215127" w:rsidRDefault="004D75BC">
      <w:pPr>
        <w:spacing w:after="120"/>
        <w:ind w:left="284" w:hanging="284"/>
      </w:pPr>
      <w:r>
        <w:rPr>
          <w:rFonts w:eastAsia="Times New Roman"/>
          <w:sz w:val="22"/>
        </w:rPr>
        <w:t xml:space="preserve">Повне та скорочене найменування учасника (для юридичних осіб) / </w:t>
      </w:r>
      <w:r>
        <w:rPr>
          <w:rFonts w:eastAsia="Times New Roman"/>
          <w:sz w:val="22"/>
        </w:rPr>
        <w:br/>
        <w:t>П.І.Б. (для фізичних осіб):</w:t>
      </w:r>
    </w:p>
    <w:p w:rsidR="00215127" w:rsidRDefault="00215127">
      <w:pPr>
        <w:pBdr>
          <w:bottom w:val="single" w:sz="4" w:space="1" w:color="000000"/>
        </w:pBdr>
        <w:spacing w:after="120"/>
        <w:rPr>
          <w:rFonts w:eastAsia="Times New Roman"/>
        </w:rPr>
      </w:pPr>
    </w:p>
    <w:p w:rsidR="00215127" w:rsidRDefault="004D75BC">
      <w:pPr>
        <w:spacing w:after="120"/>
        <w:ind w:left="284" w:hanging="284"/>
      </w:pPr>
      <w:r>
        <w:rPr>
          <w:rFonts w:eastAsia="Times New Roman"/>
          <w:sz w:val="22"/>
        </w:rPr>
        <w:t xml:space="preserve">Код за ЄДРПОУ (для юридичних осіб) / </w:t>
      </w:r>
      <w:r>
        <w:rPr>
          <w:rFonts w:eastAsia="Times New Roman"/>
          <w:sz w:val="22"/>
        </w:rPr>
        <w:br/>
        <w:t>реєстраційний номер облікової картки платника податків (для фізичних осіб):</w:t>
      </w:r>
    </w:p>
    <w:p w:rsidR="00215127" w:rsidRDefault="00215127">
      <w:pPr>
        <w:pBdr>
          <w:bottom w:val="single" w:sz="4" w:space="1" w:color="000000"/>
        </w:pBdr>
        <w:spacing w:after="120"/>
        <w:rPr>
          <w:rFonts w:eastAsia="Times New Roman"/>
        </w:rPr>
      </w:pPr>
    </w:p>
    <w:p w:rsidR="00215127" w:rsidRDefault="004D75BC">
      <w:pPr>
        <w:spacing w:after="120"/>
        <w:ind w:left="284" w:hanging="284"/>
      </w:pPr>
      <w:r>
        <w:rPr>
          <w:rFonts w:eastAsia="Times New Roman"/>
          <w:sz w:val="22"/>
        </w:rPr>
        <w:t xml:space="preserve">Місцезнаходження (юридична адреса для юридичних осіб) / </w:t>
      </w:r>
      <w:r>
        <w:rPr>
          <w:rFonts w:eastAsia="Times New Roman"/>
          <w:sz w:val="22"/>
        </w:rPr>
        <w:br/>
        <w:t>місце проживання (для фізичних осіб):</w:t>
      </w:r>
    </w:p>
    <w:p w:rsidR="00215127" w:rsidRDefault="00215127">
      <w:pPr>
        <w:pBdr>
          <w:bottom w:val="single" w:sz="4" w:space="1" w:color="000000"/>
        </w:pBdr>
        <w:spacing w:after="120"/>
        <w:rPr>
          <w:rFonts w:eastAsia="Times New Roman"/>
        </w:rPr>
      </w:pPr>
    </w:p>
    <w:p w:rsidR="00215127" w:rsidRDefault="004D75BC">
      <w:pPr>
        <w:spacing w:after="120"/>
        <w:ind w:left="284" w:hanging="284"/>
      </w:pPr>
      <w:r>
        <w:rPr>
          <w:rFonts w:eastAsia="Times New Roman"/>
          <w:sz w:val="22"/>
        </w:rPr>
        <w:t>Адреса для листування, телефон, факс:</w:t>
      </w:r>
    </w:p>
    <w:p w:rsidR="00215127" w:rsidRDefault="00215127">
      <w:pPr>
        <w:pBdr>
          <w:bottom w:val="single" w:sz="4" w:space="1" w:color="000000"/>
        </w:pBdr>
        <w:spacing w:after="120"/>
        <w:rPr>
          <w:rFonts w:eastAsia="Times New Roman"/>
        </w:rPr>
      </w:pPr>
    </w:p>
    <w:p w:rsidR="00215127" w:rsidRDefault="004D75BC">
      <w:pPr>
        <w:spacing w:after="120"/>
        <w:ind w:left="284" w:hanging="284"/>
      </w:pPr>
      <w:r>
        <w:rPr>
          <w:rFonts w:eastAsia="Times New Roman"/>
          <w:sz w:val="22"/>
        </w:rPr>
        <w:t>Банківські реквізити:</w:t>
      </w:r>
    </w:p>
    <w:p w:rsidR="00215127" w:rsidRDefault="00215127">
      <w:pPr>
        <w:pBdr>
          <w:bottom w:val="single" w:sz="4" w:space="1" w:color="000000"/>
        </w:pBdr>
        <w:spacing w:after="120"/>
        <w:rPr>
          <w:rFonts w:eastAsia="Times New Roman"/>
        </w:rPr>
      </w:pPr>
    </w:p>
    <w:p w:rsidR="00215127" w:rsidRDefault="004D75BC">
      <w:pPr>
        <w:spacing w:after="120"/>
        <w:ind w:left="284" w:hanging="284"/>
      </w:pPr>
      <w:r>
        <w:rPr>
          <w:rFonts w:eastAsia="Times New Roman"/>
          <w:sz w:val="22"/>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215127" w:rsidRDefault="00215127">
      <w:pPr>
        <w:pBdr>
          <w:bottom w:val="single" w:sz="4" w:space="1" w:color="000000"/>
        </w:pBdr>
        <w:spacing w:after="120"/>
        <w:rPr>
          <w:rFonts w:eastAsia="Times New Roman"/>
        </w:rPr>
      </w:pPr>
    </w:p>
    <w:p w:rsidR="00215127" w:rsidRDefault="00215127">
      <w:pPr>
        <w:spacing w:after="120"/>
        <w:ind w:firstLine="709"/>
        <w:jc w:val="both"/>
        <w:rPr>
          <w:rFonts w:eastAsia="Times New Roman"/>
        </w:rPr>
      </w:pPr>
    </w:p>
    <w:p w:rsidR="00215127" w:rsidRDefault="00215127">
      <w:pPr>
        <w:spacing w:after="120"/>
        <w:ind w:firstLine="709"/>
        <w:jc w:val="both"/>
        <w:rPr>
          <w:rFonts w:eastAsia="Times New Roman"/>
        </w:rPr>
      </w:pPr>
    </w:p>
    <w:p w:rsidR="00215127" w:rsidRDefault="00215127">
      <w:pPr>
        <w:spacing w:after="120"/>
        <w:ind w:firstLine="709"/>
        <w:jc w:val="both"/>
        <w:rPr>
          <w:rFonts w:eastAsia="Times New Roman"/>
        </w:rPr>
      </w:pPr>
    </w:p>
    <w:p w:rsidR="00215127" w:rsidRDefault="00215127">
      <w:pPr>
        <w:spacing w:after="120"/>
        <w:ind w:firstLine="709"/>
        <w:jc w:val="both"/>
        <w:rPr>
          <w:rFonts w:eastAsia="Times New Roman"/>
        </w:rPr>
      </w:pPr>
    </w:p>
    <w:p w:rsidR="00215127" w:rsidRDefault="00215127">
      <w:pPr>
        <w:ind w:right="-25"/>
        <w:jc w:val="center"/>
        <w:rPr>
          <w:rFonts w:eastAsia="Times New Roman"/>
        </w:rPr>
      </w:pPr>
    </w:p>
    <w:p w:rsidR="00215127" w:rsidRDefault="00215127">
      <w:pPr>
        <w:ind w:right="-25"/>
        <w:jc w:val="center"/>
        <w:rPr>
          <w:rFonts w:eastAsia="Times New Roman"/>
          <w:sz w:val="24"/>
          <w:szCs w:val="24"/>
        </w:rPr>
      </w:pPr>
    </w:p>
    <w:p w:rsidR="00215127" w:rsidRDefault="00215127">
      <w:pPr>
        <w:widowControl w:val="0"/>
        <w:tabs>
          <w:tab w:val="left" w:pos="900"/>
        </w:tabs>
        <w:ind w:left="900" w:hanging="900"/>
        <w:jc w:val="both"/>
        <w:rPr>
          <w:rFonts w:eastAsia="Times New Roman"/>
          <w:color w:val="000000"/>
          <w:sz w:val="24"/>
          <w:szCs w:val="24"/>
        </w:rPr>
      </w:pPr>
    </w:p>
    <w:p w:rsidR="00215127" w:rsidRDefault="00215127">
      <w:pPr>
        <w:spacing w:after="200"/>
        <w:jc w:val="right"/>
        <w:rPr>
          <w:rFonts w:eastAsia="Times New Roman"/>
          <w:sz w:val="28"/>
          <w:szCs w:val="28"/>
        </w:rPr>
      </w:pPr>
    </w:p>
    <w:p w:rsidR="00215127" w:rsidRDefault="00215127">
      <w:pPr>
        <w:spacing w:after="200"/>
        <w:jc w:val="right"/>
        <w:rPr>
          <w:rFonts w:eastAsia="Times New Roman"/>
          <w:sz w:val="28"/>
          <w:szCs w:val="28"/>
        </w:rPr>
      </w:pPr>
    </w:p>
    <w:p w:rsidR="00215127" w:rsidRDefault="00215127">
      <w:pPr>
        <w:spacing w:after="200"/>
        <w:jc w:val="right"/>
        <w:rPr>
          <w:rFonts w:eastAsia="Times New Roman"/>
          <w:sz w:val="28"/>
          <w:szCs w:val="28"/>
        </w:rPr>
      </w:pPr>
    </w:p>
    <w:p w:rsidR="00215127" w:rsidRDefault="00215127">
      <w:pPr>
        <w:spacing w:after="200"/>
        <w:jc w:val="right"/>
        <w:rPr>
          <w:rFonts w:eastAsia="Times New Roman"/>
          <w:sz w:val="28"/>
          <w:szCs w:val="28"/>
        </w:rPr>
      </w:pPr>
    </w:p>
    <w:p w:rsidR="00215127" w:rsidRDefault="00215127">
      <w:pPr>
        <w:spacing w:after="200"/>
        <w:jc w:val="right"/>
        <w:rPr>
          <w:rFonts w:eastAsia="Times New Roman"/>
          <w:sz w:val="28"/>
          <w:szCs w:val="28"/>
        </w:rPr>
      </w:pPr>
    </w:p>
    <w:p w:rsidR="00215127" w:rsidRDefault="00215127">
      <w:pPr>
        <w:spacing w:after="200"/>
        <w:jc w:val="right"/>
        <w:rPr>
          <w:rFonts w:eastAsia="Times New Roman"/>
          <w:sz w:val="28"/>
          <w:szCs w:val="28"/>
        </w:rPr>
      </w:pPr>
    </w:p>
    <w:p w:rsidR="00215127" w:rsidRDefault="00215127">
      <w:pPr>
        <w:spacing w:after="200"/>
        <w:jc w:val="right"/>
        <w:rPr>
          <w:rFonts w:eastAsia="Times New Roman"/>
          <w:sz w:val="28"/>
          <w:szCs w:val="28"/>
        </w:rPr>
      </w:pPr>
    </w:p>
    <w:p w:rsidR="00215127" w:rsidRDefault="004D75BC">
      <w:pPr>
        <w:rPr>
          <w:rFonts w:eastAsia="Times New Roman"/>
          <w:b/>
          <w:sz w:val="28"/>
          <w:szCs w:val="28"/>
        </w:rPr>
      </w:pPr>
      <w:r>
        <w:br w:type="page"/>
      </w:r>
    </w:p>
    <w:p w:rsidR="00215127" w:rsidRDefault="004D75BC">
      <w:pPr>
        <w:spacing w:after="200"/>
        <w:jc w:val="right"/>
      </w:pPr>
      <w:r>
        <w:rPr>
          <w:rFonts w:eastAsia="Times New Roman"/>
          <w:b/>
          <w:sz w:val="24"/>
          <w:szCs w:val="24"/>
        </w:rPr>
        <w:lastRenderedPageBreak/>
        <w:t>Додаток № 4</w:t>
      </w:r>
    </w:p>
    <w:p w:rsidR="00215127" w:rsidRDefault="004D75BC">
      <w:pPr>
        <w:spacing w:after="120"/>
        <w:jc w:val="right"/>
        <w:rPr>
          <w:rFonts w:eastAsia="Times New Roman"/>
          <w:b/>
          <w:bCs/>
          <w:i/>
          <w:sz w:val="24"/>
          <w:szCs w:val="24"/>
        </w:rPr>
      </w:pPr>
      <w:r>
        <w:rPr>
          <w:rFonts w:eastAsia="Times New Roman"/>
          <w:b/>
          <w:bCs/>
          <w:i/>
          <w:sz w:val="24"/>
          <w:szCs w:val="24"/>
        </w:rPr>
        <w:t>до тендерної документації</w:t>
      </w:r>
    </w:p>
    <w:p w:rsidR="00487C6E" w:rsidRDefault="00487C6E">
      <w:pPr>
        <w:spacing w:after="120"/>
        <w:jc w:val="right"/>
      </w:pPr>
    </w:p>
    <w:p w:rsidR="00215127" w:rsidRDefault="004D75BC">
      <w:pPr>
        <w:pStyle w:val="af0"/>
        <w:spacing w:after="0"/>
        <w:jc w:val="center"/>
        <w:rPr>
          <w:b/>
          <w:color w:val="000000"/>
          <w:sz w:val="22"/>
          <w:szCs w:val="22"/>
        </w:rPr>
      </w:pPr>
      <w:r>
        <w:rPr>
          <w:b/>
          <w:bCs/>
          <w:color w:val="000000"/>
          <w:sz w:val="24"/>
          <w:szCs w:val="24"/>
        </w:rPr>
        <w:t>Інформація про технічні, якісні та кількісні характеристики предмета закупівлі</w:t>
      </w:r>
    </w:p>
    <w:p w:rsidR="00215127" w:rsidRDefault="004D75BC">
      <w:pPr>
        <w:pStyle w:val="af8"/>
        <w:jc w:val="center"/>
        <w:rPr>
          <w:rFonts w:ascii="Times New Roman" w:hAnsi="Times New Roman"/>
        </w:rPr>
      </w:pPr>
      <w:r>
        <w:rPr>
          <w:rFonts w:ascii="Times New Roman" w:hAnsi="Times New Roman"/>
          <w:b/>
          <w:sz w:val="24"/>
          <w:szCs w:val="24"/>
        </w:rPr>
        <w:t>ДК 021:2015:09320000-8 - Пара, гаряча вода та пов’язана продукція (Постачання теплової енергії)</w:t>
      </w:r>
    </w:p>
    <w:p w:rsidR="00215127" w:rsidRDefault="00215127">
      <w:pPr>
        <w:pStyle w:val="af8"/>
        <w:jc w:val="center"/>
        <w:rPr>
          <w:rFonts w:ascii="Times New Roman" w:hAnsi="Times New Roman"/>
        </w:rPr>
      </w:pPr>
    </w:p>
    <w:p w:rsidR="00215127" w:rsidRDefault="004D75BC">
      <w:pPr>
        <w:jc w:val="center"/>
      </w:pPr>
      <w:r>
        <w:rPr>
          <w:b/>
          <w:sz w:val="24"/>
          <w:szCs w:val="24"/>
        </w:rPr>
        <w:t>Обсяг надання теплової енергії</w:t>
      </w:r>
    </w:p>
    <w:p w:rsidR="00215127" w:rsidRDefault="00215127">
      <w:pPr>
        <w:pStyle w:val="af8"/>
        <w:jc w:val="center"/>
        <w:rPr>
          <w:rFonts w:ascii="Times New Roman" w:hAnsi="Times New Roman"/>
        </w:rPr>
      </w:pPr>
    </w:p>
    <w:tbl>
      <w:tblPr>
        <w:tblW w:w="9442" w:type="dxa"/>
        <w:tblInd w:w="14" w:type="dxa"/>
        <w:tblLayout w:type="fixed"/>
        <w:tblCellMar>
          <w:top w:w="100" w:type="dxa"/>
          <w:left w:w="100" w:type="dxa"/>
          <w:bottom w:w="100" w:type="dxa"/>
          <w:right w:w="100" w:type="dxa"/>
        </w:tblCellMar>
        <w:tblLook w:val="04A0" w:firstRow="1" w:lastRow="0" w:firstColumn="1" w:lastColumn="0" w:noHBand="0" w:noVBand="1"/>
      </w:tblPr>
      <w:tblGrid>
        <w:gridCol w:w="5234"/>
        <w:gridCol w:w="4208"/>
      </w:tblGrid>
      <w:tr w:rsidR="00215127" w:rsidTr="00DF5D8F">
        <w:tc>
          <w:tcPr>
            <w:tcW w:w="5234" w:type="dxa"/>
            <w:tcBorders>
              <w:top w:val="single" w:sz="4" w:space="0" w:color="000000"/>
              <w:left w:val="single" w:sz="4" w:space="0" w:color="000000"/>
              <w:bottom w:val="single" w:sz="4" w:space="0" w:color="000000"/>
              <w:right w:val="single" w:sz="8" w:space="0" w:color="000000"/>
            </w:tcBorders>
          </w:tcPr>
          <w:p w:rsidR="00215127" w:rsidRDefault="004D75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ind w:firstLine="709"/>
              <w:jc w:val="center"/>
              <w:rPr>
                <w:b/>
                <w:sz w:val="22"/>
                <w:szCs w:val="22"/>
              </w:rPr>
            </w:pPr>
            <w:r>
              <w:rPr>
                <w:b/>
                <w:sz w:val="22"/>
                <w:szCs w:val="22"/>
              </w:rPr>
              <w:t>Найменування</w:t>
            </w:r>
          </w:p>
        </w:tc>
        <w:tc>
          <w:tcPr>
            <w:tcW w:w="4208" w:type="dxa"/>
            <w:tcBorders>
              <w:top w:val="single" w:sz="4" w:space="0" w:color="000000"/>
              <w:left w:val="single" w:sz="4" w:space="0" w:color="000000"/>
              <w:bottom w:val="single" w:sz="4" w:space="0" w:color="000000"/>
              <w:right w:val="single" w:sz="4" w:space="0" w:color="000000"/>
            </w:tcBorders>
          </w:tcPr>
          <w:p w:rsidR="00215127" w:rsidRDefault="004D75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ind w:firstLine="709"/>
              <w:jc w:val="center"/>
              <w:rPr>
                <w:b/>
                <w:sz w:val="22"/>
                <w:szCs w:val="22"/>
              </w:rPr>
            </w:pPr>
            <w:r>
              <w:rPr>
                <w:b/>
                <w:sz w:val="22"/>
                <w:szCs w:val="22"/>
              </w:rPr>
              <w:t>Кількість</w:t>
            </w:r>
          </w:p>
        </w:tc>
      </w:tr>
      <w:tr w:rsidR="00215127" w:rsidTr="00DF5D8F">
        <w:tc>
          <w:tcPr>
            <w:tcW w:w="5234" w:type="dxa"/>
            <w:tcBorders>
              <w:top w:val="single" w:sz="8" w:space="0" w:color="000000"/>
              <w:left w:val="single" w:sz="8" w:space="0" w:color="000000"/>
              <w:bottom w:val="single" w:sz="8" w:space="0" w:color="000000"/>
              <w:right w:val="single" w:sz="8" w:space="0" w:color="000000"/>
            </w:tcBorders>
          </w:tcPr>
          <w:p w:rsidR="00215127" w:rsidRDefault="004D75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rPr>
                <w:b/>
                <w:i/>
                <w:sz w:val="22"/>
                <w:szCs w:val="22"/>
              </w:rPr>
            </w:pPr>
            <w:r>
              <w:rPr>
                <w:b/>
                <w:i/>
                <w:sz w:val="22"/>
                <w:szCs w:val="22"/>
              </w:rPr>
              <w:t>код ДК 021:2015 код 09320000-8  «Пара, гаряча вода та пов’язана продукція» (постачання теплової енергії)</w:t>
            </w:r>
          </w:p>
        </w:tc>
        <w:tc>
          <w:tcPr>
            <w:tcW w:w="4208" w:type="dxa"/>
            <w:tcBorders>
              <w:top w:val="single" w:sz="8" w:space="0" w:color="000000"/>
              <w:left w:val="single" w:sz="8" w:space="0" w:color="000000"/>
              <w:bottom w:val="single" w:sz="8" w:space="0" w:color="000000"/>
              <w:right w:val="single" w:sz="8" w:space="0" w:color="000000"/>
            </w:tcBorders>
          </w:tcPr>
          <w:p w:rsidR="00215127" w:rsidRDefault="00487C6E">
            <w:pPr>
              <w:widowControl w:val="0"/>
              <w:jc w:val="center"/>
              <w:rPr>
                <w:b/>
                <w:bCs/>
              </w:rPr>
            </w:pPr>
            <w:r>
              <w:rPr>
                <w:b/>
                <w:bCs/>
                <w:sz w:val="22"/>
                <w:szCs w:val="22"/>
              </w:rPr>
              <w:t>2630,3</w:t>
            </w:r>
            <w:r w:rsidR="004D75BC">
              <w:rPr>
                <w:b/>
                <w:bCs/>
                <w:sz w:val="22"/>
                <w:szCs w:val="22"/>
              </w:rPr>
              <w:t xml:space="preserve"> </w:t>
            </w:r>
            <w:proofErr w:type="spellStart"/>
            <w:r w:rsidR="004D75BC">
              <w:rPr>
                <w:b/>
                <w:bCs/>
                <w:sz w:val="22"/>
                <w:szCs w:val="22"/>
              </w:rPr>
              <w:t>Гкал</w:t>
            </w:r>
            <w:proofErr w:type="spellEnd"/>
          </w:p>
        </w:tc>
      </w:tr>
    </w:tbl>
    <w:p w:rsidR="00215127" w:rsidRDefault="00215127">
      <w:pPr>
        <w:jc w:val="center"/>
        <w:rPr>
          <w:b/>
          <w:sz w:val="24"/>
          <w:szCs w:val="24"/>
        </w:rPr>
      </w:pPr>
    </w:p>
    <w:p w:rsidR="00215127" w:rsidRPr="00DF5D8F" w:rsidRDefault="004D75BC" w:rsidP="00DF5D8F">
      <w:pPr>
        <w:spacing w:line="252" w:lineRule="auto"/>
        <w:ind w:left="14" w:firstLine="538"/>
        <w:jc w:val="both"/>
        <w:rPr>
          <w:sz w:val="24"/>
          <w:szCs w:val="24"/>
        </w:rPr>
      </w:pPr>
      <w:r w:rsidRPr="00DF5D8F">
        <w:rPr>
          <w:sz w:val="24"/>
          <w:szCs w:val="24"/>
        </w:rPr>
        <w:t>Розподіл теплової енергії :</w:t>
      </w:r>
    </w:p>
    <w:p w:rsidR="00215127" w:rsidRPr="00DF5D8F" w:rsidRDefault="00DF5D8F" w:rsidP="00DF5D8F">
      <w:pPr>
        <w:spacing w:line="252" w:lineRule="auto"/>
        <w:ind w:left="14" w:firstLine="538"/>
        <w:jc w:val="both"/>
        <w:rPr>
          <w:sz w:val="24"/>
          <w:szCs w:val="24"/>
        </w:rPr>
      </w:pPr>
      <w:r w:rsidRPr="00DF5D8F">
        <w:rPr>
          <w:b/>
          <w:sz w:val="24"/>
          <w:szCs w:val="24"/>
        </w:rPr>
        <w:t>2530,3</w:t>
      </w:r>
      <w:r w:rsidR="004D75BC" w:rsidRPr="00DF5D8F">
        <w:rPr>
          <w:b/>
          <w:sz w:val="24"/>
          <w:szCs w:val="24"/>
        </w:rPr>
        <w:t xml:space="preserve">  </w:t>
      </w:r>
      <w:proofErr w:type="spellStart"/>
      <w:r w:rsidR="004D75BC" w:rsidRPr="00DF5D8F">
        <w:rPr>
          <w:b/>
          <w:sz w:val="24"/>
          <w:szCs w:val="24"/>
        </w:rPr>
        <w:t>Гкал</w:t>
      </w:r>
      <w:proofErr w:type="spellEnd"/>
      <w:r w:rsidR="004D75BC" w:rsidRPr="00DF5D8F">
        <w:rPr>
          <w:b/>
          <w:sz w:val="24"/>
          <w:szCs w:val="24"/>
        </w:rPr>
        <w:t xml:space="preserve"> - на потреби підприємства;</w:t>
      </w:r>
    </w:p>
    <w:p w:rsidR="00215127" w:rsidRPr="00DF5D8F" w:rsidRDefault="00DF5D8F" w:rsidP="00DF5D8F">
      <w:pPr>
        <w:spacing w:line="252" w:lineRule="auto"/>
        <w:ind w:left="14" w:firstLine="538"/>
        <w:jc w:val="both"/>
        <w:rPr>
          <w:sz w:val="24"/>
          <w:szCs w:val="24"/>
        </w:rPr>
      </w:pPr>
      <w:bookmarkStart w:id="1" w:name="_44sinio"/>
      <w:bookmarkEnd w:id="1"/>
      <w:r w:rsidRPr="00DF5D8F">
        <w:rPr>
          <w:b/>
          <w:sz w:val="24"/>
          <w:szCs w:val="24"/>
        </w:rPr>
        <w:t>100</w:t>
      </w:r>
      <w:r w:rsidR="004D75BC" w:rsidRPr="00DF5D8F">
        <w:rPr>
          <w:b/>
          <w:sz w:val="24"/>
          <w:szCs w:val="24"/>
        </w:rPr>
        <w:t xml:space="preserve"> </w:t>
      </w:r>
      <w:proofErr w:type="spellStart"/>
      <w:r w:rsidR="004D75BC" w:rsidRPr="00DF5D8F">
        <w:rPr>
          <w:b/>
          <w:sz w:val="24"/>
          <w:szCs w:val="24"/>
        </w:rPr>
        <w:t>Гкал</w:t>
      </w:r>
      <w:proofErr w:type="spellEnd"/>
      <w:r w:rsidR="004D75BC" w:rsidRPr="00DF5D8F">
        <w:rPr>
          <w:b/>
          <w:sz w:val="24"/>
          <w:szCs w:val="24"/>
        </w:rPr>
        <w:t xml:space="preserve"> - на потреби орендарів приміщень, розташованих у будівлях</w:t>
      </w:r>
      <w:r w:rsidRPr="00DF5D8F">
        <w:rPr>
          <w:b/>
          <w:sz w:val="24"/>
          <w:szCs w:val="24"/>
        </w:rPr>
        <w:t xml:space="preserve"> Замовника</w:t>
      </w:r>
    </w:p>
    <w:p w:rsidR="00DF5D8F" w:rsidRDefault="00DF5D8F">
      <w:pPr>
        <w:jc w:val="both"/>
        <w:rPr>
          <w:sz w:val="24"/>
          <w:szCs w:val="24"/>
        </w:rPr>
      </w:pPr>
    </w:p>
    <w:p w:rsidR="00215127" w:rsidRPr="00DF5D8F" w:rsidRDefault="004D75BC" w:rsidP="00DF5D8F">
      <w:pPr>
        <w:jc w:val="both"/>
        <w:rPr>
          <w:sz w:val="24"/>
          <w:szCs w:val="24"/>
        </w:rPr>
      </w:pPr>
      <w:r w:rsidRPr="00DF5D8F">
        <w:rPr>
          <w:sz w:val="24"/>
          <w:szCs w:val="24"/>
        </w:rPr>
        <w:t xml:space="preserve">Адреса об’єктів </w:t>
      </w:r>
      <w:proofErr w:type="spellStart"/>
      <w:r w:rsidRPr="00DF5D8F">
        <w:rPr>
          <w:sz w:val="24"/>
          <w:szCs w:val="24"/>
        </w:rPr>
        <w:t>теплоспоживання</w:t>
      </w:r>
      <w:proofErr w:type="spellEnd"/>
      <w:r w:rsidRPr="00DF5D8F">
        <w:rPr>
          <w:sz w:val="24"/>
          <w:szCs w:val="24"/>
        </w:rPr>
        <w:t>:</w:t>
      </w:r>
    </w:p>
    <w:p w:rsidR="00215127" w:rsidRPr="00DF5D8F" w:rsidRDefault="00DF5D8F" w:rsidP="00DF5D8F">
      <w:pPr>
        <w:pStyle w:val="Standard"/>
        <w:widowControl w:val="0"/>
        <w:shd w:val="clear" w:color="auto" w:fill="FFFFFF"/>
        <w:ind w:left="5"/>
        <w:rPr>
          <w:sz w:val="24"/>
          <w:szCs w:val="24"/>
          <w:lang w:val="uk-UA"/>
        </w:rPr>
      </w:pPr>
      <w:r w:rsidRPr="00DF5D8F">
        <w:rPr>
          <w:b/>
          <w:i/>
          <w:sz w:val="24"/>
          <w:szCs w:val="24"/>
          <w:lang w:val="uk-UA"/>
        </w:rPr>
        <w:t xml:space="preserve">Україна, 61001, Харківська обл., м. Харків, вул. </w:t>
      </w:r>
      <w:proofErr w:type="spellStart"/>
      <w:r w:rsidRPr="00DF5D8F">
        <w:rPr>
          <w:b/>
          <w:i/>
          <w:sz w:val="24"/>
          <w:szCs w:val="24"/>
          <w:lang w:val="uk-UA"/>
        </w:rPr>
        <w:t>Плеханівська</w:t>
      </w:r>
      <w:proofErr w:type="spellEnd"/>
      <w:r w:rsidRPr="00DF5D8F">
        <w:rPr>
          <w:b/>
          <w:i/>
          <w:sz w:val="24"/>
          <w:szCs w:val="24"/>
          <w:lang w:val="uk-UA"/>
        </w:rPr>
        <w:t>, буд. 65</w:t>
      </w:r>
    </w:p>
    <w:p w:rsidR="00DF5D8F" w:rsidRPr="00DF5D8F" w:rsidRDefault="00DF5D8F">
      <w:pPr>
        <w:spacing w:line="252" w:lineRule="auto"/>
        <w:rPr>
          <w:sz w:val="24"/>
          <w:szCs w:val="24"/>
        </w:rPr>
      </w:pPr>
    </w:p>
    <w:p w:rsidR="00215127" w:rsidRPr="00DF5D8F" w:rsidRDefault="004D75BC">
      <w:pPr>
        <w:spacing w:line="252" w:lineRule="auto"/>
        <w:rPr>
          <w:sz w:val="24"/>
          <w:szCs w:val="24"/>
        </w:rPr>
      </w:pPr>
      <w:r w:rsidRPr="00DF5D8F">
        <w:rPr>
          <w:sz w:val="24"/>
          <w:szCs w:val="24"/>
        </w:rPr>
        <w:t>Термін постачання теплової енергії – з 01.01.2024р. до 31.12.2024 року включно.</w:t>
      </w:r>
    </w:p>
    <w:p w:rsidR="00215127" w:rsidRPr="00DF5D8F" w:rsidRDefault="00215127">
      <w:pPr>
        <w:rPr>
          <w:sz w:val="24"/>
          <w:szCs w:val="24"/>
        </w:rPr>
      </w:pPr>
    </w:p>
    <w:p w:rsidR="00215127" w:rsidRPr="00DF5D8F" w:rsidRDefault="004D75BC">
      <w:pPr>
        <w:rPr>
          <w:sz w:val="24"/>
          <w:szCs w:val="24"/>
        </w:rPr>
      </w:pPr>
      <w:r w:rsidRPr="00DF5D8F">
        <w:rPr>
          <w:sz w:val="24"/>
          <w:szCs w:val="24"/>
        </w:rPr>
        <w:t>Теплова енергія подається Замовнику по трубопроводам безперебійно та здійснюється цілодобово,  для обігріву приміщень.</w:t>
      </w:r>
    </w:p>
    <w:p w:rsidR="00215127" w:rsidRPr="00DF5D8F" w:rsidRDefault="00215127">
      <w:pPr>
        <w:rPr>
          <w:sz w:val="24"/>
          <w:szCs w:val="24"/>
        </w:rPr>
      </w:pPr>
    </w:p>
    <w:p w:rsidR="00215127" w:rsidRPr="00DF5D8F" w:rsidRDefault="004D75BC">
      <w:pPr>
        <w:jc w:val="both"/>
        <w:rPr>
          <w:sz w:val="24"/>
          <w:szCs w:val="24"/>
        </w:rPr>
      </w:pPr>
      <w:r w:rsidRPr="00DF5D8F">
        <w:rPr>
          <w:sz w:val="24"/>
          <w:szCs w:val="24"/>
        </w:rPr>
        <w:t>Температура у приміщеннях має відповідати нормативній температурі повітря в опалювальних  приміщеннях, будівлях, відповідно до КТМ 204 України 244-94</w:t>
      </w:r>
    </w:p>
    <w:p w:rsidR="00215127" w:rsidRPr="00DF5D8F" w:rsidRDefault="00215127">
      <w:pPr>
        <w:ind w:left="-33"/>
        <w:jc w:val="both"/>
        <w:rPr>
          <w:sz w:val="24"/>
          <w:szCs w:val="24"/>
        </w:rPr>
      </w:pPr>
    </w:p>
    <w:p w:rsidR="00215127" w:rsidRPr="00DF5D8F" w:rsidRDefault="004D75BC">
      <w:pPr>
        <w:tabs>
          <w:tab w:val="left" w:pos="1580"/>
        </w:tabs>
        <w:jc w:val="both"/>
        <w:rPr>
          <w:sz w:val="24"/>
          <w:szCs w:val="24"/>
        </w:rPr>
      </w:pPr>
      <w:r w:rsidRPr="00DF5D8F">
        <w:rPr>
          <w:sz w:val="24"/>
          <w:szCs w:val="24"/>
        </w:rPr>
        <w:t>Теплова енергія  повинна надаватись Учасником відповідно до Закону України «Про теплопостачання» від 02.06.2005р. № 2633-IV (із змінами і доповненнями), та іншим профільним нормативним документам.</w:t>
      </w:r>
    </w:p>
    <w:p w:rsidR="00215127" w:rsidRPr="00DF5D8F" w:rsidRDefault="00215127">
      <w:pPr>
        <w:ind w:left="-33"/>
        <w:jc w:val="both"/>
        <w:rPr>
          <w:sz w:val="24"/>
          <w:szCs w:val="24"/>
        </w:rPr>
      </w:pPr>
    </w:p>
    <w:p w:rsidR="00215127" w:rsidRDefault="004D75BC">
      <w:pPr>
        <w:widowControl w:val="0"/>
        <w:jc w:val="both"/>
      </w:pPr>
      <w:r w:rsidRPr="00DF5D8F">
        <w:rPr>
          <w:sz w:val="24"/>
          <w:szCs w:val="24"/>
        </w:rPr>
        <w:t>Учасник повинен своєчасно надавати замовнику теплову енергію належної якості, що є безпечними для життя, здоров'я та які не спричиняють шкоди майну замовника, відповідно до вимог законодавства в установлених обсягах.</w:t>
      </w:r>
      <w:r>
        <w:rPr>
          <w:sz w:val="24"/>
          <w:szCs w:val="24"/>
        </w:rPr>
        <w:t xml:space="preserve"> </w:t>
      </w:r>
    </w:p>
    <w:p w:rsidR="00215127" w:rsidRDefault="00215127">
      <w:pPr>
        <w:widowControl w:val="0"/>
        <w:jc w:val="both"/>
        <w:rPr>
          <w:sz w:val="24"/>
          <w:szCs w:val="24"/>
        </w:rPr>
      </w:pPr>
    </w:p>
    <w:p w:rsidR="00215127" w:rsidRDefault="004D75BC">
      <w:pPr>
        <w:contextualSpacing/>
        <w:jc w:val="both"/>
      </w:pPr>
      <w:r>
        <w:rPr>
          <w:b/>
          <w:bCs/>
          <w:i/>
          <w:sz w:val="24"/>
          <w:szCs w:val="24"/>
          <w:lang w:eastAsia="en-US"/>
        </w:rPr>
        <w:t>Всі вищезазначені вимоги, учасник процедури  закупівлі повинен надати у вигляді листа-згоди з встановленими технічними та кількісними вимогами до предмета закупівлі визначених Замовником.</w:t>
      </w:r>
    </w:p>
    <w:p w:rsidR="00215127" w:rsidRDefault="004D75BC">
      <w:pPr>
        <w:widowControl w:val="0"/>
        <w:snapToGrid w:val="0"/>
        <w:jc w:val="both"/>
      </w:pPr>
      <w:r>
        <w:rPr>
          <w:b/>
          <w:bCs/>
          <w:color w:val="000000"/>
          <w:sz w:val="24"/>
          <w:szCs w:val="24"/>
          <w:shd w:val="clear" w:color="auto" w:fill="FFFFFF"/>
        </w:rPr>
        <w:t xml:space="preserve">Надати копію ліцензії або документа дозвільного характеру (у разі їх наявності) на провадження господарської діяльності з постачання теплової енергії. </w:t>
      </w:r>
      <w:r>
        <w:rPr>
          <w:rFonts w:eastAsia="Times New Roman"/>
          <w:bCs/>
          <w:i/>
          <w:iCs/>
          <w:color w:val="000000"/>
          <w:sz w:val="24"/>
          <w:szCs w:val="24"/>
          <w:lang w:eastAsia="ja-JP" w:bidi="fa-IR"/>
        </w:rPr>
        <w:t>У випадку, якщо провадження господарської діяльності відповідно до предмету закупівлі не підлягає обов’язковому ліцензуванню, учасник надає довідку в довільній формі на фірмовому бланку (у разі наявності) з вихідними реквізитами (дата, номер) за підписом особи, що має повноваження на підписання тендерної пропозиції та договору з інформацією про законодавчі підстави неотримання ліцензії або документа дозвільного характеру з посиланням на відповідні нормативно-правові акти.</w:t>
      </w:r>
    </w:p>
    <w:p w:rsidR="00215127" w:rsidRDefault="00215127"/>
    <w:p w:rsidR="00215127" w:rsidRDefault="00215127"/>
    <w:p w:rsidR="00215127" w:rsidRDefault="004D75BC">
      <w:pPr>
        <w:jc w:val="right"/>
        <w:rPr>
          <w:rFonts w:eastAsia="Times New Roman"/>
          <w:b/>
          <w:sz w:val="24"/>
          <w:szCs w:val="24"/>
        </w:rPr>
      </w:pPr>
      <w:r w:rsidRPr="00DF5D8F">
        <w:rPr>
          <w:rFonts w:eastAsia="Times New Roman"/>
          <w:b/>
          <w:sz w:val="24"/>
          <w:szCs w:val="24"/>
        </w:rPr>
        <w:lastRenderedPageBreak/>
        <w:t>Додаток № 5</w:t>
      </w:r>
    </w:p>
    <w:p w:rsidR="00DF5D8F" w:rsidRPr="00DF5D8F" w:rsidRDefault="00DF5D8F">
      <w:pPr>
        <w:jc w:val="right"/>
        <w:rPr>
          <w:sz w:val="24"/>
          <w:szCs w:val="24"/>
        </w:rPr>
      </w:pPr>
    </w:p>
    <w:p w:rsidR="00215127" w:rsidRPr="00DF5D8F" w:rsidRDefault="004D75BC">
      <w:pPr>
        <w:spacing w:after="120"/>
        <w:jc w:val="right"/>
        <w:rPr>
          <w:sz w:val="24"/>
          <w:szCs w:val="24"/>
        </w:rPr>
      </w:pPr>
      <w:r w:rsidRPr="00DF5D8F">
        <w:rPr>
          <w:rFonts w:eastAsia="Times New Roman"/>
          <w:b/>
          <w:bCs/>
          <w:i/>
          <w:sz w:val="24"/>
          <w:szCs w:val="24"/>
        </w:rPr>
        <w:t>до тендерної документації</w:t>
      </w:r>
    </w:p>
    <w:p w:rsidR="00215127" w:rsidRDefault="0021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4"/>
          <w:szCs w:val="24"/>
        </w:rPr>
      </w:pPr>
    </w:p>
    <w:p w:rsidR="00215127" w:rsidRDefault="004D75BC">
      <w:pPr>
        <w:ind w:left="319"/>
        <w:contextualSpacing/>
        <w:jc w:val="both"/>
      </w:pPr>
      <w:r>
        <w:rPr>
          <w:rFonts w:eastAsia="Andale Sans UI" w:cs="Arial"/>
          <w:b/>
          <w:bCs/>
          <w:lang w:eastAsia="ja-JP" w:bidi="fa-IR"/>
        </w:rPr>
        <w:t>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w:t>
      </w:r>
    </w:p>
    <w:p w:rsidR="00215127" w:rsidRDefault="00215127">
      <w:pPr>
        <w:rPr>
          <w:rFonts w:eastAsia="Times New Roman"/>
          <w:lang w:eastAsia="uk-UA"/>
        </w:rPr>
      </w:pPr>
    </w:p>
    <w:tbl>
      <w:tblPr>
        <w:tblW w:w="9901" w:type="dxa"/>
        <w:tblInd w:w="113" w:type="dxa"/>
        <w:tblLayout w:type="fixed"/>
        <w:tblLook w:val="04A0" w:firstRow="1" w:lastRow="0" w:firstColumn="1" w:lastColumn="0" w:noHBand="0" w:noVBand="1"/>
      </w:tblPr>
      <w:tblGrid>
        <w:gridCol w:w="801"/>
        <w:gridCol w:w="3434"/>
        <w:gridCol w:w="2566"/>
        <w:gridCol w:w="3100"/>
      </w:tblGrid>
      <w:tr w:rsidR="00215127">
        <w:tc>
          <w:tcPr>
            <w:tcW w:w="800" w:type="dxa"/>
            <w:tcBorders>
              <w:top w:val="single" w:sz="4" w:space="0" w:color="000000"/>
              <w:left w:val="single" w:sz="4" w:space="0" w:color="000000"/>
              <w:bottom w:val="single" w:sz="4" w:space="0" w:color="000000"/>
              <w:right w:val="single" w:sz="4" w:space="0" w:color="000000"/>
            </w:tcBorders>
            <w:vAlign w:val="center"/>
          </w:tcPr>
          <w:p w:rsidR="00215127" w:rsidRDefault="004D75BC">
            <w:pPr>
              <w:widowControl w:val="0"/>
              <w:jc w:val="center"/>
            </w:pPr>
            <w:r>
              <w:rPr>
                <w:rFonts w:eastAsia="Times New Roman"/>
                <w:b/>
                <w:bCs/>
                <w:lang w:eastAsia="uk-UA"/>
              </w:rPr>
              <w:t>№ п/п</w:t>
            </w:r>
          </w:p>
        </w:tc>
        <w:tc>
          <w:tcPr>
            <w:tcW w:w="3434" w:type="dxa"/>
            <w:tcBorders>
              <w:top w:val="single" w:sz="4" w:space="0" w:color="000000"/>
              <w:left w:val="single" w:sz="4" w:space="0" w:color="000000"/>
              <w:bottom w:val="single" w:sz="4" w:space="0" w:color="000000"/>
              <w:right w:val="single" w:sz="4" w:space="0" w:color="000000"/>
            </w:tcBorders>
            <w:vAlign w:val="center"/>
          </w:tcPr>
          <w:p w:rsidR="00215127" w:rsidRDefault="004D75BC">
            <w:pPr>
              <w:widowControl w:val="0"/>
              <w:jc w:val="center"/>
            </w:pPr>
            <w:r>
              <w:rPr>
                <w:rFonts w:eastAsia="Times New Roman"/>
                <w:b/>
                <w:bCs/>
                <w:lang w:eastAsia="uk-UA"/>
              </w:rPr>
              <w:t>Підстави для відмови в участі у процедурі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15127" w:rsidRDefault="004D75BC">
            <w:pPr>
              <w:widowControl w:val="0"/>
              <w:jc w:val="center"/>
            </w:pPr>
            <w:r>
              <w:rPr>
                <w:rFonts w:eastAsia="Times New Roman"/>
                <w:b/>
                <w:bCs/>
                <w:lang w:eastAsia="uk-UA"/>
              </w:rPr>
              <w:t>Учасник процедури закупівлі</w:t>
            </w:r>
          </w:p>
        </w:tc>
        <w:tc>
          <w:tcPr>
            <w:tcW w:w="3100" w:type="dxa"/>
            <w:tcBorders>
              <w:top w:val="single" w:sz="4" w:space="0" w:color="000000"/>
              <w:left w:val="single" w:sz="4" w:space="0" w:color="000000"/>
              <w:bottom w:val="single" w:sz="4" w:space="0" w:color="000000"/>
              <w:right w:val="single" w:sz="4" w:space="0" w:color="000000"/>
            </w:tcBorders>
            <w:vAlign w:val="center"/>
          </w:tcPr>
          <w:p w:rsidR="00215127" w:rsidRDefault="004D75BC">
            <w:pPr>
              <w:widowControl w:val="0"/>
              <w:jc w:val="center"/>
            </w:pPr>
            <w:r>
              <w:rPr>
                <w:rFonts w:eastAsia="Times New Roman"/>
                <w:b/>
                <w:bCs/>
                <w:lang w:eastAsia="uk-UA"/>
              </w:rPr>
              <w:t xml:space="preserve">Переможець у строк, що не перевищує чотири дні з дати оприлюднення в електронній системі </w:t>
            </w:r>
            <w:proofErr w:type="spellStart"/>
            <w:r>
              <w:rPr>
                <w:rFonts w:eastAsia="Times New Roman"/>
                <w:b/>
                <w:bCs/>
                <w:lang w:eastAsia="uk-UA"/>
              </w:rPr>
              <w:t>закупівель</w:t>
            </w:r>
            <w:proofErr w:type="spellEnd"/>
            <w:r>
              <w:rPr>
                <w:rFonts w:eastAsia="Times New Roman"/>
                <w:b/>
                <w:bCs/>
                <w:lang w:eastAsia="uk-UA"/>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eastAsia="Times New Roman"/>
                <w:b/>
                <w:bCs/>
                <w:lang w:eastAsia="uk-UA"/>
              </w:rPr>
              <w:t>закупівель</w:t>
            </w:r>
            <w:proofErr w:type="spellEnd"/>
            <w:r>
              <w:rPr>
                <w:rFonts w:eastAsia="Times New Roman"/>
                <w:b/>
                <w:bCs/>
                <w:lang w:eastAsia="uk-UA"/>
              </w:rPr>
              <w:t>:</w:t>
            </w:r>
          </w:p>
        </w:tc>
      </w:tr>
      <w:tr w:rsidR="00215127">
        <w:tc>
          <w:tcPr>
            <w:tcW w:w="800"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Times New Roman"/>
                <w:lang w:eastAsia="uk-UA"/>
              </w:rPr>
              <w:t>1</w:t>
            </w:r>
          </w:p>
        </w:tc>
        <w:tc>
          <w:tcPr>
            <w:tcW w:w="3434"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lang w:eastAsia="uk-UA"/>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15127" w:rsidRPr="00DF5D8F" w:rsidRDefault="00215127">
            <w:pPr>
              <w:widowControl w:val="0"/>
              <w:jc w:val="both"/>
              <w:rPr>
                <w:rFonts w:eastAsia="Times New Roman"/>
                <w:lang w:eastAsia="uk-UA"/>
              </w:rPr>
            </w:pPr>
          </w:p>
        </w:tc>
        <w:tc>
          <w:tcPr>
            <w:tcW w:w="3100"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Times New Roman"/>
                <w:lang w:eastAsia="uk-UA"/>
              </w:rPr>
              <w:t>Замовник перевіряє інформацію самостійно. Переможець не надає підтвердження своєї відповідності.</w:t>
            </w:r>
          </w:p>
        </w:tc>
      </w:tr>
      <w:tr w:rsidR="00215127">
        <w:tc>
          <w:tcPr>
            <w:tcW w:w="800"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Times New Roman"/>
                <w:lang w:eastAsia="uk-UA"/>
              </w:rPr>
              <w:t>2</w:t>
            </w:r>
          </w:p>
        </w:tc>
        <w:tc>
          <w:tcPr>
            <w:tcW w:w="3434"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Calibri"/>
              </w:rPr>
              <w:t xml:space="preserve">відомості про юридичну особу, яка є учасником процедури закупівлі, </w:t>
            </w:r>
            <w:proofErr w:type="spellStart"/>
            <w:r w:rsidRPr="00DF5D8F">
              <w:rPr>
                <w:rFonts w:eastAsia="Calibri"/>
              </w:rPr>
              <w:t>внесено</w:t>
            </w:r>
            <w:proofErr w:type="spellEnd"/>
            <w:r w:rsidRPr="00DF5D8F">
              <w:rPr>
                <w:rFonts w:eastAsia="Calibri"/>
              </w:rPr>
              <w:t xml:space="preserve"> до Єдиного державного реєстру осіб, які вчинили корупційні або пов’язані з корупцією правопорушення</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15127" w:rsidRPr="00DF5D8F" w:rsidRDefault="004D75BC">
            <w:pPr>
              <w:widowControl w:val="0"/>
              <w:jc w:val="both"/>
            </w:pPr>
            <w:r w:rsidRPr="00DF5D8F">
              <w:rPr>
                <w:rFonts w:eastAsia="Times New Roman"/>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5D8F">
              <w:rPr>
                <w:rFonts w:eastAsia="Times New Roman"/>
                <w:lang w:eastAsia="uk-UA"/>
              </w:rPr>
              <w:t>закупівель</w:t>
            </w:r>
            <w:proofErr w:type="spellEnd"/>
            <w:r w:rsidRPr="00DF5D8F">
              <w:rPr>
                <w:rFonts w:eastAsia="Times New Roman"/>
                <w:lang w:eastAsia="uk-UA"/>
              </w:rPr>
              <w:t xml:space="preserve">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Times New Roman"/>
                <w:lang w:eastAsia="uk-UA"/>
              </w:rPr>
              <w:t>Замовник перевіряє інформацію самостійно. Переможець не надає підтвердження своєї відповідності.</w:t>
            </w:r>
          </w:p>
        </w:tc>
      </w:tr>
      <w:tr w:rsidR="00215127">
        <w:tc>
          <w:tcPr>
            <w:tcW w:w="800"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Times New Roman"/>
                <w:lang w:eastAsia="uk-UA"/>
              </w:rPr>
              <w:t>3</w:t>
            </w:r>
          </w:p>
        </w:tc>
        <w:tc>
          <w:tcPr>
            <w:tcW w:w="3434"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Calibri"/>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15127" w:rsidRPr="00DF5D8F" w:rsidRDefault="004D75BC">
            <w:pPr>
              <w:widowControl w:val="0"/>
              <w:jc w:val="both"/>
            </w:pPr>
            <w:r w:rsidRPr="00DF5D8F">
              <w:rPr>
                <w:rFonts w:eastAsia="Times New Roman"/>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5D8F">
              <w:rPr>
                <w:rFonts w:eastAsia="Times New Roman"/>
                <w:lang w:eastAsia="uk-UA"/>
              </w:rPr>
              <w:t>закупівель</w:t>
            </w:r>
            <w:proofErr w:type="spellEnd"/>
            <w:r w:rsidRPr="00DF5D8F">
              <w:rPr>
                <w:rFonts w:eastAsia="Times New Roman"/>
                <w:lang w:eastAsia="uk-UA"/>
              </w:rPr>
              <w:t xml:space="preserve">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ind w:right="140"/>
              <w:jc w:val="both"/>
              <w:rPr>
                <w:color w:val="000000"/>
              </w:rPr>
            </w:pPr>
            <w:r w:rsidRPr="00DF5D8F">
              <w:rPr>
                <w:rFonts w:eastAsia="Times New Roman"/>
                <w:color w:val="000000"/>
                <w:lang w:eastAsia="uk-UA"/>
              </w:rPr>
              <w:t xml:space="preserve">Переможець процедури закупівлі має надати </w:t>
            </w:r>
            <w:r w:rsidRPr="00DF5D8F">
              <w:rPr>
                <w:rFonts w:eastAsia="Times New Roman"/>
                <w:color w:val="000000"/>
              </w:rPr>
              <w:t>*інформаційну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215127" w:rsidRPr="00DF5D8F" w:rsidRDefault="004D75BC">
            <w:pPr>
              <w:widowControl w:val="0"/>
              <w:spacing w:line="276" w:lineRule="auto"/>
              <w:ind w:right="140"/>
              <w:jc w:val="both"/>
            </w:pPr>
            <w:r w:rsidRPr="00DF5D8F">
              <w:rPr>
                <w:rFonts w:eastAsia="Times New Roman"/>
                <w:color w:val="00000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DF5D8F">
              <w:rPr>
                <w:rFonts w:eastAsia="Times New Roman"/>
                <w:color w:val="000000"/>
              </w:rPr>
              <w:t>закупівель</w:t>
            </w:r>
            <w:proofErr w:type="spellEnd"/>
            <w:r w:rsidRPr="00DF5D8F">
              <w:rPr>
                <w:rFonts w:eastAsia="Times New Roman"/>
                <w:color w:val="00000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F5D8F">
              <w:rPr>
                <w:rFonts w:eastAsia="Times New Roman"/>
                <w:color w:val="000000"/>
              </w:rPr>
              <w:t>закупівель</w:t>
            </w:r>
            <w:proofErr w:type="spellEnd"/>
            <w:r w:rsidRPr="00DF5D8F">
              <w:rPr>
                <w:rFonts w:eastAsia="Times New Roman"/>
                <w:color w:val="000000"/>
              </w:rPr>
              <w:t xml:space="preserve"> документи, що підтверджують відсутність підстав, зазначених </w:t>
            </w:r>
            <w:r w:rsidRPr="00DF5D8F">
              <w:rPr>
                <w:rFonts w:eastAsia="Times New Roman"/>
                <w:color w:val="000000"/>
              </w:rPr>
              <w:lastRenderedPageBreak/>
              <w:t xml:space="preserve">у </w:t>
            </w:r>
            <w:hyperlink r:id="rId18" w:anchor="n618" w:history="1">
              <w:r w:rsidRPr="00DF5D8F">
                <w:rPr>
                  <w:rFonts w:eastAsia="Times New Roman"/>
                  <w:color w:val="000000"/>
                </w:rPr>
                <w:t>підпунктах 3</w:t>
              </w:r>
            </w:hyperlink>
            <w:r w:rsidRPr="00DF5D8F">
              <w:rPr>
                <w:rFonts w:eastAsia="Times New Roman"/>
                <w:color w:val="000000"/>
              </w:rPr>
              <w:t xml:space="preserve">, </w:t>
            </w:r>
            <w:hyperlink r:id="rId19" w:anchor="n620" w:history="1">
              <w:r w:rsidRPr="00DF5D8F">
                <w:rPr>
                  <w:rFonts w:eastAsia="Times New Roman"/>
                  <w:color w:val="000000"/>
                </w:rPr>
                <w:t>5</w:t>
              </w:r>
            </w:hyperlink>
            <w:r w:rsidRPr="00DF5D8F">
              <w:rPr>
                <w:rFonts w:eastAsia="Times New Roman"/>
                <w:color w:val="000000"/>
              </w:rPr>
              <w:t xml:space="preserve">, </w:t>
            </w:r>
            <w:hyperlink r:id="rId20" w:anchor="n621" w:history="1">
              <w:r w:rsidRPr="00DF5D8F">
                <w:rPr>
                  <w:rFonts w:eastAsia="Times New Roman"/>
                  <w:color w:val="000000"/>
                </w:rPr>
                <w:t>6</w:t>
              </w:r>
            </w:hyperlink>
            <w:r w:rsidRPr="00DF5D8F">
              <w:rPr>
                <w:rFonts w:eastAsia="Times New Roman"/>
                <w:color w:val="000000"/>
              </w:rPr>
              <w:t xml:space="preserve"> і </w:t>
            </w:r>
            <w:hyperlink r:id="rId21" w:anchor="n627" w:history="1">
              <w:r w:rsidRPr="00DF5D8F">
                <w:rPr>
                  <w:rFonts w:eastAsia="Times New Roman"/>
                  <w:color w:val="000000"/>
                </w:rPr>
                <w:t>12</w:t>
              </w:r>
            </w:hyperlink>
            <w:r w:rsidRPr="00DF5D8F">
              <w:rPr>
                <w:rFonts w:eastAsia="Times New Roman"/>
                <w:color w:val="000000"/>
              </w:rPr>
              <w:t xml:space="preserve"> та в </w:t>
            </w:r>
            <w:hyperlink r:id="rId22" w:anchor="n628" w:history="1">
              <w:r w:rsidRPr="00DF5D8F">
                <w:rPr>
                  <w:rFonts w:eastAsia="Times New Roman"/>
                  <w:color w:val="000000"/>
                </w:rPr>
                <w:t>абзаці чотирнадцятому</w:t>
              </w:r>
            </w:hyperlink>
            <w:r w:rsidRPr="00DF5D8F">
              <w:rPr>
                <w:rFonts w:eastAsia="Times New Roman"/>
                <w:color w:val="000000"/>
              </w:rPr>
              <w:t xml:space="preserve"> цього пункту.</w:t>
            </w:r>
          </w:p>
          <w:p w:rsidR="00215127" w:rsidRPr="00DF5D8F" w:rsidRDefault="004D75BC">
            <w:pPr>
              <w:widowControl w:val="0"/>
              <w:spacing w:line="276" w:lineRule="auto"/>
              <w:ind w:right="140"/>
              <w:jc w:val="both"/>
            </w:pPr>
            <w:r w:rsidRPr="00DF5D8F">
              <w:rPr>
                <w:rFonts w:eastAsia="Times New Roman"/>
                <w:color w:val="00000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DF5D8F">
              <w:rPr>
                <w:rFonts w:eastAsia="Times New Roman"/>
                <w:color w:val="000000"/>
              </w:rPr>
              <w:t>закупівель</w:t>
            </w:r>
            <w:proofErr w:type="spellEnd"/>
            <w:r w:rsidRPr="00DF5D8F">
              <w:rPr>
                <w:rFonts w:eastAsia="Times New Roman"/>
                <w:color w:val="00000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history="1">
              <w:r w:rsidRPr="00DF5D8F">
                <w:rPr>
                  <w:rFonts w:eastAsia="Times New Roman"/>
                  <w:color w:val="000000"/>
                </w:rPr>
                <w:t>підпунктах 3</w:t>
              </w:r>
            </w:hyperlink>
            <w:r w:rsidRPr="00DF5D8F">
              <w:rPr>
                <w:rFonts w:eastAsia="Times New Roman"/>
                <w:color w:val="000000"/>
              </w:rPr>
              <w:t xml:space="preserve">, </w:t>
            </w:r>
            <w:hyperlink r:id="rId24" w:anchor="n620" w:history="1">
              <w:r w:rsidRPr="00DF5D8F">
                <w:rPr>
                  <w:rFonts w:eastAsia="Times New Roman"/>
                  <w:color w:val="000000"/>
                </w:rPr>
                <w:t>5</w:t>
              </w:r>
            </w:hyperlink>
            <w:r w:rsidRPr="00DF5D8F">
              <w:rPr>
                <w:rFonts w:eastAsia="Times New Roman"/>
                <w:color w:val="000000"/>
              </w:rPr>
              <w:t xml:space="preserve">, </w:t>
            </w:r>
            <w:hyperlink r:id="rId25" w:anchor="n621" w:history="1">
              <w:r w:rsidRPr="00DF5D8F">
                <w:rPr>
                  <w:rFonts w:eastAsia="Times New Roman"/>
                  <w:color w:val="000000"/>
                </w:rPr>
                <w:t>6</w:t>
              </w:r>
            </w:hyperlink>
            <w:r w:rsidRPr="00DF5D8F">
              <w:rPr>
                <w:rFonts w:eastAsia="Times New Roman"/>
                <w:color w:val="000000"/>
              </w:rPr>
              <w:t xml:space="preserve"> і </w:t>
            </w:r>
            <w:hyperlink r:id="rId26" w:anchor="n627" w:history="1">
              <w:r w:rsidRPr="00DF5D8F">
                <w:rPr>
                  <w:rFonts w:eastAsia="Times New Roman"/>
                  <w:color w:val="000000"/>
                </w:rPr>
                <w:t>12</w:t>
              </w:r>
            </w:hyperlink>
            <w:r w:rsidRPr="00DF5D8F">
              <w:rPr>
                <w:rFonts w:eastAsia="Times New Roman"/>
                <w:color w:val="000000"/>
              </w:rPr>
              <w:t xml:space="preserve"> та в </w:t>
            </w:r>
            <w:hyperlink r:id="rId27" w:anchor="n628" w:history="1">
              <w:r w:rsidRPr="00DF5D8F">
                <w:rPr>
                  <w:rFonts w:eastAsia="Times New Roman"/>
                  <w:color w:val="000000"/>
                </w:rPr>
                <w:t>абзаці чотирнадцятому</w:t>
              </w:r>
            </w:hyperlink>
            <w:r w:rsidRPr="00DF5D8F">
              <w:rPr>
                <w:rFonts w:eastAsia="Times New Roman"/>
                <w:color w:val="000000"/>
              </w:rPr>
              <w:t xml:space="preserve"> пункту 47 Особливостей.</w:t>
            </w:r>
          </w:p>
          <w:p w:rsidR="00215127" w:rsidRPr="00DF5D8F" w:rsidRDefault="004D75BC">
            <w:pPr>
              <w:widowControl w:val="0"/>
              <w:spacing w:line="252" w:lineRule="auto"/>
              <w:ind w:right="140"/>
              <w:jc w:val="both"/>
              <w:rPr>
                <w:color w:val="000000"/>
              </w:rPr>
            </w:pPr>
            <w:r w:rsidRPr="00DF5D8F">
              <w:rPr>
                <w:rFonts w:eastAsia="Times New Roman"/>
                <w:color w:val="00000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F5D8F">
              <w:rPr>
                <w:rFonts w:eastAsia="Times New Roman"/>
                <w:color w:val="000000"/>
              </w:rPr>
              <w:t>безпекових</w:t>
            </w:r>
            <w:proofErr w:type="spellEnd"/>
            <w:r w:rsidRPr="00DF5D8F">
              <w:rPr>
                <w:rFonts w:eastAsia="Times New Roman"/>
                <w:color w:val="00000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F5D8F">
              <w:rPr>
                <w:rFonts w:eastAsia="Times New Roman"/>
                <w:b/>
                <w:color w:val="000000"/>
              </w:rPr>
              <w:t xml:space="preserve"> </w:t>
            </w:r>
            <w:r w:rsidRPr="00DF5D8F">
              <w:rPr>
                <w:rFonts w:eastAsia="Times New Roman"/>
                <w:color w:val="000000"/>
              </w:rPr>
              <w:t>свою роботу, так і відкриватись, поновлюватись у період воєнного стану.</w:t>
            </w:r>
          </w:p>
          <w:p w:rsidR="00215127" w:rsidRPr="00DF5D8F" w:rsidRDefault="004D75BC">
            <w:pPr>
              <w:widowControl w:val="0"/>
              <w:spacing w:line="252" w:lineRule="auto"/>
              <w:ind w:right="140"/>
              <w:jc w:val="both"/>
              <w:rPr>
                <w:color w:val="000000"/>
              </w:rPr>
            </w:pPr>
            <w:r w:rsidRPr="00DF5D8F">
              <w:rPr>
                <w:rFonts w:eastAsia="Times New Roman"/>
                <w:color w:val="00000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 </w:t>
            </w:r>
            <w:r w:rsidRPr="00DF5D8F">
              <w:rPr>
                <w:rFonts w:eastAsia="Times New Roman"/>
                <w:i/>
                <w:iCs/>
                <w:color w:val="000000"/>
                <w:lang w:eastAsia="uk-UA"/>
              </w:rPr>
              <w:t>Зазначена довідка повинна бути видана станом на дату не раніше дати оголошення цих торгів.</w:t>
            </w:r>
          </w:p>
          <w:p w:rsidR="00215127" w:rsidRPr="00DF5D8F" w:rsidRDefault="004D75BC">
            <w:pPr>
              <w:widowControl w:val="0"/>
              <w:spacing w:line="252" w:lineRule="auto"/>
              <w:ind w:right="140"/>
              <w:jc w:val="both"/>
              <w:rPr>
                <w:color w:val="000000"/>
              </w:rPr>
            </w:pPr>
            <w:r w:rsidRPr="00DF5D8F">
              <w:rPr>
                <w:rFonts w:eastAsia="Times New Roman"/>
                <w:iCs/>
                <w:color w:val="0E1D2F"/>
                <w:lang w:eastAsia="uk-UA"/>
              </w:rPr>
              <w:t xml:space="preserve">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w:t>
            </w:r>
            <w:proofErr w:type="spellStart"/>
            <w:r w:rsidRPr="00DF5D8F">
              <w:rPr>
                <w:rFonts w:eastAsia="Times New Roman"/>
                <w:iCs/>
                <w:color w:val="0E1D2F"/>
                <w:lang w:eastAsia="uk-UA"/>
              </w:rPr>
              <w:t>Прозорро</w:t>
            </w:r>
            <w:proofErr w:type="spellEnd"/>
            <w:r w:rsidRPr="00DF5D8F">
              <w:rPr>
                <w:rFonts w:eastAsia="Times New Roman"/>
                <w:iCs/>
                <w:color w:val="0E1D2F"/>
                <w:lang w:eastAsia="uk-UA"/>
              </w:rPr>
              <w:t xml:space="preserve"> та Реєстром осіб, </w:t>
            </w:r>
            <w:r w:rsidRPr="00DF5D8F">
              <w:rPr>
                <w:rFonts w:eastAsia="Times New Roman"/>
                <w:iCs/>
                <w:color w:val="0E1D2F"/>
                <w:lang w:eastAsia="uk-UA"/>
              </w:rPr>
              <w:lastRenderedPageBreak/>
              <w:t>що вчинили корупційні та пов’язані з корупцією правопорушення*</w:t>
            </w:r>
          </w:p>
          <w:p w:rsidR="00215127" w:rsidRPr="00DF5D8F" w:rsidRDefault="004D75BC">
            <w:pPr>
              <w:widowControl w:val="0"/>
              <w:spacing w:line="252" w:lineRule="auto"/>
              <w:ind w:right="140"/>
              <w:jc w:val="both"/>
              <w:rPr>
                <w:color w:val="000000"/>
              </w:rPr>
            </w:pPr>
            <w:r w:rsidRPr="00DF5D8F">
              <w:rPr>
                <w:rFonts w:eastAsia="Times New Roman"/>
                <w:iCs/>
                <w:color w:val="0E1D2F"/>
                <w:lang w:eastAsia="uk-UA"/>
              </w:rPr>
              <w:t>* довідка формується тільки по тих особах, які мають код РНОКПП.</w:t>
            </w:r>
          </w:p>
        </w:tc>
      </w:tr>
      <w:tr w:rsidR="00215127">
        <w:tc>
          <w:tcPr>
            <w:tcW w:w="800"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Times New Roman"/>
                <w:lang w:eastAsia="uk-UA"/>
              </w:rPr>
              <w:lastRenderedPageBreak/>
              <w:t>4</w:t>
            </w:r>
          </w:p>
        </w:tc>
        <w:tc>
          <w:tcPr>
            <w:tcW w:w="3434"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Calibri"/>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F5D8F">
              <w:rPr>
                <w:rFonts w:eastAsia="Calibri"/>
              </w:rPr>
              <w:t>антиконкурентних</w:t>
            </w:r>
            <w:proofErr w:type="spellEnd"/>
            <w:r w:rsidRPr="00DF5D8F">
              <w:rPr>
                <w:rFonts w:eastAsia="Calibri"/>
              </w:rPr>
              <w:t xml:space="preserve"> узгоджених дій, що стосуються спотворення результатів тендерів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15127" w:rsidRPr="00DF5D8F" w:rsidRDefault="004D75BC">
            <w:pPr>
              <w:widowControl w:val="0"/>
              <w:jc w:val="both"/>
            </w:pPr>
            <w:r w:rsidRPr="00DF5D8F">
              <w:rPr>
                <w:rFonts w:eastAsia="Times New Roman"/>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5D8F">
              <w:rPr>
                <w:rFonts w:eastAsia="Times New Roman"/>
                <w:lang w:eastAsia="uk-UA"/>
              </w:rPr>
              <w:t>закупівель</w:t>
            </w:r>
            <w:proofErr w:type="spellEnd"/>
            <w:r w:rsidRPr="00DF5D8F">
              <w:rPr>
                <w:rFonts w:eastAsia="Times New Roman"/>
                <w:lang w:eastAsia="uk-UA"/>
              </w:rPr>
              <w:t xml:space="preserve">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Times New Roman"/>
                <w:lang w:eastAsia="uk-UA"/>
              </w:rPr>
              <w:t>Замовник перевіряє інформацію самостійно. Переможець не надає підтвердження своєї відповідності.</w:t>
            </w:r>
          </w:p>
        </w:tc>
      </w:tr>
      <w:tr w:rsidR="00215127">
        <w:tc>
          <w:tcPr>
            <w:tcW w:w="800"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Times New Roman"/>
                <w:lang w:eastAsia="uk-UA"/>
              </w:rPr>
              <w:t>5</w:t>
            </w:r>
          </w:p>
        </w:tc>
        <w:tc>
          <w:tcPr>
            <w:tcW w:w="3434"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Calibri"/>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F5D8F">
              <w:rPr>
                <w:rFonts w:eastAsia="Times New Roman"/>
                <w:lang w:eastAsia="uk-UA"/>
              </w:rPr>
              <w:t>)</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15127" w:rsidRPr="00DF5D8F" w:rsidRDefault="004D75BC">
            <w:pPr>
              <w:widowControl w:val="0"/>
              <w:jc w:val="both"/>
            </w:pPr>
            <w:r w:rsidRPr="00DF5D8F">
              <w:rPr>
                <w:rFonts w:eastAsia="Times New Roman"/>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5D8F">
              <w:rPr>
                <w:rFonts w:eastAsia="Times New Roman"/>
                <w:lang w:eastAsia="uk-UA"/>
              </w:rPr>
              <w:t>закупівель</w:t>
            </w:r>
            <w:proofErr w:type="spellEnd"/>
            <w:r w:rsidRPr="00DF5D8F">
              <w:rPr>
                <w:rFonts w:eastAsia="Times New Roman"/>
                <w:lang w:eastAsia="uk-UA"/>
              </w:rPr>
              <w:t xml:space="preserve">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Times New Roman"/>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215127" w:rsidRPr="00DF5D8F" w:rsidRDefault="004D75BC">
            <w:pPr>
              <w:widowControl w:val="0"/>
              <w:jc w:val="both"/>
            </w:pPr>
            <w:r w:rsidRPr="00DF5D8F">
              <w:rPr>
                <w:rFonts w:eastAsia="Times New Roman"/>
                <w:i/>
                <w:iCs/>
                <w:lang w:eastAsia="uk-UA"/>
              </w:rPr>
              <w:t>Зазначений Витяг повинен бути виданий станом на дату не раніше дати оголошення цих торгів</w:t>
            </w:r>
          </w:p>
        </w:tc>
      </w:tr>
      <w:tr w:rsidR="00215127">
        <w:tc>
          <w:tcPr>
            <w:tcW w:w="800"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Times New Roman"/>
                <w:lang w:eastAsia="uk-UA"/>
              </w:rPr>
              <w:t>6</w:t>
            </w:r>
          </w:p>
        </w:tc>
        <w:tc>
          <w:tcPr>
            <w:tcW w:w="3434"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Calibri"/>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15127" w:rsidRPr="00DF5D8F" w:rsidRDefault="004D75BC">
            <w:pPr>
              <w:widowControl w:val="0"/>
              <w:jc w:val="both"/>
            </w:pPr>
            <w:r w:rsidRPr="00DF5D8F">
              <w:rPr>
                <w:rFonts w:eastAsia="Times New Roman"/>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5D8F">
              <w:rPr>
                <w:rFonts w:eastAsia="Times New Roman"/>
                <w:lang w:eastAsia="uk-UA"/>
              </w:rPr>
              <w:t>закупівель</w:t>
            </w:r>
            <w:proofErr w:type="spellEnd"/>
            <w:r w:rsidRPr="00DF5D8F">
              <w:rPr>
                <w:rFonts w:eastAsia="Times New Roman"/>
                <w:lang w:eastAsia="uk-UA"/>
              </w:rPr>
              <w:t xml:space="preserve">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Times New Roman"/>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DF5D8F">
              <w:rPr>
                <w:rFonts w:eastAsia="Times New Roman"/>
                <w:i/>
                <w:iCs/>
                <w:lang w:eastAsia="uk-UA"/>
              </w:rPr>
              <w:t>Зазначений Витяг повинен бути виданий станом на дату не раніше дати оголошення цих торгів</w:t>
            </w:r>
          </w:p>
        </w:tc>
      </w:tr>
      <w:tr w:rsidR="00215127">
        <w:tc>
          <w:tcPr>
            <w:tcW w:w="800"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Times New Roman"/>
                <w:lang w:eastAsia="uk-UA"/>
              </w:rPr>
              <w:t>7</w:t>
            </w:r>
          </w:p>
        </w:tc>
        <w:tc>
          <w:tcPr>
            <w:tcW w:w="3434"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Calibri"/>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15127" w:rsidRPr="00DF5D8F" w:rsidRDefault="00215127">
            <w:pPr>
              <w:widowControl w:val="0"/>
              <w:jc w:val="both"/>
              <w:rPr>
                <w:rFonts w:eastAsia="Times New Roman"/>
                <w:lang w:eastAsia="uk-UA"/>
              </w:rPr>
            </w:pPr>
          </w:p>
        </w:tc>
        <w:tc>
          <w:tcPr>
            <w:tcW w:w="3100"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Times New Roman"/>
                <w:lang w:eastAsia="uk-UA"/>
              </w:rPr>
              <w:t>Замовник перевіряє інформацію самостійно. Переможець не надає підтвердження своєї відповідності.</w:t>
            </w:r>
          </w:p>
        </w:tc>
      </w:tr>
      <w:tr w:rsidR="00215127">
        <w:tc>
          <w:tcPr>
            <w:tcW w:w="800"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Times New Roman"/>
                <w:lang w:eastAsia="uk-UA"/>
              </w:rPr>
              <w:t>8</w:t>
            </w:r>
          </w:p>
        </w:tc>
        <w:tc>
          <w:tcPr>
            <w:tcW w:w="3434"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Calibri"/>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15127" w:rsidRPr="00DF5D8F" w:rsidRDefault="004D75BC">
            <w:pPr>
              <w:widowControl w:val="0"/>
              <w:jc w:val="both"/>
            </w:pPr>
            <w:r w:rsidRPr="00DF5D8F">
              <w:rPr>
                <w:rFonts w:eastAsia="Times New Roman"/>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5D8F">
              <w:rPr>
                <w:rFonts w:eastAsia="Times New Roman"/>
                <w:lang w:eastAsia="uk-UA"/>
              </w:rPr>
              <w:t>закупівель</w:t>
            </w:r>
            <w:proofErr w:type="spellEnd"/>
            <w:r w:rsidRPr="00DF5D8F">
              <w:rPr>
                <w:rFonts w:eastAsia="Times New Roman"/>
                <w:lang w:eastAsia="uk-UA"/>
              </w:rPr>
              <w:t xml:space="preserve"> під час подання </w:t>
            </w:r>
            <w:r w:rsidRPr="00DF5D8F">
              <w:rPr>
                <w:rFonts w:eastAsia="Times New Roman"/>
                <w:lang w:eastAsia="uk-UA"/>
              </w:rPr>
              <w:lastRenderedPageBreak/>
              <w:t>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Times New Roman"/>
                <w:lang w:eastAsia="uk-UA"/>
              </w:rPr>
              <w:lastRenderedPageBreak/>
              <w:t>Замовник перевіряє інформацію самостійно. Переможець не надає підтвердження своєї відповідності.</w:t>
            </w:r>
          </w:p>
        </w:tc>
      </w:tr>
      <w:tr w:rsidR="00215127">
        <w:tc>
          <w:tcPr>
            <w:tcW w:w="800"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Times New Roman"/>
                <w:lang w:eastAsia="uk-UA"/>
              </w:rPr>
              <w:lastRenderedPageBreak/>
              <w:t>9</w:t>
            </w:r>
          </w:p>
        </w:tc>
        <w:tc>
          <w:tcPr>
            <w:tcW w:w="3434"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Calibri"/>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15127" w:rsidRPr="00DF5D8F" w:rsidRDefault="004D75BC">
            <w:pPr>
              <w:widowControl w:val="0"/>
              <w:jc w:val="both"/>
            </w:pPr>
            <w:r w:rsidRPr="00DF5D8F">
              <w:rPr>
                <w:rFonts w:eastAsia="Times New Roman"/>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5D8F">
              <w:rPr>
                <w:rFonts w:eastAsia="Times New Roman"/>
                <w:lang w:eastAsia="uk-UA"/>
              </w:rPr>
              <w:t>закупівель</w:t>
            </w:r>
            <w:proofErr w:type="spellEnd"/>
            <w:r w:rsidRPr="00DF5D8F">
              <w:rPr>
                <w:rFonts w:eastAsia="Times New Roman"/>
                <w:lang w:eastAsia="uk-UA"/>
              </w:rPr>
              <w:t xml:space="preserve">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Times New Roman"/>
                <w:lang w:eastAsia="uk-UA"/>
              </w:rPr>
              <w:t>Замовник перевіряє інформацію самостійно. Переможець не надає підтвердження своєї відповідності.</w:t>
            </w:r>
          </w:p>
        </w:tc>
      </w:tr>
      <w:tr w:rsidR="00215127">
        <w:tc>
          <w:tcPr>
            <w:tcW w:w="800"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Times New Roman"/>
                <w:lang w:eastAsia="uk-UA"/>
              </w:rPr>
              <w:t>10</w:t>
            </w:r>
          </w:p>
        </w:tc>
        <w:tc>
          <w:tcPr>
            <w:tcW w:w="3434"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spacing w:after="160" w:line="252" w:lineRule="auto"/>
              <w:jc w:val="both"/>
            </w:pPr>
            <w:r w:rsidRPr="00DF5D8F">
              <w:rPr>
                <w:rFonts w:eastAsia="Calibri"/>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15127" w:rsidRPr="00DF5D8F" w:rsidRDefault="004D75BC">
            <w:pPr>
              <w:widowControl w:val="0"/>
            </w:pPr>
            <w:r w:rsidRPr="00DF5D8F">
              <w:rPr>
                <w:rFonts w:eastAsia="Lucida Sans Unicode"/>
                <w:lang w:bidi="en-US"/>
              </w:rPr>
              <w:t>Подання документів</w:t>
            </w:r>
            <w:r w:rsidRPr="00DF5D8F">
              <w:rPr>
                <w:rFonts w:eastAsia="Lucida Sans Unicode"/>
                <w:b/>
                <w:lang w:bidi="en-US"/>
              </w:rPr>
              <w:t xml:space="preserve">   не передбачено</w:t>
            </w:r>
            <w:r w:rsidRPr="00DF5D8F">
              <w:rPr>
                <w:rFonts w:eastAsia="Lucida Sans Unicode"/>
                <w:lang w:bidi="en-US"/>
              </w:rPr>
              <w:t>.                               Вартість даної закупівлі  становить менше 20 мільйонів гривень</w:t>
            </w:r>
          </w:p>
        </w:tc>
        <w:tc>
          <w:tcPr>
            <w:tcW w:w="3100"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pPr>
            <w:r w:rsidRPr="00DF5D8F">
              <w:rPr>
                <w:rFonts w:eastAsia="Times New Roman"/>
                <w:lang w:eastAsia="uk-UA"/>
              </w:rPr>
              <w:t>Переможець не надає підтвердження своєї відповідності</w:t>
            </w:r>
          </w:p>
        </w:tc>
      </w:tr>
      <w:tr w:rsidR="00215127">
        <w:tc>
          <w:tcPr>
            <w:tcW w:w="800"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Times New Roman"/>
                <w:lang w:eastAsia="uk-UA"/>
              </w:rPr>
              <w:t>11</w:t>
            </w:r>
          </w:p>
        </w:tc>
        <w:tc>
          <w:tcPr>
            <w:tcW w:w="3434"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rPr>
                <w:rFonts w:eastAsia="Calibri"/>
                <w:color w:val="000000"/>
              </w:rPr>
            </w:pPr>
            <w:r w:rsidRPr="00DF5D8F">
              <w:rPr>
                <w:rFonts w:eastAsia="Calibri"/>
                <w:color w:val="000000"/>
              </w:rPr>
              <w:t xml:space="preserve">учасник процедури закупівлі або кінцевий </w:t>
            </w:r>
            <w:proofErr w:type="spellStart"/>
            <w:r w:rsidRPr="00DF5D8F">
              <w:rPr>
                <w:rFonts w:eastAsia="Calibri"/>
                <w:color w:val="000000"/>
              </w:rPr>
              <w:t>бенефіціарний</w:t>
            </w:r>
            <w:proofErr w:type="spellEnd"/>
            <w:r w:rsidRPr="00DF5D8F">
              <w:rPr>
                <w:rFonts w:eastAsia="Calibri"/>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F5D8F">
              <w:rPr>
                <w:rFonts w:eastAsia="Calibri"/>
                <w:color w:val="000000"/>
              </w:rPr>
              <w:t>закупівель</w:t>
            </w:r>
            <w:proofErr w:type="spellEnd"/>
            <w:r w:rsidRPr="00DF5D8F">
              <w:rPr>
                <w:rFonts w:eastAsia="Calibri"/>
                <w:color w:val="000000"/>
              </w:rPr>
              <w:t xml:space="preserve"> товарів, робіт і послуг згідно із </w:t>
            </w:r>
            <w:hyperlink r:id="rId28" w:tgtFrame="_blank">
              <w:r w:rsidRPr="00DF5D8F">
                <w:rPr>
                  <w:rStyle w:val="a3"/>
                  <w:rFonts w:eastAsia="Calibri"/>
                  <w:color w:val="000000"/>
                  <w:shd w:val="clear" w:color="auto" w:fill="FFFFFF"/>
                </w:rPr>
                <w:t xml:space="preserve">Законом </w:t>
              </w:r>
              <w:proofErr w:type="spellStart"/>
              <w:r w:rsidRPr="00DF5D8F">
                <w:rPr>
                  <w:rStyle w:val="a3"/>
                  <w:rFonts w:eastAsia="Calibri"/>
                  <w:color w:val="000000"/>
                  <w:shd w:val="clear" w:color="auto" w:fill="FFFFFF"/>
                </w:rPr>
                <w:t>України</w:t>
              </w:r>
            </w:hyperlink>
            <w:r w:rsidRPr="00DF5D8F">
              <w:rPr>
                <w:rFonts w:eastAsia="Calibri"/>
                <w:color w:val="000000"/>
              </w:rPr>
              <w:t>“Про</w:t>
            </w:r>
            <w:proofErr w:type="spellEnd"/>
            <w:r w:rsidRPr="00DF5D8F">
              <w:rPr>
                <w:rFonts w:eastAsia="Calibri"/>
                <w:color w:val="000000"/>
              </w:rPr>
              <w:t xml:space="preserve"> санкції”, крім випадку, коли активи такої особи в установленому законодавством порядку передані в управління АРМА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15127" w:rsidRPr="00DF5D8F" w:rsidRDefault="004D75BC">
            <w:pPr>
              <w:widowControl w:val="0"/>
              <w:jc w:val="both"/>
            </w:pPr>
            <w:r w:rsidRPr="00DF5D8F">
              <w:rPr>
                <w:rFonts w:eastAsia="Times New Roman"/>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5D8F">
              <w:rPr>
                <w:rFonts w:eastAsia="Times New Roman"/>
                <w:lang w:eastAsia="uk-UA"/>
              </w:rPr>
              <w:t>закупівель</w:t>
            </w:r>
            <w:proofErr w:type="spellEnd"/>
            <w:r w:rsidRPr="00DF5D8F">
              <w:rPr>
                <w:rFonts w:eastAsia="Times New Roman"/>
                <w:lang w:eastAsia="uk-UA"/>
              </w:rPr>
              <w:t xml:space="preserve">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Times New Roman"/>
                <w:lang w:eastAsia="uk-UA"/>
              </w:rPr>
              <w:t>Замовник перевіряє інформацію самостійно. Переможець не надає підтвердження своєї відповідності.</w:t>
            </w:r>
          </w:p>
        </w:tc>
      </w:tr>
      <w:tr w:rsidR="00215127">
        <w:tc>
          <w:tcPr>
            <w:tcW w:w="800"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Times New Roman"/>
                <w:lang w:eastAsia="uk-UA"/>
              </w:rPr>
              <w:t>12</w:t>
            </w:r>
          </w:p>
        </w:tc>
        <w:tc>
          <w:tcPr>
            <w:tcW w:w="3434"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Calibri"/>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15127" w:rsidRPr="00DF5D8F" w:rsidRDefault="004D75BC">
            <w:pPr>
              <w:widowControl w:val="0"/>
              <w:jc w:val="both"/>
            </w:pPr>
            <w:r w:rsidRPr="00DF5D8F">
              <w:rPr>
                <w:rFonts w:eastAsia="Times New Roman"/>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5D8F">
              <w:rPr>
                <w:rFonts w:eastAsia="Times New Roman"/>
                <w:lang w:eastAsia="uk-UA"/>
              </w:rPr>
              <w:t>закупівель</w:t>
            </w:r>
            <w:proofErr w:type="spellEnd"/>
            <w:r w:rsidRPr="00DF5D8F">
              <w:rPr>
                <w:rFonts w:eastAsia="Times New Roman"/>
                <w:lang w:eastAsia="uk-UA"/>
              </w:rPr>
              <w:t xml:space="preserve">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Times New Roman"/>
                <w:lang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DF5D8F">
              <w:rPr>
                <w:rFonts w:eastAsia="Times New Roman"/>
                <w:i/>
                <w:iCs/>
                <w:lang w:eastAsia="uk-UA"/>
              </w:rPr>
              <w:t>Зазначений Витяг повинен бути виданий станом на дату не раніше дати оголошення цих торгів</w:t>
            </w:r>
          </w:p>
        </w:tc>
      </w:tr>
      <w:tr w:rsidR="00215127">
        <w:tc>
          <w:tcPr>
            <w:tcW w:w="800"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shd w:val="clear" w:color="auto" w:fill="FFFFFF"/>
              <w:jc w:val="both"/>
            </w:pPr>
            <w:r w:rsidRPr="00DF5D8F">
              <w:rPr>
                <w:color w:val="000000"/>
              </w:rPr>
              <w:t>абзац 14 пункту 47 Особливостей</w:t>
            </w:r>
          </w:p>
        </w:tc>
        <w:tc>
          <w:tcPr>
            <w:tcW w:w="3434"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spacing w:after="150"/>
              <w:jc w:val="both"/>
            </w:pPr>
            <w:r w:rsidRPr="00DF5D8F">
              <w:rPr>
                <w:rFonts w:eastAsia="Calibri"/>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DF5D8F">
              <w:rPr>
                <w:rFonts w:eastAsia="Calibri"/>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15127" w:rsidRPr="00DF5D8F" w:rsidRDefault="004D75BC">
            <w:pPr>
              <w:widowControl w:val="0"/>
              <w:jc w:val="both"/>
            </w:pPr>
            <w:r w:rsidRPr="00DF5D8F">
              <w:rPr>
                <w:rFonts w:eastAsia="Times New Roman"/>
                <w:lang w:eastAsia="uk-UA"/>
              </w:rPr>
              <w:lastRenderedPageBreak/>
              <w:t>довідку в довільній</w:t>
            </w:r>
          </w:p>
          <w:p w:rsidR="00215127" w:rsidRPr="00DF5D8F" w:rsidRDefault="004D75BC">
            <w:pPr>
              <w:widowControl w:val="0"/>
              <w:jc w:val="both"/>
            </w:pPr>
            <w:r w:rsidRPr="00DF5D8F">
              <w:rPr>
                <w:rFonts w:eastAsia="Times New Roman"/>
                <w:lang w:eastAsia="uk-UA"/>
              </w:rPr>
              <w:t xml:space="preserve">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w:t>
            </w:r>
            <w:r w:rsidRPr="00DF5D8F">
              <w:rPr>
                <w:rFonts w:eastAsia="Times New Roman"/>
                <w:lang w:eastAsia="uk-UA"/>
              </w:rPr>
              <w:lastRenderedPageBreak/>
              <w:t>відшкодування збитків – протягом трьох років з дати дострокового розірвання такого договору;</w:t>
            </w:r>
          </w:p>
          <w:p w:rsidR="00215127" w:rsidRPr="00DF5D8F" w:rsidRDefault="004D75BC">
            <w:pPr>
              <w:widowControl w:val="0"/>
              <w:jc w:val="both"/>
            </w:pPr>
            <w:r w:rsidRPr="00DF5D8F">
              <w:rPr>
                <w:rFonts w:eastAsia="Times New Roman"/>
                <w:lang w:eastAsia="uk-UA"/>
              </w:rPr>
              <w:t>або</w:t>
            </w:r>
          </w:p>
          <w:p w:rsidR="00215127" w:rsidRPr="00DF5D8F" w:rsidRDefault="004D75BC">
            <w:pPr>
              <w:widowControl w:val="0"/>
              <w:jc w:val="both"/>
            </w:pPr>
            <w:r w:rsidRPr="00DF5D8F">
              <w:rPr>
                <w:rFonts w:eastAsia="Times New Roman"/>
                <w:lang w:eastAsia="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DF5D8F">
              <w:rPr>
                <w:rFonts w:eastAsia="Calibri"/>
              </w:rPr>
              <w:t xml:space="preserve"> </w:t>
            </w:r>
            <w:r w:rsidRPr="00DF5D8F">
              <w:rPr>
                <w:rFonts w:eastAsia="Times New Roman"/>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100" w:type="dxa"/>
            <w:tcBorders>
              <w:top w:val="single" w:sz="4" w:space="0" w:color="000000"/>
              <w:left w:val="single" w:sz="4" w:space="0" w:color="000000"/>
              <w:bottom w:val="single" w:sz="4" w:space="0" w:color="000000"/>
              <w:right w:val="single" w:sz="4" w:space="0" w:color="000000"/>
            </w:tcBorders>
          </w:tcPr>
          <w:p w:rsidR="00215127" w:rsidRPr="00DF5D8F" w:rsidRDefault="004D75BC">
            <w:pPr>
              <w:widowControl w:val="0"/>
              <w:jc w:val="both"/>
            </w:pPr>
            <w:r w:rsidRPr="00DF5D8F">
              <w:rPr>
                <w:rFonts w:eastAsia="Times New Roman"/>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w:t>
            </w:r>
            <w:r w:rsidRPr="00DF5D8F">
              <w:rPr>
                <w:rFonts w:eastAsia="Times New Roman"/>
                <w:lang w:eastAsia="uk-UA"/>
              </w:rPr>
              <w:lastRenderedPageBreak/>
              <w:t>протягом трьох років з дати дострокового розірвання такого договору</w:t>
            </w:r>
          </w:p>
          <w:p w:rsidR="00215127" w:rsidRPr="00DF5D8F" w:rsidRDefault="004D75BC">
            <w:pPr>
              <w:widowControl w:val="0"/>
              <w:jc w:val="both"/>
            </w:pPr>
            <w:r w:rsidRPr="00DF5D8F">
              <w:rPr>
                <w:rFonts w:eastAsia="Times New Roman"/>
                <w:lang w:eastAsia="uk-UA"/>
              </w:rPr>
              <w:t>або</w:t>
            </w:r>
          </w:p>
          <w:p w:rsidR="00215127" w:rsidRPr="00DF5D8F" w:rsidRDefault="004D75BC">
            <w:pPr>
              <w:widowControl w:val="0"/>
              <w:jc w:val="both"/>
            </w:pPr>
            <w:r w:rsidRPr="00DF5D8F">
              <w:rPr>
                <w:rFonts w:eastAsia="Times New Roman"/>
                <w:lang w:eastAsia="uk-UA"/>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15127" w:rsidRDefault="00215127">
      <w:pPr>
        <w:jc w:val="right"/>
        <w:rPr>
          <w:rFonts w:eastAsia="Arial" w:cs="Arial"/>
          <w:i/>
          <w:lang w:eastAsia="ru-RU"/>
        </w:rPr>
      </w:pPr>
    </w:p>
    <w:p w:rsidR="00215127" w:rsidRDefault="0021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15127" w:rsidRDefault="0021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15127" w:rsidRDefault="0021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15127" w:rsidRDefault="0021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15127" w:rsidRDefault="0021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15127" w:rsidRDefault="0021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15127" w:rsidRDefault="0021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15127" w:rsidRDefault="0021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15127" w:rsidRDefault="0021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15127" w:rsidRDefault="0021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15127" w:rsidRDefault="0021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15127" w:rsidRDefault="0021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15127" w:rsidRDefault="0021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15127" w:rsidRDefault="0021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15127" w:rsidRDefault="0021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F5D8F" w:rsidRDefault="00DF5D8F">
      <w:pPr>
        <w:spacing w:after="200"/>
        <w:jc w:val="right"/>
        <w:rPr>
          <w:rFonts w:eastAsia="Times New Roman"/>
          <w:b/>
          <w:sz w:val="28"/>
          <w:szCs w:val="28"/>
        </w:rPr>
      </w:pPr>
    </w:p>
    <w:p w:rsidR="00DF5D8F" w:rsidRDefault="00DF5D8F">
      <w:pPr>
        <w:spacing w:after="200"/>
        <w:jc w:val="right"/>
        <w:rPr>
          <w:rFonts w:eastAsia="Times New Roman"/>
          <w:b/>
          <w:sz w:val="28"/>
          <w:szCs w:val="28"/>
        </w:rPr>
      </w:pPr>
    </w:p>
    <w:p w:rsidR="00DF5D8F" w:rsidRDefault="00DF5D8F">
      <w:pPr>
        <w:spacing w:after="200"/>
        <w:jc w:val="right"/>
        <w:rPr>
          <w:rFonts w:eastAsia="Times New Roman"/>
          <w:b/>
          <w:sz w:val="28"/>
          <w:szCs w:val="28"/>
        </w:rPr>
      </w:pPr>
    </w:p>
    <w:p w:rsidR="00DF5D8F" w:rsidRDefault="00DF5D8F">
      <w:pPr>
        <w:spacing w:after="200"/>
        <w:jc w:val="right"/>
        <w:rPr>
          <w:rFonts w:eastAsia="Times New Roman"/>
          <w:b/>
          <w:sz w:val="28"/>
          <w:szCs w:val="28"/>
        </w:rPr>
      </w:pPr>
    </w:p>
    <w:p w:rsidR="00DF5D8F" w:rsidRDefault="00DF5D8F">
      <w:pPr>
        <w:spacing w:after="200"/>
        <w:jc w:val="right"/>
        <w:rPr>
          <w:rFonts w:eastAsia="Times New Roman"/>
          <w:b/>
          <w:sz w:val="28"/>
          <w:szCs w:val="28"/>
        </w:rPr>
      </w:pPr>
    </w:p>
    <w:p w:rsidR="00DF5D8F" w:rsidRDefault="00DF5D8F">
      <w:pPr>
        <w:spacing w:after="200"/>
        <w:jc w:val="right"/>
        <w:rPr>
          <w:rFonts w:eastAsia="Times New Roman"/>
          <w:b/>
          <w:sz w:val="28"/>
          <w:szCs w:val="28"/>
        </w:rPr>
      </w:pPr>
    </w:p>
    <w:p w:rsidR="00DF5D8F" w:rsidRDefault="00DF5D8F">
      <w:pPr>
        <w:spacing w:after="200"/>
        <w:jc w:val="right"/>
        <w:rPr>
          <w:rFonts w:eastAsia="Times New Roman"/>
          <w:b/>
          <w:sz w:val="28"/>
          <w:szCs w:val="28"/>
        </w:rPr>
      </w:pPr>
    </w:p>
    <w:p w:rsidR="00DF5D8F" w:rsidRDefault="00DF5D8F">
      <w:pPr>
        <w:spacing w:after="200"/>
        <w:jc w:val="right"/>
        <w:rPr>
          <w:rFonts w:eastAsia="Times New Roman"/>
          <w:b/>
          <w:sz w:val="28"/>
          <w:szCs w:val="28"/>
        </w:rPr>
      </w:pPr>
    </w:p>
    <w:p w:rsidR="00215127" w:rsidRPr="00DF5D8F" w:rsidRDefault="004D75BC">
      <w:pPr>
        <w:spacing w:after="200"/>
        <w:jc w:val="right"/>
        <w:rPr>
          <w:sz w:val="24"/>
          <w:szCs w:val="24"/>
        </w:rPr>
      </w:pPr>
      <w:r w:rsidRPr="00DF5D8F">
        <w:rPr>
          <w:rFonts w:eastAsia="Times New Roman"/>
          <w:b/>
          <w:sz w:val="24"/>
          <w:szCs w:val="24"/>
        </w:rPr>
        <w:t>Додаток № 6</w:t>
      </w:r>
    </w:p>
    <w:p w:rsidR="00215127" w:rsidRPr="00DF5D8F" w:rsidRDefault="004D75BC">
      <w:pPr>
        <w:spacing w:after="120"/>
        <w:jc w:val="right"/>
        <w:rPr>
          <w:sz w:val="24"/>
          <w:szCs w:val="24"/>
        </w:rPr>
      </w:pPr>
      <w:r w:rsidRPr="00DF5D8F">
        <w:rPr>
          <w:rFonts w:eastAsia="Times New Roman"/>
          <w:b/>
          <w:bCs/>
          <w:i/>
          <w:sz w:val="24"/>
          <w:szCs w:val="24"/>
        </w:rPr>
        <w:t>до тендерної документації</w:t>
      </w:r>
    </w:p>
    <w:p w:rsidR="00215127" w:rsidRDefault="00215127">
      <w:pPr>
        <w:spacing w:after="120"/>
        <w:jc w:val="right"/>
        <w:rPr>
          <w:rFonts w:eastAsia="Times New Roman"/>
          <w:b/>
          <w:sz w:val="28"/>
          <w:szCs w:val="28"/>
        </w:rPr>
      </w:pPr>
    </w:p>
    <w:p w:rsidR="00215127" w:rsidRDefault="004D75BC">
      <w:pPr>
        <w:tabs>
          <w:tab w:val="left" w:pos="3345"/>
        </w:tabs>
        <w:ind w:left="360" w:firstLine="567"/>
        <w:jc w:val="center"/>
      </w:pPr>
      <w:r>
        <w:rPr>
          <w:b/>
        </w:rPr>
        <w:t>Лист - згода на обробку персональних даних</w:t>
      </w:r>
    </w:p>
    <w:p w:rsidR="00215127" w:rsidRDefault="00215127">
      <w:pPr>
        <w:tabs>
          <w:tab w:val="left" w:pos="3345"/>
        </w:tabs>
        <w:ind w:left="360" w:firstLine="567"/>
      </w:pPr>
    </w:p>
    <w:p w:rsidR="00215127" w:rsidRDefault="004D75BC">
      <w:pPr>
        <w:ind w:firstLine="360"/>
      </w:pPr>
      <w:r>
        <w:t xml:space="preserve">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t>т.ч</w:t>
      </w:r>
      <w:proofErr w:type="spellEnd"/>
      <w: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215127" w:rsidRDefault="00215127">
      <w:pPr>
        <w:ind w:left="360" w:firstLine="567"/>
      </w:pPr>
    </w:p>
    <w:p w:rsidR="00215127" w:rsidRDefault="004D75BC">
      <w:pPr>
        <w:tabs>
          <w:tab w:val="left" w:pos="0"/>
        </w:tabs>
        <w:spacing w:before="120" w:after="120"/>
      </w:pPr>
      <w:r>
        <w:rPr>
          <w:rFonts w:eastAsia="Times New Roman"/>
          <w:b/>
          <w:bCs/>
          <w:i/>
          <w:sz w:val="28"/>
          <w:szCs w:val="28"/>
        </w:rPr>
        <w:t>Посада, прізвище, ініціали, підпис уповноваженої особи Учасника</w:t>
      </w:r>
    </w:p>
    <w:p w:rsidR="00215127" w:rsidRDefault="00215127">
      <w:pPr>
        <w:spacing w:after="200"/>
        <w:jc w:val="right"/>
        <w:rPr>
          <w:rFonts w:eastAsia="Times New Roman"/>
          <w:b/>
          <w:sz w:val="28"/>
          <w:szCs w:val="28"/>
        </w:rPr>
      </w:pPr>
    </w:p>
    <w:p w:rsidR="00215127" w:rsidRDefault="00215127">
      <w:pPr>
        <w:spacing w:after="200"/>
        <w:jc w:val="right"/>
        <w:rPr>
          <w:rFonts w:eastAsia="Times New Roman"/>
          <w:b/>
          <w:sz w:val="28"/>
          <w:szCs w:val="28"/>
        </w:rPr>
      </w:pPr>
    </w:p>
    <w:p w:rsidR="00215127" w:rsidRDefault="00215127">
      <w:pPr>
        <w:spacing w:after="200"/>
        <w:jc w:val="right"/>
        <w:rPr>
          <w:rFonts w:eastAsia="Times New Roman"/>
          <w:b/>
          <w:sz w:val="28"/>
          <w:szCs w:val="28"/>
        </w:rPr>
      </w:pPr>
    </w:p>
    <w:p w:rsidR="00215127" w:rsidRDefault="00215127">
      <w:pPr>
        <w:spacing w:after="200"/>
        <w:jc w:val="right"/>
        <w:rPr>
          <w:rFonts w:eastAsia="Times New Roman"/>
          <w:b/>
          <w:sz w:val="28"/>
          <w:szCs w:val="28"/>
        </w:rPr>
      </w:pPr>
    </w:p>
    <w:p w:rsidR="00215127" w:rsidRDefault="00215127">
      <w:pPr>
        <w:spacing w:after="200"/>
        <w:jc w:val="right"/>
        <w:rPr>
          <w:rFonts w:eastAsia="Times New Roman"/>
          <w:b/>
          <w:sz w:val="28"/>
          <w:szCs w:val="28"/>
        </w:rPr>
      </w:pPr>
    </w:p>
    <w:p w:rsidR="00215127" w:rsidRDefault="00215127">
      <w:pPr>
        <w:spacing w:after="200"/>
        <w:jc w:val="right"/>
        <w:rPr>
          <w:rFonts w:eastAsia="Times New Roman"/>
          <w:b/>
          <w:sz w:val="28"/>
          <w:szCs w:val="28"/>
        </w:rPr>
      </w:pPr>
    </w:p>
    <w:p w:rsidR="00215127" w:rsidRDefault="00215127">
      <w:pPr>
        <w:spacing w:after="200"/>
        <w:jc w:val="right"/>
        <w:rPr>
          <w:rFonts w:eastAsia="Times New Roman"/>
          <w:b/>
          <w:sz w:val="28"/>
          <w:szCs w:val="28"/>
        </w:rPr>
      </w:pPr>
    </w:p>
    <w:p w:rsidR="00215127" w:rsidRDefault="00215127">
      <w:pPr>
        <w:spacing w:after="200"/>
        <w:jc w:val="right"/>
        <w:rPr>
          <w:rFonts w:eastAsia="Times New Roman"/>
          <w:b/>
          <w:sz w:val="28"/>
          <w:szCs w:val="28"/>
        </w:rPr>
      </w:pPr>
    </w:p>
    <w:p w:rsidR="00215127" w:rsidRDefault="00215127">
      <w:pPr>
        <w:spacing w:after="200"/>
        <w:jc w:val="right"/>
        <w:rPr>
          <w:rFonts w:eastAsia="Times New Roman"/>
          <w:b/>
          <w:sz w:val="28"/>
          <w:szCs w:val="28"/>
        </w:rPr>
      </w:pPr>
    </w:p>
    <w:p w:rsidR="00215127" w:rsidRDefault="00215127">
      <w:pPr>
        <w:spacing w:after="200"/>
        <w:jc w:val="right"/>
        <w:rPr>
          <w:rFonts w:eastAsia="Times New Roman"/>
          <w:b/>
          <w:sz w:val="28"/>
          <w:szCs w:val="28"/>
        </w:rPr>
      </w:pPr>
    </w:p>
    <w:p w:rsidR="00215127" w:rsidRDefault="00215127">
      <w:pPr>
        <w:spacing w:after="200"/>
        <w:jc w:val="right"/>
        <w:rPr>
          <w:rFonts w:eastAsia="Times New Roman"/>
          <w:b/>
          <w:sz w:val="28"/>
          <w:szCs w:val="28"/>
        </w:rPr>
      </w:pPr>
    </w:p>
    <w:p w:rsidR="00215127" w:rsidRDefault="00215127">
      <w:pPr>
        <w:spacing w:after="200"/>
        <w:jc w:val="right"/>
        <w:rPr>
          <w:rFonts w:eastAsia="Times New Roman"/>
          <w:b/>
          <w:sz w:val="28"/>
          <w:szCs w:val="28"/>
        </w:rPr>
      </w:pPr>
    </w:p>
    <w:p w:rsidR="00215127" w:rsidRDefault="00215127">
      <w:pPr>
        <w:spacing w:after="200"/>
        <w:jc w:val="right"/>
        <w:rPr>
          <w:rFonts w:eastAsia="Times New Roman"/>
          <w:b/>
          <w:sz w:val="28"/>
          <w:szCs w:val="28"/>
        </w:rPr>
      </w:pPr>
    </w:p>
    <w:p w:rsidR="00215127" w:rsidRDefault="00215127">
      <w:pPr>
        <w:spacing w:after="200"/>
        <w:jc w:val="right"/>
        <w:rPr>
          <w:rFonts w:eastAsia="Times New Roman"/>
          <w:b/>
          <w:sz w:val="28"/>
          <w:szCs w:val="28"/>
        </w:rPr>
      </w:pPr>
    </w:p>
    <w:p w:rsidR="00215127" w:rsidRDefault="00215127">
      <w:pPr>
        <w:spacing w:after="200"/>
        <w:jc w:val="right"/>
        <w:rPr>
          <w:rFonts w:eastAsia="Times New Roman"/>
          <w:b/>
          <w:sz w:val="28"/>
          <w:szCs w:val="28"/>
        </w:rPr>
      </w:pPr>
    </w:p>
    <w:p w:rsidR="00215127" w:rsidRDefault="00215127">
      <w:pPr>
        <w:spacing w:after="200"/>
        <w:jc w:val="right"/>
        <w:rPr>
          <w:rFonts w:eastAsia="Times New Roman"/>
          <w:b/>
          <w:sz w:val="28"/>
          <w:szCs w:val="28"/>
        </w:rPr>
      </w:pPr>
    </w:p>
    <w:p w:rsidR="00215127" w:rsidRDefault="00215127">
      <w:pPr>
        <w:spacing w:after="200"/>
        <w:jc w:val="right"/>
        <w:rPr>
          <w:rFonts w:eastAsia="Times New Roman"/>
          <w:b/>
          <w:sz w:val="28"/>
          <w:szCs w:val="28"/>
        </w:rPr>
      </w:pPr>
    </w:p>
    <w:p w:rsidR="00DF5D8F" w:rsidRDefault="00DF5D8F">
      <w:pPr>
        <w:spacing w:after="200"/>
        <w:jc w:val="right"/>
        <w:rPr>
          <w:rFonts w:eastAsia="Times New Roman"/>
          <w:b/>
          <w:sz w:val="28"/>
          <w:szCs w:val="28"/>
        </w:rPr>
      </w:pPr>
    </w:p>
    <w:p w:rsidR="00DF5D8F" w:rsidRDefault="00DF5D8F">
      <w:pPr>
        <w:spacing w:after="200"/>
        <w:jc w:val="right"/>
        <w:rPr>
          <w:rFonts w:eastAsia="Times New Roman"/>
          <w:b/>
          <w:sz w:val="28"/>
          <w:szCs w:val="28"/>
        </w:rPr>
      </w:pPr>
    </w:p>
    <w:p w:rsidR="00DF5D8F" w:rsidRDefault="00DF5D8F">
      <w:pPr>
        <w:spacing w:after="200"/>
        <w:jc w:val="right"/>
        <w:rPr>
          <w:rFonts w:eastAsia="Times New Roman"/>
          <w:b/>
          <w:sz w:val="28"/>
          <w:szCs w:val="28"/>
        </w:rPr>
      </w:pPr>
    </w:p>
    <w:p w:rsidR="00DF5D8F" w:rsidRDefault="00DF5D8F">
      <w:pPr>
        <w:spacing w:after="200"/>
        <w:jc w:val="right"/>
        <w:rPr>
          <w:rFonts w:eastAsia="Times New Roman"/>
          <w:b/>
          <w:sz w:val="28"/>
          <w:szCs w:val="28"/>
        </w:rPr>
      </w:pPr>
    </w:p>
    <w:p w:rsidR="00215127" w:rsidRPr="00DF5D8F" w:rsidRDefault="004D75BC">
      <w:pPr>
        <w:spacing w:after="200"/>
        <w:jc w:val="right"/>
        <w:rPr>
          <w:sz w:val="24"/>
          <w:szCs w:val="24"/>
        </w:rPr>
      </w:pPr>
      <w:r w:rsidRPr="00DF5D8F">
        <w:rPr>
          <w:rFonts w:eastAsia="Times New Roman"/>
          <w:b/>
          <w:sz w:val="24"/>
          <w:szCs w:val="24"/>
        </w:rPr>
        <w:t>Додаток № 7</w:t>
      </w:r>
    </w:p>
    <w:p w:rsidR="00215127" w:rsidRDefault="004D75BC">
      <w:pPr>
        <w:spacing w:after="120"/>
        <w:jc w:val="right"/>
      </w:pPr>
      <w:r w:rsidRPr="00DF5D8F">
        <w:rPr>
          <w:rFonts w:eastAsia="Times New Roman"/>
          <w:b/>
          <w:bCs/>
          <w:i/>
          <w:sz w:val="24"/>
          <w:szCs w:val="24"/>
        </w:rPr>
        <w:t>до тендерної документації</w:t>
      </w:r>
    </w:p>
    <w:p w:rsidR="00215127" w:rsidRDefault="00215127">
      <w:pPr>
        <w:pStyle w:val="Standard"/>
        <w:jc w:val="center"/>
        <w:rPr>
          <w:b/>
          <w:sz w:val="22"/>
          <w:szCs w:val="22"/>
          <w:lang w:val="uk-UA"/>
        </w:rPr>
      </w:pPr>
    </w:p>
    <w:p w:rsidR="00215127" w:rsidRDefault="004D75BC">
      <w:pPr>
        <w:pStyle w:val="Standard"/>
        <w:numPr>
          <w:ilvl w:val="0"/>
          <w:numId w:val="5"/>
        </w:numPr>
        <w:jc w:val="center"/>
        <w:rPr>
          <w:sz w:val="22"/>
          <w:szCs w:val="22"/>
        </w:rPr>
      </w:pPr>
      <w:r>
        <w:rPr>
          <w:b/>
          <w:sz w:val="22"/>
          <w:szCs w:val="22"/>
          <w:lang w:val="uk-UA"/>
        </w:rPr>
        <w:t>ПРОЄКТ ДОГОВОРУ</w:t>
      </w:r>
    </w:p>
    <w:p w:rsidR="00215127" w:rsidRDefault="00215127">
      <w:pPr>
        <w:pStyle w:val="51"/>
        <w:numPr>
          <w:ilvl w:val="0"/>
          <w:numId w:val="5"/>
        </w:numPr>
        <w:tabs>
          <w:tab w:val="left" w:pos="0"/>
          <w:tab w:val="left" w:pos="10440"/>
        </w:tabs>
        <w:spacing w:line="240" w:lineRule="auto"/>
        <w:ind w:hanging="7380"/>
        <w:jc w:val="center"/>
        <w:rPr>
          <w:szCs w:val="22"/>
        </w:rPr>
      </w:pPr>
    </w:p>
    <w:p w:rsidR="00215127" w:rsidRDefault="004D75BC">
      <w:pPr>
        <w:pStyle w:val="51"/>
        <w:numPr>
          <w:ilvl w:val="0"/>
          <w:numId w:val="5"/>
        </w:numPr>
        <w:tabs>
          <w:tab w:val="left" w:pos="0"/>
          <w:tab w:val="left" w:pos="10440"/>
        </w:tabs>
        <w:spacing w:line="240" w:lineRule="auto"/>
        <w:ind w:hanging="7380"/>
        <w:jc w:val="center"/>
      </w:pPr>
      <w:r>
        <w:rPr>
          <w:szCs w:val="22"/>
        </w:rPr>
        <w:t xml:space="preserve">м. Харків                                  </w:t>
      </w:r>
      <w:r>
        <w:rPr>
          <w:szCs w:val="22"/>
        </w:rPr>
        <w:tab/>
      </w:r>
      <w:r>
        <w:rPr>
          <w:b/>
          <w:bCs/>
          <w:szCs w:val="22"/>
        </w:rPr>
        <w:t>ДОГОВІР № ______________</w:t>
      </w:r>
    </w:p>
    <w:p w:rsidR="00215127" w:rsidRDefault="004D75BC">
      <w:pPr>
        <w:numPr>
          <w:ilvl w:val="0"/>
          <w:numId w:val="5"/>
        </w:numPr>
        <w:ind w:left="142" w:firstLine="0"/>
        <w:jc w:val="center"/>
        <w:rPr>
          <w:sz w:val="22"/>
          <w:szCs w:val="22"/>
        </w:rPr>
      </w:pPr>
      <w:bookmarkStart w:id="2" w:name="_Hlk58776378"/>
      <w:bookmarkStart w:id="3" w:name="_Hlk58776342"/>
      <w:r>
        <w:rPr>
          <w:b/>
          <w:bCs/>
          <w:sz w:val="22"/>
          <w:szCs w:val="22"/>
        </w:rPr>
        <w:t>про закупівлю товару (теплова енергія в гарячій</w:t>
      </w:r>
      <w:bookmarkEnd w:id="2"/>
      <w:r>
        <w:rPr>
          <w:b/>
          <w:bCs/>
          <w:sz w:val="22"/>
          <w:szCs w:val="22"/>
        </w:rPr>
        <w:t xml:space="preserve"> воді)</w:t>
      </w:r>
      <w:bookmarkEnd w:id="3"/>
    </w:p>
    <w:p w:rsidR="00215127" w:rsidRDefault="00215127">
      <w:pPr>
        <w:numPr>
          <w:ilvl w:val="0"/>
          <w:numId w:val="5"/>
        </w:numPr>
        <w:tabs>
          <w:tab w:val="left" w:pos="3119"/>
        </w:tabs>
        <w:ind w:right="-7" w:firstLine="0"/>
        <w:rPr>
          <w:sz w:val="22"/>
          <w:szCs w:val="22"/>
        </w:rPr>
      </w:pPr>
    </w:p>
    <w:p w:rsidR="00215127" w:rsidRDefault="004D75BC">
      <w:pPr>
        <w:numPr>
          <w:ilvl w:val="0"/>
          <w:numId w:val="5"/>
        </w:numPr>
        <w:tabs>
          <w:tab w:val="left" w:pos="5812"/>
        </w:tabs>
        <w:ind w:right="-7" w:firstLine="0"/>
        <w:rPr>
          <w:sz w:val="22"/>
          <w:szCs w:val="22"/>
        </w:rPr>
      </w:pPr>
      <w:r>
        <w:rPr>
          <w:sz w:val="22"/>
          <w:szCs w:val="22"/>
        </w:rPr>
        <w:t>м. Харків</w:t>
      </w:r>
      <w:r w:rsidR="00DF5D8F">
        <w:rPr>
          <w:sz w:val="22"/>
          <w:szCs w:val="22"/>
        </w:rPr>
        <w:t xml:space="preserve">              </w:t>
      </w:r>
      <w:r w:rsidR="00DF5D8F">
        <w:rPr>
          <w:sz w:val="22"/>
          <w:szCs w:val="22"/>
        </w:rPr>
        <w:tab/>
      </w:r>
      <w:r w:rsidR="00DF5D8F">
        <w:rPr>
          <w:sz w:val="22"/>
          <w:szCs w:val="22"/>
        </w:rPr>
        <w:tab/>
      </w:r>
      <w:r>
        <w:rPr>
          <w:sz w:val="22"/>
          <w:szCs w:val="22"/>
        </w:rPr>
        <w:t>«</w:t>
      </w:r>
      <w:r>
        <w:rPr>
          <w:b/>
          <w:sz w:val="22"/>
          <w:szCs w:val="22"/>
        </w:rPr>
        <w:t>____</w:t>
      </w:r>
      <w:r>
        <w:rPr>
          <w:sz w:val="22"/>
          <w:szCs w:val="22"/>
        </w:rPr>
        <w:t xml:space="preserve">_» </w:t>
      </w:r>
      <w:r>
        <w:rPr>
          <w:b/>
          <w:sz w:val="22"/>
          <w:szCs w:val="22"/>
        </w:rPr>
        <w:t>___</w:t>
      </w:r>
      <w:bookmarkStart w:id="4" w:name="_GoBack1"/>
      <w:bookmarkEnd w:id="4"/>
      <w:r>
        <w:rPr>
          <w:b/>
          <w:sz w:val="22"/>
          <w:szCs w:val="22"/>
        </w:rPr>
        <w:t xml:space="preserve">______ </w:t>
      </w:r>
      <w:r>
        <w:rPr>
          <w:sz w:val="22"/>
          <w:szCs w:val="22"/>
        </w:rPr>
        <w:t>202</w:t>
      </w:r>
      <w:r w:rsidR="00DF5D8F">
        <w:rPr>
          <w:sz w:val="22"/>
          <w:szCs w:val="22"/>
        </w:rPr>
        <w:t>3</w:t>
      </w:r>
      <w:r>
        <w:rPr>
          <w:sz w:val="22"/>
          <w:szCs w:val="22"/>
        </w:rPr>
        <w:t xml:space="preserve"> р.</w:t>
      </w:r>
    </w:p>
    <w:p w:rsidR="00215127" w:rsidRDefault="00215127">
      <w:pPr>
        <w:numPr>
          <w:ilvl w:val="0"/>
          <w:numId w:val="5"/>
        </w:numPr>
        <w:ind w:right="-6" w:firstLine="0"/>
        <w:jc w:val="both"/>
        <w:rPr>
          <w:sz w:val="22"/>
          <w:szCs w:val="22"/>
          <w:vertAlign w:val="superscript"/>
        </w:rPr>
      </w:pPr>
    </w:p>
    <w:p w:rsidR="00215127" w:rsidRDefault="004D75BC">
      <w:pPr>
        <w:pStyle w:val="33"/>
        <w:numPr>
          <w:ilvl w:val="0"/>
          <w:numId w:val="5"/>
        </w:numPr>
        <w:spacing w:after="0" w:line="240" w:lineRule="auto"/>
        <w:ind w:left="0" w:firstLine="0"/>
        <w:jc w:val="both"/>
        <w:outlineLvl w:val="0"/>
      </w:pPr>
      <w:r>
        <w:rPr>
          <w:b/>
          <w:bCs/>
          <w:szCs w:val="22"/>
        </w:rPr>
        <w:t>Замовник</w:t>
      </w:r>
      <w:r>
        <w:rPr>
          <w:rFonts w:cs="Courier New"/>
          <w:b/>
          <w:bCs/>
          <w:szCs w:val="22"/>
        </w:rPr>
        <w:t>:</w:t>
      </w:r>
      <w:r>
        <w:rPr>
          <w:b/>
          <w:bCs/>
          <w:iCs/>
          <w:szCs w:val="22"/>
        </w:rPr>
        <w:t xml:space="preserve"> </w:t>
      </w:r>
    </w:p>
    <w:p w:rsidR="00DF5D8F" w:rsidRPr="00DF5D8F" w:rsidRDefault="00DF5D8F" w:rsidP="00DF5D8F">
      <w:pPr>
        <w:numPr>
          <w:ilvl w:val="0"/>
          <w:numId w:val="5"/>
        </w:numPr>
        <w:ind w:left="0" w:firstLine="709"/>
        <w:jc w:val="both"/>
      </w:pPr>
      <w:r w:rsidRPr="00DF5D8F">
        <w:rPr>
          <w:rFonts w:eastAsia="Times New Roman"/>
          <w:b/>
          <w:bCs/>
          <w:sz w:val="22"/>
          <w:szCs w:val="22"/>
          <w:lang w:eastAsia="ru-RU" w:bidi="ar-SA"/>
        </w:rPr>
        <w:t xml:space="preserve">КОМУНАЛЬНЕ ПІДПРИЄМСТВО </w:t>
      </w:r>
      <w:r>
        <w:rPr>
          <w:rFonts w:eastAsia="Times New Roman"/>
          <w:b/>
          <w:bCs/>
          <w:sz w:val="22"/>
          <w:szCs w:val="22"/>
          <w:lang w:eastAsia="ru-RU" w:bidi="ar-SA"/>
        </w:rPr>
        <w:t xml:space="preserve">«СПОРТИВНИЙ КОМПЛЕКС «МЕТАЛІСТ» </w:t>
      </w:r>
      <w:r w:rsidRPr="00DF5D8F">
        <w:rPr>
          <w:rFonts w:eastAsia="Times New Roman"/>
          <w:b/>
          <w:bCs/>
          <w:sz w:val="22"/>
          <w:szCs w:val="22"/>
          <w:lang w:eastAsia="ru-RU" w:bidi="ar-SA"/>
        </w:rPr>
        <w:t xml:space="preserve">ХАРКІВСЬКОЇ МІСЬКОЇ РАДИ» </w:t>
      </w:r>
    </w:p>
    <w:p w:rsidR="00215127" w:rsidRDefault="004D75BC" w:rsidP="00DF5D8F">
      <w:pPr>
        <w:numPr>
          <w:ilvl w:val="0"/>
          <w:numId w:val="5"/>
        </w:numPr>
        <w:jc w:val="center"/>
      </w:pPr>
      <w:r>
        <w:rPr>
          <w:noProof/>
          <w:lang w:val="en-US" w:eastAsia="en-US" w:bidi="ar-SA"/>
        </w:rPr>
        <mc:AlternateContent>
          <mc:Choice Requires="wps">
            <w:drawing>
              <wp:anchor distT="5080" distB="5080" distL="5080" distR="5080" simplePos="0" relativeHeight="5" behindDoc="0" locked="0" layoutInCell="0" allowOverlap="1">
                <wp:simplePos x="0" y="0"/>
                <wp:positionH relativeFrom="column">
                  <wp:posOffset>26035</wp:posOffset>
                </wp:positionH>
                <wp:positionV relativeFrom="paragraph">
                  <wp:posOffset>5715</wp:posOffset>
                </wp:positionV>
                <wp:extent cx="6167755" cy="635"/>
                <wp:effectExtent l="5080" t="5080" r="5080" b="5080"/>
                <wp:wrapNone/>
                <wp:docPr id="2" name="Прямая соединительная линия 22"/>
                <wp:cNvGraphicFramePr/>
                <a:graphic xmlns:a="http://schemas.openxmlformats.org/drawingml/2006/main">
                  <a:graphicData uri="http://schemas.microsoft.com/office/word/2010/wordprocessingShape">
                    <wps:wsp>
                      <wps:cNvCnPr/>
                      <wps:spPr>
                        <a:xfrm>
                          <a:off x="0" y="0"/>
                          <a:ext cx="6167880" cy="72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907F6F9" id="Прямая соединительная линия 22" o:spid="_x0000_s1026" style="position:absolute;z-index:5;visibility:visible;mso-wrap-style:square;mso-wrap-distance-left:.4pt;mso-wrap-distance-top:.4pt;mso-wrap-distance-right:.4pt;mso-wrap-distance-bottom:.4pt;mso-position-horizontal:absolute;mso-position-horizontal-relative:text;mso-position-vertical:absolute;mso-position-vertical-relative:text" from="2.05pt,.45pt" to="48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" o:allowincell="f"/>
            </w:pict>
          </mc:Fallback>
        </mc:AlternateContent>
      </w:r>
      <w:r>
        <w:rPr>
          <w:sz w:val="22"/>
          <w:szCs w:val="22"/>
          <w:vertAlign w:val="subscript"/>
        </w:rPr>
        <w:t>(найменування Споживача)</w:t>
      </w:r>
    </w:p>
    <w:p w:rsidR="00215127" w:rsidRDefault="004D75BC" w:rsidP="00DF5D8F">
      <w:pPr>
        <w:numPr>
          <w:ilvl w:val="0"/>
          <w:numId w:val="5"/>
        </w:numPr>
        <w:jc w:val="both"/>
      </w:pPr>
      <w:r>
        <w:rPr>
          <w:b/>
          <w:iCs/>
          <w:sz w:val="22"/>
          <w:szCs w:val="22"/>
        </w:rPr>
        <w:t>надалі</w:t>
      </w:r>
      <w:r>
        <w:rPr>
          <w:rFonts w:cs="Courier New"/>
          <w:b/>
          <w:i/>
          <w:iCs/>
          <w:sz w:val="22"/>
          <w:szCs w:val="22"/>
        </w:rPr>
        <w:t xml:space="preserve"> –</w:t>
      </w:r>
      <w:r>
        <w:rPr>
          <w:b/>
          <w:iCs/>
          <w:sz w:val="22"/>
          <w:szCs w:val="22"/>
        </w:rPr>
        <w:t xml:space="preserve"> Споживач, </w:t>
      </w:r>
      <w:r>
        <w:rPr>
          <w:sz w:val="22"/>
          <w:szCs w:val="22"/>
        </w:rPr>
        <w:t xml:space="preserve">в особі </w:t>
      </w:r>
      <w:r>
        <w:rPr>
          <w:b/>
          <w:bCs/>
          <w:sz w:val="22"/>
          <w:szCs w:val="22"/>
        </w:rPr>
        <w:t xml:space="preserve"> </w:t>
      </w:r>
      <w:r w:rsidR="00DF5D8F" w:rsidRPr="00DF5D8F">
        <w:rPr>
          <w:bCs/>
          <w:sz w:val="22"/>
          <w:szCs w:val="22"/>
        </w:rPr>
        <w:t xml:space="preserve">генерального директора Шевченка </w:t>
      </w:r>
      <w:proofErr w:type="spellStart"/>
      <w:r w:rsidR="00DF5D8F" w:rsidRPr="00DF5D8F">
        <w:rPr>
          <w:bCs/>
          <w:sz w:val="22"/>
          <w:szCs w:val="22"/>
        </w:rPr>
        <w:t>Вячеслава</w:t>
      </w:r>
      <w:proofErr w:type="spellEnd"/>
      <w:r w:rsidR="00DF5D8F" w:rsidRPr="00DF5D8F">
        <w:rPr>
          <w:bCs/>
          <w:sz w:val="22"/>
          <w:szCs w:val="22"/>
        </w:rPr>
        <w:t xml:space="preserve"> Григоровича</w:t>
      </w:r>
      <w:r w:rsidR="00DF5D8F" w:rsidRPr="00DF5D8F">
        <w:rPr>
          <w:b/>
          <w:bCs/>
          <w:sz w:val="22"/>
          <w:szCs w:val="22"/>
        </w:rPr>
        <w:t xml:space="preserve">       </w:t>
      </w:r>
    </w:p>
    <w:p w:rsidR="00215127" w:rsidRDefault="004D75BC" w:rsidP="00DF5D8F">
      <w:pPr>
        <w:numPr>
          <w:ilvl w:val="0"/>
          <w:numId w:val="5"/>
        </w:numPr>
        <w:jc w:val="center"/>
      </w:pPr>
      <w:r>
        <w:rPr>
          <w:noProof/>
          <w:lang w:val="en-US" w:eastAsia="en-US" w:bidi="ar-SA"/>
        </w:rPr>
        <mc:AlternateContent>
          <mc:Choice Requires="wps">
            <w:drawing>
              <wp:anchor distT="5080" distB="5080" distL="5080" distR="5080" simplePos="0" relativeHeight="4" behindDoc="0" locked="0" layoutInCell="0" allowOverlap="1">
                <wp:simplePos x="0" y="0"/>
                <wp:positionH relativeFrom="column">
                  <wp:posOffset>1866265</wp:posOffset>
                </wp:positionH>
                <wp:positionV relativeFrom="paragraph">
                  <wp:posOffset>8890</wp:posOffset>
                </wp:positionV>
                <wp:extent cx="4327525" cy="635"/>
                <wp:effectExtent l="5080" t="5080" r="5080" b="5080"/>
                <wp:wrapNone/>
                <wp:docPr id="3" name="Прямая соединительная линия 21"/>
                <wp:cNvGraphicFramePr/>
                <a:graphic xmlns:a="http://schemas.openxmlformats.org/drawingml/2006/main">
                  <a:graphicData uri="http://schemas.microsoft.com/office/word/2010/wordprocessingShape">
                    <wps:wsp>
                      <wps:cNvCnPr/>
                      <wps:spPr>
                        <a:xfrm>
                          <a:off x="0" y="0"/>
                          <a:ext cx="4327560" cy="72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284CC8B" id="Прямая соединительная линия 21" o:spid="_x0000_s1026" style="position:absolute;z-index:4;visibility:visible;mso-wrap-style:square;mso-wrap-distance-left:.4pt;mso-wrap-distance-top:.4pt;mso-wrap-distance-right:.4pt;mso-wrap-distance-bottom:.4pt;mso-position-horizontal:absolute;mso-position-horizontal-relative:text;mso-position-vertical:absolute;mso-position-vertical-relative:text" from="146.95pt,.7pt" to="48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" o:allowincell="f"/>
            </w:pict>
          </mc:Fallback>
        </mc:AlternateContent>
      </w:r>
      <w:r>
        <w:rPr>
          <w:sz w:val="22"/>
          <w:szCs w:val="22"/>
          <w:vertAlign w:val="superscript"/>
        </w:rPr>
        <w:t>(посада, ім’я та  прізвище)</w:t>
      </w:r>
    </w:p>
    <w:p w:rsidR="00215127" w:rsidRDefault="00215127">
      <w:pPr>
        <w:numPr>
          <w:ilvl w:val="0"/>
          <w:numId w:val="5"/>
        </w:numPr>
        <w:jc w:val="both"/>
        <w:rPr>
          <w:sz w:val="22"/>
          <w:szCs w:val="22"/>
          <w:vertAlign w:val="subscript"/>
        </w:rPr>
      </w:pPr>
    </w:p>
    <w:p w:rsidR="00215127" w:rsidRPr="00DF5D8F" w:rsidRDefault="004D75BC" w:rsidP="00DF5D8F">
      <w:pPr>
        <w:pStyle w:val="33"/>
        <w:numPr>
          <w:ilvl w:val="0"/>
          <w:numId w:val="5"/>
        </w:numPr>
        <w:spacing w:after="0" w:line="240" w:lineRule="auto"/>
        <w:jc w:val="both"/>
        <w:outlineLvl w:val="0"/>
        <w:rPr>
          <w:b/>
          <w:bCs/>
          <w:szCs w:val="22"/>
        </w:rPr>
      </w:pPr>
      <w:r>
        <w:rPr>
          <w:szCs w:val="22"/>
        </w:rPr>
        <w:t xml:space="preserve">що діє на підставі </w:t>
      </w:r>
      <w:r>
        <w:rPr>
          <w:b/>
          <w:bCs/>
          <w:szCs w:val="22"/>
        </w:rPr>
        <w:t xml:space="preserve">  </w:t>
      </w:r>
      <w:r w:rsidR="00DF5D8F" w:rsidRPr="00DF5D8F">
        <w:rPr>
          <w:bCs/>
          <w:szCs w:val="22"/>
        </w:rPr>
        <w:t>Статуту</w:t>
      </w:r>
    </w:p>
    <w:p w:rsidR="00215127" w:rsidRDefault="004D75BC" w:rsidP="00DF5D8F">
      <w:pPr>
        <w:numPr>
          <w:ilvl w:val="0"/>
          <w:numId w:val="5"/>
        </w:numPr>
        <w:jc w:val="center"/>
      </w:pPr>
      <w:r>
        <w:rPr>
          <w:noProof/>
          <w:lang w:val="en-US" w:eastAsia="en-US" w:bidi="ar-SA"/>
        </w:rPr>
        <mc:AlternateContent>
          <mc:Choice Requires="wps">
            <w:drawing>
              <wp:anchor distT="5080" distB="5080" distL="5080" distR="5080" simplePos="0" relativeHeight="3" behindDoc="0" locked="0" layoutInCell="0" allowOverlap="1">
                <wp:simplePos x="0" y="0"/>
                <wp:positionH relativeFrom="column">
                  <wp:posOffset>1213485</wp:posOffset>
                </wp:positionH>
                <wp:positionV relativeFrom="paragraph">
                  <wp:posOffset>5715</wp:posOffset>
                </wp:positionV>
                <wp:extent cx="4980305" cy="635"/>
                <wp:effectExtent l="5080" t="5080" r="5080" b="5080"/>
                <wp:wrapNone/>
                <wp:docPr id="4" name="Прямая соединительная линия 20"/>
                <wp:cNvGraphicFramePr/>
                <a:graphic xmlns:a="http://schemas.openxmlformats.org/drawingml/2006/main">
                  <a:graphicData uri="http://schemas.microsoft.com/office/word/2010/wordprocessingShape">
                    <wps:wsp>
                      <wps:cNvCnPr/>
                      <wps:spPr>
                        <a:xfrm>
                          <a:off x="0" y="0"/>
                          <a:ext cx="4980240" cy="72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152E32E" id="Прямая соединительная линия 20" o:spid="_x0000_s1026" style="position:absolute;z-index:3;visibility:visible;mso-wrap-style:square;mso-wrap-distance-left:.4pt;mso-wrap-distance-top:.4pt;mso-wrap-distance-right:.4pt;mso-wrap-distance-bottom:.4pt;mso-position-horizontal:absolute;mso-position-horizontal-relative:text;mso-position-vertical:absolute;mso-position-vertical-relative:text" from="95.55pt,.45pt" to="48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" o:allowincell="f"/>
            </w:pict>
          </mc:Fallback>
        </mc:AlternateContent>
      </w:r>
      <w:r>
        <w:rPr>
          <w:sz w:val="22"/>
          <w:szCs w:val="22"/>
          <w:vertAlign w:val="subscript"/>
        </w:rPr>
        <w:t>(назва положення, статуту, доручення тощо)</w:t>
      </w:r>
    </w:p>
    <w:p w:rsidR="00215127" w:rsidRDefault="004D75BC">
      <w:pPr>
        <w:numPr>
          <w:ilvl w:val="0"/>
          <w:numId w:val="5"/>
        </w:numPr>
        <w:jc w:val="both"/>
      </w:pPr>
      <w:r>
        <w:rPr>
          <w:sz w:val="22"/>
          <w:szCs w:val="22"/>
        </w:rPr>
        <w:t>з однієї сторони, і</w:t>
      </w:r>
      <w:r>
        <w:rPr>
          <w:b/>
          <w:sz w:val="22"/>
          <w:szCs w:val="22"/>
        </w:rPr>
        <w:t xml:space="preserve"> </w:t>
      </w:r>
    </w:p>
    <w:p w:rsidR="00215127" w:rsidRDefault="004D75BC" w:rsidP="00DF5D8F">
      <w:pPr>
        <w:numPr>
          <w:ilvl w:val="0"/>
          <w:numId w:val="5"/>
        </w:numPr>
        <w:ind w:left="0" w:firstLine="0"/>
        <w:jc w:val="both"/>
      </w:pPr>
      <w:r>
        <w:rPr>
          <w:b/>
          <w:sz w:val="22"/>
          <w:szCs w:val="22"/>
        </w:rPr>
        <w:t>Постачальник</w:t>
      </w:r>
      <w:r>
        <w:rPr>
          <w:b/>
          <w:bCs/>
          <w:sz w:val="22"/>
          <w:szCs w:val="22"/>
        </w:rPr>
        <w:t>:</w:t>
      </w:r>
      <w:r>
        <w:rPr>
          <w:b/>
          <w:sz w:val="22"/>
          <w:szCs w:val="22"/>
        </w:rPr>
        <w:t xml:space="preserve"> _____________________________________</w:t>
      </w:r>
      <w:r>
        <w:rPr>
          <w:b/>
          <w:bCs/>
          <w:sz w:val="22"/>
          <w:szCs w:val="22"/>
        </w:rPr>
        <w:t xml:space="preserve"> – Теплопостачальна організація,</w:t>
      </w:r>
      <w:r>
        <w:rPr>
          <w:sz w:val="22"/>
          <w:szCs w:val="22"/>
        </w:rPr>
        <w:t xml:space="preserve"> в особі </w:t>
      </w:r>
      <w:r>
        <w:rPr>
          <w:b/>
          <w:bCs/>
          <w:sz w:val="22"/>
          <w:szCs w:val="22"/>
        </w:rPr>
        <w:t>_____________________________</w:t>
      </w:r>
      <w:r>
        <w:rPr>
          <w:sz w:val="22"/>
          <w:szCs w:val="22"/>
        </w:rPr>
        <w:t>, що діє на підставі ________________, з іншої сторони, надалі разом іменовані Сторони, керуючись:</w:t>
      </w:r>
    </w:p>
    <w:p w:rsidR="00215127" w:rsidRDefault="004D75BC" w:rsidP="00DF5D8F">
      <w:pPr>
        <w:pStyle w:val="Standard"/>
        <w:numPr>
          <w:ilvl w:val="0"/>
          <w:numId w:val="5"/>
        </w:numPr>
        <w:ind w:left="0" w:firstLine="0"/>
        <w:jc w:val="both"/>
      </w:pPr>
      <w:r>
        <w:rPr>
          <w:rStyle w:val="a9"/>
          <w:b w:val="0"/>
          <w:bCs w:val="0"/>
          <w:sz w:val="22"/>
          <w:szCs w:val="22"/>
          <w:lang w:val="uk-UA"/>
        </w:rPr>
        <w:t xml:space="preserve">Цивільним Кодексом України, Господарським Кодексом України, </w:t>
      </w:r>
      <w:r>
        <w:rPr>
          <w:sz w:val="22"/>
          <w:szCs w:val="22"/>
          <w:lang w:val="uk-UA"/>
        </w:rPr>
        <w:t xml:space="preserve">під час дії правового режиму воєнного стану в Україні </w:t>
      </w:r>
      <w:r>
        <w:rPr>
          <w:rFonts w:eastAsia="Times New Roman"/>
          <w:bCs/>
          <w:spacing w:val="1"/>
          <w:sz w:val="22"/>
          <w:szCs w:val="22"/>
          <w:lang w:val="uk-UA" w:eastAsia="ar-SA"/>
        </w:rPr>
        <w:t>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w:t>
      </w:r>
      <w:r>
        <w:rPr>
          <w:bCs/>
          <w:sz w:val="22"/>
          <w:szCs w:val="22"/>
          <w:lang w:val="uk-UA"/>
        </w:rPr>
        <w:t xml:space="preserve"> Законом України </w:t>
      </w:r>
      <w:r>
        <w:rPr>
          <w:sz w:val="22"/>
          <w:szCs w:val="22"/>
          <w:lang w:val="uk-UA"/>
        </w:rPr>
        <w:t>№922-VIII від 25.12.2015р. «Про публічні закупівлі»</w:t>
      </w:r>
      <w:r>
        <w:rPr>
          <w:bCs/>
          <w:sz w:val="22"/>
          <w:szCs w:val="22"/>
          <w:lang w:val="uk-UA"/>
        </w:rPr>
        <w:t xml:space="preserve"> (надалі — Закон) </w:t>
      </w:r>
      <w:r>
        <w:rPr>
          <w:bCs/>
          <w:spacing w:val="1"/>
          <w:sz w:val="22"/>
          <w:szCs w:val="22"/>
          <w:lang w:val="uk-UA" w:eastAsia="ar-SA"/>
        </w:rPr>
        <w:t>з урахуванням «</w:t>
      </w:r>
      <w:r>
        <w:rPr>
          <w:bCs/>
          <w:spacing w:val="1"/>
          <w:sz w:val="22"/>
          <w:szCs w:val="22"/>
          <w:lang w:val="uk-UA" w:eastAsia="en-US"/>
        </w:rPr>
        <w:t xml:space="preserve">Особливостей здійснення публічних </w:t>
      </w:r>
      <w:proofErr w:type="spellStart"/>
      <w:r>
        <w:rPr>
          <w:bCs/>
          <w:spacing w:val="1"/>
          <w:sz w:val="22"/>
          <w:szCs w:val="22"/>
          <w:lang w:val="uk-UA" w:eastAsia="en-US"/>
        </w:rPr>
        <w:t>закупівель</w:t>
      </w:r>
      <w:proofErr w:type="spellEnd"/>
      <w:r>
        <w:rPr>
          <w:bCs/>
          <w:spacing w:val="1"/>
          <w:sz w:val="22"/>
          <w:szCs w:val="22"/>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Pr>
          <w:bCs/>
          <w:spacing w:val="1"/>
          <w:sz w:val="22"/>
          <w:szCs w:val="22"/>
          <w:lang w:val="uk-UA" w:eastAsia="ar-SA"/>
        </w:rPr>
        <w:t>Постановою Кабінету Міністрів України від 12 жовтня 2022 року № 1178 (зі змінами) (надалі – Особливості),</w:t>
      </w:r>
      <w:r>
        <w:rPr>
          <w:bCs/>
          <w:sz w:val="22"/>
          <w:szCs w:val="22"/>
          <w:lang w:val="uk-UA"/>
        </w:rPr>
        <w:t xml:space="preserve"> </w:t>
      </w:r>
      <w:r>
        <w:rPr>
          <w:sz w:val="22"/>
          <w:szCs w:val="22"/>
          <w:lang w:val="uk-UA"/>
        </w:rPr>
        <w:t xml:space="preserve">Законом України «Про теплопостачання» </w:t>
      </w:r>
      <w:r>
        <w:rPr>
          <w:bCs/>
          <w:sz w:val="22"/>
          <w:szCs w:val="22"/>
          <w:lang w:val="uk-UA"/>
        </w:rPr>
        <w:t xml:space="preserve">та іншими нормативно-правовими актами чинного законодавства України, </w:t>
      </w:r>
      <w:r>
        <w:rPr>
          <w:sz w:val="22"/>
          <w:szCs w:val="22"/>
          <w:lang w:val="uk-UA"/>
        </w:rPr>
        <w:t>уклали цей договір про закупівлю теплової енергії в гарячій воді (далі – Договір) про таке:</w:t>
      </w:r>
    </w:p>
    <w:p w:rsidR="00215127" w:rsidRDefault="00215127">
      <w:pPr>
        <w:numPr>
          <w:ilvl w:val="0"/>
          <w:numId w:val="5"/>
        </w:numPr>
        <w:tabs>
          <w:tab w:val="left" w:pos="360"/>
        </w:tabs>
        <w:ind w:firstLine="360"/>
        <w:jc w:val="both"/>
        <w:rPr>
          <w:b/>
          <w:sz w:val="22"/>
          <w:szCs w:val="22"/>
        </w:rPr>
      </w:pPr>
    </w:p>
    <w:p w:rsidR="00215127" w:rsidRDefault="004D75BC" w:rsidP="00A679FB">
      <w:pPr>
        <w:numPr>
          <w:ilvl w:val="0"/>
          <w:numId w:val="5"/>
        </w:numPr>
        <w:ind w:right="23" w:firstLine="0"/>
        <w:jc w:val="center"/>
      </w:pPr>
      <w:r>
        <w:rPr>
          <w:b/>
          <w:bCs/>
          <w:sz w:val="22"/>
          <w:szCs w:val="22"/>
        </w:rPr>
        <w:t>I. Предмет Договору</w:t>
      </w:r>
    </w:p>
    <w:p w:rsidR="00215127" w:rsidRDefault="004D75BC">
      <w:pPr>
        <w:numPr>
          <w:ilvl w:val="1"/>
          <w:numId w:val="5"/>
        </w:numPr>
        <w:tabs>
          <w:tab w:val="left" w:pos="0"/>
        </w:tabs>
        <w:jc w:val="both"/>
      </w:pPr>
      <w:r>
        <w:rPr>
          <w:sz w:val="22"/>
          <w:szCs w:val="22"/>
        </w:rPr>
        <w:t xml:space="preserve">1.1. Предметом даного Договору є закупівля товару за кодом згідно </w:t>
      </w:r>
      <w:r>
        <w:rPr>
          <w:b/>
          <w:bCs/>
          <w:sz w:val="22"/>
          <w:szCs w:val="22"/>
        </w:rPr>
        <w:t>ДК 021:2015 09320000-8 - Пара, гаряча вода та пов'язана продукція (постачання теплової енергії)</w:t>
      </w:r>
      <w:r>
        <w:rPr>
          <w:sz w:val="22"/>
          <w:szCs w:val="22"/>
        </w:rPr>
        <w:t xml:space="preserve"> (далі по тексту - теплова енергія).</w:t>
      </w:r>
    </w:p>
    <w:p w:rsidR="00215127" w:rsidRDefault="004D75BC" w:rsidP="00A679FB">
      <w:pPr>
        <w:numPr>
          <w:ilvl w:val="0"/>
          <w:numId w:val="5"/>
        </w:numPr>
        <w:tabs>
          <w:tab w:val="left" w:pos="720"/>
        </w:tabs>
        <w:ind w:left="0" w:hanging="6"/>
        <w:jc w:val="both"/>
      </w:pPr>
      <w:r>
        <w:rPr>
          <w:sz w:val="22"/>
          <w:szCs w:val="22"/>
        </w:rPr>
        <w:t>1.2.</w:t>
      </w:r>
      <w:r>
        <w:rPr>
          <w:sz w:val="22"/>
          <w:szCs w:val="22"/>
        </w:rPr>
        <w:tab/>
        <w:t xml:space="preserve">Теплопостачальна організація зобов'язується у період дії цього Договору поставити Споживачу теплову енергію в потрібних йому обсягах, а Споживач - прийняти і оплатити теплову енергію за встановленими тарифами (цінами) в терміни, передбачені цим Договором. Теплова енергія постачається </w:t>
      </w:r>
      <w:r>
        <w:rPr>
          <w:bCs/>
          <w:sz w:val="22"/>
          <w:szCs w:val="22"/>
        </w:rPr>
        <w:t>Споживачу</w:t>
      </w:r>
      <w:r>
        <w:rPr>
          <w:sz w:val="22"/>
          <w:szCs w:val="22"/>
        </w:rPr>
        <w:t xml:space="preserve"> в обсягах згідно з Додатком 1 до цього Договору в гарячій воді на такі потреби:</w:t>
      </w:r>
    </w:p>
    <w:p w:rsidR="00215127" w:rsidRDefault="004D75BC">
      <w:pPr>
        <w:numPr>
          <w:ilvl w:val="0"/>
          <w:numId w:val="5"/>
        </w:numPr>
        <w:jc w:val="both"/>
      </w:pPr>
      <w:r>
        <w:rPr>
          <w:sz w:val="22"/>
          <w:szCs w:val="22"/>
        </w:rPr>
        <w:t>опалення та вентиляцію;</w:t>
      </w:r>
    </w:p>
    <w:p w:rsidR="00215127" w:rsidRDefault="004D75BC">
      <w:pPr>
        <w:numPr>
          <w:ilvl w:val="0"/>
          <w:numId w:val="5"/>
        </w:numPr>
        <w:jc w:val="both"/>
      </w:pPr>
      <w:r>
        <w:rPr>
          <w:sz w:val="22"/>
          <w:szCs w:val="22"/>
        </w:rPr>
        <w:t>гаряче водопостачання.</w:t>
      </w:r>
    </w:p>
    <w:p w:rsidR="00215127" w:rsidRDefault="004D75BC">
      <w:pPr>
        <w:numPr>
          <w:ilvl w:val="1"/>
          <w:numId w:val="5"/>
        </w:numPr>
        <w:tabs>
          <w:tab w:val="left" w:pos="705"/>
        </w:tabs>
        <w:jc w:val="both"/>
      </w:pPr>
      <w:r>
        <w:rPr>
          <w:sz w:val="22"/>
          <w:szCs w:val="22"/>
        </w:rPr>
        <w:t>1.3. Кількісні характеристики теплової енергії вказані в Додатку 1 до цього Договору.</w:t>
      </w:r>
    </w:p>
    <w:p w:rsidR="00215127" w:rsidRDefault="00215127">
      <w:pPr>
        <w:numPr>
          <w:ilvl w:val="0"/>
          <w:numId w:val="5"/>
        </w:numPr>
        <w:tabs>
          <w:tab w:val="left" w:pos="360"/>
          <w:tab w:val="left" w:pos="705"/>
        </w:tabs>
        <w:ind w:left="360" w:firstLine="0"/>
        <w:jc w:val="both"/>
        <w:rPr>
          <w:sz w:val="22"/>
          <w:szCs w:val="22"/>
        </w:rPr>
      </w:pPr>
    </w:p>
    <w:p w:rsidR="00215127" w:rsidRDefault="004D75BC" w:rsidP="00A679FB">
      <w:pPr>
        <w:numPr>
          <w:ilvl w:val="0"/>
          <w:numId w:val="5"/>
        </w:numPr>
        <w:ind w:right="23" w:firstLine="0"/>
        <w:jc w:val="center"/>
      </w:pPr>
      <w:r>
        <w:rPr>
          <w:b/>
          <w:bCs/>
          <w:sz w:val="22"/>
          <w:szCs w:val="22"/>
        </w:rPr>
        <w:t>II. Якість теплової енергії</w:t>
      </w:r>
    </w:p>
    <w:p w:rsidR="00215127" w:rsidRDefault="004D75BC">
      <w:pPr>
        <w:numPr>
          <w:ilvl w:val="0"/>
          <w:numId w:val="5"/>
        </w:numPr>
        <w:tabs>
          <w:tab w:val="left" w:pos="720"/>
        </w:tabs>
        <w:jc w:val="both"/>
      </w:pPr>
      <w:r>
        <w:rPr>
          <w:sz w:val="22"/>
          <w:szCs w:val="22"/>
        </w:rPr>
        <w:t>2.1.</w:t>
      </w:r>
      <w:r>
        <w:rPr>
          <w:sz w:val="22"/>
          <w:szCs w:val="22"/>
        </w:rPr>
        <w:tab/>
        <w:t>Теплопостачальна організація повинна поставити Споживачу теплову енергію, якість якої відповідає температурному графіку центрального якісного регулювання відпуску теплової енергії.</w:t>
      </w:r>
    </w:p>
    <w:p w:rsidR="00215127" w:rsidRDefault="004D75BC" w:rsidP="00A679FB">
      <w:pPr>
        <w:pStyle w:val="32"/>
        <w:numPr>
          <w:ilvl w:val="0"/>
          <w:numId w:val="5"/>
        </w:numPr>
        <w:spacing w:after="0"/>
        <w:ind w:right="23" w:firstLine="0"/>
        <w:jc w:val="center"/>
      </w:pPr>
      <w:r>
        <w:rPr>
          <w:b/>
          <w:sz w:val="22"/>
          <w:szCs w:val="22"/>
        </w:rPr>
        <w:t xml:space="preserve">III. </w:t>
      </w:r>
      <w:r>
        <w:rPr>
          <w:b/>
          <w:bCs/>
          <w:sz w:val="22"/>
          <w:szCs w:val="22"/>
        </w:rPr>
        <w:t>Ціна Договору</w:t>
      </w:r>
    </w:p>
    <w:p w:rsidR="00215127" w:rsidRDefault="004D75BC" w:rsidP="00A679FB">
      <w:pPr>
        <w:pStyle w:val="33"/>
        <w:numPr>
          <w:ilvl w:val="0"/>
          <w:numId w:val="5"/>
        </w:numPr>
        <w:spacing w:after="0" w:line="240" w:lineRule="auto"/>
        <w:ind w:left="0" w:firstLine="0"/>
        <w:jc w:val="both"/>
      </w:pPr>
      <w:r>
        <w:rPr>
          <w:szCs w:val="22"/>
        </w:rPr>
        <w:t xml:space="preserve">3.1. Ціна цього Договору становить без ПДВ ________________ гривень, ПДВ -  _______ гривень, усього з ПДВ  </w:t>
      </w:r>
      <w:r>
        <w:rPr>
          <w:b/>
          <w:szCs w:val="22"/>
        </w:rPr>
        <w:t xml:space="preserve">__________________________________ </w:t>
      </w:r>
      <w:r>
        <w:rPr>
          <w:szCs w:val="22"/>
        </w:rPr>
        <w:t>в тому числі:</w:t>
      </w:r>
    </w:p>
    <w:p w:rsidR="00215127" w:rsidRDefault="004D75BC" w:rsidP="00A679FB">
      <w:pPr>
        <w:pStyle w:val="33"/>
        <w:numPr>
          <w:ilvl w:val="0"/>
          <w:numId w:val="5"/>
        </w:numPr>
        <w:spacing w:after="0" w:line="240" w:lineRule="auto"/>
        <w:ind w:left="0" w:firstLine="708"/>
        <w:jc w:val="both"/>
      </w:pPr>
      <w:r>
        <w:rPr>
          <w:szCs w:val="22"/>
        </w:rPr>
        <w:t xml:space="preserve">- за рахунок коштів місцевого бюджету – без ПДВ ________________ гривень, ПДВ -  _______ гривень, усього з ПДВ  </w:t>
      </w:r>
      <w:r>
        <w:rPr>
          <w:b/>
          <w:szCs w:val="22"/>
        </w:rPr>
        <w:t>__________________________________</w:t>
      </w:r>
    </w:p>
    <w:p w:rsidR="00215127" w:rsidRDefault="004D75BC" w:rsidP="00A679FB">
      <w:pPr>
        <w:pStyle w:val="33"/>
        <w:numPr>
          <w:ilvl w:val="0"/>
          <w:numId w:val="5"/>
        </w:numPr>
        <w:spacing w:after="0" w:line="240" w:lineRule="auto"/>
        <w:ind w:left="0" w:firstLine="708"/>
        <w:jc w:val="both"/>
      </w:pPr>
      <w:r>
        <w:rPr>
          <w:szCs w:val="22"/>
        </w:rPr>
        <w:t xml:space="preserve">- за рахунок відшкодування орендарів </w:t>
      </w:r>
      <w:r>
        <w:rPr>
          <w:b/>
          <w:szCs w:val="22"/>
        </w:rPr>
        <w:t xml:space="preserve"> </w:t>
      </w:r>
      <w:r>
        <w:rPr>
          <w:szCs w:val="22"/>
        </w:rPr>
        <w:t xml:space="preserve">без ПДВ ________________ гривень, ПДВ -  _______ гривень, усього з ПДВ  </w:t>
      </w:r>
      <w:r>
        <w:rPr>
          <w:b/>
          <w:szCs w:val="22"/>
        </w:rPr>
        <w:t>__________________________________ .</w:t>
      </w:r>
    </w:p>
    <w:p w:rsidR="00215127" w:rsidRDefault="004D75BC">
      <w:pPr>
        <w:pStyle w:val="33"/>
        <w:numPr>
          <w:ilvl w:val="1"/>
          <w:numId w:val="5"/>
        </w:numPr>
        <w:spacing w:after="0" w:line="240" w:lineRule="auto"/>
        <w:jc w:val="both"/>
      </w:pPr>
      <w:r>
        <w:rPr>
          <w:szCs w:val="22"/>
        </w:rPr>
        <w:t>3.2. Ціна цього Договору на дату укладення визначена згідно з тарифами, затвердженими у встановленому порядку.</w:t>
      </w:r>
    </w:p>
    <w:p w:rsidR="00215127" w:rsidRPr="007F154B" w:rsidRDefault="004D75BC" w:rsidP="007F154B">
      <w:pPr>
        <w:numPr>
          <w:ilvl w:val="1"/>
          <w:numId w:val="5"/>
        </w:numPr>
        <w:jc w:val="both"/>
      </w:pPr>
      <w:r>
        <w:rPr>
          <w:sz w:val="22"/>
          <w:szCs w:val="22"/>
        </w:rPr>
        <w:t xml:space="preserve">3.3. Ціна цього Договору може бути змінена згідно з випадками, передбаченими п. 11.4 цього Договору. Ціна цього Договору визначається з урахуванням розділу V Податкового Кодексу України та законодавства у сфері теплопостачання за тарифами на теплову енергію за 1 </w:t>
      </w:r>
      <w:proofErr w:type="spellStart"/>
      <w:r>
        <w:rPr>
          <w:sz w:val="22"/>
          <w:szCs w:val="22"/>
        </w:rPr>
        <w:t>Гкал</w:t>
      </w:r>
      <w:proofErr w:type="spellEnd"/>
      <w:r>
        <w:rPr>
          <w:sz w:val="22"/>
          <w:szCs w:val="22"/>
        </w:rPr>
        <w:t xml:space="preserve">: </w:t>
      </w:r>
    </w:p>
    <w:p w:rsidR="00215127" w:rsidRPr="007F154B" w:rsidRDefault="004D75BC" w:rsidP="007F154B">
      <w:pPr>
        <w:numPr>
          <w:ilvl w:val="0"/>
          <w:numId w:val="5"/>
        </w:numPr>
        <w:jc w:val="both"/>
      </w:pPr>
      <w:r>
        <w:rPr>
          <w:sz w:val="22"/>
          <w:szCs w:val="22"/>
        </w:rPr>
        <w:lastRenderedPageBreak/>
        <w:t xml:space="preserve">для потреб бюджетних установ (з урахуванням витрат на утримання і ремонт ЦТП) – ____________ </w:t>
      </w:r>
      <w:r w:rsidR="007F154B">
        <w:rPr>
          <w:sz w:val="22"/>
          <w:szCs w:val="22"/>
        </w:rPr>
        <w:t>,</w:t>
      </w:r>
    </w:p>
    <w:p w:rsidR="00215127" w:rsidRPr="007F154B" w:rsidRDefault="004D75BC" w:rsidP="007F154B">
      <w:pPr>
        <w:numPr>
          <w:ilvl w:val="0"/>
          <w:numId w:val="5"/>
        </w:numPr>
        <w:jc w:val="both"/>
      </w:pPr>
      <w:r>
        <w:rPr>
          <w:sz w:val="22"/>
          <w:szCs w:val="22"/>
        </w:rPr>
        <w:t>для потреб інших споживачів (з урахуванням витрат на утриманн</w:t>
      </w:r>
      <w:r w:rsidR="007F154B">
        <w:rPr>
          <w:sz w:val="22"/>
          <w:szCs w:val="22"/>
        </w:rPr>
        <w:t xml:space="preserve">я і ремонт ЦТП) – _____________ </w:t>
      </w:r>
      <w:r w:rsidR="007F154B">
        <w:t xml:space="preserve">, </w:t>
      </w:r>
    </w:p>
    <w:p w:rsidR="00215127" w:rsidRDefault="004D75BC">
      <w:pPr>
        <w:numPr>
          <w:ilvl w:val="0"/>
          <w:numId w:val="5"/>
        </w:numPr>
        <w:tabs>
          <w:tab w:val="left" w:pos="720"/>
        </w:tabs>
        <w:jc w:val="both"/>
      </w:pPr>
      <w:r>
        <w:rPr>
          <w:sz w:val="22"/>
          <w:szCs w:val="22"/>
        </w:rPr>
        <w:t>що встановлені рішенням виконавчого комітету Харківської міської ради.</w:t>
      </w:r>
    </w:p>
    <w:p w:rsidR="00215127" w:rsidRDefault="004D75BC">
      <w:pPr>
        <w:pStyle w:val="33"/>
        <w:numPr>
          <w:ilvl w:val="1"/>
          <w:numId w:val="5"/>
        </w:numPr>
        <w:tabs>
          <w:tab w:val="left" w:pos="0"/>
        </w:tabs>
        <w:spacing w:after="0" w:line="240" w:lineRule="auto"/>
        <w:ind w:firstLine="4"/>
        <w:jc w:val="both"/>
      </w:pPr>
      <w:r>
        <w:rPr>
          <w:szCs w:val="22"/>
        </w:rPr>
        <w:t>3.4. У разі зміни вартості на теплову енергію Сторони укладають додаткову угоду та здійснюють розрахунки згідно з новою вартістю з дня її введення в дію та відповідно до умов Договору.</w:t>
      </w:r>
    </w:p>
    <w:p w:rsidR="00215127" w:rsidRDefault="00215127">
      <w:pPr>
        <w:pStyle w:val="33"/>
        <w:numPr>
          <w:ilvl w:val="0"/>
          <w:numId w:val="5"/>
        </w:numPr>
        <w:tabs>
          <w:tab w:val="left" w:pos="0"/>
          <w:tab w:val="left" w:pos="705"/>
        </w:tabs>
        <w:spacing w:after="0" w:line="240" w:lineRule="auto"/>
        <w:ind w:left="4" w:firstLine="0"/>
        <w:jc w:val="both"/>
        <w:rPr>
          <w:szCs w:val="22"/>
        </w:rPr>
      </w:pPr>
    </w:p>
    <w:p w:rsidR="00215127" w:rsidRDefault="004D75BC" w:rsidP="00A679FB">
      <w:pPr>
        <w:numPr>
          <w:ilvl w:val="0"/>
          <w:numId w:val="5"/>
        </w:numPr>
        <w:ind w:right="23" w:firstLine="0"/>
        <w:jc w:val="center"/>
      </w:pPr>
      <w:r>
        <w:rPr>
          <w:b/>
          <w:bCs/>
          <w:sz w:val="22"/>
          <w:szCs w:val="22"/>
        </w:rPr>
        <w:t>IV. Порядок здійснення оплати</w:t>
      </w:r>
    </w:p>
    <w:p w:rsidR="00215127" w:rsidRDefault="004D75BC" w:rsidP="00A679FB">
      <w:pPr>
        <w:pStyle w:val="33"/>
        <w:numPr>
          <w:ilvl w:val="1"/>
          <w:numId w:val="5"/>
        </w:numPr>
        <w:tabs>
          <w:tab w:val="left" w:pos="705"/>
        </w:tabs>
        <w:spacing w:after="0" w:line="240" w:lineRule="auto"/>
        <w:jc w:val="both"/>
      </w:pPr>
      <w:r>
        <w:rPr>
          <w:szCs w:val="22"/>
        </w:rPr>
        <w:t>4.1. Розрахунки за теплову енергію, що споживається, проводяться шляхом перерахування коштів виключно на спеціальний рахунок, вказаний в Договорі, відкритий Теплопостачальною організацією для кожної категорії з окремими встановленими тарифами ("населення», «бюджетні установи», «інші споживачі», релігійні організації"), відповідно до цих тарифів, діючих в період постачання теплової енергії та на підставі показань приладів комерційного обліку теплової енергії, а при їх відсутності - виконаних розрахунків відповідно до теплових навантажень, або в іншій формі, яка не суперечить чинному законодавству України.</w:t>
      </w:r>
    </w:p>
    <w:p w:rsidR="00215127" w:rsidRDefault="004D75BC" w:rsidP="00A679FB">
      <w:pPr>
        <w:pStyle w:val="33"/>
        <w:numPr>
          <w:ilvl w:val="1"/>
          <w:numId w:val="5"/>
        </w:numPr>
        <w:spacing w:after="0" w:line="240" w:lineRule="auto"/>
        <w:jc w:val="both"/>
      </w:pPr>
      <w:r>
        <w:rPr>
          <w:szCs w:val="22"/>
        </w:rPr>
        <w:t>4.2. Розрахунковим періодом є:</w:t>
      </w:r>
    </w:p>
    <w:p w:rsidR="00215127" w:rsidRDefault="004D75BC" w:rsidP="00A679FB">
      <w:pPr>
        <w:pStyle w:val="33"/>
        <w:numPr>
          <w:ilvl w:val="0"/>
          <w:numId w:val="5"/>
        </w:numPr>
        <w:tabs>
          <w:tab w:val="left" w:pos="750"/>
        </w:tabs>
        <w:spacing w:after="0" w:line="240" w:lineRule="auto"/>
        <w:ind w:firstLine="0"/>
        <w:jc w:val="both"/>
      </w:pPr>
      <w:r>
        <w:rPr>
          <w:szCs w:val="22"/>
        </w:rPr>
        <w:t>- для споживачів без приладів обліку теплової енергії є календарний місяць, за результатом якого підписується акт приймання-передачі теплової енергії по відпуску теплової енергії за період (в 2-х примірниках).</w:t>
      </w:r>
    </w:p>
    <w:p w:rsidR="00215127" w:rsidRDefault="004D75BC" w:rsidP="00A679FB">
      <w:pPr>
        <w:pStyle w:val="33"/>
        <w:numPr>
          <w:ilvl w:val="0"/>
          <w:numId w:val="5"/>
        </w:numPr>
        <w:tabs>
          <w:tab w:val="left" w:pos="750"/>
        </w:tabs>
        <w:spacing w:after="0" w:line="240" w:lineRule="auto"/>
        <w:ind w:firstLine="0"/>
        <w:jc w:val="both"/>
      </w:pPr>
      <w:r>
        <w:rPr>
          <w:szCs w:val="22"/>
        </w:rPr>
        <w:t xml:space="preserve">- для споживачів із наявними приладами обліку теплової енергії – проміжок часу починаючи з дати зняття показань за місяць який передує розрахунковому до дати зняття показань в поточному розрахунковому місяці. </w:t>
      </w:r>
    </w:p>
    <w:p w:rsidR="00215127" w:rsidRDefault="004D75BC" w:rsidP="00A679FB">
      <w:pPr>
        <w:pStyle w:val="33"/>
        <w:numPr>
          <w:ilvl w:val="0"/>
          <w:numId w:val="5"/>
        </w:numPr>
        <w:spacing w:after="0" w:line="240" w:lineRule="auto"/>
        <w:ind w:left="0" w:firstLine="0"/>
        <w:jc w:val="both"/>
      </w:pPr>
      <w:r>
        <w:rPr>
          <w:szCs w:val="22"/>
        </w:rPr>
        <w:t>4.3.</w:t>
      </w:r>
      <w:r>
        <w:rPr>
          <w:szCs w:val="22"/>
        </w:rPr>
        <w:tab/>
        <w:t>Споживач сплачує за фактично спожиту теплову енергію не пізніше 25 числа місяця, наступного за розрахунковим, на підставі отриманого до 15 числа місяця, наступного за розрахунковим, акту приймання-передачі теплової енергії.</w:t>
      </w:r>
    </w:p>
    <w:p w:rsidR="00215127" w:rsidRDefault="004D75BC" w:rsidP="00A679FB">
      <w:pPr>
        <w:pStyle w:val="33"/>
        <w:numPr>
          <w:ilvl w:val="0"/>
          <w:numId w:val="5"/>
        </w:numPr>
        <w:spacing w:after="0" w:line="240" w:lineRule="auto"/>
        <w:ind w:left="0" w:firstLine="0"/>
        <w:jc w:val="both"/>
      </w:pPr>
      <w:r>
        <w:rPr>
          <w:szCs w:val="22"/>
        </w:rPr>
        <w:t>Споживач має право згідно із постановою Кабінету міністрів України № 1070 від 04.12.2019 «Деякі питання здійснення розпорядниками (одержувачами) бюджетних коштів попередньої оплати товарів, робіт і послуг, що закуповуються за бюджетні кошти» має право здійснювати попередню оплату на строк не більше трьох місяців. У разі здійснення попередньої оплати Споживач до початку розрахункового періоду сплачує Теплопостачальній організації очікувану вартість зазначеної в Додатку 1 до Договору кількості теплової енергії, з урахуванням залишкової суми (сальдо) розрахунків на початок розрахункового періоду. Остаточний розрахунок за спожиту теплову енергію Споживач здійснює:</w:t>
      </w:r>
    </w:p>
    <w:p w:rsidR="00215127" w:rsidRDefault="004D75BC" w:rsidP="00A679FB">
      <w:pPr>
        <w:pStyle w:val="33"/>
        <w:numPr>
          <w:ilvl w:val="0"/>
          <w:numId w:val="5"/>
        </w:numPr>
        <w:spacing w:after="0" w:line="240" w:lineRule="auto"/>
        <w:ind w:left="0" w:firstLine="0"/>
        <w:jc w:val="both"/>
      </w:pPr>
      <w:r>
        <w:rPr>
          <w:szCs w:val="22"/>
        </w:rPr>
        <w:t>до 25-го числа місяця, наступного за розрахунковим, при розрахунках за показниками приладів обліку на підставі самостійно отриманого до 15 числа наступного за розрахунковим місяця акту приймання-передачі теплової енергії;</w:t>
      </w:r>
    </w:p>
    <w:p w:rsidR="00215127" w:rsidRDefault="004D75BC" w:rsidP="00A679FB">
      <w:pPr>
        <w:pStyle w:val="33"/>
        <w:numPr>
          <w:ilvl w:val="0"/>
          <w:numId w:val="5"/>
        </w:numPr>
        <w:spacing w:after="0" w:line="240" w:lineRule="auto"/>
        <w:ind w:left="0" w:firstLine="0"/>
        <w:jc w:val="both"/>
      </w:pPr>
      <w:r>
        <w:rPr>
          <w:szCs w:val="22"/>
        </w:rPr>
        <w:t>до 18-го числа місяця, наступного за розрахунковим, при відсутності приладів комерційного обліку на підставі отриманого з 10 по 15 число місяця, наступного за розрахунковим, акту приймання-передачі теплової енергії.</w:t>
      </w:r>
    </w:p>
    <w:p w:rsidR="00215127" w:rsidRDefault="004D75BC" w:rsidP="00A679FB">
      <w:pPr>
        <w:pStyle w:val="33"/>
        <w:numPr>
          <w:ilvl w:val="0"/>
          <w:numId w:val="5"/>
        </w:numPr>
        <w:tabs>
          <w:tab w:val="left" w:pos="567"/>
        </w:tabs>
        <w:spacing w:after="0" w:line="240" w:lineRule="auto"/>
        <w:ind w:left="0" w:firstLine="0"/>
        <w:jc w:val="both"/>
      </w:pPr>
      <w:r>
        <w:rPr>
          <w:szCs w:val="22"/>
        </w:rPr>
        <w:t>4.4.</w:t>
      </w:r>
      <w:r>
        <w:rPr>
          <w:szCs w:val="22"/>
        </w:rPr>
        <w:tab/>
        <w:t>Розрахунки за показниками приладів комерційного обліку:</w:t>
      </w:r>
    </w:p>
    <w:p w:rsidR="00215127" w:rsidRDefault="00A679FB" w:rsidP="00A679FB">
      <w:pPr>
        <w:pStyle w:val="33"/>
        <w:numPr>
          <w:ilvl w:val="0"/>
          <w:numId w:val="5"/>
        </w:numPr>
        <w:tabs>
          <w:tab w:val="left" w:pos="567"/>
        </w:tabs>
        <w:spacing w:after="0" w:line="240" w:lineRule="auto"/>
        <w:ind w:left="0" w:firstLine="0"/>
        <w:jc w:val="both"/>
      </w:pPr>
      <w:r>
        <w:rPr>
          <w:szCs w:val="22"/>
        </w:rPr>
        <w:t xml:space="preserve">- </w:t>
      </w:r>
      <w:r w:rsidR="004D75BC">
        <w:rPr>
          <w:szCs w:val="22"/>
        </w:rPr>
        <w:t>якщо фактичне використання теплової енергії більше, ніж зазначене в Договорі, це перевищення окремо сплачується Споживачем не пізніше 25-го числа місяця, наступного за розрахунковим, на підставі самостійно отриманого до 15 числа наступного за розрахунковим поточного місяця акту приймання-передачі теплової енергії;</w:t>
      </w:r>
    </w:p>
    <w:p w:rsidR="00215127" w:rsidRDefault="00A679FB" w:rsidP="00A679FB">
      <w:pPr>
        <w:pStyle w:val="33"/>
        <w:numPr>
          <w:ilvl w:val="1"/>
          <w:numId w:val="5"/>
        </w:numPr>
        <w:tabs>
          <w:tab w:val="left" w:pos="540"/>
        </w:tabs>
        <w:spacing w:after="0" w:line="240" w:lineRule="auto"/>
        <w:jc w:val="both"/>
      </w:pPr>
      <w:r>
        <w:rPr>
          <w:szCs w:val="22"/>
        </w:rPr>
        <w:t xml:space="preserve">- </w:t>
      </w:r>
      <w:r w:rsidR="004D75BC">
        <w:rPr>
          <w:szCs w:val="22"/>
        </w:rPr>
        <w:t>якщо фактичне споживання теплової енергії нижче від сплаченого зазначеного в Договорі обсягу, вартість такого перевищення оплати зараховується в рахунок майбутньої оплати заявленого обсягу за період, наступний за розрахунковим.</w:t>
      </w:r>
    </w:p>
    <w:p w:rsidR="00215127" w:rsidRDefault="004D75BC" w:rsidP="00A679FB">
      <w:pPr>
        <w:pStyle w:val="aff"/>
        <w:numPr>
          <w:ilvl w:val="0"/>
          <w:numId w:val="5"/>
        </w:numPr>
        <w:tabs>
          <w:tab w:val="left" w:pos="720"/>
        </w:tabs>
        <w:spacing w:after="0"/>
        <w:ind w:left="0" w:firstLine="0"/>
        <w:jc w:val="both"/>
      </w:pPr>
      <w:r>
        <w:rPr>
          <w:sz w:val="22"/>
          <w:szCs w:val="22"/>
        </w:rPr>
        <w:t>4.5.</w:t>
      </w:r>
      <w:r>
        <w:rPr>
          <w:sz w:val="22"/>
          <w:szCs w:val="22"/>
        </w:rPr>
        <w:tab/>
        <w:t>Розрахунки без приладів комерційного обліку:</w:t>
      </w:r>
    </w:p>
    <w:p w:rsidR="00215127" w:rsidRDefault="004D75BC" w:rsidP="00A679FB">
      <w:pPr>
        <w:pStyle w:val="23"/>
        <w:numPr>
          <w:ilvl w:val="1"/>
          <w:numId w:val="5"/>
        </w:numPr>
        <w:tabs>
          <w:tab w:val="left" w:pos="540"/>
        </w:tabs>
      </w:pPr>
      <w:r>
        <w:rPr>
          <w:sz w:val="22"/>
          <w:szCs w:val="22"/>
        </w:rPr>
        <w:t>якщо обсяг фактично спожитої теплової енергії перевищує оплачений зазначений в Договорі обсяг, вартість такого перевищення оплачується Споживачем не пізніше 18-го числа місяця, наступного за розрахунковим, на підставі отриманого з 10 по 15 число місяця, наступного за розрахунковим, акту приймання-передачі теплової енергії;</w:t>
      </w:r>
    </w:p>
    <w:p w:rsidR="00215127" w:rsidRDefault="004D75BC" w:rsidP="00A679FB">
      <w:pPr>
        <w:pStyle w:val="23"/>
        <w:numPr>
          <w:ilvl w:val="1"/>
          <w:numId w:val="5"/>
        </w:numPr>
        <w:tabs>
          <w:tab w:val="left" w:pos="540"/>
        </w:tabs>
      </w:pPr>
      <w:r>
        <w:rPr>
          <w:sz w:val="22"/>
          <w:szCs w:val="22"/>
        </w:rPr>
        <w:t>якщо фактичне споживання теплової енергії нижче від оплаченого зазначеного в Договорі обсягу, вартість такого перевищення оплати зараховується в рахунок оплати зазначеного в Договорі обсягу місяця, наступного за розрахунковим.</w:t>
      </w:r>
    </w:p>
    <w:p w:rsidR="00215127" w:rsidRDefault="004D75BC" w:rsidP="000428AA">
      <w:pPr>
        <w:pStyle w:val="32"/>
        <w:numPr>
          <w:ilvl w:val="0"/>
          <w:numId w:val="5"/>
        </w:numPr>
        <w:spacing w:after="0"/>
        <w:ind w:left="0" w:firstLine="0"/>
        <w:jc w:val="both"/>
      </w:pPr>
      <w:r w:rsidRPr="00A679FB">
        <w:rPr>
          <w:sz w:val="22"/>
          <w:szCs w:val="22"/>
        </w:rPr>
        <w:t>4.6.</w:t>
      </w:r>
      <w:r w:rsidRPr="00A679FB">
        <w:rPr>
          <w:sz w:val="22"/>
          <w:szCs w:val="22"/>
        </w:rPr>
        <w:tab/>
        <w:t>Споживач до 15-го числа, наступного за розрахунковим, самостійно отримує від Теплопостачальної організації наступні документи за розрахунковий період:</w:t>
      </w:r>
      <w:r w:rsidR="00A679FB" w:rsidRPr="00A679FB">
        <w:rPr>
          <w:sz w:val="22"/>
          <w:szCs w:val="22"/>
        </w:rPr>
        <w:t xml:space="preserve"> </w:t>
      </w:r>
      <w:r w:rsidRPr="00A679FB">
        <w:rPr>
          <w:sz w:val="22"/>
          <w:szCs w:val="22"/>
        </w:rPr>
        <w:t>рахунок-фактуру, акт приймання-передачі теплової енергії по об’єктах</w:t>
      </w:r>
      <w:r w:rsidR="00A679FB" w:rsidRPr="00A679FB">
        <w:rPr>
          <w:sz w:val="22"/>
          <w:szCs w:val="22"/>
        </w:rPr>
        <w:t xml:space="preserve">, що обладнані приладами обліку, </w:t>
      </w:r>
      <w:r w:rsidRPr="00A679FB">
        <w:rPr>
          <w:sz w:val="22"/>
          <w:szCs w:val="22"/>
        </w:rPr>
        <w:t>ак</w:t>
      </w:r>
      <w:r w:rsidR="00A679FB">
        <w:rPr>
          <w:sz w:val="22"/>
          <w:szCs w:val="22"/>
        </w:rPr>
        <w:t>т звіряння розрахунків.</w:t>
      </w:r>
    </w:p>
    <w:p w:rsidR="00215127" w:rsidRDefault="004D75BC" w:rsidP="00A679FB">
      <w:pPr>
        <w:pStyle w:val="32"/>
        <w:numPr>
          <w:ilvl w:val="0"/>
          <w:numId w:val="5"/>
        </w:numPr>
        <w:spacing w:after="0"/>
        <w:ind w:left="0" w:firstLine="0"/>
        <w:jc w:val="both"/>
      </w:pPr>
      <w:r>
        <w:rPr>
          <w:sz w:val="22"/>
          <w:szCs w:val="22"/>
        </w:rPr>
        <w:t>По одному примірнику оформлених актів Споживач повертає Теплопостачальній організації протягом 10 днів після їх отримання.</w:t>
      </w:r>
    </w:p>
    <w:p w:rsidR="00215127" w:rsidRDefault="004D75BC">
      <w:pPr>
        <w:pStyle w:val="32"/>
        <w:numPr>
          <w:ilvl w:val="1"/>
          <w:numId w:val="5"/>
        </w:numPr>
        <w:tabs>
          <w:tab w:val="left" w:pos="720"/>
        </w:tabs>
        <w:spacing w:after="0"/>
        <w:jc w:val="both"/>
      </w:pPr>
      <w:r>
        <w:rPr>
          <w:sz w:val="22"/>
          <w:szCs w:val="22"/>
        </w:rPr>
        <w:lastRenderedPageBreak/>
        <w:t>4.7. У разі порушення терміну сплати за поточне споживання теплової енергії чи наявності боргу на початок кожного розрахункового періоду, Теплопостачальна організація має право припинити безоплатний відпуск теплової енергії згідно з Додатком 3 Договору при наявності технічної можливості.</w:t>
      </w:r>
    </w:p>
    <w:p w:rsidR="00215127" w:rsidRDefault="004D75BC">
      <w:pPr>
        <w:numPr>
          <w:ilvl w:val="1"/>
          <w:numId w:val="5"/>
        </w:numPr>
        <w:jc w:val="both"/>
      </w:pPr>
      <w:r>
        <w:rPr>
          <w:sz w:val="22"/>
          <w:szCs w:val="22"/>
        </w:rPr>
        <w:t>4.8. Якщо фактичне споживання теплової енергії в розрахунковий період, за який здійснена попередня оплата, менше, ніж сума попередньої оплати, сплачена різниця зараховується в наступний розрахунковий період, але у будь-якому разі використовується або повертається Споживачу до закінчення бюджетного року.</w:t>
      </w:r>
    </w:p>
    <w:p w:rsidR="00215127" w:rsidRDefault="004D75BC">
      <w:pPr>
        <w:numPr>
          <w:ilvl w:val="1"/>
          <w:numId w:val="5"/>
        </w:numPr>
        <w:jc w:val="both"/>
      </w:pPr>
      <w:r>
        <w:rPr>
          <w:sz w:val="22"/>
          <w:szCs w:val="22"/>
        </w:rPr>
        <w:t>4.9. Організації, у яких фінансування закупівлі Товару за Договором здійснюється за рахунок бюджетних коштів, споживають та сплачують теплову енергію в межах, передбачених кошторисом витрат на відповідний рік, згідно з ч.</w:t>
      </w:r>
      <w:r w:rsidR="00A679FB">
        <w:rPr>
          <w:sz w:val="22"/>
          <w:szCs w:val="22"/>
        </w:rPr>
        <w:t xml:space="preserve"> </w:t>
      </w:r>
      <w:r>
        <w:rPr>
          <w:sz w:val="22"/>
          <w:szCs w:val="22"/>
        </w:rPr>
        <w:t>1 ст. 23 Бюджетного кодексу України, та відповідно до бюджетних асигнувань, згідно з ч.</w:t>
      </w:r>
      <w:r w:rsidR="00A679FB">
        <w:rPr>
          <w:sz w:val="22"/>
          <w:szCs w:val="22"/>
        </w:rPr>
        <w:t xml:space="preserve"> </w:t>
      </w:r>
      <w:r>
        <w:rPr>
          <w:sz w:val="22"/>
          <w:szCs w:val="22"/>
        </w:rPr>
        <w:t>4 ст</w:t>
      </w:r>
      <w:r w:rsidR="00A679FB">
        <w:rPr>
          <w:sz w:val="22"/>
          <w:szCs w:val="22"/>
        </w:rPr>
        <w:t>.</w:t>
      </w:r>
      <w:r>
        <w:rPr>
          <w:sz w:val="22"/>
          <w:szCs w:val="22"/>
        </w:rPr>
        <w:t xml:space="preserve"> 48 Бюджетного кодексу України, на підставі частини 1 ст.</w:t>
      </w:r>
      <w:r w:rsidR="00A679FB">
        <w:rPr>
          <w:sz w:val="22"/>
          <w:szCs w:val="22"/>
        </w:rPr>
        <w:t xml:space="preserve"> </w:t>
      </w:r>
      <w:r>
        <w:rPr>
          <w:sz w:val="22"/>
          <w:szCs w:val="22"/>
        </w:rPr>
        <w:t xml:space="preserve">49 Бюджетного кодексу України </w:t>
      </w:r>
      <w:r>
        <w:rPr>
          <w:spacing w:val="2"/>
          <w:sz w:val="22"/>
          <w:szCs w:val="22"/>
        </w:rPr>
        <w:t xml:space="preserve">за умови та по мірі надходжень </w:t>
      </w:r>
      <w:r>
        <w:rPr>
          <w:sz w:val="22"/>
          <w:szCs w:val="22"/>
        </w:rPr>
        <w:t>відповідних бюджетних асигнувань на даний предмет закупівлі.</w:t>
      </w:r>
    </w:p>
    <w:p w:rsidR="00215127" w:rsidRDefault="004D75BC" w:rsidP="00A679FB">
      <w:pPr>
        <w:numPr>
          <w:ilvl w:val="0"/>
          <w:numId w:val="5"/>
        </w:numPr>
        <w:tabs>
          <w:tab w:val="left" w:pos="748"/>
        </w:tabs>
        <w:ind w:right="23" w:firstLine="0"/>
        <w:jc w:val="center"/>
      </w:pPr>
      <w:r>
        <w:rPr>
          <w:b/>
          <w:sz w:val="22"/>
          <w:szCs w:val="22"/>
        </w:rPr>
        <w:t>V.</w:t>
      </w:r>
      <w:r>
        <w:rPr>
          <w:b/>
          <w:bCs/>
          <w:sz w:val="22"/>
          <w:szCs w:val="22"/>
        </w:rPr>
        <w:t xml:space="preserve"> Постачання теплової енергії</w:t>
      </w:r>
    </w:p>
    <w:p w:rsidR="00215127" w:rsidRDefault="004D75BC">
      <w:pPr>
        <w:pStyle w:val="32"/>
        <w:numPr>
          <w:ilvl w:val="1"/>
          <w:numId w:val="5"/>
        </w:numPr>
        <w:spacing w:after="0"/>
        <w:jc w:val="both"/>
      </w:pPr>
      <w:r>
        <w:rPr>
          <w:sz w:val="22"/>
          <w:szCs w:val="22"/>
        </w:rPr>
        <w:t xml:space="preserve">5.1. Терміни постачання теплової енергії </w:t>
      </w:r>
      <w:r>
        <w:rPr>
          <w:bCs/>
          <w:sz w:val="22"/>
          <w:szCs w:val="22"/>
        </w:rPr>
        <w:t>Споживачу</w:t>
      </w:r>
      <w:r>
        <w:rPr>
          <w:sz w:val="22"/>
          <w:szCs w:val="22"/>
        </w:rPr>
        <w:t xml:space="preserve"> </w:t>
      </w:r>
      <w:r>
        <w:rPr>
          <w:b/>
          <w:sz w:val="22"/>
          <w:szCs w:val="22"/>
        </w:rPr>
        <w:t>з 01.01.2024</w:t>
      </w:r>
      <w:r w:rsidR="00A679FB">
        <w:rPr>
          <w:b/>
          <w:sz w:val="22"/>
          <w:szCs w:val="22"/>
        </w:rPr>
        <w:t xml:space="preserve"> </w:t>
      </w:r>
      <w:r>
        <w:rPr>
          <w:b/>
          <w:sz w:val="22"/>
          <w:szCs w:val="22"/>
        </w:rPr>
        <w:t xml:space="preserve"> до 31.12.2024 </w:t>
      </w:r>
      <w:r>
        <w:rPr>
          <w:sz w:val="22"/>
          <w:szCs w:val="22"/>
        </w:rPr>
        <w:t>на потреби:</w:t>
      </w:r>
    </w:p>
    <w:p w:rsidR="00215127" w:rsidRDefault="004D75BC">
      <w:pPr>
        <w:numPr>
          <w:ilvl w:val="0"/>
          <w:numId w:val="5"/>
        </w:numPr>
        <w:jc w:val="both"/>
      </w:pPr>
      <w:r>
        <w:rPr>
          <w:sz w:val="22"/>
          <w:szCs w:val="22"/>
        </w:rPr>
        <w:t>опалення та вентиляцію - в період опалювального сезону;</w:t>
      </w:r>
    </w:p>
    <w:p w:rsidR="00215127" w:rsidRDefault="004D75BC">
      <w:pPr>
        <w:numPr>
          <w:ilvl w:val="0"/>
          <w:numId w:val="5"/>
        </w:numPr>
        <w:jc w:val="both"/>
      </w:pPr>
      <w:r>
        <w:rPr>
          <w:sz w:val="22"/>
          <w:szCs w:val="22"/>
        </w:rPr>
        <w:t>гаряче водопостачання - протягом року.</w:t>
      </w:r>
    </w:p>
    <w:p w:rsidR="00215127" w:rsidRDefault="004D75BC">
      <w:pPr>
        <w:pStyle w:val="32"/>
        <w:numPr>
          <w:ilvl w:val="1"/>
          <w:numId w:val="5"/>
        </w:numPr>
        <w:spacing w:after="0"/>
        <w:jc w:val="both"/>
      </w:pPr>
      <w:r>
        <w:rPr>
          <w:sz w:val="22"/>
          <w:szCs w:val="22"/>
        </w:rPr>
        <w:t xml:space="preserve">5.2. Місце передачі теплової енергії - передача теплової енергії на об’єкти </w:t>
      </w:r>
      <w:proofErr w:type="spellStart"/>
      <w:r>
        <w:rPr>
          <w:sz w:val="22"/>
          <w:szCs w:val="22"/>
        </w:rPr>
        <w:t>теплоспоживання</w:t>
      </w:r>
      <w:proofErr w:type="spellEnd"/>
      <w:r>
        <w:rPr>
          <w:sz w:val="22"/>
          <w:szCs w:val="22"/>
        </w:rPr>
        <w:t xml:space="preserve"> здійснюється на межі балансової належності Сторін, яка вказана у Додатку 2 до цього Договору та не може бути змінена в односторонньому порядку.</w:t>
      </w:r>
    </w:p>
    <w:p w:rsidR="00215127" w:rsidRDefault="004D75BC" w:rsidP="00A679FB">
      <w:pPr>
        <w:pStyle w:val="32"/>
        <w:numPr>
          <w:ilvl w:val="0"/>
          <w:numId w:val="5"/>
        </w:numPr>
        <w:tabs>
          <w:tab w:val="left" w:pos="720"/>
        </w:tabs>
        <w:spacing w:after="0"/>
        <w:ind w:left="0" w:firstLine="0"/>
        <w:jc w:val="both"/>
      </w:pPr>
      <w:r>
        <w:rPr>
          <w:sz w:val="22"/>
          <w:szCs w:val="22"/>
        </w:rPr>
        <w:t>5.3.</w:t>
      </w:r>
      <w:r>
        <w:rPr>
          <w:sz w:val="22"/>
          <w:szCs w:val="22"/>
        </w:rPr>
        <w:tab/>
        <w:t>Облік споживання теплової енергії проводиться за приладами комерційного обліку або розрахунковим способом (опалення, вентиляція, гаряче водопостачання) згідно з Додатком 4.</w:t>
      </w:r>
    </w:p>
    <w:p w:rsidR="00215127" w:rsidRDefault="004D75BC" w:rsidP="00A679FB">
      <w:pPr>
        <w:pStyle w:val="32"/>
        <w:numPr>
          <w:ilvl w:val="0"/>
          <w:numId w:val="5"/>
        </w:numPr>
        <w:spacing w:after="0"/>
        <w:ind w:left="0" w:firstLine="0"/>
        <w:jc w:val="both"/>
      </w:pPr>
      <w:r>
        <w:rPr>
          <w:sz w:val="22"/>
          <w:szCs w:val="22"/>
        </w:rPr>
        <w:t>5.4.</w:t>
      </w:r>
      <w:r>
        <w:rPr>
          <w:sz w:val="22"/>
          <w:szCs w:val="22"/>
        </w:rPr>
        <w:tab/>
        <w:t>Проектні роботи та встановлення приладів комерційного обліку теплової енергії виконується організаціями, які мають відповідні ліцензії. Встановлення приладів комерційного обліку виконується згідно з узгодженим Теплопостачальною організацією проектом на межі балансової належності теплових мереж Теплопостачальної організації та Споживача. У разі встановлення приладів комерційного обліку теплової енергії не на межі балансової належності, до обсягів теплової енергії, визначеної за фактичними показаннями приладів комерційного обліку, враховуються втрати, визначені згідно із схемою балансової належності на дільницях теплової мережі, що перебувають на балансовій належності Споживача, від межі балансової належності до місця встановлення приладів комерційного обліку.</w:t>
      </w:r>
    </w:p>
    <w:p w:rsidR="00215127" w:rsidRDefault="004D75BC" w:rsidP="00A679FB">
      <w:pPr>
        <w:pStyle w:val="32"/>
        <w:numPr>
          <w:ilvl w:val="0"/>
          <w:numId w:val="5"/>
        </w:numPr>
        <w:spacing w:after="0"/>
        <w:ind w:left="0" w:firstLine="0"/>
        <w:jc w:val="both"/>
      </w:pPr>
      <w:r>
        <w:rPr>
          <w:sz w:val="22"/>
          <w:szCs w:val="22"/>
        </w:rPr>
        <w:t>5.5.</w:t>
      </w:r>
      <w:r>
        <w:rPr>
          <w:sz w:val="22"/>
          <w:szCs w:val="22"/>
        </w:rPr>
        <w:tab/>
        <w:t>Споживач, що має прилади комерційного обліку, щомісячно подає до Теплопостачальної організації звіт про фактичне споживання теплової енергії, в терміни, передбачені в Додатку 5 до Договору.</w:t>
      </w:r>
    </w:p>
    <w:p w:rsidR="00215127" w:rsidRDefault="004D75BC" w:rsidP="00A679FB">
      <w:pPr>
        <w:pStyle w:val="32"/>
        <w:numPr>
          <w:ilvl w:val="0"/>
          <w:numId w:val="5"/>
        </w:numPr>
        <w:spacing w:after="0"/>
        <w:ind w:left="0" w:firstLine="0"/>
        <w:jc w:val="both"/>
      </w:pPr>
      <w:r>
        <w:rPr>
          <w:sz w:val="22"/>
          <w:szCs w:val="22"/>
        </w:rPr>
        <w:t>5.6.</w:t>
      </w:r>
      <w:r>
        <w:rPr>
          <w:sz w:val="22"/>
          <w:szCs w:val="22"/>
        </w:rPr>
        <w:tab/>
        <w:t>При відсутності приладів комерційного обліку або, якщо вони вибули з ладу (несанкціоноване втручання в його роботу, порушення механічних та електронних пломб, механічне пошкодження приладів та елементів вузла обліку, закінченні терміну дії повірки тощо) обсяг теплової енергії, який постачається Споживачу в розрахунковому періоді, визначається Теплопостачальною організацією розрахунковим способом.</w:t>
      </w:r>
    </w:p>
    <w:p w:rsidR="00215127" w:rsidRDefault="004D75BC" w:rsidP="00A679FB">
      <w:pPr>
        <w:pStyle w:val="32"/>
        <w:numPr>
          <w:ilvl w:val="0"/>
          <w:numId w:val="5"/>
        </w:numPr>
        <w:spacing w:after="0"/>
        <w:ind w:left="0" w:firstLine="0"/>
        <w:jc w:val="both"/>
      </w:pPr>
      <w:r>
        <w:rPr>
          <w:sz w:val="22"/>
          <w:szCs w:val="22"/>
        </w:rPr>
        <w:t>5.7.</w:t>
      </w:r>
      <w:r>
        <w:rPr>
          <w:sz w:val="22"/>
          <w:szCs w:val="22"/>
        </w:rPr>
        <w:tab/>
        <w:t xml:space="preserve">У разі підключення Споживача без приладів комерційного обліку теплової енергії до центрального теплового пункту (ЦТП) з приладами комерційного обліку – від загального обсягу теплової енергії, визначеної за приладами комерційного обліку ЦТП, віднімаються обсяги споживання теплової енергії, визначені за показаннями приладів комерційного обліку Споживачів, підключених до ЦТП, а решта обсягу спожитої теплової енергії розподіляється Споживачу </w:t>
      </w:r>
      <w:proofErr w:type="spellStart"/>
      <w:r>
        <w:rPr>
          <w:sz w:val="22"/>
          <w:szCs w:val="22"/>
        </w:rPr>
        <w:t>пропорційно</w:t>
      </w:r>
      <w:proofErr w:type="spellEnd"/>
      <w:r>
        <w:rPr>
          <w:sz w:val="22"/>
          <w:szCs w:val="22"/>
        </w:rPr>
        <w:t xml:space="preserve"> до його договірного максимального приєднаного теплового навантаження та фактичного часу споживання теплової енергії.</w:t>
      </w:r>
    </w:p>
    <w:p w:rsidR="00215127" w:rsidRDefault="004D75BC" w:rsidP="00A679FB">
      <w:pPr>
        <w:pStyle w:val="32"/>
        <w:numPr>
          <w:ilvl w:val="0"/>
          <w:numId w:val="5"/>
        </w:numPr>
        <w:spacing w:after="0"/>
        <w:ind w:left="0" w:firstLine="0"/>
        <w:jc w:val="both"/>
      </w:pPr>
      <w:r>
        <w:rPr>
          <w:sz w:val="22"/>
          <w:szCs w:val="22"/>
        </w:rPr>
        <w:t>Розрахунок теплових навантажень здійснюється за рахунок Споживача проектними організаціями, які мають ліцензію, та узгоджується Теплопостачальною організацією. При відсутності цього, нараховування за спожиту теплову енергію здійснюються згідно з розрахунком, виконаним Теплопостачальною організацією за затвердженими відомчими нормами.</w:t>
      </w:r>
    </w:p>
    <w:p w:rsidR="00215127" w:rsidRDefault="004D75BC" w:rsidP="00A679FB">
      <w:pPr>
        <w:pStyle w:val="32"/>
        <w:numPr>
          <w:ilvl w:val="0"/>
          <w:numId w:val="5"/>
        </w:numPr>
        <w:spacing w:after="0"/>
        <w:ind w:left="0" w:firstLine="0"/>
        <w:jc w:val="both"/>
      </w:pPr>
      <w:r>
        <w:rPr>
          <w:sz w:val="22"/>
          <w:szCs w:val="22"/>
        </w:rPr>
        <w:t xml:space="preserve">Якщо фактична середньомісячна температура зовнішнього повітря буде нижче від температури, зазначеної в діючих нормативних документах, то збільшення споживання теплової енергії понад договірні обсяги на опалення об’єктів не вважається порушенням Договору. </w:t>
      </w:r>
    </w:p>
    <w:p w:rsidR="00215127" w:rsidRDefault="004D75BC" w:rsidP="00A679FB">
      <w:pPr>
        <w:pStyle w:val="32"/>
        <w:numPr>
          <w:ilvl w:val="1"/>
          <w:numId w:val="5"/>
        </w:numPr>
        <w:tabs>
          <w:tab w:val="left" w:pos="705"/>
        </w:tabs>
        <w:spacing w:after="0"/>
        <w:jc w:val="both"/>
      </w:pPr>
      <w:r>
        <w:rPr>
          <w:sz w:val="22"/>
          <w:szCs w:val="22"/>
        </w:rPr>
        <w:t xml:space="preserve">5.8. Нормативні втрати теплової енергії і витікання теплоносія в мережах Споживачів розподіляються між Споживачем та </w:t>
      </w:r>
      <w:proofErr w:type="spellStart"/>
      <w:r>
        <w:rPr>
          <w:sz w:val="22"/>
          <w:szCs w:val="22"/>
        </w:rPr>
        <w:t>субспоживачем</w:t>
      </w:r>
      <w:proofErr w:type="spellEnd"/>
      <w:r>
        <w:rPr>
          <w:sz w:val="22"/>
          <w:szCs w:val="22"/>
        </w:rPr>
        <w:t xml:space="preserve"> </w:t>
      </w:r>
      <w:proofErr w:type="spellStart"/>
      <w:r>
        <w:rPr>
          <w:sz w:val="22"/>
          <w:szCs w:val="22"/>
        </w:rPr>
        <w:t>пропорційно</w:t>
      </w:r>
      <w:proofErr w:type="spellEnd"/>
      <w:r>
        <w:rPr>
          <w:sz w:val="22"/>
          <w:szCs w:val="22"/>
        </w:rPr>
        <w:t xml:space="preserve"> до їх частки у споживанні теплової енергії.</w:t>
      </w:r>
    </w:p>
    <w:p w:rsidR="00215127" w:rsidRDefault="004D75BC" w:rsidP="00A679FB">
      <w:pPr>
        <w:pStyle w:val="32"/>
        <w:numPr>
          <w:ilvl w:val="1"/>
          <w:numId w:val="5"/>
        </w:numPr>
        <w:tabs>
          <w:tab w:val="left" w:pos="705"/>
        </w:tabs>
        <w:spacing w:after="0"/>
        <w:jc w:val="both"/>
      </w:pPr>
      <w:r>
        <w:rPr>
          <w:sz w:val="22"/>
          <w:szCs w:val="22"/>
        </w:rPr>
        <w:t xml:space="preserve">5.9. У разі недопоставки Теплопостачальній організації газу газопостачальними організаціями, чи введення останніми обмеження в його споживанні, тобто у зв’язку з виникненням умов, незалежних від Теплопостачальної організації, по узгодженням з місцевими органами влади, температура мережної </w:t>
      </w:r>
      <w:r>
        <w:rPr>
          <w:sz w:val="22"/>
          <w:szCs w:val="22"/>
        </w:rPr>
        <w:lastRenderedPageBreak/>
        <w:t>води в постачальному теплопроводі підтримується на рівні, який відповідає кількості наданого палива, що спалюється.</w:t>
      </w:r>
    </w:p>
    <w:p w:rsidR="00215127" w:rsidRDefault="004D75BC" w:rsidP="00A679FB">
      <w:pPr>
        <w:pStyle w:val="32"/>
        <w:numPr>
          <w:ilvl w:val="1"/>
          <w:numId w:val="5"/>
        </w:numPr>
        <w:tabs>
          <w:tab w:val="left" w:pos="705"/>
        </w:tabs>
        <w:spacing w:after="0"/>
        <w:jc w:val="both"/>
      </w:pPr>
      <w:r>
        <w:rPr>
          <w:sz w:val="22"/>
          <w:szCs w:val="22"/>
        </w:rPr>
        <w:t xml:space="preserve">5.10. Приєднання об’єктів до систем теплопостачання проводиться у встановленому законодавством порядку. Підключення </w:t>
      </w:r>
      <w:r>
        <w:rPr>
          <w:bCs/>
          <w:sz w:val="22"/>
          <w:szCs w:val="22"/>
        </w:rPr>
        <w:t>Споживач</w:t>
      </w:r>
      <w:r>
        <w:rPr>
          <w:sz w:val="22"/>
          <w:szCs w:val="22"/>
        </w:rPr>
        <w:t>ів в опалювальному сезоні здійснюється:</w:t>
      </w:r>
    </w:p>
    <w:p w:rsidR="00215127" w:rsidRDefault="004D75BC" w:rsidP="00A679FB">
      <w:pPr>
        <w:numPr>
          <w:ilvl w:val="0"/>
          <w:numId w:val="5"/>
        </w:numPr>
        <w:ind w:left="0" w:firstLine="0"/>
        <w:jc w:val="both"/>
      </w:pPr>
      <w:r>
        <w:rPr>
          <w:sz w:val="22"/>
          <w:szCs w:val="22"/>
        </w:rPr>
        <w:t xml:space="preserve">для об’єктів з індивідуальним тепловим вводом на підставі письмового замовлення </w:t>
      </w:r>
      <w:r>
        <w:rPr>
          <w:bCs/>
          <w:sz w:val="22"/>
          <w:szCs w:val="22"/>
        </w:rPr>
        <w:t>Споживач</w:t>
      </w:r>
      <w:r>
        <w:rPr>
          <w:sz w:val="22"/>
          <w:szCs w:val="22"/>
        </w:rPr>
        <w:t xml:space="preserve">а в порядку установленому Теплопостачальною організацією. </w:t>
      </w:r>
    </w:p>
    <w:p w:rsidR="00215127" w:rsidRDefault="004D75BC" w:rsidP="00A679FB">
      <w:pPr>
        <w:numPr>
          <w:ilvl w:val="0"/>
          <w:numId w:val="5"/>
        </w:numPr>
        <w:ind w:left="0" w:firstLine="0"/>
        <w:jc w:val="both"/>
      </w:pPr>
      <w:r>
        <w:rPr>
          <w:sz w:val="22"/>
          <w:szCs w:val="22"/>
        </w:rPr>
        <w:t>для об’єктів з єдиною системою теплопостачання на підставі рішення органів місцевого самоврядування про початок опалювального сезону, згідно з затвердженим графіком.</w:t>
      </w:r>
    </w:p>
    <w:p w:rsidR="00215127" w:rsidRDefault="004D75BC" w:rsidP="00A679FB">
      <w:pPr>
        <w:numPr>
          <w:ilvl w:val="0"/>
          <w:numId w:val="5"/>
        </w:numPr>
        <w:ind w:left="0" w:firstLine="0"/>
        <w:jc w:val="both"/>
      </w:pPr>
      <w:r>
        <w:rPr>
          <w:sz w:val="22"/>
          <w:szCs w:val="22"/>
        </w:rPr>
        <w:t xml:space="preserve">Самовільне підключення об’єктів </w:t>
      </w:r>
      <w:proofErr w:type="spellStart"/>
      <w:r>
        <w:rPr>
          <w:sz w:val="22"/>
          <w:szCs w:val="22"/>
        </w:rPr>
        <w:t>теплоспоживання</w:t>
      </w:r>
      <w:proofErr w:type="spellEnd"/>
      <w:r>
        <w:rPr>
          <w:sz w:val="22"/>
          <w:szCs w:val="22"/>
        </w:rPr>
        <w:t xml:space="preserve"> заборонено. </w:t>
      </w:r>
    </w:p>
    <w:p w:rsidR="00215127" w:rsidRDefault="004D75BC" w:rsidP="00A679FB">
      <w:pPr>
        <w:numPr>
          <w:ilvl w:val="0"/>
          <w:numId w:val="5"/>
        </w:numPr>
        <w:ind w:left="0" w:firstLine="0"/>
        <w:jc w:val="both"/>
      </w:pPr>
      <w:r>
        <w:rPr>
          <w:sz w:val="22"/>
          <w:szCs w:val="22"/>
        </w:rPr>
        <w:t xml:space="preserve">Нові, реконструйовані та технічно переоснащені системи </w:t>
      </w:r>
      <w:proofErr w:type="spellStart"/>
      <w:r>
        <w:rPr>
          <w:sz w:val="22"/>
          <w:szCs w:val="22"/>
        </w:rPr>
        <w:t>теплоспоживання</w:t>
      </w:r>
      <w:proofErr w:type="spellEnd"/>
      <w:r>
        <w:rPr>
          <w:sz w:val="22"/>
          <w:szCs w:val="22"/>
        </w:rPr>
        <w:t>, приймаються в експлуатацію рішенням відповідних комісій, визначених за участю відповідного органу Державної інспекції з енергетичного нагляду за режимами споживання електричної і теплової енергії, та Теплопостачальної організації з оформленням відповідного акту-допуску.</w:t>
      </w:r>
    </w:p>
    <w:p w:rsidR="00215127" w:rsidRDefault="00215127">
      <w:pPr>
        <w:numPr>
          <w:ilvl w:val="0"/>
          <w:numId w:val="5"/>
        </w:numPr>
        <w:ind w:firstLine="540"/>
        <w:jc w:val="both"/>
        <w:rPr>
          <w:sz w:val="22"/>
          <w:szCs w:val="22"/>
        </w:rPr>
      </w:pPr>
    </w:p>
    <w:p w:rsidR="00215127" w:rsidRDefault="004D75BC" w:rsidP="00A679FB">
      <w:pPr>
        <w:numPr>
          <w:ilvl w:val="0"/>
          <w:numId w:val="5"/>
        </w:numPr>
        <w:ind w:right="23" w:firstLine="0"/>
        <w:jc w:val="center"/>
      </w:pPr>
      <w:r>
        <w:rPr>
          <w:b/>
          <w:bCs/>
          <w:sz w:val="22"/>
          <w:szCs w:val="22"/>
        </w:rPr>
        <w:t xml:space="preserve">VI. </w:t>
      </w:r>
      <w:r>
        <w:rPr>
          <w:b/>
          <w:sz w:val="22"/>
          <w:szCs w:val="22"/>
        </w:rPr>
        <w:t>Права та обов’язки Сторін</w:t>
      </w:r>
    </w:p>
    <w:p w:rsidR="00215127" w:rsidRDefault="004D75BC">
      <w:pPr>
        <w:pStyle w:val="3"/>
        <w:keepNext w:val="0"/>
        <w:numPr>
          <w:ilvl w:val="2"/>
          <w:numId w:val="5"/>
        </w:numPr>
        <w:tabs>
          <w:tab w:val="left" w:pos="0"/>
          <w:tab w:val="left" w:pos="1230"/>
        </w:tabs>
        <w:spacing w:before="0" w:after="0"/>
        <w:ind w:left="720" w:hanging="720"/>
        <w:jc w:val="both"/>
      </w:pPr>
      <w:r>
        <w:rPr>
          <w:b w:val="0"/>
          <w:sz w:val="22"/>
          <w:szCs w:val="22"/>
        </w:rPr>
        <w:t>6.1</w:t>
      </w:r>
      <w:r>
        <w:rPr>
          <w:sz w:val="22"/>
          <w:szCs w:val="22"/>
        </w:rPr>
        <w:t>. Споживач зобов’язаний:</w:t>
      </w:r>
    </w:p>
    <w:p w:rsidR="00215127" w:rsidRDefault="004D75BC">
      <w:pPr>
        <w:pStyle w:val="32"/>
        <w:numPr>
          <w:ilvl w:val="2"/>
          <w:numId w:val="5"/>
        </w:numPr>
        <w:spacing w:after="0"/>
        <w:jc w:val="both"/>
      </w:pPr>
      <w:r>
        <w:rPr>
          <w:sz w:val="22"/>
          <w:szCs w:val="22"/>
        </w:rPr>
        <w:t>6.1.1. Своєчасно та в повному обсязі сплачувати вартість спожитої теплової енергії згідно з умовами та порядком, які передбачені Договором.</w:t>
      </w:r>
    </w:p>
    <w:p w:rsidR="00215127" w:rsidRDefault="004D75BC">
      <w:pPr>
        <w:pStyle w:val="32"/>
        <w:numPr>
          <w:ilvl w:val="2"/>
          <w:numId w:val="5"/>
        </w:numPr>
        <w:spacing w:after="0"/>
        <w:jc w:val="both"/>
      </w:pPr>
      <w:r>
        <w:rPr>
          <w:sz w:val="22"/>
          <w:szCs w:val="22"/>
        </w:rPr>
        <w:t xml:space="preserve">6.1.2. Приймати поставлену теплову енергію, згідно з актом приймання-передачі теплової енергії по відпуску теплової енергії за період. </w:t>
      </w:r>
    </w:p>
    <w:p w:rsidR="00215127" w:rsidRDefault="004D75BC">
      <w:pPr>
        <w:pStyle w:val="32"/>
        <w:numPr>
          <w:ilvl w:val="2"/>
          <w:numId w:val="5"/>
        </w:numPr>
        <w:spacing w:after="0"/>
        <w:jc w:val="both"/>
      </w:pPr>
      <w:r>
        <w:rPr>
          <w:sz w:val="22"/>
          <w:szCs w:val="22"/>
        </w:rPr>
        <w:t>6.1.3. Дотримуватися вимог Правил охорони праці під час експлуатації обладнання, що працює під тиском, НПАОП 0.00-1.81-18, Правил технічної експлуатації теплових установок та мереж, цього Договору та інших нормативних документів.</w:t>
      </w:r>
    </w:p>
    <w:p w:rsidR="00215127" w:rsidRDefault="004D75BC">
      <w:pPr>
        <w:pStyle w:val="32"/>
        <w:numPr>
          <w:ilvl w:val="2"/>
          <w:numId w:val="5"/>
        </w:numPr>
        <w:spacing w:after="0"/>
        <w:jc w:val="both"/>
      </w:pPr>
      <w:r>
        <w:rPr>
          <w:sz w:val="22"/>
          <w:szCs w:val="22"/>
        </w:rPr>
        <w:t xml:space="preserve">6.1.4. Забезпечувати належний стан обслуговування та безпечну експлуатацію власної системи </w:t>
      </w:r>
      <w:proofErr w:type="spellStart"/>
      <w:r>
        <w:rPr>
          <w:sz w:val="22"/>
          <w:szCs w:val="22"/>
        </w:rPr>
        <w:t>теплоспоживання</w:t>
      </w:r>
      <w:proofErr w:type="spellEnd"/>
      <w:r>
        <w:rPr>
          <w:sz w:val="22"/>
          <w:szCs w:val="22"/>
        </w:rPr>
        <w:t xml:space="preserve"> і </w:t>
      </w:r>
      <w:proofErr w:type="spellStart"/>
      <w:r>
        <w:rPr>
          <w:sz w:val="22"/>
          <w:szCs w:val="22"/>
        </w:rPr>
        <w:t>тепловикористовуючих</w:t>
      </w:r>
      <w:proofErr w:type="spellEnd"/>
      <w:r>
        <w:rPr>
          <w:sz w:val="22"/>
          <w:szCs w:val="22"/>
        </w:rPr>
        <w:t xml:space="preserve"> установок відповідно до проекту.</w:t>
      </w:r>
    </w:p>
    <w:p w:rsidR="00215127" w:rsidRDefault="004D75BC">
      <w:pPr>
        <w:pStyle w:val="32"/>
        <w:numPr>
          <w:ilvl w:val="2"/>
          <w:numId w:val="5"/>
        </w:numPr>
        <w:spacing w:after="0"/>
        <w:jc w:val="both"/>
      </w:pPr>
      <w:r>
        <w:rPr>
          <w:sz w:val="22"/>
          <w:szCs w:val="22"/>
        </w:rPr>
        <w:t>6.1.5. Зберігати обладнання, прилади комерційного обліку та пломби на них в належному стані.</w:t>
      </w:r>
    </w:p>
    <w:p w:rsidR="00215127" w:rsidRDefault="004D75BC">
      <w:pPr>
        <w:pStyle w:val="32"/>
        <w:numPr>
          <w:ilvl w:val="2"/>
          <w:numId w:val="5"/>
        </w:numPr>
        <w:spacing w:after="0"/>
        <w:jc w:val="both"/>
      </w:pPr>
      <w:r>
        <w:rPr>
          <w:sz w:val="22"/>
          <w:szCs w:val="22"/>
        </w:rPr>
        <w:t>6.1.6. Терміново письмово повідомляти Теплопостачальну організацію про недоліки у роботі приладів комерційного обліку.</w:t>
      </w:r>
    </w:p>
    <w:p w:rsidR="00215127" w:rsidRDefault="004D75BC">
      <w:pPr>
        <w:pStyle w:val="32"/>
        <w:numPr>
          <w:ilvl w:val="2"/>
          <w:numId w:val="5"/>
        </w:numPr>
        <w:spacing w:after="0"/>
        <w:jc w:val="both"/>
      </w:pPr>
      <w:r>
        <w:rPr>
          <w:sz w:val="22"/>
          <w:szCs w:val="22"/>
        </w:rPr>
        <w:t>6.1.7. Додержуватися затверджених договірних значень максимального теплового навантаження, в обсягах, які визначені в Додатку 1, не допускаючи їх перевищення.</w:t>
      </w:r>
    </w:p>
    <w:p w:rsidR="00215127" w:rsidRDefault="004D75BC">
      <w:pPr>
        <w:pStyle w:val="32"/>
        <w:numPr>
          <w:ilvl w:val="2"/>
          <w:numId w:val="5"/>
        </w:numPr>
        <w:spacing w:after="0"/>
        <w:jc w:val="both"/>
      </w:pPr>
      <w:r>
        <w:rPr>
          <w:sz w:val="22"/>
          <w:szCs w:val="22"/>
        </w:rPr>
        <w:t xml:space="preserve">6.1.8. Узгоджувати з Теплопостачальною організацією нові підключення та відключення і переобладнання </w:t>
      </w:r>
      <w:proofErr w:type="spellStart"/>
      <w:r>
        <w:rPr>
          <w:sz w:val="22"/>
          <w:szCs w:val="22"/>
        </w:rPr>
        <w:t>тепловикористовуючих</w:t>
      </w:r>
      <w:proofErr w:type="spellEnd"/>
      <w:r>
        <w:rPr>
          <w:sz w:val="22"/>
          <w:szCs w:val="22"/>
        </w:rPr>
        <w:t xml:space="preserve"> установок у встановленому порядку, які спричинили збільшення або зменшення обсягів споживання теплової енергії.</w:t>
      </w:r>
    </w:p>
    <w:p w:rsidR="00215127" w:rsidRDefault="004D75BC">
      <w:pPr>
        <w:pStyle w:val="32"/>
        <w:numPr>
          <w:ilvl w:val="2"/>
          <w:numId w:val="5"/>
        </w:numPr>
        <w:spacing w:after="0"/>
        <w:jc w:val="both"/>
      </w:pPr>
      <w:r>
        <w:rPr>
          <w:sz w:val="22"/>
          <w:szCs w:val="22"/>
        </w:rPr>
        <w:t xml:space="preserve">6.1.9. Письмово повідомляти Теплопостачальну організацію про всі об’єкти </w:t>
      </w:r>
      <w:proofErr w:type="spellStart"/>
      <w:r>
        <w:rPr>
          <w:sz w:val="22"/>
          <w:szCs w:val="22"/>
        </w:rPr>
        <w:t>теплоспоживання</w:t>
      </w:r>
      <w:proofErr w:type="spellEnd"/>
      <w:r>
        <w:rPr>
          <w:sz w:val="22"/>
          <w:szCs w:val="22"/>
        </w:rPr>
        <w:t xml:space="preserve">, підключені до теплових мереж Споживача (найменування, приєднане максимальне теплове навантаження, обсяги </w:t>
      </w:r>
      <w:proofErr w:type="spellStart"/>
      <w:r>
        <w:rPr>
          <w:sz w:val="22"/>
          <w:szCs w:val="22"/>
        </w:rPr>
        <w:t>теплоспоживання</w:t>
      </w:r>
      <w:proofErr w:type="spellEnd"/>
      <w:r>
        <w:rPr>
          <w:sz w:val="22"/>
          <w:szCs w:val="22"/>
        </w:rPr>
        <w:t>, займана площа орендаторів тощо).</w:t>
      </w:r>
    </w:p>
    <w:p w:rsidR="00215127" w:rsidRDefault="004D75BC">
      <w:pPr>
        <w:pStyle w:val="32"/>
        <w:numPr>
          <w:ilvl w:val="2"/>
          <w:numId w:val="5"/>
        </w:numPr>
        <w:spacing w:after="0"/>
        <w:jc w:val="both"/>
      </w:pPr>
      <w:r>
        <w:rPr>
          <w:sz w:val="22"/>
          <w:szCs w:val="22"/>
        </w:rPr>
        <w:t>6.1.10. Додержуватись умов та порядку припинення постачання теплової енергії, які передбачені Правилами користування тепловою енергією, іншими нормативними актами та Додатком 3 до Договору.</w:t>
      </w:r>
    </w:p>
    <w:p w:rsidR="00215127" w:rsidRDefault="004D75BC">
      <w:pPr>
        <w:pStyle w:val="32"/>
        <w:numPr>
          <w:ilvl w:val="2"/>
          <w:numId w:val="5"/>
        </w:numPr>
        <w:spacing w:after="0"/>
        <w:jc w:val="both"/>
      </w:pPr>
      <w:r>
        <w:rPr>
          <w:sz w:val="22"/>
          <w:szCs w:val="22"/>
        </w:rPr>
        <w:t>6.1.11. Письмово сповіщати Теплопостачальну організацію, не пізніше 5 днів з моменту настання нижчезазначених подій, про:</w:t>
      </w:r>
    </w:p>
    <w:p w:rsidR="00215127" w:rsidRDefault="004D75BC">
      <w:pPr>
        <w:pStyle w:val="aff"/>
        <w:numPr>
          <w:ilvl w:val="0"/>
          <w:numId w:val="5"/>
        </w:numPr>
        <w:spacing w:after="0"/>
        <w:ind w:left="720" w:hanging="720"/>
        <w:jc w:val="both"/>
      </w:pPr>
      <w:r>
        <w:rPr>
          <w:sz w:val="22"/>
          <w:szCs w:val="22"/>
        </w:rPr>
        <w:t>зміну найменування, реорганізацію, ліквідацію;</w:t>
      </w:r>
    </w:p>
    <w:p w:rsidR="00215127" w:rsidRDefault="004D75BC">
      <w:pPr>
        <w:pStyle w:val="aff"/>
        <w:numPr>
          <w:ilvl w:val="0"/>
          <w:numId w:val="5"/>
        </w:numPr>
        <w:spacing w:after="0"/>
        <w:ind w:left="720" w:hanging="720"/>
        <w:jc w:val="both"/>
      </w:pPr>
      <w:r>
        <w:rPr>
          <w:sz w:val="22"/>
          <w:szCs w:val="22"/>
        </w:rPr>
        <w:t>зміну організаційно-правової форми;</w:t>
      </w:r>
    </w:p>
    <w:p w:rsidR="00215127" w:rsidRDefault="004D75BC">
      <w:pPr>
        <w:pStyle w:val="aff"/>
        <w:numPr>
          <w:ilvl w:val="0"/>
          <w:numId w:val="5"/>
        </w:numPr>
        <w:spacing w:after="0"/>
        <w:ind w:left="720" w:hanging="720"/>
        <w:jc w:val="both"/>
      </w:pPr>
      <w:r>
        <w:rPr>
          <w:sz w:val="22"/>
          <w:szCs w:val="22"/>
        </w:rPr>
        <w:t>зміну номерів телефонів, факсів;</w:t>
      </w:r>
    </w:p>
    <w:p w:rsidR="00215127" w:rsidRDefault="004D75BC">
      <w:pPr>
        <w:pStyle w:val="aff"/>
        <w:numPr>
          <w:ilvl w:val="0"/>
          <w:numId w:val="5"/>
        </w:numPr>
        <w:spacing w:after="0"/>
        <w:ind w:left="720" w:hanging="720"/>
        <w:jc w:val="both"/>
      </w:pPr>
      <w:r>
        <w:rPr>
          <w:sz w:val="22"/>
          <w:szCs w:val="22"/>
        </w:rPr>
        <w:t>зміну місцезнаходження;</w:t>
      </w:r>
    </w:p>
    <w:p w:rsidR="00215127" w:rsidRDefault="004D75BC">
      <w:pPr>
        <w:pStyle w:val="aff"/>
        <w:numPr>
          <w:ilvl w:val="0"/>
          <w:numId w:val="5"/>
        </w:numPr>
        <w:spacing w:after="0"/>
        <w:ind w:left="720" w:hanging="720"/>
        <w:jc w:val="both"/>
      </w:pPr>
      <w:r>
        <w:rPr>
          <w:sz w:val="22"/>
          <w:szCs w:val="22"/>
        </w:rPr>
        <w:t>зміну банківських реквізитів тощо;</w:t>
      </w:r>
    </w:p>
    <w:p w:rsidR="00215127" w:rsidRDefault="004D75BC">
      <w:pPr>
        <w:pStyle w:val="aff"/>
        <w:numPr>
          <w:ilvl w:val="0"/>
          <w:numId w:val="5"/>
        </w:numPr>
        <w:spacing w:after="0"/>
        <w:ind w:left="720" w:hanging="720"/>
        <w:jc w:val="both"/>
      </w:pPr>
      <w:r>
        <w:rPr>
          <w:sz w:val="22"/>
          <w:szCs w:val="22"/>
        </w:rPr>
        <w:t>зміну орендаторів приміщень;</w:t>
      </w:r>
    </w:p>
    <w:p w:rsidR="00215127" w:rsidRDefault="004D75BC">
      <w:pPr>
        <w:pStyle w:val="aff"/>
        <w:numPr>
          <w:ilvl w:val="0"/>
          <w:numId w:val="5"/>
        </w:numPr>
        <w:spacing w:after="0"/>
        <w:ind w:left="720" w:hanging="720"/>
        <w:jc w:val="both"/>
      </w:pPr>
      <w:r>
        <w:rPr>
          <w:sz w:val="22"/>
          <w:szCs w:val="22"/>
        </w:rPr>
        <w:t>зміну балансової належності теплових мереж Споживача (</w:t>
      </w:r>
      <w:proofErr w:type="spellStart"/>
      <w:r>
        <w:rPr>
          <w:sz w:val="22"/>
          <w:szCs w:val="22"/>
        </w:rPr>
        <w:t>субспоживача</w:t>
      </w:r>
      <w:proofErr w:type="spellEnd"/>
      <w:r>
        <w:rPr>
          <w:sz w:val="22"/>
          <w:szCs w:val="22"/>
        </w:rPr>
        <w:t>);</w:t>
      </w:r>
    </w:p>
    <w:p w:rsidR="00215127" w:rsidRDefault="004D75BC" w:rsidP="00A679FB">
      <w:pPr>
        <w:pStyle w:val="aff"/>
        <w:numPr>
          <w:ilvl w:val="0"/>
          <w:numId w:val="5"/>
        </w:numPr>
        <w:spacing w:after="0"/>
        <w:ind w:left="0" w:hanging="11"/>
        <w:jc w:val="both"/>
      </w:pPr>
      <w:r>
        <w:rPr>
          <w:sz w:val="22"/>
          <w:szCs w:val="22"/>
        </w:rPr>
        <w:t>зміну власника приміщень - у разі продажу приміщень надати коп</w:t>
      </w:r>
      <w:r w:rsidR="00A679FB">
        <w:rPr>
          <w:sz w:val="22"/>
          <w:szCs w:val="22"/>
        </w:rPr>
        <w:t xml:space="preserve">ію договору купівлі-продажу цих </w:t>
      </w:r>
      <w:r>
        <w:rPr>
          <w:sz w:val="22"/>
          <w:szCs w:val="22"/>
        </w:rPr>
        <w:t>приміщень;</w:t>
      </w:r>
    </w:p>
    <w:p w:rsidR="00215127" w:rsidRDefault="004D75BC" w:rsidP="00A679FB">
      <w:pPr>
        <w:pStyle w:val="aff"/>
        <w:numPr>
          <w:ilvl w:val="0"/>
          <w:numId w:val="5"/>
        </w:numPr>
        <w:spacing w:after="0"/>
        <w:ind w:left="0" w:hanging="11"/>
        <w:jc w:val="both"/>
      </w:pPr>
      <w:r>
        <w:rPr>
          <w:sz w:val="22"/>
          <w:szCs w:val="22"/>
        </w:rPr>
        <w:t>закінчення договору оренди приміщень – у разі розірвання договору оренди надати копію акту приймання–передачі приміщень.</w:t>
      </w:r>
    </w:p>
    <w:p w:rsidR="00215127" w:rsidRDefault="004D75BC">
      <w:pPr>
        <w:pStyle w:val="aff"/>
        <w:numPr>
          <w:ilvl w:val="2"/>
          <w:numId w:val="5"/>
        </w:numPr>
        <w:spacing w:after="0"/>
        <w:jc w:val="both"/>
      </w:pPr>
      <w:r>
        <w:rPr>
          <w:sz w:val="22"/>
          <w:szCs w:val="22"/>
        </w:rPr>
        <w:t>6.1.12. Замінювати, виготовляти й встановлювати пристрої обмеження витрат теплоносія (регулятор-обмежувачі, дросельні діафрагми, елеватори, сопла елеваторів) тільки за приписом та під контролем представника Теплопостачальної організації з наступним складанням відповідного акту.</w:t>
      </w:r>
    </w:p>
    <w:p w:rsidR="00215127" w:rsidRDefault="004D75BC">
      <w:pPr>
        <w:pStyle w:val="32"/>
        <w:numPr>
          <w:ilvl w:val="2"/>
          <w:numId w:val="5"/>
        </w:numPr>
        <w:spacing w:after="0"/>
        <w:jc w:val="both"/>
      </w:pPr>
      <w:r>
        <w:rPr>
          <w:sz w:val="22"/>
          <w:szCs w:val="22"/>
        </w:rPr>
        <w:t xml:space="preserve">6.1.13. Додержуватись норм якості (загальна лужність, залишкова загальна жорсткість, розчинний кисень) теплоносія у зворотному трубопроводі після своїх систем </w:t>
      </w:r>
      <w:proofErr w:type="spellStart"/>
      <w:r>
        <w:rPr>
          <w:sz w:val="22"/>
          <w:szCs w:val="22"/>
        </w:rPr>
        <w:t>теплоспоживання</w:t>
      </w:r>
      <w:proofErr w:type="spellEnd"/>
      <w:r>
        <w:rPr>
          <w:sz w:val="22"/>
          <w:szCs w:val="22"/>
        </w:rPr>
        <w:t>.</w:t>
      </w:r>
    </w:p>
    <w:p w:rsidR="00215127" w:rsidRDefault="004D75BC">
      <w:pPr>
        <w:pStyle w:val="32"/>
        <w:numPr>
          <w:ilvl w:val="2"/>
          <w:numId w:val="5"/>
        </w:numPr>
        <w:spacing w:after="0"/>
        <w:jc w:val="both"/>
      </w:pPr>
      <w:r>
        <w:rPr>
          <w:sz w:val="22"/>
          <w:szCs w:val="22"/>
        </w:rPr>
        <w:lastRenderedPageBreak/>
        <w:t>6.1.14. Не перевищувати середньодобову температуру теплоносія в зворотному трубопроводі більше чим на 3-4</w:t>
      </w:r>
      <w:r>
        <w:rPr>
          <w:rFonts w:eastAsia="Symbol" w:cs="Symbol"/>
          <w:sz w:val="22"/>
          <w:szCs w:val="22"/>
        </w:rPr>
        <w:t>°</w:t>
      </w:r>
      <w:r>
        <w:rPr>
          <w:sz w:val="22"/>
          <w:szCs w:val="22"/>
        </w:rPr>
        <w:t>С, ніж визначено опалювальним графіком режимів відпуску теплової енергії.</w:t>
      </w:r>
    </w:p>
    <w:p w:rsidR="00215127" w:rsidRDefault="004D75BC">
      <w:pPr>
        <w:pStyle w:val="32"/>
        <w:numPr>
          <w:ilvl w:val="2"/>
          <w:numId w:val="5"/>
        </w:numPr>
        <w:spacing w:after="0"/>
        <w:jc w:val="both"/>
      </w:pPr>
      <w:r>
        <w:rPr>
          <w:sz w:val="22"/>
          <w:szCs w:val="22"/>
        </w:rPr>
        <w:t xml:space="preserve">6.1.15. Не включати </w:t>
      </w:r>
      <w:proofErr w:type="spellStart"/>
      <w:r>
        <w:rPr>
          <w:sz w:val="22"/>
          <w:szCs w:val="22"/>
        </w:rPr>
        <w:t>тепловикористовуюче</w:t>
      </w:r>
      <w:proofErr w:type="spellEnd"/>
      <w:r>
        <w:rPr>
          <w:sz w:val="22"/>
          <w:szCs w:val="22"/>
        </w:rPr>
        <w:t xml:space="preserve"> обладнання, експлуатація якого була заборонена або не прийнята органом </w:t>
      </w:r>
      <w:proofErr w:type="spellStart"/>
      <w:r>
        <w:rPr>
          <w:sz w:val="22"/>
          <w:szCs w:val="22"/>
        </w:rPr>
        <w:t>Держенергонагляду</w:t>
      </w:r>
      <w:proofErr w:type="spellEnd"/>
      <w:r>
        <w:rPr>
          <w:sz w:val="22"/>
          <w:szCs w:val="22"/>
        </w:rPr>
        <w:t xml:space="preserve"> та Теплопостачальною організацією.</w:t>
      </w:r>
    </w:p>
    <w:p w:rsidR="00215127" w:rsidRDefault="004D75BC">
      <w:pPr>
        <w:pStyle w:val="32"/>
        <w:numPr>
          <w:ilvl w:val="2"/>
          <w:numId w:val="5"/>
        </w:numPr>
        <w:spacing w:after="0"/>
        <w:jc w:val="both"/>
      </w:pPr>
      <w:r>
        <w:rPr>
          <w:sz w:val="22"/>
          <w:szCs w:val="22"/>
        </w:rPr>
        <w:t xml:space="preserve">6.1.16. Призначити атестовану особу, відповідальну за справний стан та безпечну експлуатацію власних </w:t>
      </w:r>
      <w:proofErr w:type="spellStart"/>
      <w:r>
        <w:rPr>
          <w:sz w:val="22"/>
          <w:szCs w:val="22"/>
        </w:rPr>
        <w:t>тепловикористовуючих</w:t>
      </w:r>
      <w:proofErr w:type="spellEnd"/>
      <w:r>
        <w:rPr>
          <w:sz w:val="22"/>
          <w:szCs w:val="22"/>
        </w:rPr>
        <w:t xml:space="preserve"> установок та теплових мереж. Обслуговувати своє теплове обладнання підготовленим та атестованим персоналом або спеціалізованими організаціями на підставі погодженого з Теплопостачальною організацією договору. В разі, якщо власниками будівлі є дві чи більше юридичні особи до Теплопостачальної організації надається протокол про призначення відповідального за підготовку та утримання </w:t>
      </w:r>
      <w:proofErr w:type="spellStart"/>
      <w:r>
        <w:rPr>
          <w:sz w:val="22"/>
          <w:szCs w:val="22"/>
        </w:rPr>
        <w:t>внутрішньобудинкової</w:t>
      </w:r>
      <w:proofErr w:type="spellEnd"/>
      <w:r>
        <w:rPr>
          <w:sz w:val="22"/>
          <w:szCs w:val="22"/>
        </w:rPr>
        <w:t xml:space="preserve"> системи опалення і гарячого водопостачання, узгоджений всіма власниками будівлі. </w:t>
      </w:r>
    </w:p>
    <w:p w:rsidR="00215127" w:rsidRDefault="004D75BC">
      <w:pPr>
        <w:pStyle w:val="32"/>
        <w:numPr>
          <w:ilvl w:val="2"/>
          <w:numId w:val="5"/>
        </w:numPr>
        <w:spacing w:after="0"/>
        <w:jc w:val="both"/>
      </w:pPr>
      <w:r>
        <w:rPr>
          <w:sz w:val="22"/>
          <w:szCs w:val="22"/>
        </w:rPr>
        <w:t xml:space="preserve">6.1.17. Забезпечити при наявності технічної можливості протягом 6 місяців з моменту підписання даного Договору установку власних приладів обліку теплової енергії і регуляторів-обмежувачів витрат теплоносія з обов’язковим подальшим письмовим повідомленням про це Теплопостачальної організації. </w:t>
      </w:r>
    </w:p>
    <w:p w:rsidR="00215127" w:rsidRDefault="004D75BC">
      <w:pPr>
        <w:pStyle w:val="32"/>
        <w:numPr>
          <w:ilvl w:val="2"/>
          <w:numId w:val="5"/>
        </w:numPr>
        <w:spacing w:after="0"/>
        <w:jc w:val="both"/>
      </w:pPr>
      <w:r>
        <w:rPr>
          <w:sz w:val="22"/>
          <w:szCs w:val="22"/>
        </w:rPr>
        <w:t>6.1.18. Передбачити резервне джерело теплової енергії для об’єктів, які потребують безперервного теплопостачання.</w:t>
      </w:r>
    </w:p>
    <w:p w:rsidR="00215127" w:rsidRDefault="004D75BC">
      <w:pPr>
        <w:pStyle w:val="32"/>
        <w:numPr>
          <w:ilvl w:val="2"/>
          <w:numId w:val="5"/>
        </w:numPr>
        <w:spacing w:after="0"/>
        <w:jc w:val="both"/>
      </w:pPr>
      <w:r>
        <w:rPr>
          <w:sz w:val="22"/>
          <w:szCs w:val="22"/>
        </w:rPr>
        <w:t xml:space="preserve">6.1.19. Сплатити Теплопостачальній організації вартість теплової енергії з моменту виникнення права користування приміщенням(и) за період дії цього Договору. Вартість спожитої теплової енергії розраховується Теплопостачальною організацією та надається Споживачу. </w:t>
      </w:r>
    </w:p>
    <w:p w:rsidR="00215127" w:rsidRDefault="004D75BC">
      <w:pPr>
        <w:pStyle w:val="32"/>
        <w:numPr>
          <w:ilvl w:val="2"/>
          <w:numId w:val="5"/>
        </w:numPr>
        <w:spacing w:after="0"/>
        <w:jc w:val="both"/>
      </w:pPr>
      <w:r>
        <w:rPr>
          <w:sz w:val="22"/>
          <w:szCs w:val="22"/>
        </w:rPr>
        <w:t xml:space="preserve">6.1.20. Безперебійно забезпечувати тепловою енергією власні системи </w:t>
      </w:r>
      <w:proofErr w:type="spellStart"/>
      <w:r>
        <w:rPr>
          <w:sz w:val="22"/>
          <w:szCs w:val="22"/>
        </w:rPr>
        <w:t>теплоспоживання</w:t>
      </w:r>
      <w:proofErr w:type="spellEnd"/>
      <w:r>
        <w:rPr>
          <w:sz w:val="22"/>
          <w:szCs w:val="22"/>
        </w:rPr>
        <w:t xml:space="preserve">, а також, згідно з Договором, системи </w:t>
      </w:r>
      <w:proofErr w:type="spellStart"/>
      <w:r>
        <w:rPr>
          <w:sz w:val="22"/>
          <w:szCs w:val="22"/>
        </w:rPr>
        <w:t>теплоспоживання</w:t>
      </w:r>
      <w:proofErr w:type="spellEnd"/>
      <w:r>
        <w:rPr>
          <w:sz w:val="22"/>
          <w:szCs w:val="22"/>
        </w:rPr>
        <w:t xml:space="preserve"> </w:t>
      </w:r>
      <w:proofErr w:type="spellStart"/>
      <w:r>
        <w:rPr>
          <w:sz w:val="22"/>
          <w:szCs w:val="22"/>
        </w:rPr>
        <w:t>субспоживачів</w:t>
      </w:r>
      <w:proofErr w:type="spellEnd"/>
      <w:r>
        <w:rPr>
          <w:sz w:val="22"/>
          <w:szCs w:val="22"/>
        </w:rPr>
        <w:t>, приєднаних до теплового обладнання Споживача.</w:t>
      </w:r>
    </w:p>
    <w:p w:rsidR="00215127" w:rsidRDefault="004D75BC">
      <w:pPr>
        <w:pStyle w:val="32"/>
        <w:numPr>
          <w:ilvl w:val="2"/>
          <w:numId w:val="5"/>
        </w:numPr>
        <w:spacing w:after="0"/>
        <w:jc w:val="both"/>
      </w:pPr>
      <w:r>
        <w:rPr>
          <w:sz w:val="22"/>
          <w:szCs w:val="22"/>
        </w:rPr>
        <w:t xml:space="preserve">6.1.21. Щорічно в </w:t>
      </w:r>
      <w:proofErr w:type="spellStart"/>
      <w:r>
        <w:rPr>
          <w:sz w:val="22"/>
          <w:szCs w:val="22"/>
        </w:rPr>
        <w:t>міжопалювальний</w:t>
      </w:r>
      <w:proofErr w:type="spellEnd"/>
      <w:r>
        <w:rPr>
          <w:sz w:val="22"/>
          <w:szCs w:val="22"/>
        </w:rPr>
        <w:t xml:space="preserve"> період підготовлювати власне теплове господарство з обов’язковим виконанням обсягів робіт з підготовки до опалювального періоду, виданих Теплопостачальною організацією та отримувати від Теплопостачальної організації акт про готовність до опалювального періоду за встановленою формою.</w:t>
      </w:r>
    </w:p>
    <w:p w:rsidR="00215127" w:rsidRDefault="004D75BC">
      <w:pPr>
        <w:pStyle w:val="32"/>
        <w:numPr>
          <w:ilvl w:val="2"/>
          <w:numId w:val="5"/>
        </w:numPr>
        <w:spacing w:after="0"/>
        <w:jc w:val="both"/>
      </w:pPr>
      <w:r>
        <w:rPr>
          <w:sz w:val="22"/>
          <w:szCs w:val="22"/>
        </w:rPr>
        <w:t xml:space="preserve">6.1.22. Забезпечувати безперешкодний в робочий час, а у разі виникнення аварійної ситуації, в будь-який час доби, доступ представників Теплопостачальної організації до теплових мереж, теплових вводів, систем </w:t>
      </w:r>
      <w:proofErr w:type="spellStart"/>
      <w:r>
        <w:rPr>
          <w:sz w:val="22"/>
          <w:szCs w:val="22"/>
        </w:rPr>
        <w:t>теплоспоживання</w:t>
      </w:r>
      <w:proofErr w:type="spellEnd"/>
      <w:r>
        <w:rPr>
          <w:sz w:val="22"/>
          <w:szCs w:val="22"/>
        </w:rPr>
        <w:t xml:space="preserve"> та вузлів обліку теплової енергії.</w:t>
      </w:r>
    </w:p>
    <w:p w:rsidR="00215127" w:rsidRDefault="004D75BC">
      <w:pPr>
        <w:pStyle w:val="32"/>
        <w:numPr>
          <w:ilvl w:val="2"/>
          <w:numId w:val="5"/>
        </w:numPr>
        <w:spacing w:after="0"/>
        <w:jc w:val="both"/>
      </w:pPr>
      <w:r>
        <w:rPr>
          <w:sz w:val="22"/>
          <w:szCs w:val="22"/>
        </w:rPr>
        <w:t>6.1.23. Забезпечити збереження і належний технічний стан власного теплового обладнання та комерційних приладів обліку теплової енергії, ремонтувати, налагоджувати їх, у встановлені терміни проводити періодичну повірку та щороку отримувати акт про готовність своїх комерційних приладів обліку до опалювального періоду від Теплопостачальної організації.</w:t>
      </w:r>
    </w:p>
    <w:p w:rsidR="00215127" w:rsidRDefault="004D75BC" w:rsidP="00A679FB">
      <w:pPr>
        <w:pStyle w:val="32"/>
        <w:numPr>
          <w:ilvl w:val="2"/>
          <w:numId w:val="5"/>
        </w:numPr>
        <w:spacing w:after="0"/>
        <w:jc w:val="both"/>
      </w:pPr>
      <w:r>
        <w:rPr>
          <w:sz w:val="22"/>
          <w:szCs w:val="22"/>
        </w:rPr>
        <w:t>6.1.24. У випадку забруднення зворотного теплоносія з вини Споживача та допущення його надходження в теплові мережі Теплопостачальної організації з показниками якості, які відхиляються від показників якості теплоносія в подавальному трубопроводі:</w:t>
      </w:r>
    </w:p>
    <w:p w:rsidR="00215127" w:rsidRDefault="004D75BC" w:rsidP="00A679FB">
      <w:pPr>
        <w:pStyle w:val="aff"/>
        <w:numPr>
          <w:ilvl w:val="0"/>
          <w:numId w:val="5"/>
        </w:numPr>
        <w:tabs>
          <w:tab w:val="left" w:pos="748"/>
        </w:tabs>
        <w:spacing w:after="0"/>
        <w:ind w:left="0" w:firstLine="540"/>
        <w:jc w:val="both"/>
      </w:pPr>
      <w:r>
        <w:rPr>
          <w:sz w:val="22"/>
          <w:szCs w:val="22"/>
        </w:rPr>
        <w:t>-</w:t>
      </w:r>
      <w:r>
        <w:rPr>
          <w:sz w:val="22"/>
          <w:szCs w:val="22"/>
        </w:rPr>
        <w:tab/>
        <w:t>негайно зупинити експлуатацію обладнання до усунення причин забруднення та повідомити про це Теплопостачальну організацію;</w:t>
      </w:r>
    </w:p>
    <w:p w:rsidR="00215127" w:rsidRDefault="004D75BC" w:rsidP="00A679FB">
      <w:pPr>
        <w:pStyle w:val="aff"/>
        <w:numPr>
          <w:ilvl w:val="0"/>
          <w:numId w:val="5"/>
        </w:numPr>
        <w:tabs>
          <w:tab w:val="left" w:pos="748"/>
        </w:tabs>
        <w:spacing w:after="0"/>
        <w:ind w:left="0" w:firstLine="540"/>
        <w:jc w:val="both"/>
      </w:pPr>
      <w:r>
        <w:rPr>
          <w:sz w:val="22"/>
          <w:szCs w:val="22"/>
        </w:rPr>
        <w:t>-</w:t>
      </w:r>
      <w:r>
        <w:rPr>
          <w:sz w:val="22"/>
          <w:szCs w:val="22"/>
        </w:rPr>
        <w:tab/>
        <w:t xml:space="preserve">сплатити Теплопостачальній організації вартість хімічно очищеної води та витрат на її підігрів, яка йде на заміщення забрудненої. </w:t>
      </w:r>
    </w:p>
    <w:p w:rsidR="00215127" w:rsidRDefault="004D75BC">
      <w:pPr>
        <w:pStyle w:val="aff"/>
        <w:numPr>
          <w:ilvl w:val="2"/>
          <w:numId w:val="5"/>
        </w:numPr>
        <w:spacing w:after="0"/>
        <w:jc w:val="both"/>
      </w:pPr>
      <w:r>
        <w:rPr>
          <w:sz w:val="22"/>
          <w:szCs w:val="22"/>
        </w:rPr>
        <w:t>6.1.25. Підтримувати в технічно справному стані герметизацію інженерних вводів та виводів будівлі (споруди).</w:t>
      </w:r>
    </w:p>
    <w:p w:rsidR="00215127" w:rsidRDefault="004D75BC">
      <w:pPr>
        <w:pStyle w:val="aff"/>
        <w:numPr>
          <w:ilvl w:val="2"/>
          <w:numId w:val="5"/>
        </w:numPr>
        <w:spacing w:after="0"/>
        <w:jc w:val="both"/>
      </w:pPr>
      <w:r>
        <w:rPr>
          <w:sz w:val="22"/>
          <w:szCs w:val="22"/>
        </w:rPr>
        <w:t>6.1.26. Не займати підвали будинків, будівель (споруд), що мають небезпечність затоплення, в яких прокладені теплові мережі або обладнані теплові вводи, під майстерні, склади, магазини, офіси тощо.</w:t>
      </w:r>
    </w:p>
    <w:p w:rsidR="00215127" w:rsidRDefault="004D75BC">
      <w:pPr>
        <w:pStyle w:val="aff"/>
        <w:numPr>
          <w:ilvl w:val="2"/>
          <w:numId w:val="5"/>
        </w:numPr>
        <w:spacing w:after="0"/>
        <w:jc w:val="both"/>
      </w:pPr>
      <w:r>
        <w:rPr>
          <w:sz w:val="22"/>
          <w:szCs w:val="22"/>
        </w:rPr>
        <w:t>6.1.27. У разі підключення (після відключення згідно з Додатком 3, крім пункту 1.3.) сплатити вартість хімічно очищеної води та витрат на її підігрів за злив та заповнення теплоносієм, а також вартість робіт згідно з калькуляцією.</w:t>
      </w:r>
    </w:p>
    <w:p w:rsidR="00215127" w:rsidRDefault="004D75BC" w:rsidP="00A679FB">
      <w:pPr>
        <w:pStyle w:val="aff"/>
        <w:numPr>
          <w:ilvl w:val="2"/>
          <w:numId w:val="5"/>
        </w:numPr>
        <w:spacing w:after="0"/>
        <w:jc w:val="both"/>
      </w:pPr>
      <w:r>
        <w:rPr>
          <w:sz w:val="22"/>
          <w:szCs w:val="22"/>
        </w:rPr>
        <w:t>6.1.28. Крім оплати теплової енергії за тарифом, Споживач відшкодовує Теплопостачальної організації витрати, пов’язані з:</w:t>
      </w:r>
    </w:p>
    <w:p w:rsidR="00215127" w:rsidRDefault="004D75BC" w:rsidP="00A679FB">
      <w:pPr>
        <w:pStyle w:val="32"/>
        <w:numPr>
          <w:ilvl w:val="0"/>
          <w:numId w:val="5"/>
        </w:numPr>
        <w:spacing w:after="0"/>
        <w:ind w:left="0" w:firstLine="0"/>
        <w:jc w:val="both"/>
      </w:pPr>
      <w:r>
        <w:rPr>
          <w:sz w:val="22"/>
          <w:szCs w:val="22"/>
        </w:rPr>
        <w:t>неповерненням теплоносія (витоку), виходячи з планової собівартості одержаної води від постачальника та її хімочищення, або знесолення, яка приймається як собівартість в середньому по всім джерелам теплової енергії Теплопостачальної організації;</w:t>
      </w:r>
    </w:p>
    <w:p w:rsidR="00215127" w:rsidRDefault="004D75BC" w:rsidP="00A679FB">
      <w:pPr>
        <w:pStyle w:val="32"/>
        <w:numPr>
          <w:ilvl w:val="0"/>
          <w:numId w:val="5"/>
        </w:numPr>
        <w:spacing w:after="0"/>
        <w:ind w:left="0" w:firstLine="0"/>
        <w:jc w:val="both"/>
      </w:pPr>
      <w:r>
        <w:rPr>
          <w:sz w:val="22"/>
          <w:szCs w:val="22"/>
        </w:rPr>
        <w:t xml:space="preserve">припиненням та поновленням теплопостачання (опалення та вентиляції – в період опалювального сезону, гарячої води – протягом року) за письмовим зверненням Споживача. </w:t>
      </w:r>
    </w:p>
    <w:p w:rsidR="00215127" w:rsidRDefault="004D75BC" w:rsidP="00A679FB">
      <w:pPr>
        <w:pStyle w:val="32"/>
        <w:numPr>
          <w:ilvl w:val="0"/>
          <w:numId w:val="5"/>
        </w:numPr>
        <w:spacing w:after="0"/>
        <w:ind w:left="0" w:firstLine="0"/>
        <w:jc w:val="both"/>
      </w:pPr>
      <w:r>
        <w:rPr>
          <w:sz w:val="22"/>
          <w:szCs w:val="22"/>
        </w:rPr>
        <w:t>Сума витрат, яка підлягає сплаті, надається Теплопостачальною організацією.</w:t>
      </w:r>
    </w:p>
    <w:p w:rsidR="00215127" w:rsidRDefault="004D75BC" w:rsidP="00A679FB">
      <w:pPr>
        <w:pStyle w:val="32"/>
        <w:numPr>
          <w:ilvl w:val="0"/>
          <w:numId w:val="5"/>
        </w:numPr>
        <w:spacing w:after="0"/>
        <w:ind w:left="0" w:firstLine="0"/>
        <w:jc w:val="both"/>
      </w:pPr>
      <w:r>
        <w:rPr>
          <w:sz w:val="22"/>
          <w:szCs w:val="22"/>
        </w:rPr>
        <w:lastRenderedPageBreak/>
        <w:t>6.1.29.</w:t>
      </w:r>
      <w:r>
        <w:rPr>
          <w:sz w:val="22"/>
          <w:szCs w:val="22"/>
        </w:rPr>
        <w:tab/>
        <w:t xml:space="preserve">За заповнення теплоносієм нових та реконструйованих теплових мереж та систем </w:t>
      </w:r>
      <w:proofErr w:type="spellStart"/>
      <w:r>
        <w:rPr>
          <w:sz w:val="22"/>
          <w:szCs w:val="22"/>
        </w:rPr>
        <w:t>теплоспоживання</w:t>
      </w:r>
      <w:proofErr w:type="spellEnd"/>
      <w:r>
        <w:rPr>
          <w:sz w:val="22"/>
          <w:szCs w:val="22"/>
        </w:rPr>
        <w:t xml:space="preserve"> Споживача, а також за поповнення понад нормативного витоку теплоносія Споживач сплачує вартість отриманого теплоносія з урахуванням витрат по його хімічній обробці по плановій собівартості Теплопостачальної організації та теплової енергії теплоносія за діючими тарифами.</w:t>
      </w:r>
    </w:p>
    <w:p w:rsidR="00215127" w:rsidRDefault="004D75BC">
      <w:pPr>
        <w:numPr>
          <w:ilvl w:val="0"/>
          <w:numId w:val="5"/>
        </w:numPr>
        <w:tabs>
          <w:tab w:val="left" w:pos="748"/>
        </w:tabs>
        <w:ind w:left="0" w:firstLine="0"/>
        <w:jc w:val="both"/>
        <w:outlineLvl w:val="2"/>
      </w:pPr>
      <w:r>
        <w:rPr>
          <w:b/>
          <w:sz w:val="22"/>
          <w:szCs w:val="22"/>
        </w:rPr>
        <w:t>6.2.</w:t>
      </w:r>
      <w:r>
        <w:rPr>
          <w:b/>
          <w:sz w:val="22"/>
          <w:szCs w:val="22"/>
        </w:rPr>
        <w:tab/>
        <w:t>Споживач має право:</w:t>
      </w:r>
    </w:p>
    <w:p w:rsidR="00215127" w:rsidRDefault="004D75BC">
      <w:pPr>
        <w:pStyle w:val="32"/>
        <w:numPr>
          <w:ilvl w:val="2"/>
          <w:numId w:val="5"/>
        </w:numPr>
        <w:spacing w:after="0"/>
        <w:jc w:val="both"/>
      </w:pPr>
      <w:r>
        <w:rPr>
          <w:sz w:val="22"/>
          <w:szCs w:val="22"/>
        </w:rPr>
        <w:t>6.2.1. Достроково розірвати цей Договір у разі невиконання зобов'язань Теплопостачальною організацією при наявності технічної можливості відключення об’єкту від централізованого теплопостачання, повідомивши його про це за 1 місяць.</w:t>
      </w:r>
    </w:p>
    <w:p w:rsidR="00215127" w:rsidRDefault="004D75BC">
      <w:pPr>
        <w:pStyle w:val="32"/>
        <w:numPr>
          <w:ilvl w:val="2"/>
          <w:numId w:val="5"/>
        </w:numPr>
        <w:spacing w:after="0"/>
        <w:jc w:val="both"/>
      </w:pPr>
      <w:r>
        <w:rPr>
          <w:sz w:val="22"/>
          <w:szCs w:val="22"/>
        </w:rPr>
        <w:t>6.2.2. Контролювати поставку теплової енергії у строки, встановлені цим Договором.</w:t>
      </w:r>
    </w:p>
    <w:p w:rsidR="00215127" w:rsidRDefault="004D75BC">
      <w:pPr>
        <w:pStyle w:val="32"/>
        <w:numPr>
          <w:ilvl w:val="2"/>
          <w:numId w:val="5"/>
        </w:numPr>
        <w:spacing w:after="0"/>
        <w:jc w:val="both"/>
      </w:pPr>
      <w:r>
        <w:rPr>
          <w:sz w:val="22"/>
          <w:szCs w:val="22"/>
        </w:rPr>
        <w:t>6.2.3. Повернути рахунок-фактуру Теплопостачальній організації без здійснення оплати в разі неналежного оформлення документів, зазначених у пункті 4.6. цього Договору (відсутність підписів).</w:t>
      </w:r>
    </w:p>
    <w:p w:rsidR="00215127" w:rsidRDefault="004D75BC">
      <w:pPr>
        <w:pStyle w:val="32"/>
        <w:numPr>
          <w:ilvl w:val="2"/>
          <w:numId w:val="5"/>
        </w:numPr>
        <w:spacing w:after="0"/>
        <w:jc w:val="both"/>
      </w:pPr>
      <w:r w:rsidRPr="004D75BC">
        <w:rPr>
          <w:sz w:val="22"/>
          <w:szCs w:val="22"/>
        </w:rPr>
        <w:t>6.</w:t>
      </w:r>
      <w:r>
        <w:rPr>
          <w:sz w:val="22"/>
          <w:szCs w:val="22"/>
        </w:rPr>
        <w:t>2.4. Отримання інформації від Теплопостачальної організації щодо обсягів постачання теплової енергії та якості теплопостачання, тарифів (цін), порядку оплати, умов і режимів споживання (режимних карт, температурних графіків).</w:t>
      </w:r>
    </w:p>
    <w:p w:rsidR="00215127" w:rsidRDefault="004D75BC">
      <w:pPr>
        <w:pStyle w:val="32"/>
        <w:numPr>
          <w:ilvl w:val="2"/>
          <w:numId w:val="5"/>
        </w:numPr>
        <w:spacing w:after="0"/>
        <w:jc w:val="both"/>
      </w:pPr>
      <w:r>
        <w:rPr>
          <w:sz w:val="22"/>
          <w:szCs w:val="22"/>
        </w:rPr>
        <w:t>6.2.5. Поновлення теплопостачання своїх об’єктів з дозволу Теплопостачальної організації після усунення порушень, якщо постачання теплової енергії було припинено (обмежено) без розірвання цього Договору.</w:t>
      </w:r>
    </w:p>
    <w:p w:rsidR="00215127" w:rsidRDefault="004D75BC">
      <w:pPr>
        <w:pStyle w:val="32"/>
        <w:numPr>
          <w:ilvl w:val="2"/>
          <w:numId w:val="5"/>
        </w:numPr>
        <w:spacing w:after="0"/>
        <w:jc w:val="both"/>
      </w:pPr>
      <w:r>
        <w:rPr>
          <w:sz w:val="22"/>
          <w:szCs w:val="22"/>
        </w:rPr>
        <w:t xml:space="preserve">6.2.6. Підключення </w:t>
      </w:r>
      <w:proofErr w:type="spellStart"/>
      <w:r>
        <w:rPr>
          <w:sz w:val="22"/>
          <w:szCs w:val="22"/>
        </w:rPr>
        <w:t>Субспоживачів</w:t>
      </w:r>
      <w:proofErr w:type="spellEnd"/>
      <w:r>
        <w:rPr>
          <w:sz w:val="22"/>
          <w:szCs w:val="22"/>
        </w:rPr>
        <w:t xml:space="preserve"> до своїх теплових мереж після письмового отримання дозволу від Теплопостачальної організації.</w:t>
      </w:r>
    </w:p>
    <w:p w:rsidR="00215127" w:rsidRDefault="004D75BC">
      <w:pPr>
        <w:pStyle w:val="32"/>
        <w:numPr>
          <w:ilvl w:val="2"/>
          <w:numId w:val="5"/>
        </w:numPr>
        <w:spacing w:after="0"/>
        <w:jc w:val="both"/>
      </w:pPr>
      <w:r>
        <w:rPr>
          <w:sz w:val="22"/>
          <w:szCs w:val="22"/>
        </w:rPr>
        <w:t>6.2.7. У разі порушення Теплопостачальною організацією умов і порядку постачання теплової енергії  (на межі балансової належності) викликати її представника за письмовим зверненням для складання та підписання акту, у якому зазначаються терміни, види порушень тощо.</w:t>
      </w:r>
    </w:p>
    <w:p w:rsidR="00215127" w:rsidRDefault="004D75BC">
      <w:pPr>
        <w:pStyle w:val="32"/>
        <w:numPr>
          <w:ilvl w:val="2"/>
          <w:numId w:val="5"/>
        </w:numPr>
        <w:spacing w:after="0"/>
        <w:jc w:val="both"/>
      </w:pPr>
      <w:r>
        <w:rPr>
          <w:sz w:val="22"/>
          <w:szCs w:val="22"/>
        </w:rPr>
        <w:t xml:space="preserve">6.2.8. Споживач має право на щомісячний перерахунок вартості постачання теплової енергії на підставі зміни вартості природного газу. Перерахунок вартості теплової енергії проводиться Теплопостачальною організацією, як в бік зменшення так і в бік збільшення, на підставі </w:t>
      </w:r>
      <w:r>
        <w:rPr>
          <w:rStyle w:val="a9"/>
          <w:b w:val="0"/>
          <w:bCs w:val="0"/>
          <w:sz w:val="22"/>
          <w:szCs w:val="22"/>
        </w:rPr>
        <w:t>Постанови Кабінету Міністрів України № 1209 від 10.11.2021р</w:t>
      </w:r>
      <w:r>
        <w:rPr>
          <w:sz w:val="22"/>
          <w:szCs w:val="22"/>
        </w:rPr>
        <w:t>., відповідно змінюється розмір нарахувань за теплову енергію, що поставлена Споживачу.</w:t>
      </w:r>
    </w:p>
    <w:p w:rsidR="00215127" w:rsidRDefault="004D75BC">
      <w:pPr>
        <w:pStyle w:val="32"/>
        <w:numPr>
          <w:ilvl w:val="0"/>
          <w:numId w:val="5"/>
        </w:numPr>
        <w:spacing w:after="0"/>
        <w:ind w:left="0" w:firstLine="0"/>
        <w:jc w:val="both"/>
        <w:outlineLvl w:val="2"/>
      </w:pPr>
      <w:r>
        <w:rPr>
          <w:b/>
          <w:sz w:val="22"/>
          <w:szCs w:val="22"/>
        </w:rPr>
        <w:t>6.3.</w:t>
      </w:r>
      <w:r>
        <w:rPr>
          <w:b/>
          <w:sz w:val="22"/>
          <w:szCs w:val="22"/>
        </w:rPr>
        <w:tab/>
        <w:t>Теплопостачальна організація зобов’язана:</w:t>
      </w:r>
    </w:p>
    <w:p w:rsidR="00215127" w:rsidRDefault="004D75BC">
      <w:pPr>
        <w:pStyle w:val="32"/>
        <w:numPr>
          <w:ilvl w:val="2"/>
          <w:numId w:val="5"/>
        </w:numPr>
        <w:spacing w:after="0"/>
        <w:jc w:val="both"/>
      </w:pPr>
      <w:r>
        <w:rPr>
          <w:sz w:val="22"/>
          <w:szCs w:val="22"/>
        </w:rPr>
        <w:t>6.3.1. Забезпечити постачання теплової енергії у строки, встановлені цим Договором.</w:t>
      </w:r>
    </w:p>
    <w:p w:rsidR="00215127" w:rsidRDefault="004D75BC">
      <w:pPr>
        <w:pStyle w:val="32"/>
        <w:numPr>
          <w:ilvl w:val="2"/>
          <w:numId w:val="5"/>
        </w:numPr>
        <w:spacing w:after="0"/>
        <w:jc w:val="both"/>
      </w:pPr>
      <w:r>
        <w:rPr>
          <w:sz w:val="22"/>
          <w:szCs w:val="22"/>
        </w:rPr>
        <w:t>6.3.2. Забезпечити постачання теплової енергії, якість якої відповідає умовам, установленим розділом II цього Договору.</w:t>
      </w:r>
    </w:p>
    <w:p w:rsidR="00215127" w:rsidRDefault="004D75BC">
      <w:pPr>
        <w:pStyle w:val="32"/>
        <w:numPr>
          <w:ilvl w:val="2"/>
          <w:numId w:val="5"/>
        </w:numPr>
        <w:spacing w:after="0"/>
        <w:jc w:val="both"/>
      </w:pPr>
      <w:r>
        <w:rPr>
          <w:sz w:val="22"/>
          <w:szCs w:val="22"/>
        </w:rPr>
        <w:t>6.3.3. Забезпечувати безперервне постачання теплової енергії, підтримку параметрів теплоносія (гарячої води), що подається з колекторів джерела теплової енергії, на вході в теплову мережу Споживача, відповідно до температурного графіка центрального якісного регулювання відпуску теплової енергії.</w:t>
      </w:r>
    </w:p>
    <w:p w:rsidR="00215127" w:rsidRDefault="004D75BC">
      <w:pPr>
        <w:pStyle w:val="32"/>
        <w:numPr>
          <w:ilvl w:val="2"/>
          <w:numId w:val="5"/>
        </w:numPr>
        <w:spacing w:after="0"/>
        <w:jc w:val="both"/>
      </w:pPr>
      <w:r>
        <w:rPr>
          <w:sz w:val="22"/>
          <w:szCs w:val="22"/>
        </w:rPr>
        <w:t>6.3.4. Забезпечувати протягом зазначеного в Договорі часу безперервне (за винятком нормативно встановлених перерв), або за затвердженим уповноваженим органом місцевого самоврядування режимом постачання теплової енергії для потреб опалення, гарячого водопостачання та вентиляції.</w:t>
      </w:r>
    </w:p>
    <w:p w:rsidR="00215127" w:rsidRDefault="004D75BC">
      <w:pPr>
        <w:pStyle w:val="32"/>
        <w:numPr>
          <w:ilvl w:val="2"/>
          <w:numId w:val="5"/>
        </w:numPr>
        <w:spacing w:after="0"/>
        <w:jc w:val="both"/>
      </w:pPr>
      <w:r>
        <w:rPr>
          <w:sz w:val="22"/>
          <w:szCs w:val="22"/>
        </w:rPr>
        <w:t>6.3.5. Повідомляти Споживача у письмовій формі про зміну вартості теплової енергії (тарифів).</w:t>
      </w:r>
    </w:p>
    <w:p w:rsidR="00215127" w:rsidRDefault="004D75BC">
      <w:pPr>
        <w:pStyle w:val="32"/>
        <w:numPr>
          <w:ilvl w:val="2"/>
          <w:numId w:val="5"/>
        </w:numPr>
        <w:spacing w:after="0"/>
        <w:jc w:val="both"/>
      </w:pPr>
      <w:r>
        <w:rPr>
          <w:sz w:val="22"/>
          <w:szCs w:val="22"/>
        </w:rPr>
        <w:t>6.3.6. Здійснювати перевірку теплового обладнання та стан роботи приладів комерційного обліку Споживача.</w:t>
      </w:r>
    </w:p>
    <w:p w:rsidR="00215127" w:rsidRDefault="004D75BC">
      <w:pPr>
        <w:pStyle w:val="3"/>
        <w:keepNext w:val="0"/>
        <w:numPr>
          <w:ilvl w:val="1"/>
          <w:numId w:val="5"/>
        </w:numPr>
        <w:spacing w:before="0" w:after="0"/>
        <w:jc w:val="both"/>
      </w:pPr>
      <w:r>
        <w:rPr>
          <w:sz w:val="22"/>
          <w:szCs w:val="22"/>
        </w:rPr>
        <w:t>6.4. Теплопостачальна організація має право:</w:t>
      </w:r>
    </w:p>
    <w:p w:rsidR="00215127" w:rsidRDefault="004D75BC">
      <w:pPr>
        <w:pStyle w:val="32"/>
        <w:numPr>
          <w:ilvl w:val="2"/>
          <w:numId w:val="5"/>
        </w:numPr>
        <w:spacing w:after="0"/>
        <w:jc w:val="both"/>
      </w:pPr>
      <w:r>
        <w:rPr>
          <w:sz w:val="22"/>
          <w:szCs w:val="22"/>
        </w:rPr>
        <w:t>6.4.1. Своєчасно та в повному обсязі отримувати плату за поставлену теплову енергію.</w:t>
      </w:r>
    </w:p>
    <w:p w:rsidR="00215127" w:rsidRDefault="004D75BC">
      <w:pPr>
        <w:pStyle w:val="32"/>
        <w:numPr>
          <w:ilvl w:val="2"/>
          <w:numId w:val="5"/>
        </w:numPr>
        <w:spacing w:after="0"/>
        <w:jc w:val="both"/>
      </w:pPr>
      <w:r>
        <w:rPr>
          <w:sz w:val="22"/>
          <w:szCs w:val="22"/>
        </w:rPr>
        <w:t>6.4.2. У разі невиконання зобов'язань Споживачем Теплопостачальна організація має право достроково розірвати цей Договір, повідомивши про це Споживача за 1 місяць до такого розірвання.</w:t>
      </w:r>
    </w:p>
    <w:p w:rsidR="00215127" w:rsidRDefault="004D75BC">
      <w:pPr>
        <w:pStyle w:val="32"/>
        <w:numPr>
          <w:ilvl w:val="2"/>
          <w:numId w:val="5"/>
        </w:numPr>
        <w:spacing w:after="0"/>
        <w:jc w:val="both"/>
      </w:pPr>
      <w:r>
        <w:rPr>
          <w:sz w:val="22"/>
          <w:szCs w:val="22"/>
        </w:rPr>
        <w:t>6.4.3. В робочий час перевіряти стан роботи теплового обладнання та приладів комерційного обліку Споживача.</w:t>
      </w:r>
    </w:p>
    <w:p w:rsidR="00215127" w:rsidRDefault="004D75BC">
      <w:pPr>
        <w:pStyle w:val="32"/>
        <w:numPr>
          <w:ilvl w:val="2"/>
          <w:numId w:val="5"/>
        </w:numPr>
        <w:spacing w:after="0"/>
        <w:jc w:val="both"/>
      </w:pPr>
      <w:r>
        <w:rPr>
          <w:sz w:val="22"/>
          <w:szCs w:val="22"/>
        </w:rPr>
        <w:t>6.4.4. Вимагати від Споживача відшкодування збитків, завданих порушеннями, допущеними Споживачем під час користування тепловою енергією, відповідно до чинного законодавства.</w:t>
      </w:r>
    </w:p>
    <w:p w:rsidR="00215127" w:rsidRDefault="004D75BC">
      <w:pPr>
        <w:pStyle w:val="32"/>
        <w:numPr>
          <w:ilvl w:val="2"/>
          <w:numId w:val="5"/>
        </w:numPr>
        <w:spacing w:after="0"/>
        <w:jc w:val="both"/>
      </w:pPr>
      <w:r>
        <w:rPr>
          <w:sz w:val="22"/>
          <w:szCs w:val="22"/>
        </w:rPr>
        <w:t>6.4.5. Обмежувати або повністю припиняти постачання теплової енергії у випадках та порядку, визначених чинним законодавством України, а також Додатком 3 до цього Договору.</w:t>
      </w:r>
    </w:p>
    <w:p w:rsidR="00215127" w:rsidRDefault="004D75BC">
      <w:pPr>
        <w:pStyle w:val="32"/>
        <w:numPr>
          <w:ilvl w:val="2"/>
          <w:numId w:val="5"/>
        </w:numPr>
        <w:spacing w:after="0"/>
        <w:jc w:val="both"/>
      </w:pPr>
      <w:r>
        <w:rPr>
          <w:sz w:val="22"/>
          <w:szCs w:val="22"/>
        </w:rPr>
        <w:t>6.4.6. При наявності технічної можливості та за згодою Споживача, приєднувати до його теплових мереж нових Споживачів (</w:t>
      </w:r>
      <w:proofErr w:type="spellStart"/>
      <w:r>
        <w:rPr>
          <w:sz w:val="22"/>
          <w:szCs w:val="22"/>
        </w:rPr>
        <w:t>Субспоживачів</w:t>
      </w:r>
      <w:proofErr w:type="spellEnd"/>
      <w:r>
        <w:rPr>
          <w:sz w:val="22"/>
          <w:szCs w:val="22"/>
        </w:rPr>
        <w:t>).</w:t>
      </w:r>
    </w:p>
    <w:p w:rsidR="00215127" w:rsidRDefault="004D75BC">
      <w:pPr>
        <w:pStyle w:val="32"/>
        <w:numPr>
          <w:ilvl w:val="2"/>
          <w:numId w:val="5"/>
        </w:numPr>
        <w:spacing w:after="0"/>
        <w:jc w:val="both"/>
      </w:pPr>
      <w:r>
        <w:rPr>
          <w:sz w:val="22"/>
          <w:szCs w:val="22"/>
        </w:rPr>
        <w:t>6.4.7. Теплопостачальна організація не несе матеріальної відповідальності перед Споживачем за постачання теплової енергії зі зниженими значеннями параметрів за період, протягом якого Споживач не дотримувався встановлених Договором режимів споживання теплової енергії.</w:t>
      </w:r>
    </w:p>
    <w:p w:rsidR="00215127" w:rsidRDefault="004D75BC">
      <w:pPr>
        <w:pStyle w:val="32"/>
        <w:numPr>
          <w:ilvl w:val="2"/>
          <w:numId w:val="5"/>
        </w:numPr>
        <w:tabs>
          <w:tab w:val="left" w:pos="0"/>
        </w:tabs>
        <w:spacing w:after="0"/>
        <w:jc w:val="both"/>
      </w:pPr>
      <w:r>
        <w:rPr>
          <w:sz w:val="22"/>
          <w:szCs w:val="22"/>
        </w:rPr>
        <w:lastRenderedPageBreak/>
        <w:t xml:space="preserve">6.4.8. Теплопостачальна організація має право на щомісячний перерахунок вартості постачання теплової енергії для потреб інших споживачів (орендарів) на підставі зміни вартості природного газу. Перерахунок вартості теплової енергії проводиться Теплопостачальною організацією, як в бік зменшення так і в бік збільшення, на підставі </w:t>
      </w:r>
      <w:r>
        <w:rPr>
          <w:rStyle w:val="a9"/>
          <w:b w:val="0"/>
          <w:bCs w:val="0"/>
          <w:sz w:val="22"/>
          <w:szCs w:val="22"/>
        </w:rPr>
        <w:t>Постанови Кабінету Міністрів України № 1209 від 10.11.2021р</w:t>
      </w:r>
      <w:r>
        <w:rPr>
          <w:sz w:val="22"/>
          <w:szCs w:val="22"/>
        </w:rPr>
        <w:t>., відповідно змінюється розмір нарахувань за теплову енергію, що поставлена Споживачу.</w:t>
      </w:r>
    </w:p>
    <w:p w:rsidR="00215127" w:rsidRDefault="00215127">
      <w:pPr>
        <w:pStyle w:val="32"/>
        <w:numPr>
          <w:ilvl w:val="0"/>
          <w:numId w:val="5"/>
        </w:numPr>
        <w:tabs>
          <w:tab w:val="left" w:pos="705"/>
        </w:tabs>
        <w:spacing w:after="0"/>
        <w:jc w:val="both"/>
        <w:rPr>
          <w:sz w:val="22"/>
          <w:szCs w:val="22"/>
        </w:rPr>
      </w:pPr>
    </w:p>
    <w:p w:rsidR="00215127" w:rsidRDefault="004D75BC" w:rsidP="00A679FB">
      <w:pPr>
        <w:numPr>
          <w:ilvl w:val="0"/>
          <w:numId w:val="5"/>
        </w:numPr>
        <w:ind w:right="23" w:firstLine="0"/>
        <w:jc w:val="center"/>
      </w:pPr>
      <w:r>
        <w:rPr>
          <w:b/>
          <w:bCs/>
          <w:sz w:val="22"/>
          <w:szCs w:val="22"/>
        </w:rPr>
        <w:t>VII. Відповідальність Сторін</w:t>
      </w:r>
    </w:p>
    <w:p w:rsidR="00215127" w:rsidRDefault="004D75BC">
      <w:pPr>
        <w:numPr>
          <w:ilvl w:val="0"/>
          <w:numId w:val="5"/>
        </w:numPr>
        <w:jc w:val="both"/>
      </w:pPr>
      <w:r>
        <w:rPr>
          <w:sz w:val="22"/>
          <w:szCs w:val="22"/>
        </w:rPr>
        <w:t>7.1.</w:t>
      </w:r>
      <w:r>
        <w:rPr>
          <w:sz w:val="22"/>
          <w:szCs w:val="22"/>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15127" w:rsidRDefault="004D75BC">
      <w:pPr>
        <w:numPr>
          <w:ilvl w:val="1"/>
          <w:numId w:val="5"/>
        </w:numPr>
        <w:jc w:val="both"/>
      </w:pPr>
      <w:r>
        <w:rPr>
          <w:sz w:val="22"/>
          <w:szCs w:val="22"/>
        </w:rPr>
        <w:t>7.2. У разі неправильного застосування тарифів та недостовірності нарахувань за фактично відпущену теплову енергію Теплопостачальна організація сплачує Споживачу штраф у розмірі 25% від надмірно нарахованої суми та здійснює перерахунок у встановленому чинним законодавством порядку. У разі здійснення Споживачем попередньої сплати за теплову енергію та при умові її не поставки з вини Теплопостачальної організації в період дії цього Договору Теплопостачальна організація, крім сплати зазначених штрафних санкцій, повертає Споживачу кошти з урахуванням індексу інфляції.</w:t>
      </w:r>
    </w:p>
    <w:p w:rsidR="00215127" w:rsidRDefault="004D75BC">
      <w:pPr>
        <w:numPr>
          <w:ilvl w:val="1"/>
          <w:numId w:val="5"/>
        </w:numPr>
        <w:tabs>
          <w:tab w:val="left" w:pos="0"/>
        </w:tabs>
        <w:jc w:val="both"/>
      </w:pPr>
      <w:r>
        <w:rPr>
          <w:sz w:val="22"/>
          <w:szCs w:val="22"/>
        </w:rPr>
        <w:t>7.3. Споживач несе відповідальність згідно з діючим законодавством та нормативно-правовими актами у вигляді штрафів та пені за:</w:t>
      </w:r>
    </w:p>
    <w:p w:rsidR="00215127" w:rsidRDefault="004D75BC">
      <w:pPr>
        <w:pStyle w:val="32"/>
        <w:numPr>
          <w:ilvl w:val="0"/>
          <w:numId w:val="5"/>
        </w:numPr>
        <w:spacing w:after="0"/>
        <w:ind w:left="0" w:firstLine="0"/>
        <w:jc w:val="both"/>
      </w:pPr>
      <w:r>
        <w:rPr>
          <w:sz w:val="22"/>
          <w:szCs w:val="22"/>
        </w:rPr>
        <w:t>7.3.1. споживання теплової енергії без дозволу Теплопостачальної організації або понад встановлені Договором максимальні погодинні навантаження за кожним з видів споживання – штраф у розмірі 5-кратної вартості теплової енергії, спожитої із зазначеними порушеннями;</w:t>
      </w:r>
    </w:p>
    <w:p w:rsidR="00215127" w:rsidRDefault="004D75BC">
      <w:pPr>
        <w:pStyle w:val="32"/>
        <w:numPr>
          <w:ilvl w:val="0"/>
          <w:numId w:val="5"/>
        </w:numPr>
        <w:spacing w:after="0"/>
        <w:ind w:left="0" w:firstLine="0"/>
        <w:jc w:val="both"/>
      </w:pPr>
      <w:r>
        <w:rPr>
          <w:sz w:val="22"/>
          <w:szCs w:val="22"/>
        </w:rPr>
        <w:t>7.3.2. зрив, пошкодження пломб, установлених Теплопостачальною організацією - штраф у розмірі 25% вартості теплоенергії, спожитої в попередньому розрахунковому періоді;</w:t>
      </w:r>
    </w:p>
    <w:p w:rsidR="00215127" w:rsidRDefault="004D75BC">
      <w:pPr>
        <w:pStyle w:val="32"/>
        <w:numPr>
          <w:ilvl w:val="0"/>
          <w:numId w:val="5"/>
        </w:numPr>
        <w:spacing w:after="0"/>
        <w:ind w:left="0" w:firstLine="0"/>
        <w:jc w:val="both"/>
      </w:pPr>
      <w:r>
        <w:rPr>
          <w:sz w:val="22"/>
          <w:szCs w:val="22"/>
        </w:rPr>
        <w:t>7.3.3. несвоєчасне виконання розрахунків за спожиту теплову енергію - пеня в розмірі подвійної облікової ставки НБУ від простроченої суми за кожен день всього періоду прострочення до дня повної фактичної оплати;</w:t>
      </w:r>
    </w:p>
    <w:p w:rsidR="00215127" w:rsidRDefault="004D75BC">
      <w:pPr>
        <w:pStyle w:val="32"/>
        <w:numPr>
          <w:ilvl w:val="0"/>
          <w:numId w:val="5"/>
        </w:numPr>
        <w:tabs>
          <w:tab w:val="left" w:pos="0"/>
        </w:tabs>
        <w:spacing w:after="0"/>
        <w:ind w:left="0" w:firstLine="0"/>
        <w:jc w:val="both"/>
      </w:pPr>
      <w:r>
        <w:rPr>
          <w:sz w:val="22"/>
          <w:szCs w:val="22"/>
        </w:rPr>
        <w:t>7.3.4. недостовірність даних про розподіл займаної площі орендарями, іншої інформації, необхідної для виконання умов Договору – штраф у розмірі 5% вартості теплоенергії, спожитої в попередньому розрахунковому періоді;</w:t>
      </w:r>
    </w:p>
    <w:p w:rsidR="00215127" w:rsidRDefault="004D75BC">
      <w:pPr>
        <w:pStyle w:val="32"/>
        <w:numPr>
          <w:ilvl w:val="0"/>
          <w:numId w:val="5"/>
        </w:numPr>
        <w:spacing w:after="0"/>
        <w:ind w:left="0" w:firstLine="0"/>
        <w:jc w:val="both"/>
      </w:pPr>
      <w:r>
        <w:rPr>
          <w:sz w:val="22"/>
          <w:szCs w:val="22"/>
        </w:rPr>
        <w:t>7.3.5. споживання теплової енергії без дозволу Теплопостачальної організації понад встановлені Договором максимальні теплові навантаження за кожним параметром теплоносія - – штраф у розмірі 5-кратної вартості теплоенергії, спожитої понад встановлені Договором максимальні години навантаження;</w:t>
      </w:r>
    </w:p>
    <w:p w:rsidR="00215127" w:rsidRDefault="004D75BC">
      <w:pPr>
        <w:pStyle w:val="32"/>
        <w:numPr>
          <w:ilvl w:val="0"/>
          <w:numId w:val="5"/>
        </w:numPr>
        <w:spacing w:after="0"/>
        <w:ind w:left="0" w:firstLine="0"/>
        <w:jc w:val="both"/>
      </w:pPr>
      <w:r>
        <w:rPr>
          <w:sz w:val="22"/>
          <w:szCs w:val="22"/>
        </w:rPr>
        <w:t xml:space="preserve">7.3.6. самовільне підключення систем </w:t>
      </w:r>
      <w:proofErr w:type="spellStart"/>
      <w:r>
        <w:rPr>
          <w:sz w:val="22"/>
          <w:szCs w:val="22"/>
        </w:rPr>
        <w:t>теплоспоживання</w:t>
      </w:r>
      <w:proofErr w:type="spellEnd"/>
      <w:r>
        <w:rPr>
          <w:sz w:val="22"/>
          <w:szCs w:val="22"/>
        </w:rPr>
        <w:t xml:space="preserve"> чи підключення їх перед комерційними приладами обліку - штраф у розмірі 5-кратної вартості теплоенергії, спожитої  такими системами;</w:t>
      </w:r>
    </w:p>
    <w:p w:rsidR="00215127" w:rsidRDefault="004D75BC">
      <w:pPr>
        <w:numPr>
          <w:ilvl w:val="0"/>
          <w:numId w:val="5"/>
        </w:numPr>
        <w:tabs>
          <w:tab w:val="left" w:pos="0"/>
        </w:tabs>
        <w:ind w:left="0" w:firstLine="0"/>
        <w:jc w:val="both"/>
      </w:pPr>
      <w:r>
        <w:rPr>
          <w:sz w:val="22"/>
          <w:szCs w:val="22"/>
        </w:rPr>
        <w:t>7.3.7. перешкоджання або недопущення до систем теплопостачання (на територію підприємства, установи тощо) працівників Теплопостачальної організації при викон</w:t>
      </w:r>
      <w:r w:rsidR="00A679FB">
        <w:rPr>
          <w:sz w:val="22"/>
          <w:szCs w:val="22"/>
        </w:rPr>
        <w:t xml:space="preserve">анні ними службових обов'язків </w:t>
      </w:r>
      <w:r>
        <w:rPr>
          <w:sz w:val="22"/>
          <w:szCs w:val="22"/>
        </w:rPr>
        <w:t xml:space="preserve"> – штраф у розмірі 5% вартості теплоенергії, спожитої в попередньому розрахунковому періоді. </w:t>
      </w:r>
    </w:p>
    <w:p w:rsidR="00215127" w:rsidRDefault="004D75BC">
      <w:pPr>
        <w:numPr>
          <w:ilvl w:val="1"/>
          <w:numId w:val="5"/>
        </w:numPr>
        <w:jc w:val="both"/>
      </w:pPr>
      <w:r>
        <w:rPr>
          <w:sz w:val="22"/>
          <w:szCs w:val="22"/>
        </w:rPr>
        <w:t xml:space="preserve">7.4. За невиконання або несвоєчасне виконання Сторонами зобов’язань за Договором винна Сторона сплачує іншій штрафні санкції (неустойка, штраф, пеня) у розмірі облікової ставки НБУ за кожен день прострочення терміну виконання цих зобов’язань. Відшкодування збитків та сплата неустойки не звільняє від виконання зобов’язань за цим Договором. </w:t>
      </w:r>
    </w:p>
    <w:p w:rsidR="00215127" w:rsidRDefault="004D75BC">
      <w:pPr>
        <w:numPr>
          <w:ilvl w:val="1"/>
          <w:numId w:val="5"/>
        </w:numPr>
        <w:jc w:val="both"/>
      </w:pPr>
      <w:r>
        <w:rPr>
          <w:sz w:val="22"/>
          <w:szCs w:val="22"/>
        </w:rPr>
        <w:t>7.5. Сторони погодили, що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іншим уповноваженим на те органом), пеня та штрафні санкції до Споживача не застосовуються.</w:t>
      </w:r>
    </w:p>
    <w:p w:rsidR="00215127" w:rsidRDefault="004D75BC" w:rsidP="00A679FB">
      <w:pPr>
        <w:pStyle w:val="32"/>
        <w:numPr>
          <w:ilvl w:val="0"/>
          <w:numId w:val="5"/>
        </w:numPr>
        <w:spacing w:after="0"/>
        <w:ind w:right="23" w:firstLine="0"/>
        <w:jc w:val="center"/>
      </w:pPr>
      <w:r>
        <w:rPr>
          <w:b/>
          <w:bCs/>
          <w:sz w:val="22"/>
          <w:szCs w:val="22"/>
        </w:rPr>
        <w:t>VIII. Обставини непереборної сили</w:t>
      </w:r>
    </w:p>
    <w:p w:rsidR="00215127" w:rsidRDefault="004D75BC">
      <w:pPr>
        <w:pStyle w:val="32"/>
        <w:numPr>
          <w:ilvl w:val="0"/>
          <w:numId w:val="5"/>
        </w:numPr>
        <w:spacing w:after="0"/>
        <w:ind w:left="0" w:firstLine="0"/>
        <w:jc w:val="both"/>
      </w:pPr>
      <w:r>
        <w:rPr>
          <w:sz w:val="22"/>
          <w:szCs w:val="22"/>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(стихійні явища природного характеру (землетруси, повені, урагани, руйнування в результаті блискавки тощо), лиха біологічного, технологічного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заборонених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w:t>
      </w:r>
    </w:p>
    <w:p w:rsidR="00215127" w:rsidRDefault="004D75BC">
      <w:pPr>
        <w:pStyle w:val="32"/>
        <w:numPr>
          <w:ilvl w:val="0"/>
          <w:numId w:val="5"/>
        </w:numPr>
        <w:spacing w:after="0"/>
        <w:ind w:left="0" w:firstLine="0"/>
        <w:jc w:val="both"/>
      </w:pPr>
      <w:r>
        <w:rPr>
          <w:sz w:val="22"/>
          <w:szCs w:val="22"/>
        </w:rPr>
        <w:lastRenderedPageBreak/>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215127" w:rsidRDefault="004D75BC">
      <w:pPr>
        <w:pStyle w:val="32"/>
        <w:numPr>
          <w:ilvl w:val="0"/>
          <w:numId w:val="5"/>
        </w:numPr>
        <w:spacing w:after="0"/>
        <w:ind w:left="0" w:firstLine="0"/>
        <w:jc w:val="both"/>
      </w:pPr>
      <w:r>
        <w:rPr>
          <w:sz w:val="22"/>
          <w:szCs w:val="22"/>
        </w:rPr>
        <w:t>8.3. Настання непереборної сили має бути засвідчено компетентним органом, що визначений чинним законодавством України (Торгово-промислова палата України). Доказом виникнення обставин непереборної сили та строку їх дії є відповідні документи, які видаються зазначеним органом.</w:t>
      </w:r>
    </w:p>
    <w:p w:rsidR="00215127" w:rsidRDefault="004D75BC">
      <w:pPr>
        <w:pStyle w:val="32"/>
        <w:numPr>
          <w:ilvl w:val="1"/>
          <w:numId w:val="5"/>
        </w:numPr>
        <w:spacing w:after="0"/>
        <w:jc w:val="both"/>
      </w:pPr>
      <w:r>
        <w:rPr>
          <w:sz w:val="22"/>
          <w:szCs w:val="22"/>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Теплопостачальна організація повертає Споживачу кошти протягом трьох днів з дня розірвання цього Договору.</w:t>
      </w:r>
    </w:p>
    <w:p w:rsidR="00215127" w:rsidRDefault="004D75BC" w:rsidP="00A679FB">
      <w:pPr>
        <w:pStyle w:val="32"/>
        <w:numPr>
          <w:ilvl w:val="0"/>
          <w:numId w:val="5"/>
        </w:numPr>
        <w:spacing w:after="0"/>
        <w:ind w:right="23" w:firstLine="0"/>
        <w:jc w:val="center"/>
      </w:pPr>
      <w:r>
        <w:rPr>
          <w:b/>
          <w:bCs/>
          <w:sz w:val="22"/>
          <w:szCs w:val="22"/>
        </w:rPr>
        <w:t>IX. Вирішення спорів</w:t>
      </w:r>
    </w:p>
    <w:p w:rsidR="00215127" w:rsidRDefault="004D75BC">
      <w:pPr>
        <w:numPr>
          <w:ilvl w:val="1"/>
          <w:numId w:val="5"/>
        </w:numPr>
        <w:jc w:val="both"/>
      </w:pPr>
      <w:r>
        <w:rPr>
          <w:sz w:val="22"/>
          <w:szCs w:val="22"/>
        </w:rPr>
        <w:t>9.1. У випадку виникнення спорів або розбіжностей, що пов’язані з виконанням, зміною, та розірванням цього Договору Сторони зобов’язуються вирішувати їх шляхом взаємних переговорів та консультацій. Пропозиції щодо зміни договірних величин обсягів споживання теплової енергії розглядаються Сторонами протягом 20 днів.</w:t>
      </w:r>
    </w:p>
    <w:p w:rsidR="00215127" w:rsidRDefault="004D75BC">
      <w:pPr>
        <w:numPr>
          <w:ilvl w:val="1"/>
          <w:numId w:val="5"/>
        </w:numPr>
        <w:jc w:val="both"/>
      </w:pPr>
      <w:r>
        <w:rPr>
          <w:sz w:val="22"/>
          <w:szCs w:val="22"/>
        </w:rPr>
        <w:t>9.2. Всі спори та суперечки мають вирішуватися сторонами шляхом переговорів. У випадку недосягнення Сторонами згоди по спірних питаннях, спір підлягає вирішенню в судовому порядку.</w:t>
      </w:r>
    </w:p>
    <w:p w:rsidR="00215127" w:rsidRDefault="00215127">
      <w:pPr>
        <w:numPr>
          <w:ilvl w:val="0"/>
          <w:numId w:val="5"/>
        </w:numPr>
        <w:tabs>
          <w:tab w:val="left" w:pos="720"/>
        </w:tabs>
        <w:jc w:val="both"/>
        <w:rPr>
          <w:sz w:val="22"/>
          <w:szCs w:val="22"/>
        </w:rPr>
      </w:pPr>
    </w:p>
    <w:p w:rsidR="00215127" w:rsidRDefault="004D75BC" w:rsidP="00A679FB">
      <w:pPr>
        <w:pStyle w:val="32"/>
        <w:numPr>
          <w:ilvl w:val="0"/>
          <w:numId w:val="5"/>
        </w:numPr>
        <w:spacing w:after="0"/>
        <w:ind w:right="23" w:firstLine="0"/>
        <w:jc w:val="center"/>
      </w:pPr>
      <w:r>
        <w:rPr>
          <w:b/>
          <w:bCs/>
          <w:sz w:val="22"/>
          <w:szCs w:val="22"/>
        </w:rPr>
        <w:t>X. Строк дії Договору</w:t>
      </w:r>
    </w:p>
    <w:p w:rsidR="00215127" w:rsidRDefault="004D75BC">
      <w:pPr>
        <w:pStyle w:val="32"/>
        <w:numPr>
          <w:ilvl w:val="0"/>
          <w:numId w:val="5"/>
        </w:numPr>
        <w:spacing w:after="0"/>
        <w:jc w:val="both"/>
      </w:pPr>
      <w:r>
        <w:rPr>
          <w:sz w:val="22"/>
          <w:szCs w:val="22"/>
        </w:rPr>
        <w:t>10.1.</w:t>
      </w:r>
      <w:r>
        <w:rPr>
          <w:sz w:val="22"/>
          <w:szCs w:val="22"/>
        </w:rPr>
        <w:tab/>
        <w:t xml:space="preserve"> Цей Договір набирає чинності з моменту підписання і діє </w:t>
      </w:r>
      <w:r w:rsidR="00A679FB">
        <w:rPr>
          <w:sz w:val="22"/>
          <w:szCs w:val="22"/>
        </w:rPr>
        <w:t>з 01.01.2024 по 31.12.2024</w:t>
      </w:r>
      <w:r>
        <w:rPr>
          <w:sz w:val="22"/>
          <w:szCs w:val="22"/>
        </w:rPr>
        <w:t xml:space="preserve">, а в частині проведення розрахунків - до повного їх завершення. </w:t>
      </w:r>
    </w:p>
    <w:p w:rsidR="00215127" w:rsidRDefault="004D75BC">
      <w:pPr>
        <w:pStyle w:val="32"/>
        <w:numPr>
          <w:ilvl w:val="1"/>
          <w:numId w:val="5"/>
        </w:numPr>
        <w:spacing w:after="0"/>
        <w:jc w:val="both"/>
      </w:pPr>
      <w:r>
        <w:rPr>
          <w:sz w:val="22"/>
          <w:szCs w:val="22"/>
        </w:rPr>
        <w:t>10.2. Цей Договір укладається і підписується у двох примірниках, що мають однакову юридичну силу.</w:t>
      </w:r>
    </w:p>
    <w:p w:rsidR="00215127" w:rsidRDefault="004D75BC">
      <w:pPr>
        <w:pStyle w:val="32"/>
        <w:numPr>
          <w:ilvl w:val="1"/>
          <w:numId w:val="5"/>
        </w:numPr>
        <w:spacing w:after="0"/>
        <w:jc w:val="both"/>
      </w:pPr>
      <w:r>
        <w:rPr>
          <w:sz w:val="22"/>
          <w:szCs w:val="22"/>
        </w:rPr>
        <w:t>10.3. Припинення дії Договору не звільняє Споживача від обов’язку повної оплати на умовах Договору за фактично спожиту теплову енергію.</w:t>
      </w:r>
    </w:p>
    <w:p w:rsidR="00215127" w:rsidRDefault="00215127">
      <w:pPr>
        <w:pStyle w:val="32"/>
        <w:suppressAutoHyphens/>
        <w:spacing w:after="0"/>
        <w:jc w:val="both"/>
        <w:rPr>
          <w:strike/>
          <w:sz w:val="22"/>
          <w:szCs w:val="22"/>
          <w:highlight w:val="yellow"/>
        </w:rPr>
      </w:pPr>
    </w:p>
    <w:p w:rsidR="00215127" w:rsidRDefault="004D75BC" w:rsidP="00A679FB">
      <w:pPr>
        <w:pStyle w:val="32"/>
        <w:numPr>
          <w:ilvl w:val="0"/>
          <w:numId w:val="5"/>
        </w:numPr>
        <w:spacing w:after="0"/>
        <w:ind w:right="23" w:firstLine="0"/>
        <w:jc w:val="center"/>
      </w:pPr>
      <w:r>
        <w:rPr>
          <w:b/>
          <w:bCs/>
          <w:sz w:val="22"/>
          <w:szCs w:val="22"/>
        </w:rPr>
        <w:t>XI. Інші умови</w:t>
      </w:r>
    </w:p>
    <w:p w:rsidR="00215127" w:rsidRDefault="004D75BC">
      <w:pPr>
        <w:pStyle w:val="33"/>
        <w:numPr>
          <w:ilvl w:val="1"/>
          <w:numId w:val="5"/>
        </w:numPr>
        <w:tabs>
          <w:tab w:val="left" w:pos="0"/>
          <w:tab w:val="left" w:pos="360"/>
          <w:tab w:val="left" w:pos="720"/>
        </w:tabs>
        <w:spacing w:after="0" w:line="240" w:lineRule="auto"/>
        <w:jc w:val="both"/>
      </w:pPr>
      <w:r>
        <w:rPr>
          <w:szCs w:val="22"/>
        </w:rPr>
        <w:t>11.1. Усі зміни та доповнення до цього Договору Сторони оформлюють додатковими угодами до Договору. Усі документи, пов’язані з даним Договором, а також зміни та доповнення до нього повинні бути оформлені письмово, підписані уповноваженими представниками Сторін та завірені печатками Сторін.</w:t>
      </w:r>
    </w:p>
    <w:p w:rsidR="00215127" w:rsidRDefault="004D75BC">
      <w:pPr>
        <w:pStyle w:val="33"/>
        <w:numPr>
          <w:ilvl w:val="1"/>
          <w:numId w:val="5"/>
        </w:numPr>
        <w:tabs>
          <w:tab w:val="left" w:pos="0"/>
          <w:tab w:val="left" w:pos="360"/>
          <w:tab w:val="left" w:pos="720"/>
        </w:tabs>
        <w:spacing w:after="0" w:line="240" w:lineRule="auto"/>
        <w:jc w:val="both"/>
      </w:pPr>
      <w:r>
        <w:rPr>
          <w:szCs w:val="22"/>
        </w:rPr>
        <w:t xml:space="preserve">11.2. У разі зміни однією зі Сторін будь-яких реквізитів, зазначених у розділі ХІІІ цього договору, Сторона, яка змінила реквізити, протягом 5 днів після їх зміни письмово повідомляє про це другу Сторону. </w:t>
      </w:r>
    </w:p>
    <w:p w:rsidR="00215127" w:rsidRDefault="004D75BC">
      <w:pPr>
        <w:pStyle w:val="41"/>
        <w:tabs>
          <w:tab w:val="left" w:pos="0"/>
          <w:tab w:val="left" w:pos="360"/>
          <w:tab w:val="left" w:pos="720"/>
        </w:tabs>
        <w:spacing w:line="240" w:lineRule="auto"/>
        <w:jc w:val="both"/>
      </w:pPr>
      <w:r>
        <w:rPr>
          <w:sz w:val="22"/>
          <w:szCs w:val="22"/>
        </w:rPr>
        <w:t>11.3. Істотними умовами цього договору про закупівлю є предмет (найменування, кількість, якість), ціна та строк дії договору про закупівлю, ціна за одиницю. Інші умови договору про закупівлю істотними не є та можуть змінюватися відповідно до норм Господарського та Цивільного кодексів.</w:t>
      </w:r>
    </w:p>
    <w:p w:rsidR="00215127" w:rsidRDefault="004D75BC" w:rsidP="00A679FB">
      <w:pPr>
        <w:pStyle w:val="33"/>
        <w:numPr>
          <w:ilvl w:val="0"/>
          <w:numId w:val="5"/>
        </w:numPr>
        <w:tabs>
          <w:tab w:val="left" w:pos="0"/>
          <w:tab w:val="left" w:pos="720"/>
          <w:tab w:val="left" w:pos="952"/>
        </w:tabs>
        <w:spacing w:after="0" w:line="240" w:lineRule="auto"/>
        <w:ind w:left="0" w:firstLine="0"/>
        <w:jc w:val="both"/>
      </w:pPr>
      <w:r>
        <w:rPr>
          <w:szCs w:val="22"/>
        </w:rPr>
        <w:tab/>
      </w:r>
      <w:r>
        <w:rPr>
          <w:szCs w:val="22"/>
        </w:rPr>
        <w:tab/>
        <w:t>Істотні умови Договору про закупівлю не можуть змінюватися після його підписання та до виконання зобов’язань Сторонами в повному обсязі, крім випадків:</w:t>
      </w:r>
    </w:p>
    <w:p w:rsidR="00215127" w:rsidRDefault="004D75BC" w:rsidP="00A679FB">
      <w:pPr>
        <w:pStyle w:val="33"/>
        <w:numPr>
          <w:ilvl w:val="0"/>
          <w:numId w:val="5"/>
        </w:numPr>
        <w:tabs>
          <w:tab w:val="left" w:pos="0"/>
          <w:tab w:val="left" w:pos="720"/>
          <w:tab w:val="left" w:pos="952"/>
        </w:tabs>
        <w:spacing w:after="0" w:line="240" w:lineRule="auto"/>
        <w:ind w:left="0" w:firstLine="0"/>
        <w:jc w:val="both"/>
      </w:pPr>
      <w:r>
        <w:rPr>
          <w:szCs w:val="22"/>
        </w:rPr>
        <w:tab/>
      </w:r>
      <w:r>
        <w:rPr>
          <w:szCs w:val="22"/>
        </w:rPr>
        <w:tab/>
        <w:t>1) зменшення обсягів закупівлі, зокрема з урахуванням фактичного обсягу видатків Замовника;</w:t>
      </w:r>
    </w:p>
    <w:p w:rsidR="00215127" w:rsidRDefault="004D75BC" w:rsidP="00A679FB">
      <w:pPr>
        <w:pStyle w:val="33"/>
        <w:numPr>
          <w:ilvl w:val="0"/>
          <w:numId w:val="5"/>
        </w:numPr>
        <w:tabs>
          <w:tab w:val="left" w:pos="0"/>
          <w:tab w:val="left" w:pos="720"/>
          <w:tab w:val="left" w:pos="952"/>
        </w:tabs>
        <w:spacing w:after="0" w:line="240" w:lineRule="auto"/>
        <w:ind w:left="0" w:firstLine="0"/>
        <w:jc w:val="both"/>
      </w:pPr>
      <w:r>
        <w:rPr>
          <w:szCs w:val="22"/>
        </w:rPr>
        <w:tab/>
      </w:r>
      <w:r>
        <w:rPr>
          <w:szCs w:val="22"/>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zCs w:val="22"/>
        </w:rPr>
        <w:t>пропорційно</w:t>
      </w:r>
      <w:proofErr w:type="spellEnd"/>
      <w:r>
        <w:rPr>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5127" w:rsidRDefault="004D75BC" w:rsidP="00A679FB">
      <w:pPr>
        <w:pStyle w:val="33"/>
        <w:numPr>
          <w:ilvl w:val="0"/>
          <w:numId w:val="5"/>
        </w:numPr>
        <w:tabs>
          <w:tab w:val="left" w:pos="0"/>
          <w:tab w:val="left" w:pos="720"/>
          <w:tab w:val="left" w:pos="952"/>
        </w:tabs>
        <w:spacing w:after="0" w:line="240" w:lineRule="auto"/>
        <w:ind w:left="0" w:firstLine="0"/>
        <w:jc w:val="both"/>
      </w:pPr>
      <w:r>
        <w:rPr>
          <w:szCs w:val="22"/>
        </w:rPr>
        <w:tab/>
      </w:r>
      <w:r>
        <w:rPr>
          <w:szCs w:val="22"/>
        </w:rPr>
        <w:tab/>
        <w:t>3) покращення якості предмета закупівлі за умови, що таке покращення не призведе до збільшення суми, визначеної в Договорі про закупівлю;</w:t>
      </w:r>
    </w:p>
    <w:p w:rsidR="00215127" w:rsidRDefault="004D75BC" w:rsidP="00A679FB">
      <w:pPr>
        <w:pStyle w:val="33"/>
        <w:numPr>
          <w:ilvl w:val="0"/>
          <w:numId w:val="5"/>
        </w:numPr>
        <w:tabs>
          <w:tab w:val="left" w:pos="0"/>
          <w:tab w:val="left" w:pos="720"/>
          <w:tab w:val="left" w:pos="952"/>
        </w:tabs>
        <w:spacing w:after="0" w:line="240" w:lineRule="auto"/>
        <w:ind w:left="0" w:firstLine="0"/>
        <w:jc w:val="both"/>
      </w:pPr>
      <w:r>
        <w:rPr>
          <w:szCs w:val="22"/>
        </w:rPr>
        <w:tab/>
      </w:r>
      <w:r>
        <w:rPr>
          <w:szCs w:val="22"/>
        </w:rPr>
        <w:tab/>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5127" w:rsidRDefault="004D75BC" w:rsidP="00A679FB">
      <w:pPr>
        <w:pStyle w:val="33"/>
        <w:numPr>
          <w:ilvl w:val="0"/>
          <w:numId w:val="5"/>
        </w:numPr>
        <w:tabs>
          <w:tab w:val="left" w:pos="0"/>
          <w:tab w:val="left" w:pos="720"/>
          <w:tab w:val="left" w:pos="952"/>
        </w:tabs>
        <w:spacing w:after="0" w:line="240" w:lineRule="auto"/>
        <w:ind w:left="0" w:firstLine="0"/>
        <w:jc w:val="both"/>
      </w:pPr>
      <w:r>
        <w:rPr>
          <w:szCs w:val="22"/>
        </w:rPr>
        <w:tab/>
      </w:r>
      <w:r>
        <w:rPr>
          <w:szCs w:val="22"/>
        </w:rPr>
        <w:tab/>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215127" w:rsidRDefault="004D75BC" w:rsidP="00A679FB">
      <w:pPr>
        <w:pStyle w:val="33"/>
        <w:numPr>
          <w:ilvl w:val="0"/>
          <w:numId w:val="5"/>
        </w:numPr>
        <w:tabs>
          <w:tab w:val="left" w:pos="0"/>
          <w:tab w:val="left" w:pos="720"/>
          <w:tab w:val="left" w:pos="952"/>
        </w:tabs>
        <w:spacing w:after="0" w:line="240" w:lineRule="auto"/>
        <w:ind w:left="0" w:firstLine="0"/>
        <w:jc w:val="both"/>
      </w:pPr>
      <w:r>
        <w:rPr>
          <w:szCs w:val="22"/>
        </w:rPr>
        <w:tab/>
      </w:r>
      <w:r>
        <w:rPr>
          <w:szCs w:val="22"/>
        </w:rPr>
        <w:ta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Cs w:val="22"/>
        </w:rPr>
        <w:t>пропорційно</w:t>
      </w:r>
      <w:proofErr w:type="spellEnd"/>
      <w:r>
        <w:rPr>
          <w:szCs w:val="22"/>
        </w:rPr>
        <w:t xml:space="preserve"> до зміни таких ставок та/або пільг з оподаткування, а також у зв’язку з зміною системи оподаткування </w:t>
      </w:r>
      <w:proofErr w:type="spellStart"/>
      <w:r>
        <w:rPr>
          <w:szCs w:val="22"/>
        </w:rPr>
        <w:t>пропорційно</w:t>
      </w:r>
      <w:proofErr w:type="spellEnd"/>
      <w:r>
        <w:rPr>
          <w:szCs w:val="22"/>
        </w:rPr>
        <w:t xml:space="preserve"> до зміни податкового </w:t>
      </w:r>
      <w:r>
        <w:rPr>
          <w:szCs w:val="22"/>
        </w:rPr>
        <w:lastRenderedPageBreak/>
        <w:t>навантаження внаслідок зміни системи оподаткування;</w:t>
      </w:r>
    </w:p>
    <w:p w:rsidR="00215127" w:rsidRDefault="004D75BC" w:rsidP="00A679FB">
      <w:pPr>
        <w:pStyle w:val="33"/>
        <w:numPr>
          <w:ilvl w:val="0"/>
          <w:numId w:val="5"/>
        </w:numPr>
        <w:tabs>
          <w:tab w:val="left" w:pos="0"/>
          <w:tab w:val="left" w:pos="720"/>
          <w:tab w:val="left" w:pos="952"/>
        </w:tabs>
        <w:spacing w:after="0" w:line="240" w:lineRule="auto"/>
        <w:ind w:left="0" w:firstLine="0"/>
        <w:jc w:val="both"/>
      </w:pPr>
      <w:r>
        <w:rPr>
          <w:szCs w:val="22"/>
        </w:rPr>
        <w:tab/>
      </w:r>
      <w:r>
        <w:rPr>
          <w:szCs w:val="22"/>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proofErr w:type="spellStart"/>
      <w:r>
        <w:rPr>
          <w:szCs w:val="22"/>
        </w:rPr>
        <w:t>показниківPlatts</w:t>
      </w:r>
      <w:proofErr w:type="spellEnd"/>
      <w:r>
        <w:rPr>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5127" w:rsidRDefault="004D75BC" w:rsidP="00A679FB">
      <w:pPr>
        <w:pStyle w:val="33"/>
        <w:numPr>
          <w:ilvl w:val="0"/>
          <w:numId w:val="5"/>
        </w:numPr>
        <w:tabs>
          <w:tab w:val="left" w:pos="0"/>
          <w:tab w:val="left" w:pos="720"/>
          <w:tab w:val="left" w:pos="952"/>
        </w:tabs>
        <w:spacing w:after="0" w:line="240" w:lineRule="auto"/>
        <w:ind w:left="0" w:firstLine="0"/>
        <w:jc w:val="both"/>
      </w:pPr>
      <w:r>
        <w:rPr>
          <w:szCs w:val="22"/>
        </w:rPr>
        <w:tab/>
      </w:r>
      <w:r>
        <w:rPr>
          <w:szCs w:val="22"/>
        </w:rPr>
        <w:tab/>
        <w:t>Зміною регульованих цін (тарифів) і нормативів, які застосовують у Договорі є зміна загального тарифу на теплову енергію, що включає в собі виробництво, транспортування та постачання теплової енергії.</w:t>
      </w:r>
    </w:p>
    <w:p w:rsidR="00215127" w:rsidRDefault="004D75BC" w:rsidP="00A679FB">
      <w:pPr>
        <w:pStyle w:val="33"/>
        <w:numPr>
          <w:ilvl w:val="0"/>
          <w:numId w:val="5"/>
        </w:numPr>
        <w:tabs>
          <w:tab w:val="left" w:pos="0"/>
          <w:tab w:val="left" w:pos="720"/>
          <w:tab w:val="left" w:pos="952"/>
        </w:tabs>
        <w:spacing w:after="0" w:line="240" w:lineRule="auto"/>
        <w:ind w:left="0" w:firstLine="0"/>
        <w:jc w:val="both"/>
      </w:pPr>
      <w:r>
        <w:rPr>
          <w:szCs w:val="22"/>
        </w:rPr>
        <w:tab/>
      </w:r>
      <w:r>
        <w:rPr>
          <w:szCs w:val="22"/>
        </w:rPr>
        <w:tab/>
        <w:t>У цьому випадку зміна ціни здійснюється у такому порядку: підставою для зміни ціни є набрання чинності рішення виконавчого комітету Харківської міської ради (або іншого уповноваженого органу) про зміну регульованого тарифу, що застосовують у Договорі.</w:t>
      </w:r>
    </w:p>
    <w:p w:rsidR="00215127" w:rsidRDefault="004D75BC" w:rsidP="00A679FB">
      <w:pPr>
        <w:pStyle w:val="41"/>
        <w:numPr>
          <w:ilvl w:val="0"/>
          <w:numId w:val="5"/>
        </w:numPr>
        <w:tabs>
          <w:tab w:val="left" w:pos="0"/>
          <w:tab w:val="left" w:pos="720"/>
        </w:tabs>
        <w:spacing w:line="240" w:lineRule="auto"/>
        <w:ind w:left="0" w:firstLine="0"/>
        <w:jc w:val="both"/>
      </w:pPr>
      <w:r>
        <w:rPr>
          <w:rFonts w:eastAsia="Times New Roman" w:cs="Times New Roman"/>
          <w:color w:val="000000"/>
          <w:sz w:val="22"/>
          <w:szCs w:val="22"/>
        </w:rPr>
        <w:tab/>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15127" w:rsidRDefault="004D75BC">
      <w:pPr>
        <w:pStyle w:val="33"/>
        <w:tabs>
          <w:tab w:val="left" w:pos="0"/>
          <w:tab w:val="left" w:pos="360"/>
          <w:tab w:val="left" w:pos="720"/>
          <w:tab w:val="left" w:pos="952"/>
        </w:tabs>
        <w:spacing w:after="0" w:line="240" w:lineRule="auto"/>
        <w:ind w:firstLine="0"/>
        <w:jc w:val="both"/>
      </w:pPr>
      <w:r>
        <w:rPr>
          <w:szCs w:val="22"/>
        </w:rPr>
        <w:t>11.4. Жодна із сторін не має права передавати свої права та обов’язки за даним Договором іншій особі, без письмової згоди Сторін.</w:t>
      </w:r>
    </w:p>
    <w:p w:rsidR="00215127" w:rsidRDefault="004D75BC">
      <w:pPr>
        <w:numPr>
          <w:ilvl w:val="0"/>
          <w:numId w:val="5"/>
        </w:numPr>
        <w:tabs>
          <w:tab w:val="left" w:pos="0"/>
          <w:tab w:val="left" w:pos="810"/>
          <w:tab w:val="left" w:pos="952"/>
        </w:tabs>
        <w:jc w:val="both"/>
      </w:pPr>
      <w:r>
        <w:rPr>
          <w:sz w:val="22"/>
          <w:szCs w:val="22"/>
        </w:rPr>
        <w:t>11.5. Зміни до Договору узгоджуються Сторонами не пізніше 10 днів до початку розрахункового періоду.</w:t>
      </w:r>
    </w:p>
    <w:p w:rsidR="00215127" w:rsidRDefault="004D75BC">
      <w:pPr>
        <w:numPr>
          <w:ilvl w:val="0"/>
          <w:numId w:val="5"/>
        </w:numPr>
        <w:tabs>
          <w:tab w:val="left" w:pos="0"/>
          <w:tab w:val="left" w:pos="810"/>
          <w:tab w:val="left" w:pos="952"/>
        </w:tabs>
        <w:jc w:val="both"/>
      </w:pPr>
      <w:r>
        <w:rPr>
          <w:sz w:val="22"/>
          <w:szCs w:val="22"/>
        </w:rPr>
        <w:t>11.6. У випадку невиконання умов пункту 11.2 цього Договору вся кореспонденція і платежі, направлені за старими даними та реквізитами, вважатимуться отриманими належним чином відповідною Стороною.</w:t>
      </w:r>
    </w:p>
    <w:p w:rsidR="00215127" w:rsidRDefault="004D75BC">
      <w:pPr>
        <w:pStyle w:val="33"/>
        <w:tabs>
          <w:tab w:val="left" w:pos="0"/>
          <w:tab w:val="left" w:pos="360"/>
          <w:tab w:val="left" w:pos="720"/>
          <w:tab w:val="left" w:pos="810"/>
          <w:tab w:val="left" w:pos="952"/>
        </w:tabs>
        <w:spacing w:after="0" w:line="240" w:lineRule="auto"/>
        <w:ind w:firstLine="0"/>
        <w:jc w:val="both"/>
      </w:pPr>
      <w:r>
        <w:rPr>
          <w:szCs w:val="22"/>
        </w:rPr>
        <w:t>11.7. Для постійного зв’язку з Теплопостачальною організацією та узгодження всіх питань, пов’язаних з виконанням умов цього Договору, Споживач призначає свого відповідального за теплове господарство в особі _________________________,телефон __________________.</w:t>
      </w:r>
    </w:p>
    <w:p w:rsidR="00215127" w:rsidRDefault="004D75BC">
      <w:pPr>
        <w:pStyle w:val="33"/>
        <w:tabs>
          <w:tab w:val="left" w:pos="0"/>
        </w:tabs>
        <w:spacing w:after="0" w:line="240" w:lineRule="auto"/>
        <w:ind w:firstLine="0"/>
        <w:jc w:val="both"/>
      </w:pPr>
      <w:r>
        <w:rPr>
          <w:szCs w:val="22"/>
        </w:rPr>
        <w:t>11.8.</w:t>
      </w:r>
      <w:r>
        <w:rPr>
          <w:szCs w:val="22"/>
        </w:rPr>
        <w:tab/>
        <w:t>Теплопостачальна організація призначає відповідального представника в особі _______________________ , робочий телефон _____________________.</w:t>
      </w:r>
    </w:p>
    <w:p w:rsidR="00215127" w:rsidRDefault="004D75BC">
      <w:pPr>
        <w:numPr>
          <w:ilvl w:val="0"/>
          <w:numId w:val="5"/>
        </w:numPr>
        <w:tabs>
          <w:tab w:val="left" w:pos="720"/>
        </w:tabs>
        <w:jc w:val="both"/>
      </w:pPr>
      <w:r>
        <w:rPr>
          <w:sz w:val="22"/>
          <w:szCs w:val="22"/>
        </w:rPr>
        <w:t>11.9.</w:t>
      </w:r>
      <w:r>
        <w:rPr>
          <w:sz w:val="22"/>
          <w:szCs w:val="22"/>
        </w:rPr>
        <w:tab/>
        <w:t>Теплопостачальна організація</w:t>
      </w:r>
      <w:r>
        <w:rPr>
          <w:rFonts w:eastAsia="Arial"/>
          <w:iCs/>
          <w:color w:val="000000"/>
          <w:sz w:val="22"/>
          <w:szCs w:val="22"/>
          <w:lang w:eastAsia="ja-JP" w:bidi="fa-IR"/>
        </w:rPr>
        <w:t xml:space="preserve"> згідно Податкового кодексу України є платником податку ____________, платником (або не платником) ПДВ та являється суб’єктом (мікро, малого, середнього або великого) пі</w:t>
      </w:r>
      <w:r>
        <w:rPr>
          <w:rFonts w:eastAsia="Andale Sans UI"/>
          <w:iCs/>
          <w:color w:val="000000"/>
          <w:sz w:val="22"/>
          <w:szCs w:val="22"/>
          <w:lang w:eastAsia="ja-JP" w:bidi="fa-IR"/>
        </w:rPr>
        <w:t>дприємництва.</w:t>
      </w:r>
    </w:p>
    <w:p w:rsidR="00215127" w:rsidRDefault="004D75BC">
      <w:pPr>
        <w:numPr>
          <w:ilvl w:val="0"/>
          <w:numId w:val="5"/>
        </w:numPr>
        <w:jc w:val="both"/>
      </w:pPr>
      <w:r>
        <w:rPr>
          <w:sz w:val="22"/>
          <w:szCs w:val="22"/>
        </w:rPr>
        <w:t>11.10.</w:t>
      </w:r>
      <w:r>
        <w:rPr>
          <w:sz w:val="22"/>
          <w:szCs w:val="22"/>
        </w:rPr>
        <w:tab/>
        <w:t>Споживач є неприбутковим підприємством та являється платником ПДВ.</w:t>
      </w:r>
    </w:p>
    <w:p w:rsidR="00215127" w:rsidRDefault="004D75BC">
      <w:pPr>
        <w:pStyle w:val="33"/>
        <w:spacing w:after="0" w:line="240" w:lineRule="auto"/>
        <w:ind w:right="-6" w:firstLine="0"/>
        <w:jc w:val="both"/>
      </w:pPr>
      <w:r>
        <w:rPr>
          <w:szCs w:val="22"/>
        </w:rPr>
        <w:t>11.12.  У разі будь-яких змін в статусі платника податку на прибуток або податку на додану вартість Сторона зобов’язана повідомити одна одну про такі зміни протягом 3 (трьох) робочих днів з моменту їх виникнення.</w:t>
      </w:r>
    </w:p>
    <w:p w:rsidR="00215127" w:rsidRDefault="004D75BC">
      <w:pPr>
        <w:pStyle w:val="33"/>
        <w:spacing w:after="0" w:line="240" w:lineRule="auto"/>
        <w:ind w:right="-6" w:firstLine="0"/>
        <w:jc w:val="both"/>
      </w:pPr>
      <w:r>
        <w:rPr>
          <w:iCs/>
          <w:szCs w:val="22"/>
        </w:rPr>
        <w:t>11.11</w:t>
      </w:r>
      <w:r>
        <w:rPr>
          <w:szCs w:val="22"/>
        </w:rPr>
        <w:t>.</w:t>
      </w:r>
      <w:r>
        <w:rPr>
          <w:szCs w:val="22"/>
        </w:rPr>
        <w:tab/>
        <w:t>Повноважні представники, які підписують цей Договір від імені Сторін, своїми підписами підтверджують згоду на обробку своїх персональних даних та подальше використання виключно з метою виконання даного Договору протягом строку його дії.</w:t>
      </w:r>
    </w:p>
    <w:p w:rsidR="00215127" w:rsidRDefault="004D75BC">
      <w:pPr>
        <w:pStyle w:val="33"/>
        <w:spacing w:after="0" w:line="240" w:lineRule="auto"/>
        <w:ind w:right="-6" w:firstLine="0"/>
        <w:jc w:val="both"/>
      </w:pPr>
      <w:r>
        <w:rPr>
          <w:szCs w:val="22"/>
        </w:rPr>
        <w:t>Повноважні представники, які підписують цей Договір, повідомлені про їх права, передбачені статтею 8 Закону України «Про захист персональних даних» (№ 2297-VI від 01.06.2010), про включення їх персональних даних, зазначених в преамбулі Договору, до баз персональних даних Сторін Договору виключно з метою його виконання.</w:t>
      </w:r>
    </w:p>
    <w:p w:rsidR="00215127" w:rsidRDefault="00215127">
      <w:pPr>
        <w:pStyle w:val="33"/>
        <w:numPr>
          <w:ilvl w:val="0"/>
          <w:numId w:val="5"/>
        </w:numPr>
        <w:spacing w:after="0" w:line="240" w:lineRule="auto"/>
        <w:ind w:right="-6" w:firstLine="0"/>
        <w:jc w:val="both"/>
      </w:pPr>
    </w:p>
    <w:p w:rsidR="00215127" w:rsidRDefault="00215127">
      <w:pPr>
        <w:pStyle w:val="33"/>
        <w:numPr>
          <w:ilvl w:val="0"/>
          <w:numId w:val="5"/>
        </w:numPr>
        <w:spacing w:after="0" w:line="240" w:lineRule="auto"/>
        <w:ind w:right="-6" w:firstLine="0"/>
        <w:jc w:val="both"/>
        <w:rPr>
          <w:szCs w:val="22"/>
        </w:rPr>
      </w:pPr>
    </w:p>
    <w:p w:rsidR="00215127" w:rsidRDefault="004D75BC" w:rsidP="00A679FB">
      <w:pPr>
        <w:numPr>
          <w:ilvl w:val="0"/>
          <w:numId w:val="5"/>
        </w:numPr>
        <w:tabs>
          <w:tab w:val="left" w:pos="5236"/>
        </w:tabs>
        <w:ind w:right="23" w:firstLine="0"/>
        <w:jc w:val="center"/>
      </w:pPr>
      <w:r>
        <w:rPr>
          <w:b/>
          <w:bCs/>
          <w:sz w:val="22"/>
          <w:szCs w:val="22"/>
        </w:rPr>
        <w:t>XII. Додатки до Договору</w:t>
      </w:r>
    </w:p>
    <w:p w:rsidR="00215127" w:rsidRDefault="004D75BC">
      <w:pPr>
        <w:numPr>
          <w:ilvl w:val="0"/>
          <w:numId w:val="5"/>
        </w:numPr>
        <w:tabs>
          <w:tab w:val="left" w:pos="3366"/>
          <w:tab w:val="left" w:pos="5236"/>
        </w:tabs>
        <w:jc w:val="both"/>
      </w:pPr>
      <w:r>
        <w:rPr>
          <w:sz w:val="22"/>
          <w:szCs w:val="22"/>
        </w:rPr>
        <w:t>12.1. Невід'ємними частинами даного Договору є*:</w:t>
      </w:r>
    </w:p>
    <w:p w:rsidR="00215127" w:rsidRDefault="004D75BC">
      <w:pPr>
        <w:numPr>
          <w:ilvl w:val="0"/>
          <w:numId w:val="5"/>
        </w:numPr>
        <w:tabs>
          <w:tab w:val="left" w:pos="3366"/>
          <w:tab w:val="left" w:pos="5236"/>
        </w:tabs>
        <w:jc w:val="both"/>
      </w:pPr>
      <w:r>
        <w:rPr>
          <w:sz w:val="22"/>
          <w:szCs w:val="22"/>
        </w:rPr>
        <w:t xml:space="preserve">- ДОДАТОК 1 – Обсяги постачання теплової енергії Споживачу по всім об’єктам </w:t>
      </w:r>
      <w:proofErr w:type="spellStart"/>
      <w:r>
        <w:rPr>
          <w:sz w:val="22"/>
          <w:szCs w:val="22"/>
        </w:rPr>
        <w:t>теплоспоживання</w:t>
      </w:r>
      <w:proofErr w:type="spellEnd"/>
      <w:r>
        <w:rPr>
          <w:sz w:val="22"/>
          <w:szCs w:val="22"/>
        </w:rPr>
        <w:t>;</w:t>
      </w:r>
    </w:p>
    <w:p w:rsidR="00215127" w:rsidRDefault="004D75BC">
      <w:pPr>
        <w:pStyle w:val="FR1"/>
        <w:numPr>
          <w:ilvl w:val="0"/>
          <w:numId w:val="5"/>
        </w:numPr>
        <w:spacing w:before="0" w:after="0" w:line="240" w:lineRule="auto"/>
        <w:ind w:left="180" w:hanging="180"/>
        <w:jc w:val="both"/>
      </w:pPr>
      <w:r>
        <w:rPr>
          <w:rFonts w:ascii="Times New Roman" w:hAnsi="Times New Roman"/>
          <w:b w:val="0"/>
          <w:bCs/>
          <w:szCs w:val="22"/>
        </w:rPr>
        <w:t>- ДОДАТОК 2 - Схема межі поділу теплової мережі та акт розмежування меж балансової належності тепломереж та експлуатаційної відповідальності Сторін;</w:t>
      </w:r>
    </w:p>
    <w:p w:rsidR="00215127" w:rsidRDefault="004D75BC">
      <w:pPr>
        <w:numPr>
          <w:ilvl w:val="0"/>
          <w:numId w:val="5"/>
        </w:numPr>
        <w:tabs>
          <w:tab w:val="left" w:pos="3366"/>
          <w:tab w:val="left" w:pos="5236"/>
        </w:tabs>
        <w:jc w:val="both"/>
      </w:pPr>
      <w:r>
        <w:rPr>
          <w:sz w:val="22"/>
          <w:szCs w:val="22"/>
        </w:rPr>
        <w:t>- ДОДАТОК 3 – Умови припинення постачання теплової енергії;</w:t>
      </w:r>
    </w:p>
    <w:p w:rsidR="00215127" w:rsidRDefault="004D75BC">
      <w:pPr>
        <w:numPr>
          <w:ilvl w:val="0"/>
          <w:numId w:val="5"/>
        </w:numPr>
        <w:tabs>
          <w:tab w:val="left" w:pos="5236"/>
        </w:tabs>
        <w:jc w:val="both"/>
      </w:pPr>
      <w:r>
        <w:rPr>
          <w:sz w:val="22"/>
          <w:szCs w:val="22"/>
        </w:rPr>
        <w:t xml:space="preserve">- ДОДАТОК 4 – Перелік об’єктів </w:t>
      </w:r>
      <w:proofErr w:type="spellStart"/>
      <w:r>
        <w:rPr>
          <w:sz w:val="22"/>
          <w:szCs w:val="22"/>
        </w:rPr>
        <w:t>теплоспоживання</w:t>
      </w:r>
      <w:proofErr w:type="spellEnd"/>
      <w:r>
        <w:rPr>
          <w:sz w:val="22"/>
          <w:szCs w:val="22"/>
        </w:rPr>
        <w:t>;</w:t>
      </w:r>
    </w:p>
    <w:p w:rsidR="00215127" w:rsidRDefault="004D75BC">
      <w:pPr>
        <w:numPr>
          <w:ilvl w:val="0"/>
          <w:numId w:val="5"/>
        </w:numPr>
        <w:tabs>
          <w:tab w:val="left" w:pos="5236"/>
        </w:tabs>
        <w:jc w:val="both"/>
      </w:pPr>
      <w:r>
        <w:rPr>
          <w:sz w:val="22"/>
          <w:szCs w:val="22"/>
        </w:rPr>
        <w:t>- ДОДАТОК 5 - Облік теплової енергії при наявності вузла обліку та експлуатація вузла обліку теплової енергії.</w:t>
      </w:r>
    </w:p>
    <w:p w:rsidR="00215127" w:rsidRDefault="004D75BC">
      <w:pPr>
        <w:numPr>
          <w:ilvl w:val="0"/>
          <w:numId w:val="5"/>
        </w:numPr>
        <w:tabs>
          <w:tab w:val="left" w:pos="5236"/>
        </w:tabs>
        <w:jc w:val="both"/>
      </w:pPr>
      <w:bookmarkStart w:id="5" w:name="_Hlk8805941611"/>
      <w:bookmarkEnd w:id="5"/>
      <w:r>
        <w:rPr>
          <w:rFonts w:eastAsia="Calibri"/>
          <w:i/>
        </w:rPr>
        <w:t>* Форма та зміст додатків визначається Сторонами під час укладання Договору.</w:t>
      </w:r>
    </w:p>
    <w:p w:rsidR="00215127" w:rsidRDefault="004D75BC">
      <w:pPr>
        <w:pStyle w:val="23"/>
        <w:numPr>
          <w:ilvl w:val="0"/>
          <w:numId w:val="5"/>
        </w:numPr>
        <w:ind w:left="283" w:right="23" w:firstLine="0"/>
      </w:pPr>
      <w:r>
        <w:rPr>
          <w:b/>
          <w:bCs/>
          <w:sz w:val="22"/>
          <w:szCs w:val="22"/>
        </w:rPr>
        <w:t xml:space="preserve">XIII. </w:t>
      </w:r>
      <w:r>
        <w:rPr>
          <w:b/>
          <w:sz w:val="22"/>
          <w:szCs w:val="22"/>
        </w:rPr>
        <w:t xml:space="preserve">Місцезнаходження та банківські </w:t>
      </w:r>
      <w:r>
        <w:rPr>
          <w:b/>
          <w:bCs/>
          <w:sz w:val="22"/>
          <w:szCs w:val="22"/>
        </w:rPr>
        <w:t>реквізити Сторін:</w:t>
      </w:r>
    </w:p>
    <w:tbl>
      <w:tblPr>
        <w:tblW w:w="11300" w:type="dxa"/>
        <w:tblInd w:w="-319" w:type="dxa"/>
        <w:tblLayout w:type="fixed"/>
        <w:tblCellMar>
          <w:left w:w="107" w:type="dxa"/>
          <w:right w:w="107" w:type="dxa"/>
        </w:tblCellMar>
        <w:tblLook w:val="04A0" w:firstRow="1" w:lastRow="0" w:firstColumn="1" w:lastColumn="0" w:noHBand="0" w:noVBand="1"/>
      </w:tblPr>
      <w:tblGrid>
        <w:gridCol w:w="5836"/>
        <w:gridCol w:w="284"/>
        <w:gridCol w:w="5180"/>
      </w:tblGrid>
      <w:tr w:rsidR="00215127" w:rsidTr="00EA0CF1">
        <w:tc>
          <w:tcPr>
            <w:tcW w:w="5836" w:type="dxa"/>
          </w:tcPr>
          <w:p w:rsidR="00215127" w:rsidRDefault="004D75BC" w:rsidP="00EA0CF1">
            <w:pPr>
              <w:widowControl w:val="0"/>
              <w:numPr>
                <w:ilvl w:val="0"/>
                <w:numId w:val="5"/>
              </w:numPr>
              <w:tabs>
                <w:tab w:val="left" w:pos="142"/>
              </w:tabs>
              <w:suppressAutoHyphens w:val="0"/>
              <w:jc w:val="center"/>
            </w:pPr>
            <w:r>
              <w:rPr>
                <w:rFonts w:eastAsia="Times New Roman"/>
                <w:b/>
                <w:sz w:val="22"/>
                <w:szCs w:val="22"/>
                <w:lang w:eastAsia="ru-RU" w:bidi="ar-SA"/>
              </w:rPr>
              <w:t>Споживач:</w:t>
            </w:r>
          </w:p>
          <w:p w:rsidR="00215127" w:rsidRDefault="00215127">
            <w:pPr>
              <w:widowControl w:val="0"/>
              <w:numPr>
                <w:ilvl w:val="0"/>
                <w:numId w:val="5"/>
              </w:numPr>
              <w:tabs>
                <w:tab w:val="left" w:pos="142"/>
              </w:tabs>
              <w:suppressAutoHyphens w:val="0"/>
              <w:jc w:val="both"/>
              <w:rPr>
                <w:rFonts w:eastAsia="Times New Roman"/>
                <w:b/>
                <w:sz w:val="22"/>
                <w:szCs w:val="22"/>
                <w:lang w:eastAsia="ru-RU" w:bidi="ar-SA"/>
              </w:rPr>
            </w:pPr>
          </w:p>
        </w:tc>
        <w:tc>
          <w:tcPr>
            <w:tcW w:w="284" w:type="dxa"/>
          </w:tcPr>
          <w:p w:rsidR="00215127" w:rsidRDefault="00215127">
            <w:pPr>
              <w:widowControl w:val="0"/>
              <w:numPr>
                <w:ilvl w:val="0"/>
                <w:numId w:val="5"/>
              </w:numPr>
              <w:tabs>
                <w:tab w:val="left" w:pos="142"/>
              </w:tabs>
              <w:suppressAutoHyphens w:val="0"/>
              <w:jc w:val="both"/>
              <w:rPr>
                <w:rFonts w:eastAsia="Times New Roman"/>
                <w:b/>
                <w:i/>
                <w:sz w:val="22"/>
                <w:szCs w:val="22"/>
                <w:lang w:eastAsia="ru-RU" w:bidi="ar-SA"/>
              </w:rPr>
            </w:pPr>
          </w:p>
        </w:tc>
        <w:tc>
          <w:tcPr>
            <w:tcW w:w="5180" w:type="dxa"/>
          </w:tcPr>
          <w:p w:rsidR="00215127" w:rsidRDefault="004D75BC" w:rsidP="00EA0CF1">
            <w:pPr>
              <w:widowControl w:val="0"/>
              <w:numPr>
                <w:ilvl w:val="0"/>
                <w:numId w:val="5"/>
              </w:numPr>
              <w:tabs>
                <w:tab w:val="left" w:pos="142"/>
              </w:tabs>
              <w:suppressAutoHyphens w:val="0"/>
              <w:jc w:val="center"/>
            </w:pPr>
            <w:r>
              <w:rPr>
                <w:rFonts w:eastAsia="Times New Roman"/>
                <w:b/>
                <w:sz w:val="22"/>
                <w:szCs w:val="22"/>
                <w:lang w:eastAsia="ru-RU" w:bidi="ar-SA"/>
              </w:rPr>
              <w:t>Теплопостачальна організація:</w:t>
            </w:r>
          </w:p>
        </w:tc>
      </w:tr>
      <w:tr w:rsidR="00EA0CF1" w:rsidTr="00EA0CF1">
        <w:trPr>
          <w:trHeight w:val="330"/>
        </w:trPr>
        <w:tc>
          <w:tcPr>
            <w:tcW w:w="5836" w:type="dxa"/>
            <w:shd w:val="clear" w:color="auto" w:fill="auto"/>
          </w:tcPr>
          <w:p w:rsidR="00EA0CF1" w:rsidRPr="00EA0CF1" w:rsidRDefault="00EA0CF1" w:rsidP="00EA0CF1">
            <w:pPr>
              <w:contextualSpacing/>
              <w:jc w:val="center"/>
              <w:rPr>
                <w:b/>
                <w:sz w:val="24"/>
                <w:szCs w:val="24"/>
              </w:rPr>
            </w:pPr>
            <w:r w:rsidRPr="00EA0CF1">
              <w:rPr>
                <w:b/>
                <w:sz w:val="24"/>
                <w:szCs w:val="24"/>
              </w:rPr>
              <w:t>КОМУНАЛЬНЕ ПІДПРИЄМСТВО</w:t>
            </w:r>
          </w:p>
          <w:p w:rsidR="00EA0CF1" w:rsidRPr="00EA0CF1" w:rsidRDefault="00EA0CF1" w:rsidP="00EA0CF1">
            <w:pPr>
              <w:contextualSpacing/>
              <w:jc w:val="center"/>
              <w:rPr>
                <w:b/>
                <w:sz w:val="24"/>
                <w:szCs w:val="24"/>
              </w:rPr>
            </w:pPr>
            <w:r w:rsidRPr="00EA0CF1">
              <w:rPr>
                <w:b/>
                <w:sz w:val="24"/>
                <w:szCs w:val="24"/>
              </w:rPr>
              <w:lastRenderedPageBreak/>
              <w:t>«СПОРТИВНИЙ КОМПЛЕКС «МЕТАЛІСТ»</w:t>
            </w:r>
          </w:p>
          <w:p w:rsidR="00EA0CF1" w:rsidRPr="00EA0CF1" w:rsidRDefault="00EA0CF1" w:rsidP="00EA0CF1">
            <w:pPr>
              <w:contextualSpacing/>
              <w:jc w:val="center"/>
              <w:rPr>
                <w:b/>
                <w:sz w:val="24"/>
                <w:szCs w:val="24"/>
              </w:rPr>
            </w:pPr>
            <w:r w:rsidRPr="00EA0CF1">
              <w:rPr>
                <w:b/>
                <w:sz w:val="24"/>
                <w:szCs w:val="24"/>
              </w:rPr>
              <w:t>ХАРКІВСЬКОЇ МІСЬКОЇ РАДИ»</w:t>
            </w:r>
          </w:p>
          <w:p w:rsidR="00EA0CF1" w:rsidRPr="00EA0CF1" w:rsidRDefault="00EA0CF1" w:rsidP="00EA0CF1">
            <w:pPr>
              <w:contextualSpacing/>
              <w:rPr>
                <w:rFonts w:eastAsia="Calibri"/>
                <w:sz w:val="24"/>
                <w:szCs w:val="24"/>
              </w:rPr>
            </w:pPr>
            <w:r w:rsidRPr="00430CC4">
              <w:rPr>
                <w:rFonts w:eastAsia="Calibri"/>
                <w:sz w:val="18"/>
                <w:szCs w:val="18"/>
              </w:rPr>
              <w:t>(</w:t>
            </w:r>
            <w:r w:rsidRPr="00EA0CF1">
              <w:rPr>
                <w:rFonts w:eastAsia="Calibri"/>
                <w:sz w:val="24"/>
                <w:szCs w:val="24"/>
              </w:rPr>
              <w:t>скорочено – КП «СК «МЕТАЛІСТ» ХМР»)</w:t>
            </w:r>
          </w:p>
          <w:p w:rsidR="00EA0CF1" w:rsidRPr="00EA0CF1" w:rsidRDefault="00EA0CF1" w:rsidP="00EA0CF1">
            <w:pPr>
              <w:contextualSpacing/>
              <w:rPr>
                <w:sz w:val="24"/>
                <w:szCs w:val="24"/>
              </w:rPr>
            </w:pPr>
            <w:r w:rsidRPr="00EA0CF1">
              <w:rPr>
                <w:sz w:val="24"/>
                <w:szCs w:val="24"/>
              </w:rPr>
              <w:t>Юридична, фактична та поштова адреса:</w:t>
            </w:r>
          </w:p>
          <w:p w:rsidR="00EA0CF1" w:rsidRPr="00EA0CF1" w:rsidRDefault="00EA0CF1" w:rsidP="00EA0CF1">
            <w:pPr>
              <w:contextualSpacing/>
              <w:rPr>
                <w:sz w:val="24"/>
                <w:szCs w:val="24"/>
              </w:rPr>
            </w:pPr>
            <w:r w:rsidRPr="00EA0CF1">
              <w:rPr>
                <w:sz w:val="24"/>
                <w:szCs w:val="24"/>
              </w:rPr>
              <w:t>Україна, 61001, Харківська обл.,</w:t>
            </w:r>
          </w:p>
          <w:p w:rsidR="00EA0CF1" w:rsidRPr="00EA0CF1" w:rsidRDefault="00EA0CF1" w:rsidP="00EA0CF1">
            <w:pPr>
              <w:contextualSpacing/>
              <w:rPr>
                <w:sz w:val="24"/>
                <w:szCs w:val="24"/>
              </w:rPr>
            </w:pPr>
            <w:r w:rsidRPr="00EA0CF1">
              <w:rPr>
                <w:sz w:val="24"/>
                <w:szCs w:val="24"/>
              </w:rPr>
              <w:t xml:space="preserve">м. Харків, вул. </w:t>
            </w:r>
            <w:proofErr w:type="spellStart"/>
            <w:r w:rsidRPr="00EA0CF1">
              <w:rPr>
                <w:sz w:val="24"/>
                <w:szCs w:val="24"/>
              </w:rPr>
              <w:t>Плеханівська</w:t>
            </w:r>
            <w:proofErr w:type="spellEnd"/>
            <w:r w:rsidRPr="00EA0CF1">
              <w:rPr>
                <w:sz w:val="24"/>
                <w:szCs w:val="24"/>
              </w:rPr>
              <w:t>, буд. 65,</w:t>
            </w:r>
          </w:p>
          <w:p w:rsidR="00EA0CF1" w:rsidRPr="00EA0CF1" w:rsidRDefault="00EA0CF1" w:rsidP="00EA0CF1">
            <w:pPr>
              <w:contextualSpacing/>
              <w:rPr>
                <w:sz w:val="24"/>
                <w:szCs w:val="24"/>
              </w:rPr>
            </w:pPr>
            <w:r w:rsidRPr="00EA0CF1">
              <w:rPr>
                <w:sz w:val="24"/>
                <w:szCs w:val="24"/>
              </w:rPr>
              <w:t xml:space="preserve">код за ЄДРПОУ </w:t>
            </w:r>
            <w:r w:rsidRPr="00EA0CF1">
              <w:rPr>
                <w:color w:val="232B30"/>
                <w:sz w:val="24"/>
                <w:szCs w:val="24"/>
                <w:shd w:val="clear" w:color="auto" w:fill="FFFFFF"/>
              </w:rPr>
              <w:t>24477221</w:t>
            </w:r>
            <w:r w:rsidRPr="00EA0CF1">
              <w:rPr>
                <w:sz w:val="24"/>
                <w:szCs w:val="24"/>
              </w:rPr>
              <w:t>,</w:t>
            </w:r>
          </w:p>
          <w:p w:rsidR="00EA0CF1" w:rsidRPr="00EA0CF1" w:rsidRDefault="00EA0CF1" w:rsidP="00EA0CF1">
            <w:pPr>
              <w:contextualSpacing/>
              <w:rPr>
                <w:color w:val="232B30"/>
                <w:sz w:val="24"/>
                <w:szCs w:val="24"/>
                <w:u w:val="single"/>
                <w:shd w:val="clear" w:color="auto" w:fill="FFFFFF"/>
              </w:rPr>
            </w:pPr>
            <w:r w:rsidRPr="00EA0CF1">
              <w:rPr>
                <w:color w:val="232B30"/>
                <w:sz w:val="24"/>
                <w:szCs w:val="24"/>
                <w:u w:val="single"/>
                <w:shd w:val="clear" w:color="auto" w:fill="FFFFFF"/>
              </w:rPr>
              <w:t>власний бюджет:</w:t>
            </w:r>
          </w:p>
          <w:p w:rsidR="00EA0CF1" w:rsidRPr="00EA0CF1" w:rsidRDefault="00EA0CF1" w:rsidP="00EA0CF1">
            <w:pPr>
              <w:contextualSpacing/>
              <w:rPr>
                <w:color w:val="232B30"/>
                <w:sz w:val="24"/>
                <w:szCs w:val="24"/>
                <w:shd w:val="clear" w:color="auto" w:fill="FFFFFF"/>
              </w:rPr>
            </w:pPr>
            <w:r w:rsidRPr="00EA0CF1">
              <w:rPr>
                <w:color w:val="232B30"/>
                <w:sz w:val="24"/>
                <w:szCs w:val="24"/>
                <w:shd w:val="clear" w:color="auto" w:fill="FFFFFF"/>
              </w:rPr>
              <w:t xml:space="preserve">IBAN: </w:t>
            </w:r>
            <w:r w:rsidRPr="00EA0CF1">
              <w:rPr>
                <w:sz w:val="24"/>
                <w:szCs w:val="24"/>
              </w:rPr>
              <w:t>UA713510050000026000036163501</w:t>
            </w:r>
          </w:p>
          <w:p w:rsidR="00EA0CF1" w:rsidRPr="00EA0CF1" w:rsidRDefault="00EA0CF1" w:rsidP="00EA0CF1">
            <w:pPr>
              <w:contextualSpacing/>
              <w:rPr>
                <w:sz w:val="24"/>
                <w:szCs w:val="24"/>
              </w:rPr>
            </w:pPr>
            <w:r w:rsidRPr="00EA0CF1">
              <w:rPr>
                <w:sz w:val="24"/>
                <w:szCs w:val="24"/>
              </w:rPr>
              <w:t>в АТ «УКРСИББАНК», м. Харків,</w:t>
            </w:r>
          </w:p>
          <w:p w:rsidR="00EA0CF1" w:rsidRPr="00EA0CF1" w:rsidRDefault="00EA0CF1" w:rsidP="00EA0CF1">
            <w:pPr>
              <w:contextualSpacing/>
              <w:rPr>
                <w:sz w:val="24"/>
                <w:szCs w:val="24"/>
              </w:rPr>
            </w:pPr>
            <w:r w:rsidRPr="00EA0CF1">
              <w:rPr>
                <w:sz w:val="24"/>
                <w:szCs w:val="24"/>
                <w:u w:val="single"/>
              </w:rPr>
              <w:t>місцевий бюджет</w:t>
            </w:r>
            <w:r w:rsidRPr="00EA0CF1">
              <w:rPr>
                <w:sz w:val="24"/>
                <w:szCs w:val="24"/>
              </w:rPr>
              <w:t xml:space="preserve"> (бюджет Харківської</w:t>
            </w:r>
          </w:p>
          <w:p w:rsidR="00EA0CF1" w:rsidRPr="00EA0CF1" w:rsidRDefault="00EA0CF1" w:rsidP="00EA0CF1">
            <w:pPr>
              <w:contextualSpacing/>
              <w:rPr>
                <w:sz w:val="24"/>
                <w:szCs w:val="24"/>
              </w:rPr>
            </w:pPr>
            <w:r w:rsidRPr="00EA0CF1">
              <w:rPr>
                <w:sz w:val="24"/>
                <w:szCs w:val="24"/>
              </w:rPr>
              <w:t>міської територіальної громади):</w:t>
            </w:r>
          </w:p>
          <w:p w:rsidR="00EA0CF1" w:rsidRPr="00EA0CF1" w:rsidRDefault="00EA0CF1" w:rsidP="00EA0CF1">
            <w:pPr>
              <w:contextualSpacing/>
              <w:rPr>
                <w:sz w:val="24"/>
                <w:szCs w:val="24"/>
                <w:shd w:val="clear" w:color="auto" w:fill="FFFFFF"/>
              </w:rPr>
            </w:pPr>
            <w:r w:rsidRPr="00EA0CF1">
              <w:rPr>
                <w:color w:val="232B30"/>
                <w:sz w:val="24"/>
                <w:szCs w:val="24"/>
                <w:shd w:val="clear" w:color="auto" w:fill="FFFFFF"/>
              </w:rPr>
              <w:t>IBAN:</w:t>
            </w:r>
            <w:r w:rsidRPr="00EA0CF1">
              <w:rPr>
                <w:sz w:val="24"/>
                <w:szCs w:val="24"/>
                <w:shd w:val="clear" w:color="auto" w:fill="FFFFFF"/>
              </w:rPr>
              <w:t>UA058201720344360003000050721</w:t>
            </w:r>
          </w:p>
          <w:p w:rsidR="00EA0CF1" w:rsidRPr="00EA0CF1" w:rsidRDefault="00EA0CF1" w:rsidP="00EA0CF1">
            <w:pPr>
              <w:contextualSpacing/>
              <w:rPr>
                <w:sz w:val="24"/>
                <w:szCs w:val="24"/>
              </w:rPr>
            </w:pPr>
            <w:r w:rsidRPr="00EA0CF1">
              <w:rPr>
                <w:sz w:val="24"/>
                <w:szCs w:val="24"/>
              </w:rPr>
              <w:t>в Управлінні Державної казначейської служби</w:t>
            </w:r>
          </w:p>
          <w:p w:rsidR="00EA0CF1" w:rsidRPr="00EA0CF1" w:rsidRDefault="00EA0CF1" w:rsidP="00EA0CF1">
            <w:pPr>
              <w:contextualSpacing/>
              <w:rPr>
                <w:sz w:val="24"/>
                <w:szCs w:val="24"/>
              </w:rPr>
            </w:pPr>
            <w:r w:rsidRPr="00EA0CF1">
              <w:rPr>
                <w:sz w:val="24"/>
                <w:szCs w:val="24"/>
              </w:rPr>
              <w:t>України у Слобідському районі м. Харкова,</w:t>
            </w:r>
          </w:p>
          <w:p w:rsidR="00EA0CF1" w:rsidRPr="00EA0CF1" w:rsidRDefault="00EA0CF1" w:rsidP="00EA0CF1">
            <w:pPr>
              <w:contextualSpacing/>
              <w:rPr>
                <w:color w:val="232B30"/>
                <w:sz w:val="24"/>
                <w:szCs w:val="24"/>
                <w:shd w:val="clear" w:color="auto" w:fill="FFFFFF"/>
              </w:rPr>
            </w:pPr>
            <w:r w:rsidRPr="00EA0CF1">
              <w:rPr>
                <w:sz w:val="24"/>
                <w:szCs w:val="24"/>
              </w:rPr>
              <w:t xml:space="preserve">платник ПДВ, ІПН </w:t>
            </w:r>
            <w:r w:rsidRPr="00EA0CF1">
              <w:rPr>
                <w:color w:val="232B30"/>
                <w:sz w:val="24"/>
                <w:szCs w:val="24"/>
                <w:shd w:val="clear" w:color="auto" w:fill="FFFFFF"/>
              </w:rPr>
              <w:t>244772220326,</w:t>
            </w:r>
          </w:p>
          <w:p w:rsidR="00EA0CF1" w:rsidRPr="00EA0CF1" w:rsidRDefault="00EA0CF1" w:rsidP="00EA0CF1">
            <w:pPr>
              <w:contextualSpacing/>
              <w:rPr>
                <w:bCs/>
                <w:sz w:val="24"/>
                <w:szCs w:val="24"/>
              </w:rPr>
            </w:pPr>
            <w:r w:rsidRPr="00EA0CF1">
              <w:rPr>
                <w:bCs/>
                <w:sz w:val="24"/>
                <w:szCs w:val="24"/>
              </w:rPr>
              <w:t>не є платником податку на прибуток,</w:t>
            </w:r>
          </w:p>
          <w:p w:rsidR="00EA0CF1" w:rsidRPr="00EA0CF1" w:rsidRDefault="00EA0CF1" w:rsidP="00EA0CF1">
            <w:pPr>
              <w:contextualSpacing/>
              <w:rPr>
                <w:sz w:val="24"/>
                <w:szCs w:val="24"/>
              </w:rPr>
            </w:pPr>
            <w:proofErr w:type="spellStart"/>
            <w:r w:rsidRPr="00EA0CF1">
              <w:rPr>
                <w:sz w:val="24"/>
                <w:szCs w:val="24"/>
              </w:rPr>
              <w:t>тел</w:t>
            </w:r>
            <w:proofErr w:type="spellEnd"/>
            <w:r w:rsidRPr="00EA0CF1">
              <w:rPr>
                <w:sz w:val="24"/>
                <w:szCs w:val="24"/>
              </w:rPr>
              <w:t>/факс: +38(057)737-55-03 (приймальня),</w:t>
            </w:r>
          </w:p>
          <w:p w:rsidR="00EA0CF1" w:rsidRPr="00EA0CF1" w:rsidRDefault="00EA0CF1" w:rsidP="00EA0CF1">
            <w:pPr>
              <w:rPr>
                <w:sz w:val="24"/>
                <w:szCs w:val="24"/>
              </w:rPr>
            </w:pPr>
            <w:proofErr w:type="spellStart"/>
            <w:r w:rsidRPr="00EA0CF1">
              <w:rPr>
                <w:sz w:val="24"/>
                <w:szCs w:val="24"/>
              </w:rPr>
              <w:t>тел</w:t>
            </w:r>
            <w:proofErr w:type="spellEnd"/>
            <w:r w:rsidRPr="00EA0CF1">
              <w:rPr>
                <w:sz w:val="24"/>
                <w:szCs w:val="24"/>
              </w:rPr>
              <w:t>.: +38(057)737-24-68 (бухгалтерія),</w:t>
            </w:r>
          </w:p>
          <w:p w:rsidR="00EA0CF1" w:rsidRPr="00EA0CF1" w:rsidRDefault="00EA0CF1" w:rsidP="00EA0CF1">
            <w:pPr>
              <w:contextualSpacing/>
              <w:rPr>
                <w:sz w:val="24"/>
                <w:szCs w:val="24"/>
              </w:rPr>
            </w:pPr>
            <w:r w:rsidRPr="00EA0CF1">
              <w:rPr>
                <w:sz w:val="24"/>
                <w:szCs w:val="24"/>
              </w:rPr>
              <w:t>+38(096)631-66-63 (</w:t>
            </w:r>
            <w:proofErr w:type="spellStart"/>
            <w:r w:rsidRPr="00EA0CF1">
              <w:rPr>
                <w:sz w:val="24"/>
                <w:szCs w:val="24"/>
              </w:rPr>
              <w:t>голов.бухгалтер</w:t>
            </w:r>
            <w:proofErr w:type="spellEnd"/>
            <w:r w:rsidRPr="00EA0CF1">
              <w:rPr>
                <w:sz w:val="24"/>
                <w:szCs w:val="24"/>
              </w:rPr>
              <w:t>),</w:t>
            </w:r>
          </w:p>
          <w:p w:rsidR="00EA0CF1" w:rsidRPr="00EA0CF1" w:rsidRDefault="00EA0CF1" w:rsidP="00EA0CF1">
            <w:pPr>
              <w:ind w:right="23"/>
              <w:rPr>
                <w:b/>
                <w:bCs/>
                <w:sz w:val="24"/>
                <w:szCs w:val="24"/>
              </w:rPr>
            </w:pPr>
            <w:r w:rsidRPr="00EA0CF1">
              <w:rPr>
                <w:color w:val="000000"/>
                <w:sz w:val="24"/>
                <w:szCs w:val="24"/>
              </w:rPr>
              <w:t>e-</w:t>
            </w:r>
            <w:proofErr w:type="spellStart"/>
            <w:r w:rsidRPr="00EA0CF1">
              <w:rPr>
                <w:color w:val="000000"/>
                <w:sz w:val="24"/>
                <w:szCs w:val="24"/>
              </w:rPr>
              <w:t>mail</w:t>
            </w:r>
            <w:proofErr w:type="spellEnd"/>
            <w:r w:rsidRPr="00EA0CF1">
              <w:rPr>
                <w:color w:val="000000"/>
                <w:sz w:val="24"/>
                <w:szCs w:val="24"/>
              </w:rPr>
              <w:t xml:space="preserve">: </w:t>
            </w:r>
            <w:hyperlink r:id="rId29" w:history="1">
              <w:r w:rsidRPr="00EA0CF1">
                <w:rPr>
                  <w:color w:val="0000FF" w:themeColor="hyperlink"/>
                  <w:sz w:val="24"/>
                  <w:szCs w:val="24"/>
                  <w:u w:val="single"/>
                </w:rPr>
                <w:t>oskmetalist@gmail.com</w:t>
              </w:r>
            </w:hyperlink>
          </w:p>
          <w:p w:rsidR="00EA0CF1" w:rsidRPr="00EA0CF1" w:rsidRDefault="00EA0CF1" w:rsidP="00EA0CF1">
            <w:pPr>
              <w:pStyle w:val="23"/>
              <w:widowControl w:val="0"/>
              <w:autoSpaceDE w:val="0"/>
              <w:autoSpaceDN w:val="0"/>
              <w:adjustRightInd w:val="0"/>
              <w:ind w:right="23"/>
              <w:jc w:val="left"/>
              <w:rPr>
                <w:sz w:val="24"/>
                <w:szCs w:val="24"/>
              </w:rPr>
            </w:pPr>
          </w:p>
          <w:p w:rsidR="00EA0CF1" w:rsidRPr="00EA0CF1" w:rsidRDefault="00EA0CF1" w:rsidP="00EA0CF1">
            <w:pPr>
              <w:pStyle w:val="23"/>
              <w:widowControl w:val="0"/>
              <w:autoSpaceDE w:val="0"/>
              <w:autoSpaceDN w:val="0"/>
              <w:adjustRightInd w:val="0"/>
              <w:ind w:right="23" w:firstLine="26"/>
              <w:jc w:val="left"/>
              <w:rPr>
                <w:b/>
                <w:sz w:val="24"/>
                <w:szCs w:val="24"/>
              </w:rPr>
            </w:pPr>
            <w:r w:rsidRPr="00EA0CF1">
              <w:rPr>
                <w:b/>
                <w:sz w:val="24"/>
                <w:szCs w:val="24"/>
              </w:rPr>
              <w:t>Генеральний директор</w:t>
            </w:r>
          </w:p>
          <w:p w:rsidR="00EA0CF1" w:rsidRPr="00EA0CF1" w:rsidRDefault="00EA0CF1" w:rsidP="00EA0CF1">
            <w:pPr>
              <w:pStyle w:val="23"/>
              <w:widowControl w:val="0"/>
              <w:autoSpaceDE w:val="0"/>
              <w:autoSpaceDN w:val="0"/>
              <w:adjustRightInd w:val="0"/>
              <w:ind w:right="23" w:firstLine="26"/>
              <w:jc w:val="left"/>
              <w:rPr>
                <w:b/>
                <w:sz w:val="24"/>
                <w:szCs w:val="24"/>
              </w:rPr>
            </w:pPr>
          </w:p>
          <w:p w:rsidR="00EA0CF1" w:rsidRPr="00EA0CF1" w:rsidRDefault="00EA0CF1" w:rsidP="00EA0CF1">
            <w:pPr>
              <w:pStyle w:val="23"/>
              <w:widowControl w:val="0"/>
              <w:autoSpaceDE w:val="0"/>
              <w:autoSpaceDN w:val="0"/>
              <w:adjustRightInd w:val="0"/>
              <w:ind w:right="23" w:firstLine="26"/>
              <w:jc w:val="left"/>
              <w:rPr>
                <w:b/>
                <w:sz w:val="24"/>
                <w:szCs w:val="24"/>
              </w:rPr>
            </w:pPr>
            <w:r w:rsidRPr="00EA0CF1">
              <w:rPr>
                <w:b/>
                <w:sz w:val="24"/>
                <w:szCs w:val="24"/>
              </w:rPr>
              <w:t xml:space="preserve">_____________       </w:t>
            </w:r>
            <w:proofErr w:type="spellStart"/>
            <w:r w:rsidRPr="00EA0CF1">
              <w:rPr>
                <w:b/>
                <w:sz w:val="24"/>
                <w:szCs w:val="24"/>
              </w:rPr>
              <w:t>Вячеслав</w:t>
            </w:r>
            <w:proofErr w:type="spellEnd"/>
            <w:r w:rsidRPr="00EA0CF1">
              <w:rPr>
                <w:b/>
                <w:sz w:val="24"/>
                <w:szCs w:val="24"/>
              </w:rPr>
              <w:t xml:space="preserve"> ШЕВЧЕНКО</w:t>
            </w:r>
          </w:p>
          <w:p w:rsidR="00EA0CF1" w:rsidRDefault="00EA0CF1" w:rsidP="00EA0CF1">
            <w:pPr>
              <w:pStyle w:val="23"/>
              <w:widowControl w:val="0"/>
              <w:autoSpaceDE w:val="0"/>
              <w:autoSpaceDN w:val="0"/>
              <w:adjustRightInd w:val="0"/>
              <w:ind w:right="23"/>
              <w:rPr>
                <w:sz w:val="18"/>
                <w:szCs w:val="18"/>
              </w:rPr>
            </w:pPr>
            <w:r w:rsidRPr="00EA0CF1">
              <w:rPr>
                <w:sz w:val="18"/>
                <w:szCs w:val="18"/>
              </w:rPr>
              <w:t xml:space="preserve">          підпис, МП                 </w:t>
            </w:r>
          </w:p>
        </w:tc>
        <w:tc>
          <w:tcPr>
            <w:tcW w:w="284" w:type="dxa"/>
          </w:tcPr>
          <w:p w:rsidR="00EA0CF1" w:rsidRDefault="00EA0CF1" w:rsidP="00EA0CF1">
            <w:pPr>
              <w:widowControl w:val="0"/>
              <w:numPr>
                <w:ilvl w:val="0"/>
                <w:numId w:val="5"/>
              </w:numPr>
              <w:tabs>
                <w:tab w:val="left" w:pos="142"/>
              </w:tabs>
              <w:suppressAutoHyphens w:val="0"/>
              <w:jc w:val="both"/>
              <w:rPr>
                <w:rFonts w:eastAsia="Times New Roman"/>
                <w:bCs/>
                <w:sz w:val="22"/>
                <w:szCs w:val="22"/>
                <w:lang w:eastAsia="ru-RU" w:bidi="ar-SA"/>
              </w:rPr>
            </w:pPr>
          </w:p>
        </w:tc>
        <w:tc>
          <w:tcPr>
            <w:tcW w:w="5180" w:type="dxa"/>
          </w:tcPr>
          <w:p w:rsidR="00EA0CF1" w:rsidRDefault="00EA0CF1" w:rsidP="00EA0CF1">
            <w:pPr>
              <w:widowControl w:val="0"/>
              <w:numPr>
                <w:ilvl w:val="0"/>
                <w:numId w:val="5"/>
              </w:numPr>
              <w:suppressAutoHyphens w:val="0"/>
              <w:ind w:left="0" w:right="432" w:firstLine="0"/>
              <w:jc w:val="both"/>
            </w:pPr>
            <w:r>
              <w:rPr>
                <w:rFonts w:eastAsia="Times New Roman"/>
                <w:b/>
                <w:sz w:val="22"/>
                <w:szCs w:val="22"/>
                <w:lang w:eastAsia="ru-RU" w:bidi="ar-SA"/>
              </w:rPr>
              <w:t>_________________________________</w:t>
            </w:r>
          </w:p>
          <w:p w:rsidR="00EA0CF1" w:rsidRDefault="00EA0CF1" w:rsidP="00EA0CF1">
            <w:pPr>
              <w:widowControl w:val="0"/>
              <w:numPr>
                <w:ilvl w:val="0"/>
                <w:numId w:val="5"/>
              </w:numPr>
              <w:suppressAutoHyphens w:val="0"/>
              <w:ind w:left="0" w:right="432" w:firstLine="0"/>
              <w:jc w:val="both"/>
              <w:rPr>
                <w:rFonts w:eastAsia="Times New Roman"/>
                <w:b/>
                <w:sz w:val="22"/>
                <w:szCs w:val="22"/>
                <w:lang w:eastAsia="ru-RU" w:bidi="ar-SA"/>
              </w:rPr>
            </w:pPr>
          </w:p>
          <w:p w:rsidR="00EA0CF1" w:rsidRDefault="00EA0CF1" w:rsidP="00EA0CF1">
            <w:pPr>
              <w:widowControl w:val="0"/>
              <w:numPr>
                <w:ilvl w:val="0"/>
                <w:numId w:val="5"/>
              </w:numPr>
              <w:suppressAutoHyphens w:val="0"/>
              <w:ind w:left="0" w:right="432" w:firstLine="0"/>
              <w:jc w:val="both"/>
              <w:rPr>
                <w:rFonts w:eastAsia="Times New Roman"/>
                <w:b/>
                <w:sz w:val="22"/>
                <w:szCs w:val="22"/>
                <w:lang w:eastAsia="ru-RU" w:bidi="ar-SA"/>
              </w:rPr>
            </w:pPr>
          </w:p>
          <w:p w:rsidR="00EA0CF1" w:rsidRDefault="00EA0CF1" w:rsidP="00EA0CF1">
            <w:pPr>
              <w:widowControl w:val="0"/>
              <w:numPr>
                <w:ilvl w:val="0"/>
                <w:numId w:val="5"/>
              </w:numPr>
              <w:suppressAutoHyphens w:val="0"/>
              <w:ind w:left="0" w:right="432" w:firstLine="0"/>
              <w:jc w:val="both"/>
              <w:rPr>
                <w:rFonts w:eastAsia="Times New Roman"/>
                <w:b/>
                <w:sz w:val="22"/>
                <w:szCs w:val="22"/>
                <w:lang w:eastAsia="ru-RU" w:bidi="ar-SA"/>
              </w:rPr>
            </w:pPr>
          </w:p>
          <w:p w:rsidR="00EA0CF1" w:rsidRDefault="00EA0CF1" w:rsidP="00EA0CF1">
            <w:pPr>
              <w:widowControl w:val="0"/>
              <w:numPr>
                <w:ilvl w:val="0"/>
                <w:numId w:val="5"/>
              </w:numPr>
              <w:suppressAutoHyphens w:val="0"/>
              <w:ind w:left="0" w:right="432" w:firstLine="0"/>
              <w:jc w:val="both"/>
              <w:rPr>
                <w:rFonts w:eastAsia="Times New Roman"/>
                <w:b/>
                <w:sz w:val="22"/>
                <w:szCs w:val="22"/>
                <w:lang w:eastAsia="ru-RU" w:bidi="ar-SA"/>
              </w:rPr>
            </w:pPr>
          </w:p>
          <w:p w:rsidR="00EA0CF1" w:rsidRDefault="00EA0CF1" w:rsidP="00EA0CF1">
            <w:pPr>
              <w:widowControl w:val="0"/>
              <w:numPr>
                <w:ilvl w:val="0"/>
                <w:numId w:val="5"/>
              </w:numPr>
              <w:suppressAutoHyphens w:val="0"/>
              <w:ind w:left="0" w:right="432" w:firstLine="0"/>
              <w:jc w:val="both"/>
            </w:pPr>
            <w:r>
              <w:rPr>
                <w:rFonts w:eastAsia="Times New Roman"/>
                <w:sz w:val="22"/>
                <w:szCs w:val="22"/>
                <w:lang w:eastAsia="ru-RU" w:bidi="ar-SA"/>
              </w:rPr>
              <w:t>код ЄДРПОУ ___________________</w:t>
            </w:r>
          </w:p>
          <w:p w:rsidR="00EA0CF1" w:rsidRDefault="00EA0CF1" w:rsidP="00EA0CF1">
            <w:pPr>
              <w:widowControl w:val="0"/>
              <w:numPr>
                <w:ilvl w:val="0"/>
                <w:numId w:val="5"/>
              </w:numPr>
              <w:suppressAutoHyphens w:val="0"/>
              <w:ind w:left="0" w:right="432" w:firstLine="0"/>
              <w:jc w:val="both"/>
            </w:pPr>
            <w:r>
              <w:rPr>
                <w:rFonts w:eastAsia="Times New Roman"/>
                <w:sz w:val="22"/>
                <w:szCs w:val="22"/>
                <w:lang w:eastAsia="ru-RU" w:bidi="ar-SA"/>
              </w:rPr>
              <w:t>ІПН _______________________</w:t>
            </w:r>
          </w:p>
          <w:p w:rsidR="00EA0CF1" w:rsidRDefault="00EA0CF1" w:rsidP="00EA0CF1">
            <w:pPr>
              <w:widowControl w:val="0"/>
              <w:numPr>
                <w:ilvl w:val="0"/>
                <w:numId w:val="5"/>
              </w:numPr>
              <w:jc w:val="both"/>
            </w:pPr>
            <w:r>
              <w:rPr>
                <w:rFonts w:eastAsia="Times New Roman"/>
                <w:color w:val="000000"/>
                <w:sz w:val="22"/>
                <w:szCs w:val="22"/>
                <w:lang w:bidi="ar-SA"/>
              </w:rPr>
              <w:t>Витяг з реєстру платників ПДВ або</w:t>
            </w:r>
          </w:p>
          <w:p w:rsidR="00EA0CF1" w:rsidRDefault="00EA0CF1" w:rsidP="00EA0CF1">
            <w:pPr>
              <w:widowControl w:val="0"/>
              <w:numPr>
                <w:ilvl w:val="0"/>
                <w:numId w:val="5"/>
              </w:numPr>
              <w:jc w:val="both"/>
            </w:pPr>
            <w:r>
              <w:rPr>
                <w:rFonts w:eastAsia="Times New Roman"/>
                <w:color w:val="000000"/>
                <w:sz w:val="22"/>
                <w:szCs w:val="22"/>
                <w:lang w:bidi="ar-SA"/>
              </w:rPr>
              <w:t>№ Свідоцтва платника ПДВ ________</w:t>
            </w:r>
          </w:p>
          <w:p w:rsidR="00EA0CF1" w:rsidRDefault="00EA0CF1" w:rsidP="00EA0CF1">
            <w:pPr>
              <w:widowControl w:val="0"/>
              <w:numPr>
                <w:ilvl w:val="0"/>
                <w:numId w:val="5"/>
              </w:numPr>
              <w:suppressAutoHyphens w:val="0"/>
              <w:ind w:left="0" w:right="432" w:firstLine="0"/>
              <w:jc w:val="both"/>
            </w:pPr>
            <w:r>
              <w:rPr>
                <w:rFonts w:eastAsia="Times New Roman"/>
                <w:sz w:val="22"/>
                <w:szCs w:val="22"/>
                <w:lang w:eastAsia="ru-RU" w:bidi="ar-SA"/>
              </w:rPr>
              <w:t>Адреса___________________________</w:t>
            </w:r>
          </w:p>
          <w:p w:rsidR="00EA0CF1" w:rsidRDefault="00EA0CF1" w:rsidP="00EA0CF1">
            <w:pPr>
              <w:widowControl w:val="0"/>
              <w:numPr>
                <w:ilvl w:val="0"/>
                <w:numId w:val="5"/>
              </w:numPr>
              <w:suppressAutoHyphens w:val="0"/>
              <w:ind w:left="0" w:right="432" w:firstLine="0"/>
              <w:jc w:val="both"/>
            </w:pPr>
            <w:r>
              <w:rPr>
                <w:rFonts w:eastAsia="Times New Roman"/>
                <w:sz w:val="22"/>
                <w:szCs w:val="22"/>
                <w:lang w:eastAsia="ru-RU" w:bidi="ar-SA"/>
              </w:rPr>
              <w:t>_________________________________</w:t>
            </w:r>
          </w:p>
          <w:p w:rsidR="00EA0CF1" w:rsidRDefault="00EA0CF1" w:rsidP="00EA0CF1">
            <w:pPr>
              <w:widowControl w:val="0"/>
              <w:numPr>
                <w:ilvl w:val="0"/>
                <w:numId w:val="5"/>
              </w:numPr>
              <w:suppressAutoHyphens w:val="0"/>
              <w:jc w:val="both"/>
            </w:pPr>
            <w:r>
              <w:rPr>
                <w:rFonts w:eastAsia="Times New Roman"/>
                <w:sz w:val="22"/>
                <w:szCs w:val="22"/>
                <w:lang w:eastAsia="ru-RU" w:bidi="ar-SA"/>
              </w:rPr>
              <w:t>р/р  ______________________________</w:t>
            </w:r>
          </w:p>
          <w:p w:rsidR="00EA0CF1" w:rsidRDefault="00EA0CF1" w:rsidP="00EA0CF1">
            <w:pPr>
              <w:widowControl w:val="0"/>
              <w:numPr>
                <w:ilvl w:val="0"/>
                <w:numId w:val="5"/>
              </w:numPr>
              <w:suppressAutoHyphens w:val="0"/>
              <w:jc w:val="both"/>
            </w:pPr>
            <w:r>
              <w:rPr>
                <w:rFonts w:eastAsia="Times New Roman"/>
                <w:sz w:val="22"/>
                <w:szCs w:val="22"/>
                <w:lang w:eastAsia="ru-RU" w:bidi="ar-SA"/>
              </w:rPr>
              <w:t>банк _____________________________</w:t>
            </w:r>
          </w:p>
          <w:p w:rsidR="00EA0CF1" w:rsidRDefault="00EA0CF1" w:rsidP="00EA0CF1">
            <w:pPr>
              <w:widowControl w:val="0"/>
              <w:numPr>
                <w:ilvl w:val="0"/>
                <w:numId w:val="5"/>
              </w:numPr>
              <w:suppressAutoHyphens w:val="0"/>
              <w:ind w:left="0" w:right="432" w:firstLine="0"/>
              <w:jc w:val="both"/>
            </w:pPr>
            <w:r>
              <w:rPr>
                <w:rFonts w:eastAsia="Times New Roman"/>
                <w:sz w:val="22"/>
                <w:szCs w:val="22"/>
                <w:lang w:eastAsia="ru-RU" w:bidi="ar-SA"/>
              </w:rPr>
              <w:t>МФО ____________________________</w:t>
            </w:r>
          </w:p>
          <w:p w:rsidR="00EA0CF1" w:rsidRDefault="00EA0CF1" w:rsidP="00EA0CF1">
            <w:pPr>
              <w:widowControl w:val="0"/>
              <w:numPr>
                <w:ilvl w:val="0"/>
                <w:numId w:val="5"/>
              </w:numPr>
              <w:suppressAutoHyphens w:val="0"/>
              <w:ind w:left="0" w:right="432" w:firstLine="0"/>
              <w:jc w:val="both"/>
              <w:rPr>
                <w:rFonts w:eastAsia="Times New Roman"/>
                <w:sz w:val="22"/>
                <w:szCs w:val="22"/>
                <w:lang w:eastAsia="ru-RU" w:bidi="ar-SA"/>
              </w:rPr>
            </w:pPr>
          </w:p>
          <w:p w:rsidR="00EA0CF1" w:rsidRDefault="00EA0CF1" w:rsidP="00EA0CF1">
            <w:pPr>
              <w:widowControl w:val="0"/>
              <w:numPr>
                <w:ilvl w:val="0"/>
                <w:numId w:val="5"/>
              </w:numPr>
              <w:suppressAutoHyphens w:val="0"/>
              <w:ind w:left="0" w:right="432" w:firstLine="0"/>
              <w:jc w:val="both"/>
            </w:pPr>
            <w:proofErr w:type="spellStart"/>
            <w:r>
              <w:rPr>
                <w:rFonts w:eastAsia="Times New Roman"/>
                <w:sz w:val="22"/>
                <w:szCs w:val="22"/>
                <w:lang w:eastAsia="ru-RU" w:bidi="ar-SA"/>
              </w:rPr>
              <w:t>тел</w:t>
            </w:r>
            <w:proofErr w:type="spellEnd"/>
            <w:r>
              <w:rPr>
                <w:rFonts w:eastAsia="Times New Roman"/>
                <w:sz w:val="22"/>
                <w:szCs w:val="22"/>
                <w:lang w:eastAsia="ru-RU" w:bidi="ar-SA"/>
              </w:rPr>
              <w:t>_________________факс__________</w:t>
            </w:r>
          </w:p>
          <w:p w:rsidR="00EA0CF1" w:rsidRDefault="00EA0CF1" w:rsidP="00EA0CF1">
            <w:pPr>
              <w:widowControl w:val="0"/>
              <w:numPr>
                <w:ilvl w:val="0"/>
                <w:numId w:val="5"/>
              </w:numPr>
              <w:shd w:val="clear" w:color="auto" w:fill="FFFFFF"/>
              <w:suppressAutoHyphens w:val="0"/>
              <w:jc w:val="both"/>
              <w:rPr>
                <w:rFonts w:eastAsia="Times New Roman"/>
                <w:b/>
                <w:sz w:val="22"/>
                <w:szCs w:val="22"/>
                <w:lang w:eastAsia="ru-RU" w:bidi="ar-SA"/>
              </w:rPr>
            </w:pPr>
          </w:p>
          <w:p w:rsidR="00EA0CF1" w:rsidRDefault="00EA0CF1" w:rsidP="00EA0CF1">
            <w:pPr>
              <w:widowControl w:val="0"/>
              <w:numPr>
                <w:ilvl w:val="0"/>
                <w:numId w:val="5"/>
              </w:numPr>
              <w:jc w:val="both"/>
            </w:pPr>
            <w:r>
              <w:rPr>
                <w:rFonts w:eastAsia="Times New Roman"/>
                <w:color w:val="000000"/>
                <w:sz w:val="22"/>
                <w:szCs w:val="22"/>
                <w:lang w:bidi="ar-SA"/>
              </w:rPr>
              <w:t>E-</w:t>
            </w:r>
            <w:proofErr w:type="spellStart"/>
            <w:r>
              <w:rPr>
                <w:rFonts w:eastAsia="Times New Roman"/>
                <w:color w:val="000000"/>
                <w:sz w:val="22"/>
                <w:szCs w:val="22"/>
                <w:lang w:bidi="ar-SA"/>
              </w:rPr>
              <w:t>mail</w:t>
            </w:r>
            <w:proofErr w:type="spellEnd"/>
            <w:r>
              <w:rPr>
                <w:rFonts w:eastAsia="Times New Roman"/>
                <w:color w:val="000000"/>
                <w:sz w:val="22"/>
                <w:szCs w:val="22"/>
                <w:lang w:bidi="ar-SA"/>
              </w:rPr>
              <w:t>: </w:t>
            </w:r>
            <w:r>
              <w:rPr>
                <w:sz w:val="22"/>
                <w:szCs w:val="22"/>
                <w:lang w:bidi="ar-SA"/>
              </w:rPr>
              <w:t>________________________</w:t>
            </w:r>
          </w:p>
          <w:p w:rsidR="00EA0CF1" w:rsidRDefault="00EA0CF1" w:rsidP="00EA0CF1">
            <w:pPr>
              <w:widowControl w:val="0"/>
              <w:numPr>
                <w:ilvl w:val="0"/>
                <w:numId w:val="5"/>
              </w:numPr>
              <w:spacing w:after="280"/>
              <w:jc w:val="both"/>
            </w:pPr>
            <w:r>
              <w:rPr>
                <w:rFonts w:eastAsia="Times New Roman"/>
                <w:color w:val="000000"/>
                <w:sz w:val="22"/>
                <w:szCs w:val="22"/>
                <w:lang w:bidi="ar-SA"/>
              </w:rPr>
              <w:t>______________ _________________</w:t>
            </w:r>
          </w:p>
          <w:p w:rsidR="00EA0CF1" w:rsidRDefault="00EA0CF1" w:rsidP="00EA0CF1">
            <w:pPr>
              <w:widowControl w:val="0"/>
              <w:numPr>
                <w:ilvl w:val="0"/>
                <w:numId w:val="5"/>
              </w:numPr>
              <w:jc w:val="both"/>
            </w:pPr>
            <w:r>
              <w:rPr>
                <w:rFonts w:eastAsia="Times New Roman"/>
                <w:color w:val="000000"/>
                <w:sz w:val="22"/>
                <w:szCs w:val="22"/>
                <w:lang w:bidi="ar-SA"/>
              </w:rPr>
              <w:t>(підпис)                 М. П.</w:t>
            </w:r>
          </w:p>
          <w:p w:rsidR="00EA0CF1" w:rsidRDefault="00EA0CF1" w:rsidP="00EA0CF1">
            <w:pPr>
              <w:widowControl w:val="0"/>
              <w:numPr>
                <w:ilvl w:val="0"/>
                <w:numId w:val="5"/>
              </w:numPr>
              <w:shd w:val="clear" w:color="auto" w:fill="FFFFFF"/>
              <w:suppressAutoHyphens w:val="0"/>
              <w:jc w:val="both"/>
              <w:rPr>
                <w:rFonts w:eastAsia="Times New Roman"/>
                <w:b/>
                <w:sz w:val="22"/>
                <w:szCs w:val="22"/>
                <w:lang w:eastAsia="ru-RU" w:bidi="ar-SA"/>
              </w:rPr>
            </w:pPr>
          </w:p>
          <w:p w:rsidR="00EA0CF1" w:rsidRDefault="00EA0CF1" w:rsidP="00EA0CF1">
            <w:pPr>
              <w:widowControl w:val="0"/>
              <w:numPr>
                <w:ilvl w:val="0"/>
                <w:numId w:val="5"/>
              </w:numPr>
              <w:shd w:val="clear" w:color="auto" w:fill="FFFFFF"/>
              <w:suppressAutoHyphens w:val="0"/>
              <w:jc w:val="both"/>
              <w:rPr>
                <w:rFonts w:eastAsia="Times New Roman"/>
                <w:b/>
                <w:sz w:val="22"/>
                <w:szCs w:val="22"/>
                <w:lang w:eastAsia="ru-RU" w:bidi="ar-SA"/>
              </w:rPr>
            </w:pPr>
          </w:p>
          <w:p w:rsidR="00EA0CF1" w:rsidRDefault="00EA0CF1" w:rsidP="00EA0CF1">
            <w:pPr>
              <w:widowControl w:val="0"/>
              <w:numPr>
                <w:ilvl w:val="0"/>
                <w:numId w:val="5"/>
              </w:numPr>
              <w:shd w:val="clear" w:color="auto" w:fill="FFFFFF"/>
              <w:suppressAutoHyphens w:val="0"/>
              <w:jc w:val="both"/>
              <w:rPr>
                <w:rFonts w:eastAsia="Times New Roman"/>
                <w:b/>
                <w:sz w:val="22"/>
                <w:szCs w:val="22"/>
                <w:lang w:eastAsia="ru-RU" w:bidi="ar-SA"/>
              </w:rPr>
            </w:pPr>
          </w:p>
          <w:p w:rsidR="00EA0CF1" w:rsidRDefault="00EA0CF1" w:rsidP="00EA0CF1">
            <w:pPr>
              <w:widowControl w:val="0"/>
              <w:numPr>
                <w:ilvl w:val="0"/>
                <w:numId w:val="5"/>
              </w:numPr>
              <w:shd w:val="clear" w:color="auto" w:fill="FFFFFF"/>
              <w:suppressAutoHyphens w:val="0"/>
              <w:jc w:val="both"/>
              <w:rPr>
                <w:rFonts w:eastAsia="Times New Roman"/>
                <w:b/>
                <w:sz w:val="22"/>
                <w:szCs w:val="22"/>
                <w:lang w:eastAsia="ru-RU" w:bidi="ar-SA"/>
              </w:rPr>
            </w:pPr>
          </w:p>
          <w:p w:rsidR="00EA0CF1" w:rsidRDefault="00EA0CF1" w:rsidP="00EA0CF1">
            <w:pPr>
              <w:widowControl w:val="0"/>
              <w:numPr>
                <w:ilvl w:val="0"/>
                <w:numId w:val="5"/>
              </w:numPr>
              <w:shd w:val="clear" w:color="auto" w:fill="FFFFFF"/>
              <w:suppressAutoHyphens w:val="0"/>
              <w:jc w:val="both"/>
              <w:rPr>
                <w:rFonts w:eastAsia="Times New Roman"/>
                <w:b/>
                <w:sz w:val="22"/>
                <w:szCs w:val="22"/>
                <w:lang w:eastAsia="ru-RU" w:bidi="ar-SA"/>
              </w:rPr>
            </w:pPr>
          </w:p>
          <w:p w:rsidR="00EA0CF1" w:rsidRDefault="00EA0CF1" w:rsidP="00EA0CF1">
            <w:pPr>
              <w:widowControl w:val="0"/>
              <w:numPr>
                <w:ilvl w:val="0"/>
                <w:numId w:val="5"/>
              </w:numPr>
              <w:suppressAutoHyphens w:val="0"/>
              <w:jc w:val="both"/>
              <w:rPr>
                <w:rFonts w:eastAsia="Times New Roman"/>
                <w:b/>
                <w:bCs/>
                <w:sz w:val="22"/>
                <w:szCs w:val="22"/>
                <w:lang w:eastAsia="ru-RU" w:bidi="ar-SA"/>
              </w:rPr>
            </w:pPr>
          </w:p>
        </w:tc>
      </w:tr>
    </w:tbl>
    <w:p w:rsidR="00215127" w:rsidRDefault="00215127">
      <w:pPr>
        <w:numPr>
          <w:ilvl w:val="0"/>
          <w:numId w:val="5"/>
        </w:numPr>
        <w:tabs>
          <w:tab w:val="left" w:pos="0"/>
          <w:tab w:val="left" w:pos="10440"/>
        </w:tabs>
        <w:ind w:hanging="7380"/>
        <w:jc w:val="both"/>
      </w:pPr>
      <w:bookmarkStart w:id="6" w:name="_Hlk880594161"/>
      <w:bookmarkEnd w:id="6"/>
    </w:p>
    <w:sectPr w:rsidR="00215127">
      <w:footerReference w:type="default" r:id="rId30"/>
      <w:pgSz w:w="11906" w:h="16838"/>
      <w:pgMar w:top="719" w:right="850" w:bottom="850" w:left="1418" w:header="0" w:footer="708"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5CF" w:rsidRDefault="003C15CF">
      <w:r>
        <w:separator/>
      </w:r>
    </w:p>
  </w:endnote>
  <w:endnote w:type="continuationSeparator" w:id="0">
    <w:p w:rsidR="003C15CF" w:rsidRDefault="003C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Noto Sans Symbols">
    <w:charset w:val="00"/>
    <w:family w:val="roman"/>
    <w:pitch w:val="variable"/>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font>
  <w:font w:name="Cambria">
    <w:panose1 w:val="02040503050406030204"/>
    <w:charset w:val="CC"/>
    <w:family w:val="roman"/>
    <w:pitch w:val="variable"/>
    <w:sig w:usb0="E00006FF" w:usb1="420024FF" w:usb2="02000000" w:usb3="00000000" w:csb0="0000019F" w:csb1="00000000"/>
  </w:font>
  <w:font w:name="Andale Sans U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ntiqua">
    <w:charset w:val="00"/>
    <w:family w:val="roman"/>
    <w:pitch w:val="variable"/>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font297">
    <w:panose1 w:val="00000000000000000000"/>
    <w:charset w:val="00"/>
    <w:family w:val="roman"/>
    <w:notTrueType/>
    <w:pitch w:val="default"/>
  </w:font>
  <w:font w:name="font303">
    <w:panose1 w:val="00000000000000000000"/>
    <w:charset w:val="00"/>
    <w:family w:val="roman"/>
    <w:notTrueType/>
    <w:pitch w:val="default"/>
  </w:font>
  <w:font w:name="sans-serif">
    <w:panose1 w:val="00000000000000000000"/>
    <w:charset w:val="00"/>
    <w:family w:val="roman"/>
    <w:notTrueType/>
    <w:pitch w:val="default"/>
  </w:font>
  <w:font w:name="SimSun;宋体">
    <w:panose1 w:val="00000000000000000000"/>
    <w:charset w:val="80"/>
    <w:family w:val="roman"/>
    <w:notTrueType/>
    <w:pitch w:val="default"/>
  </w:font>
  <w:font w:name="font302">
    <w:panose1 w:val="00000000000000000000"/>
    <w:charset w:val="00"/>
    <w:family w:val="roman"/>
    <w:notTrueType/>
    <w:pitch w:val="default"/>
  </w:font>
  <w:font w:name="font311">
    <w:panose1 w:val="00000000000000000000"/>
    <w:charset w:val="00"/>
    <w:family w:val="roman"/>
    <w:notTrueType/>
    <w:pitch w:val="default"/>
  </w:font>
  <w:font w:name="Myriad Pro;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BC" w:rsidRDefault="004D75BC">
    <w:pPr>
      <w:tabs>
        <w:tab w:val="center" w:pos="4819"/>
        <w:tab w:val="right" w:pos="9639"/>
      </w:tabs>
      <w:spacing w:line="276" w:lineRule="auto"/>
      <w:jc w:val="right"/>
      <w:rPr>
        <w:rFonts w:ascii="Arial" w:eastAsia="Arial" w:hAnsi="Arial" w:cs="Arial"/>
        <w:color w:val="000000"/>
        <w:sz w:val="22"/>
        <w:szCs w:val="22"/>
      </w:rPr>
    </w:pPr>
    <w:r>
      <w:rPr>
        <w:rFonts w:eastAsia="Arial" w:cs="Arial"/>
        <w:color w:val="000000"/>
        <w:sz w:val="22"/>
        <w:szCs w:val="22"/>
      </w:rPr>
      <w:fldChar w:fldCharType="begin"/>
    </w:r>
    <w:r>
      <w:rPr>
        <w:rFonts w:eastAsia="Arial" w:cs="Arial"/>
        <w:color w:val="000000"/>
        <w:sz w:val="22"/>
        <w:szCs w:val="22"/>
      </w:rPr>
      <w:instrText xml:space="preserve"> PAGE </w:instrText>
    </w:r>
    <w:r>
      <w:rPr>
        <w:rFonts w:eastAsia="Arial" w:cs="Arial"/>
        <w:color w:val="000000"/>
        <w:sz w:val="22"/>
        <w:szCs w:val="22"/>
      </w:rPr>
      <w:fldChar w:fldCharType="separate"/>
    </w:r>
    <w:r w:rsidR="00CF5335">
      <w:rPr>
        <w:rFonts w:eastAsia="Arial" w:cs="Arial"/>
        <w:noProof/>
        <w:color w:val="000000"/>
        <w:sz w:val="22"/>
        <w:szCs w:val="22"/>
      </w:rPr>
      <w:t>27</w:t>
    </w:r>
    <w:r>
      <w:rPr>
        <w:rFonts w:eastAsia="Arial" w:cs="Arial"/>
        <w:color w:val="000000"/>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5CF" w:rsidRDefault="003C15CF">
      <w:r>
        <w:separator/>
      </w:r>
    </w:p>
  </w:footnote>
  <w:footnote w:type="continuationSeparator" w:id="0">
    <w:p w:rsidR="003C15CF" w:rsidRDefault="003C15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D01EA"/>
    <w:multiLevelType w:val="multilevel"/>
    <w:tmpl w:val="28FCC0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D472D50"/>
    <w:multiLevelType w:val="multilevel"/>
    <w:tmpl w:val="33DCC4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41D7BF1"/>
    <w:multiLevelType w:val="multilevel"/>
    <w:tmpl w:val="3E5A7DBE"/>
    <w:lvl w:ilvl="0">
      <w:start w:val="2"/>
      <w:numFmt w:val="bullet"/>
      <w:lvlText w:val="-"/>
      <w:lvlJc w:val="left"/>
      <w:pPr>
        <w:tabs>
          <w:tab w:val="num" w:pos="420"/>
        </w:tabs>
        <w:ind w:left="420" w:hanging="420"/>
      </w:pPr>
      <w:rPr>
        <w:rFonts w:ascii="Times New Roman" w:eastAsia="Times New Roman" w:hAnsi="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A6616A7"/>
    <w:multiLevelType w:val="multilevel"/>
    <w:tmpl w:val="6C7E959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ECF111C"/>
    <w:multiLevelType w:val="multilevel"/>
    <w:tmpl w:val="18CA74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5CF4512"/>
    <w:multiLevelType w:val="multilevel"/>
    <w:tmpl w:val="F0A468CE"/>
    <w:lvl w:ilvl="0">
      <w:start w:val="2"/>
      <w:numFmt w:val="bullet"/>
      <w:lvlText w:val="-"/>
      <w:lvlJc w:val="left"/>
      <w:pPr>
        <w:tabs>
          <w:tab w:val="num" w:pos="420"/>
        </w:tabs>
        <w:ind w:left="420" w:hanging="420"/>
      </w:pPr>
      <w:rPr>
        <w:rFonts w:ascii="Times New Roman" w:eastAsia="Times New Roman" w:hAnsi="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27"/>
    <w:rsid w:val="00045C29"/>
    <w:rsid w:val="00215127"/>
    <w:rsid w:val="003C15CF"/>
    <w:rsid w:val="00487C6E"/>
    <w:rsid w:val="004D75BC"/>
    <w:rsid w:val="007F154B"/>
    <w:rsid w:val="00A679FB"/>
    <w:rsid w:val="00CF5335"/>
    <w:rsid w:val="00DF5D8F"/>
    <w:rsid w:val="00EA0CF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EB3D"/>
  <w15:docId w15:val="{C47CF5C4-A95A-4CB2-B0CD-8107AE06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zh-CN" w:bidi="hi-IN"/>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outlineLvl w:val="0"/>
    </w:pPr>
    <w:rPr>
      <w:rFonts w:ascii="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styleId="a4">
    <w:name w:val="annotation reference"/>
    <w:qFormat/>
    <w:rPr>
      <w:sz w:val="16"/>
      <w:szCs w:val="16"/>
    </w:rPr>
  </w:style>
  <w:style w:type="character" w:styleId="a5">
    <w:name w:val="FollowedHyperlink"/>
    <w:rPr>
      <w:color w:val="800080"/>
      <w:u w:val="single"/>
    </w:rPr>
  </w:style>
  <w:style w:type="character" w:customStyle="1" w:styleId="docdata">
    <w:name w:val="docdata"/>
    <w:basedOn w:val="a0"/>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rvts0">
    <w:name w:val="rvts0"/>
    <w:qFormat/>
  </w:style>
  <w:style w:type="character" w:customStyle="1" w:styleId="UnresolvedMention">
    <w:name w:val="Unresolved Mention"/>
    <w:qFormat/>
    <w:rPr>
      <w:rFonts w:ascii="Times New Roman" w:eastAsia="Times New Roman" w:hAnsi="Times New Roman" w:cs="Times New Roman"/>
      <w:color w:val="605E5C"/>
      <w:sz w:val="24"/>
      <w:szCs w:val="24"/>
      <w:shd w:val="clear" w:color="auto" w:fill="E1DFDD"/>
    </w:rPr>
  </w:style>
  <w:style w:type="character" w:customStyle="1" w:styleId="a6">
    <w:name w:val="Текст выноски Знак"/>
    <w:qFormat/>
    <w:rPr>
      <w:rFonts w:ascii="Segoe UI" w:eastAsia="Times New Roman" w:hAnsi="Segoe UI" w:cs="Segoe UI"/>
      <w:color w:val="000000"/>
      <w:sz w:val="18"/>
      <w:szCs w:val="18"/>
    </w:rPr>
  </w:style>
  <w:style w:type="character" w:customStyle="1" w:styleId="qowt-font2-timesnewroman">
    <w:name w:val="qowt-font2-timesnewroman"/>
    <w:qFormat/>
    <w:rPr>
      <w:rFonts w:cs="Times New Roman"/>
    </w:rPr>
  </w:style>
  <w:style w:type="character" w:customStyle="1" w:styleId="a7">
    <w:name w:val="Основной текст Знак"/>
    <w:qFormat/>
    <w:rPr>
      <w:rFonts w:ascii="Times New Roman" w:eastAsia="Times New Roman" w:hAnsi="Times New Roman" w:cs="Times New Roman"/>
      <w:b/>
      <w:bCs/>
      <w:color w:val="000000"/>
      <w:sz w:val="32"/>
      <w:lang w:val="ru-RU"/>
    </w:rPr>
  </w:style>
  <w:style w:type="character" w:customStyle="1" w:styleId="st42">
    <w:name w:val="st42"/>
    <w:qFormat/>
    <w:rPr>
      <w:color w:val="000000"/>
    </w:rPr>
  </w:style>
  <w:style w:type="character" w:customStyle="1" w:styleId="go">
    <w:name w:val="go"/>
    <w:qFormat/>
    <w:rPr>
      <w:rFonts w:ascii="Times New Roman" w:eastAsia="Times New Roman" w:hAnsi="Times New Roman" w:cs="Times New Roman"/>
      <w:color w:val="000000"/>
      <w:sz w:val="24"/>
      <w:szCs w:val="24"/>
    </w:rPr>
  </w:style>
  <w:style w:type="character" w:customStyle="1" w:styleId="b-tagtext">
    <w:name w:val="b-tag__text"/>
    <w:qFormat/>
    <w:rPr>
      <w:rFonts w:ascii="Times New Roman" w:eastAsia="Times New Roman" w:hAnsi="Times New Roman" w:cs="Times New Roman"/>
      <w:color w:val="000000"/>
      <w:sz w:val="24"/>
      <w:szCs w:val="24"/>
    </w:rPr>
  </w:style>
  <w:style w:type="character" w:customStyle="1" w:styleId="qaclassifierdescrcode">
    <w:name w:val="qa_classifier_descr_code"/>
    <w:qFormat/>
    <w:rPr>
      <w:rFonts w:ascii="Times New Roman" w:eastAsia="Times New Roman" w:hAnsi="Times New Roman" w:cs="Times New Roman"/>
      <w:color w:val="000000"/>
      <w:sz w:val="24"/>
      <w:szCs w:val="24"/>
    </w:rPr>
  </w:style>
  <w:style w:type="character" w:customStyle="1" w:styleId="qaclassifierdescrprimary">
    <w:name w:val="qa_classifier_descr_primary"/>
    <w:qFormat/>
    <w:rPr>
      <w:rFonts w:ascii="Times New Roman" w:eastAsia="Times New Roman" w:hAnsi="Times New Roman" w:cs="Times New Roman"/>
      <w:color w:val="000000"/>
      <w:sz w:val="24"/>
      <w:szCs w:val="24"/>
    </w:rPr>
  </w:style>
  <w:style w:type="character" w:customStyle="1" w:styleId="qaclassifiertype">
    <w:name w:val="qa_classifier_type"/>
    <w:qFormat/>
    <w:rPr>
      <w:rFonts w:ascii="Times New Roman" w:eastAsia="Times New Roman" w:hAnsi="Times New Roman" w:cs="Times New Roman"/>
      <w:color w:val="000000"/>
      <w:sz w:val="24"/>
      <w:szCs w:val="24"/>
    </w:rPr>
  </w:style>
  <w:style w:type="character" w:customStyle="1" w:styleId="qaclassifierdk">
    <w:name w:val="qa_classifier_dk"/>
    <w:qFormat/>
    <w:rPr>
      <w:rFonts w:ascii="Times New Roman" w:eastAsia="Times New Roman" w:hAnsi="Times New Roman" w:cs="Times New Roman"/>
      <w:color w:val="000000"/>
      <w:sz w:val="24"/>
      <w:szCs w:val="24"/>
    </w:rPr>
  </w:style>
  <w:style w:type="character" w:customStyle="1" w:styleId="qaclassifierdescr">
    <w:name w:val="qa_classifier_descr"/>
    <w:qFormat/>
    <w:rPr>
      <w:rFonts w:ascii="Times New Roman" w:eastAsia="Times New Roman" w:hAnsi="Times New Roman" w:cs="Times New Roman"/>
      <w:color w:val="000000"/>
      <w:sz w:val="24"/>
      <w:szCs w:val="24"/>
    </w:rPr>
  </w:style>
  <w:style w:type="character" w:customStyle="1" w:styleId="a8">
    <w:name w:val="Обычный (веб) Знак"/>
    <w:qFormat/>
    <w:rPr>
      <w:rFonts w:ascii="Times New Roman" w:eastAsia="Times New Roman" w:hAnsi="Times New Roman" w:cs="Times New Roman"/>
      <w:sz w:val="24"/>
      <w:szCs w:val="24"/>
      <w:lang w:eastAsia="uk-UA"/>
    </w:rPr>
  </w:style>
  <w:style w:type="character" w:customStyle="1" w:styleId="WW8Num14z1">
    <w:name w:val="WW8Num14z1"/>
    <w:qFormat/>
    <w:rPr>
      <w:rFonts w:ascii="Courier New" w:hAnsi="Courier New" w:cs="Courier New"/>
      <w:sz w:val="20"/>
    </w:rPr>
  </w:style>
  <w:style w:type="character" w:customStyle="1" w:styleId="WW8Num35z2">
    <w:name w:val="WW8Num35z2"/>
    <w:qFormat/>
    <w:rPr>
      <w:rFonts w:ascii="Noto Sans Symbols" w:eastAsia="Noto Sans Symbols" w:hAnsi="Noto Sans Symbols" w:cs="Noto Sans Symbols"/>
    </w:rPr>
  </w:style>
  <w:style w:type="character" w:customStyle="1" w:styleId="WW8Num35z1">
    <w:name w:val="WW8Num35z1"/>
    <w:qFormat/>
    <w:rPr>
      <w:rFonts w:ascii="Courier New" w:eastAsia="Courier New" w:hAnsi="Courier New" w:cs="Courier New"/>
    </w:rPr>
  </w:style>
  <w:style w:type="character" w:customStyle="1" w:styleId="WW8Num35z0">
    <w:name w:val="WW8Num35z0"/>
    <w:qFormat/>
    <w:rPr>
      <w:rFonts w:ascii="Times New Roman" w:eastAsia="Times New Roman" w:hAnsi="Times New Roman" w:cs="Times New Roman"/>
    </w:rPr>
  </w:style>
  <w:style w:type="character" w:customStyle="1" w:styleId="10">
    <w:name w:val="Заголовок 1 Знак"/>
    <w:qFormat/>
    <w:rPr>
      <w:rFonts w:ascii="Arial" w:eastAsia="Arial" w:hAnsi="Arial" w:cs="Arial"/>
      <w:sz w:val="40"/>
      <w:szCs w:val="40"/>
    </w:rPr>
  </w:style>
  <w:style w:type="character" w:customStyle="1" w:styleId="WWCharLFO5LVL1">
    <w:name w:val="WW_CharLFO5LVL1"/>
    <w:qFormat/>
    <w:rPr>
      <w:rFonts w:ascii="Arial" w:eastAsia="Times New Roman" w:hAnsi="Arial" w:cs="Arial"/>
      <w:b w:val="0"/>
      <w:i/>
    </w:rPr>
  </w:style>
  <w:style w:type="character" w:customStyle="1" w:styleId="WWCharLFO1LVL8">
    <w:name w:val="WW_CharLFO1LVL8"/>
    <w:qFormat/>
    <w:rPr>
      <w:rFonts w:ascii="Courier New" w:hAnsi="Courier New" w:cs="Courier New"/>
    </w:rPr>
  </w:style>
  <w:style w:type="character" w:customStyle="1" w:styleId="WWCharLFO1LVL5">
    <w:name w:val="WW_CharLFO1LVL5"/>
    <w:qFormat/>
    <w:rPr>
      <w:rFonts w:ascii="Courier New" w:hAnsi="Courier New" w:cs="Courier New"/>
    </w:rPr>
  </w:style>
  <w:style w:type="character" w:customStyle="1" w:styleId="WWCharLFO1LVL2">
    <w:name w:val="WW_CharLFO1LVL2"/>
    <w:qFormat/>
    <w:rPr>
      <w:rFonts w:ascii="Courier New" w:hAnsi="Courier New" w:cs="Courier New"/>
    </w:rPr>
  </w:style>
  <w:style w:type="character" w:customStyle="1" w:styleId="WWCharLFO1LVL1">
    <w:name w:val="WW_CharLFO1LVL1"/>
    <w:qFormat/>
    <w:rPr>
      <w:rFonts w:ascii="Times New Roman" w:eastAsia="Times New Roman" w:hAnsi="Times New Roman" w:cs="Times New Roman"/>
      <w:lang w:val="ru-RU"/>
    </w:rPr>
  </w:style>
  <w:style w:type="character" w:styleId="a9">
    <w:name w:val="Strong"/>
    <w:qFormat/>
    <w:rPr>
      <w:b/>
      <w:bCs/>
    </w:rPr>
  </w:style>
  <w:style w:type="character" w:customStyle="1" w:styleId="zk-definition-listitem-text">
    <w:name w:val="zk-definition-list__item-text"/>
    <w:qFormat/>
  </w:style>
  <w:style w:type="character" w:customStyle="1" w:styleId="20">
    <w:name w:val="Основной текст (2)"/>
    <w:qForma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11">
    <w:name w:val="Основной шрифт абзаца1"/>
    <w:aliases w:val="Знак Знак Знак Знак Знак Знак Знак"/>
    <w:qFormat/>
  </w:style>
  <w:style w:type="character" w:customStyle="1" w:styleId="aa">
    <w:name w:val="Тема примечания Знак"/>
    <w:qFormat/>
    <w:rPr>
      <w:b/>
      <w:bCs/>
      <w:lang w:val="ru-RU" w:eastAsia="zh-CN"/>
    </w:rPr>
  </w:style>
  <w:style w:type="character" w:customStyle="1" w:styleId="ab">
    <w:name w:val="Текст примечания Знак"/>
    <w:qFormat/>
    <w:rPr>
      <w:lang w:val="ru-RU" w:eastAsia="zh-CN"/>
    </w:rPr>
  </w:style>
  <w:style w:type="character" w:customStyle="1" w:styleId="12">
    <w:name w:val="Знак примечания1"/>
    <w:qFormat/>
    <w:rPr>
      <w:sz w:val="16"/>
      <w:szCs w:val="16"/>
    </w:rPr>
  </w:style>
  <w:style w:type="character" w:customStyle="1" w:styleId="ac">
    <w:name w:val="Неразрешенное упоминание"/>
    <w:qFormat/>
    <w:rPr>
      <w:color w:val="605E5C"/>
      <w:shd w:val="clear" w:color="auto" w:fill="E1DFDD"/>
    </w:rPr>
  </w:style>
  <w:style w:type="character" w:customStyle="1" w:styleId="0pt">
    <w:name w:val="Основной текст + Интервал 0 pt"/>
    <w:qFormat/>
    <w:rPr>
      <w:rFonts w:ascii="Arial" w:hAnsi="Arial" w:cs="Arial"/>
      <w:color w:val="000000"/>
      <w:spacing w:val="5"/>
      <w:w w:val="100"/>
      <w:sz w:val="18"/>
      <w:szCs w:val="18"/>
      <w:shd w:val="clear" w:color="auto" w:fill="FFFFFF"/>
      <w:lang w:val="uk-UA"/>
    </w:rPr>
  </w:style>
  <w:style w:type="character" w:customStyle="1" w:styleId="ad">
    <w:name w:val="Основной текст + Полужирный"/>
    <w:qFormat/>
    <w:rPr>
      <w:rFonts w:ascii="Arial" w:hAnsi="Arial" w:cs="Arial"/>
      <w:b/>
      <w:bCs/>
      <w:color w:val="000000"/>
      <w:spacing w:val="9"/>
      <w:w w:val="100"/>
      <w:sz w:val="18"/>
      <w:szCs w:val="18"/>
      <w:shd w:val="clear" w:color="auto" w:fill="FFFFFF"/>
      <w:lang w:val="uk-UA"/>
    </w:rPr>
  </w:style>
  <w:style w:type="character" w:customStyle="1" w:styleId="ae">
    <w:name w:val="Текст Знак"/>
    <w:qFormat/>
    <w:rPr>
      <w:rFonts w:ascii="Courier New" w:hAnsi="Courier New" w:cs="Courier New"/>
    </w:rPr>
  </w:style>
  <w:style w:type="character" w:customStyle="1" w:styleId="atn">
    <w:name w:val="atn"/>
    <w:qFormat/>
    <w:rPr>
      <w:rFonts w:ascii="Times New Roman" w:eastAsia="Times New Roman" w:hAnsi="Times New Roman" w:cs="Times New Roman"/>
      <w:color w:val="000000"/>
      <w:sz w:val="24"/>
      <w:szCs w:val="24"/>
    </w:rPr>
  </w:style>
  <w:style w:type="character" w:customStyle="1" w:styleId="hps">
    <w:name w:val="hps"/>
    <w:qFormat/>
    <w:rPr>
      <w:rFonts w:ascii="Times New Roman" w:eastAsia="Times New Roman" w:hAnsi="Times New Roman" w:cs="Times New Roman"/>
      <w:color w:val="000000"/>
      <w:sz w:val="24"/>
      <w:szCs w:val="24"/>
    </w:rPr>
  </w:style>
  <w:style w:type="character" w:customStyle="1" w:styleId="13">
    <w:name w:val="Основной шрифт абзаца1"/>
    <w:qFormat/>
  </w:style>
  <w:style w:type="character" w:customStyle="1" w:styleId="WW8Num30z1">
    <w:name w:val="WW8Num30z1"/>
    <w:qFormat/>
    <w:rPr>
      <w:b w:val="0"/>
      <w:i w:val="0"/>
      <w:color w:val="000000"/>
    </w:rPr>
  </w:style>
  <w:style w:type="character" w:customStyle="1" w:styleId="WW8Num29z1">
    <w:name w:val="WW8Num29z1"/>
    <w:qFormat/>
    <w:rPr>
      <w:rFonts w:ascii="Courier New" w:hAnsi="Courier New" w:cs="Courier New"/>
    </w:rPr>
  </w:style>
  <w:style w:type="character" w:customStyle="1" w:styleId="WW8Num22z0">
    <w:name w:val="WW8Num22z0"/>
    <w:qFormat/>
    <w:rPr>
      <w:rFonts w:cs="Times New Roman"/>
    </w:rPr>
  </w:style>
  <w:style w:type="character" w:customStyle="1" w:styleId="WW8Num18z1">
    <w:name w:val="WW8Num18z1"/>
    <w:qFormat/>
    <w:rPr>
      <w:b w:val="0"/>
      <w:i w:val="0"/>
      <w:color w:val="000000"/>
    </w:rPr>
  </w:style>
  <w:style w:type="character" w:customStyle="1" w:styleId="WW8Num17z1">
    <w:name w:val="WW8Num17z1"/>
    <w:qFormat/>
    <w:rPr>
      <w:b w:val="0"/>
      <w:i w:val="0"/>
      <w:color w:val="000000"/>
    </w:rPr>
  </w:style>
  <w:style w:type="character" w:customStyle="1" w:styleId="WW8Num15z1">
    <w:name w:val="WW8Num15z1"/>
    <w:qFormat/>
    <w:rPr>
      <w:rFonts w:ascii="Courier New" w:hAnsi="Courier New" w:cs="Courier New"/>
    </w:rPr>
  </w:style>
  <w:style w:type="character" w:customStyle="1" w:styleId="WW8Num15z0">
    <w:name w:val="WW8Num15z0"/>
    <w:qFormat/>
    <w:rPr>
      <w:rFonts w:ascii="Arial" w:eastAsia="Times New Roman" w:hAnsi="Arial" w:cs="Arial"/>
    </w:rPr>
  </w:style>
  <w:style w:type="character" w:customStyle="1" w:styleId="WW8Num13z1">
    <w:name w:val="WW8Num13z1"/>
    <w:qFormat/>
    <w:rPr>
      <w:b w:val="0"/>
      <w:i w:val="0"/>
      <w:color w:val="000000"/>
    </w:rPr>
  </w:style>
  <w:style w:type="character" w:customStyle="1" w:styleId="21">
    <w:name w:val="Основной шрифт абзаца2"/>
    <w:qFormat/>
  </w:style>
  <w:style w:type="character" w:customStyle="1" w:styleId="WW8Num11z0">
    <w:name w:val="WW8Num11z0"/>
    <w:qFormat/>
    <w:rPr>
      <w:rFonts w:ascii="Times New Roman" w:hAnsi="Times New Roman" w:cs="Times New Roman"/>
    </w:rPr>
  </w:style>
  <w:style w:type="character" w:customStyle="1" w:styleId="WW8Num8z0">
    <w:name w:val="WW8Num8z0"/>
    <w:qFormat/>
    <w:rPr>
      <w:rFonts w:ascii="Times New Roman" w:hAnsi="Times New Roman" w:cs="Times New Roman"/>
    </w:rPr>
  </w:style>
  <w:style w:type="character" w:customStyle="1" w:styleId="30">
    <w:name w:val="Основной шрифт абзаца3"/>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rPr>
      <w:sz w:val="24"/>
      <w:szCs w:val="24"/>
    </w:rPr>
  </w:style>
  <w:style w:type="character" w:customStyle="1" w:styleId="WW8Num4z0">
    <w:name w:val="WW8Num4z0"/>
    <w:qFormat/>
    <w:rPr>
      <w:b/>
    </w:rPr>
  </w:style>
  <w:style w:type="character" w:customStyle="1" w:styleId="40">
    <w:name w:val="Основной шрифт абзаца4"/>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0">
    <w:name w:val="WW8Num3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50">
    <w:name w:val="Основной шрифт абзаца5"/>
    <w:qFormat/>
  </w:style>
  <w:style w:type="character" w:customStyle="1" w:styleId="WW8Num3z1">
    <w:name w:val="WW8Num3z1"/>
    <w:qFormat/>
    <w:rPr>
      <w:rFonts w:ascii="Arial" w:hAnsi="Arial" w:cs="Arial"/>
      <w:sz w:val="22"/>
      <w:szCs w:val="22"/>
      <w:lang w:val="uk-UA"/>
    </w:rPr>
  </w:style>
  <w:style w:type="character" w:customStyle="1" w:styleId="WW8Num17z0">
    <w:name w:val="WW8Num17z0"/>
    <w:qFormat/>
  </w:style>
  <w:style w:type="character" w:styleId="HTML">
    <w:name w:val="HTML Typewriter"/>
    <w:qFormat/>
    <w:rPr>
      <w:rFonts w:ascii="Arial Unicode MS" w:eastAsia="Arial Unicode MS" w:hAnsi="Arial Unicode MS" w:cs="Arial Unicode MS"/>
      <w:sz w:val="20"/>
      <w:szCs w:val="20"/>
    </w:rPr>
  </w:style>
  <w:style w:type="paragraph" w:styleId="af">
    <w:name w:val="Title"/>
    <w:basedOn w:val="a"/>
    <w:next w:val="af0"/>
    <w:qFormat/>
    <w:pPr>
      <w:keepNext/>
      <w:keepLines/>
      <w:spacing w:before="480" w:after="120"/>
    </w:pPr>
    <w:rPr>
      <w:b/>
      <w:sz w:val="72"/>
      <w:szCs w:val="72"/>
    </w:rPr>
  </w:style>
  <w:style w:type="paragraph" w:styleId="af0">
    <w:name w:val="Body Text"/>
    <w:basedOn w:val="a"/>
    <w:pPr>
      <w:spacing w:after="140" w:line="276" w:lineRule="auto"/>
    </w:pPr>
  </w:style>
  <w:style w:type="paragraph" w:styleId="af1">
    <w:name w:val="List"/>
    <w:basedOn w:val="af0"/>
    <w:rPr>
      <w:rFonts w:cs="Arial"/>
    </w:rPr>
  </w:style>
  <w:style w:type="paragraph" w:styleId="af2">
    <w:name w:val="caption"/>
    <w:basedOn w:val="a"/>
    <w:next w:val="af3"/>
    <w:qFormat/>
    <w:pPr>
      <w:spacing w:before="120"/>
      <w:jc w:val="center"/>
    </w:pPr>
    <w:rPr>
      <w:rFonts w:ascii="Arial" w:hAnsi="Arial" w:cs="Arial"/>
      <w:b/>
      <w:sz w:val="22"/>
    </w:rPr>
  </w:style>
  <w:style w:type="paragraph" w:styleId="af4">
    <w:name w:val="index heading"/>
    <w:basedOn w:val="a"/>
    <w:qFormat/>
    <w:pPr>
      <w:suppressLineNumbers/>
    </w:pPr>
    <w:rPr>
      <w:rFonts w:cs="Arial"/>
    </w:rPr>
  </w:style>
  <w:style w:type="paragraph" w:styleId="af5">
    <w:name w:val="Normal (Web)"/>
    <w:basedOn w:val="a"/>
    <w:qFormat/>
    <w:pPr>
      <w:spacing w:before="100" w:after="100"/>
    </w:pPr>
    <w:rPr>
      <w:sz w:val="24"/>
      <w:szCs w:val="24"/>
    </w:rPr>
  </w:style>
  <w:style w:type="paragraph" w:styleId="af3">
    <w:name w:val="Subtitle"/>
    <w:basedOn w:val="a"/>
    <w:next w:val="a"/>
    <w:qFormat/>
    <w:pPr>
      <w:spacing w:after="60" w:line="276" w:lineRule="auto"/>
      <w:jc w:val="center"/>
    </w:pPr>
    <w:rPr>
      <w:rFonts w:ascii="Cambria" w:eastAsia="Cambria" w:hAnsi="Cambria" w:cs="Cambria"/>
      <w:color w:val="000000"/>
      <w:sz w:val="24"/>
      <w:szCs w:val="24"/>
    </w:rPr>
  </w:style>
  <w:style w:type="paragraph" w:customStyle="1" w:styleId="af6">
    <w:name w:val="Колонтитул"/>
    <w:basedOn w:val="a"/>
    <w:qFormat/>
  </w:style>
  <w:style w:type="paragraph" w:styleId="af7">
    <w:name w:val="footer"/>
    <w:basedOn w:val="af6"/>
  </w:style>
  <w:style w:type="paragraph" w:customStyle="1" w:styleId="Standard">
    <w:name w:val="Standard"/>
    <w:qFormat/>
    <w:rPr>
      <w:rFonts w:eastAsia="Andale Sans UI"/>
      <w:lang w:val="de-DE" w:eastAsia="ja-JP" w:bidi="fa-IR"/>
    </w:rPr>
  </w:style>
  <w:style w:type="paragraph" w:customStyle="1" w:styleId="Default">
    <w:name w:val="Default"/>
    <w:qFormat/>
    <w:rPr>
      <w:rFonts w:ascii="Calibri" w:hAnsi="Calibri" w:cs="Calibri"/>
      <w:color w:val="000000"/>
      <w:sz w:val="24"/>
      <w:szCs w:val="24"/>
    </w:rPr>
  </w:style>
  <w:style w:type="paragraph" w:styleId="af8">
    <w:name w:val="No Spacing"/>
    <w:qFormat/>
    <w:pPr>
      <w:textAlignment w:val="baseline"/>
    </w:pPr>
    <w:rPr>
      <w:rFonts w:ascii="Calibri" w:eastAsia="Calibri" w:hAnsi="Calibri" w:cs="Calibri"/>
    </w:rPr>
  </w:style>
  <w:style w:type="paragraph" w:customStyle="1" w:styleId="14">
    <w:name w:val="аСтиль1"/>
    <w:basedOn w:val="a"/>
    <w:qFormat/>
    <w:pPr>
      <w:jc w:val="both"/>
    </w:pPr>
  </w:style>
  <w:style w:type="paragraph" w:customStyle="1" w:styleId="LO-normal">
    <w:name w:val="LO-normal"/>
    <w:qFormat/>
    <w:pPr>
      <w:spacing w:line="276" w:lineRule="auto"/>
    </w:pPr>
    <w:rPr>
      <w:rFonts w:ascii="Arial" w:eastAsia="Tahoma" w:hAnsi="Arial" w:cs="Arial"/>
      <w:color w:val="000000"/>
      <w:sz w:val="22"/>
      <w:szCs w:val="22"/>
      <w:lang w:val="ru-RU"/>
    </w:rPr>
  </w:style>
  <w:style w:type="paragraph" w:customStyle="1" w:styleId="Normal1">
    <w:name w:val="Normal1"/>
    <w:qFormat/>
    <w:rPr>
      <w:rFonts w:eastAsia="Times New Roman"/>
      <w:lang w:val="ru-RU" w:bidi="ar-SA"/>
    </w:rPr>
  </w:style>
  <w:style w:type="paragraph" w:customStyle="1" w:styleId="31">
    <w:name w:val="Основний текст з відступом 31"/>
    <w:basedOn w:val="a"/>
    <w:qFormat/>
    <w:pPr>
      <w:spacing w:after="120"/>
      <w:ind w:left="283"/>
    </w:pPr>
    <w:rPr>
      <w:rFonts w:eastAsia="Calibri"/>
      <w:color w:val="00000A"/>
      <w:sz w:val="16"/>
      <w:szCs w:val="16"/>
      <w:lang w:val="ru-RU" w:eastAsia="ar-SA"/>
    </w:rPr>
  </w:style>
  <w:style w:type="paragraph" w:customStyle="1" w:styleId="Style6">
    <w:name w:val="Style6"/>
    <w:basedOn w:val="a"/>
    <w:qFormat/>
    <w:pPr>
      <w:widowControl w:val="0"/>
      <w:spacing w:line="310" w:lineRule="exact"/>
      <w:jc w:val="center"/>
    </w:pPr>
    <w:rPr>
      <w:rFonts w:ascii="Franklin Gothic Medium" w:hAnsi="Franklin Gothic Medium"/>
      <w:sz w:val="24"/>
      <w:szCs w:val="24"/>
      <w:lang w:val="ru-RU" w:eastAsia="ar-SA"/>
    </w:rPr>
  </w:style>
  <w:style w:type="paragraph" w:customStyle="1" w:styleId="Textbody">
    <w:name w:val="Text body"/>
    <w:basedOn w:val="Standard"/>
    <w:qFormat/>
    <w:pPr>
      <w:spacing w:after="142" w:line="276" w:lineRule="auto"/>
      <w:contextualSpacing/>
      <w:jc w:val="both"/>
    </w:pPr>
  </w:style>
  <w:style w:type="paragraph" w:styleId="af9">
    <w:name w:val="List Paragraph"/>
    <w:basedOn w:val="a"/>
    <w:qFormat/>
    <w:pPr>
      <w:spacing w:after="160"/>
      <w:ind w:left="720"/>
      <w:contextualSpacing/>
    </w:pPr>
  </w:style>
  <w:style w:type="paragraph" w:styleId="afa">
    <w:name w:val="Balloon Text"/>
    <w:basedOn w:val="a"/>
    <w:qFormat/>
    <w:rPr>
      <w:rFonts w:ascii="Tahoma" w:hAnsi="Tahoma" w:cs="Tahoma"/>
      <w:sz w:val="16"/>
      <w:szCs w:val="16"/>
    </w:rPr>
  </w:style>
  <w:style w:type="paragraph" w:customStyle="1" w:styleId="tj">
    <w:name w:val="tj"/>
    <w:basedOn w:val="a"/>
    <w:qFormat/>
    <w:pPr>
      <w:spacing w:before="100" w:after="100" w:line="240" w:lineRule="exact"/>
    </w:pPr>
    <w:rPr>
      <w:rFonts w:eastAsia="Times New Roman"/>
    </w:rPr>
  </w:style>
  <w:style w:type="paragraph" w:customStyle="1" w:styleId="afb">
    <w:name w:val="Нормальний текст"/>
    <w:basedOn w:val="a"/>
    <w:qFormat/>
    <w:pPr>
      <w:spacing w:before="120" w:line="240" w:lineRule="exact"/>
      <w:ind w:firstLine="567"/>
    </w:pPr>
    <w:rPr>
      <w:rFonts w:ascii="Antiqua" w:eastAsia="Times New Roman" w:hAnsi="Antiqua"/>
      <w:sz w:val="26"/>
    </w:rPr>
  </w:style>
  <w:style w:type="paragraph" w:customStyle="1" w:styleId="rvps2">
    <w:name w:val="rvps2"/>
    <w:basedOn w:val="a"/>
    <w:qFormat/>
    <w:pPr>
      <w:spacing w:before="280" w:after="280"/>
    </w:pPr>
    <w:rPr>
      <w:rFonts w:eastAsia="Times New Roman"/>
      <w:lang w:eastAsia="ru-RU"/>
    </w:rPr>
  </w:style>
  <w:style w:type="paragraph" w:customStyle="1" w:styleId="22">
    <w:name w:val="Основний текст з відступом 2"/>
    <w:basedOn w:val="a"/>
    <w:qFormat/>
    <w:pPr>
      <w:spacing w:after="120" w:line="480" w:lineRule="auto"/>
      <w:ind w:left="283"/>
    </w:pPr>
    <w:rPr>
      <w:rFonts w:eastAsia="Times New Roman"/>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eastAsia="ru-RU"/>
    </w:rPr>
  </w:style>
  <w:style w:type="paragraph" w:customStyle="1" w:styleId="41">
    <w:name w:val="Обычный4"/>
    <w:qFormat/>
    <w:pPr>
      <w:spacing w:line="276" w:lineRule="auto"/>
    </w:pPr>
    <w:rPr>
      <w:rFonts w:eastAsia="Arial" w:cs="Arial"/>
      <w:kern w:val="2"/>
      <w:sz w:val="24"/>
      <w:szCs w:val="24"/>
      <w:lang w:eastAsia="ru-RU"/>
    </w:rPr>
  </w:style>
  <w:style w:type="paragraph" w:customStyle="1" w:styleId="afc">
    <w:name w:val="Обычный (Интернет)"/>
    <w:basedOn w:val="a"/>
    <w:qFormat/>
    <w:pPr>
      <w:spacing w:before="280" w:after="280"/>
    </w:pPr>
    <w:rPr>
      <w:rFonts w:eastAsia="Calibri"/>
      <w:lang w:eastAsia="ru-RU"/>
    </w:rPr>
  </w:style>
  <w:style w:type="paragraph" w:customStyle="1" w:styleId="ListParagraph1">
    <w:name w:val="List Paragraph1"/>
    <w:basedOn w:val="a"/>
    <w:qFormat/>
    <w:pPr>
      <w:ind w:left="720"/>
    </w:pPr>
    <w:rPr>
      <w:rFonts w:eastAsia="Times New Roman"/>
      <w:sz w:val="24"/>
      <w:szCs w:val="24"/>
      <w:lang w:val="ru-RU"/>
    </w:rPr>
  </w:style>
  <w:style w:type="paragraph" w:customStyle="1" w:styleId="afd">
    <w:name w:val="Содержимое таблицы"/>
    <w:basedOn w:val="a"/>
    <w:qFormat/>
    <w:pPr>
      <w:widowControl w:val="0"/>
      <w:suppressLineNumbers/>
    </w:pPr>
  </w:style>
  <w:style w:type="paragraph" w:customStyle="1" w:styleId="afe">
    <w:name w:val="Заголовок таблицы"/>
    <w:basedOn w:val="afd"/>
    <w:qFormat/>
    <w:pPr>
      <w:jc w:val="center"/>
    </w:pPr>
    <w:rPr>
      <w:b/>
      <w:bCs/>
    </w:rPr>
  </w:style>
  <w:style w:type="paragraph" w:styleId="32">
    <w:name w:val="Body Text 3"/>
    <w:basedOn w:val="a"/>
    <w:qFormat/>
    <w:pPr>
      <w:suppressAutoHyphens w:val="0"/>
      <w:spacing w:after="120" w:line="259" w:lineRule="auto"/>
    </w:pPr>
    <w:rPr>
      <w:rFonts w:eastAsia="Times New Roman"/>
      <w:sz w:val="16"/>
      <w:szCs w:val="16"/>
      <w:lang w:eastAsia="ru-RU"/>
    </w:rPr>
  </w:style>
  <w:style w:type="paragraph" w:customStyle="1" w:styleId="51">
    <w:name w:val="Обычный5"/>
    <w:qFormat/>
    <w:pPr>
      <w:widowControl w:val="0"/>
      <w:spacing w:line="276" w:lineRule="auto"/>
      <w:ind w:firstLine="260"/>
    </w:pPr>
    <w:rPr>
      <w:rFonts w:eastAsia="Times New Roman"/>
      <w:sz w:val="22"/>
      <w:lang w:eastAsia="ru-RU" w:bidi="ar-SA"/>
    </w:rPr>
  </w:style>
  <w:style w:type="paragraph" w:customStyle="1" w:styleId="33">
    <w:name w:val="Обычный3"/>
    <w:qFormat/>
    <w:pPr>
      <w:widowControl w:val="0"/>
      <w:spacing w:after="160" w:line="276" w:lineRule="auto"/>
      <w:ind w:firstLine="260"/>
    </w:pPr>
    <w:rPr>
      <w:rFonts w:eastAsia="Times New Roman"/>
      <w:sz w:val="22"/>
      <w:lang w:eastAsia="ru-RU" w:bidi="ar-SA"/>
    </w:rPr>
  </w:style>
  <w:style w:type="paragraph" w:styleId="aff">
    <w:name w:val="Body Text Indent"/>
    <w:basedOn w:val="a"/>
    <w:pPr>
      <w:spacing w:after="120"/>
      <w:ind w:left="283"/>
    </w:pPr>
  </w:style>
  <w:style w:type="paragraph" w:styleId="23">
    <w:name w:val="Body Text Indent 2"/>
    <w:basedOn w:val="a"/>
    <w:link w:val="24"/>
    <w:qFormat/>
    <w:pPr>
      <w:ind w:firstLine="720"/>
      <w:jc w:val="both"/>
    </w:pPr>
  </w:style>
  <w:style w:type="paragraph" w:customStyle="1" w:styleId="FR1">
    <w:name w:val="FR1"/>
    <w:qFormat/>
    <w:pPr>
      <w:widowControl w:val="0"/>
      <w:spacing w:before="240" w:after="160" w:line="259" w:lineRule="auto"/>
      <w:jc w:val="center"/>
    </w:pPr>
    <w:rPr>
      <w:rFonts w:ascii="Arial" w:eastAsia="Times New Roman" w:hAnsi="Arial"/>
      <w:b/>
      <w:sz w:val="22"/>
      <w:lang w:eastAsia="ru-RU" w:bidi="ar-SA"/>
    </w:rPr>
  </w:style>
  <w:style w:type="paragraph" w:customStyle="1" w:styleId="LO-Normal1">
    <w:name w:val="LO-Normal1"/>
    <w:qFormat/>
    <w:pPr>
      <w:widowControl w:val="0"/>
      <w:spacing w:line="276" w:lineRule="auto"/>
      <w:ind w:firstLine="260"/>
    </w:pPr>
    <w:rPr>
      <w:rFonts w:eastAsia="Times New Roman"/>
      <w:sz w:val="22"/>
      <w:lang w:eastAsia="ru-RU" w:bidi="ar-SA"/>
    </w:rPr>
  </w:style>
  <w:style w:type="paragraph" w:customStyle="1" w:styleId="aff0">
    <w:name w:val="Содержимое врезки"/>
    <w:basedOn w:val="a"/>
    <w:qFormat/>
  </w:style>
  <w:style w:type="paragraph" w:customStyle="1" w:styleId="Textbodyindent">
    <w:name w:val="Text body indent"/>
    <w:basedOn w:val="Standard"/>
    <w:qFormat/>
    <w:pPr>
      <w:spacing w:after="120"/>
      <w:ind w:left="283"/>
    </w:pPr>
  </w:style>
  <w:style w:type="paragraph" w:customStyle="1" w:styleId="15">
    <w:name w:val="Без интервала1"/>
    <w:qFormat/>
    <w:rPr>
      <w:rFonts w:ascii="Calibri" w:eastAsia="Times New Roman" w:hAnsi="Calibri" w:cs="Calibri"/>
      <w:sz w:val="22"/>
      <w:szCs w:val="22"/>
      <w:lang w:val="ru-RU" w:bidi="ar-SA"/>
    </w:rPr>
  </w:style>
  <w:style w:type="paragraph" w:customStyle="1" w:styleId="16">
    <w:name w:val="Обычная таблица1"/>
    <w:qFormat/>
    <w:rPr>
      <w:rFonts w:eastAsia="Cambria Math"/>
      <w:kern w:val="2"/>
      <w:lang w:val="ru-RU" w:eastAsia="ru-RU" w:bidi="ar-SA"/>
    </w:rPr>
  </w:style>
  <w:style w:type="paragraph" w:customStyle="1" w:styleId="xfmc1">
    <w:name w:val="xfmc1"/>
    <w:basedOn w:val="a"/>
    <w:qFormat/>
    <w:pPr>
      <w:spacing w:beforeAutospacing="1" w:afterAutospacing="1"/>
    </w:pPr>
    <w:rPr>
      <w:rFonts w:eastAsia="Times New Roman"/>
      <w:sz w:val="24"/>
      <w:szCs w:val="24"/>
      <w:lang w:eastAsia="uk-UA" w:bidi="ar-SA"/>
    </w:rPr>
  </w:style>
  <w:style w:type="paragraph" w:styleId="aff1">
    <w:name w:val="Revision"/>
    <w:qFormat/>
    <w:rPr>
      <w:rFonts w:eastAsia="Times New Roman"/>
      <w:kern w:val="2"/>
      <w:lang w:val="ru-RU" w:bidi="ar-SA"/>
    </w:rPr>
  </w:style>
  <w:style w:type="paragraph" w:styleId="aff2">
    <w:name w:val="annotation subject"/>
    <w:qFormat/>
    <w:rPr>
      <w:b/>
      <w:bCs/>
    </w:rPr>
  </w:style>
  <w:style w:type="paragraph" w:customStyle="1" w:styleId="17">
    <w:name w:val="Текст примечания1"/>
    <w:basedOn w:val="a"/>
    <w:qFormat/>
  </w:style>
  <w:style w:type="paragraph" w:customStyle="1" w:styleId="aff3">
    <w:name w:val="Вміст рамки"/>
    <w:basedOn w:val="a"/>
    <w:qFormat/>
  </w:style>
  <w:style w:type="paragraph" w:customStyle="1" w:styleId="aff4">
    <w:name w:val="Заголовок таблиці"/>
    <w:qFormat/>
    <w:pPr>
      <w:jc w:val="center"/>
    </w:pPr>
    <w:rPr>
      <w:b/>
      <w:bCs/>
    </w:rPr>
  </w:style>
  <w:style w:type="paragraph" w:customStyle="1" w:styleId="aff5">
    <w:name w:val="Вміст таблиці"/>
    <w:basedOn w:val="a"/>
    <w:qFormat/>
  </w:style>
  <w:style w:type="paragraph" w:customStyle="1" w:styleId="aff6">
    <w:name w:val="Знак"/>
    <w:basedOn w:val="a"/>
    <w:qFormat/>
    <w:pPr>
      <w:suppressAutoHyphens w:val="0"/>
    </w:pPr>
    <w:rPr>
      <w:rFonts w:ascii="Verdana" w:hAnsi="Verdana" w:cs="Verdana"/>
      <w:lang w:val="en-US"/>
    </w:rPr>
  </w:style>
  <w:style w:type="paragraph" w:customStyle="1" w:styleId="25">
    <w:name w:val="Текст2"/>
    <w:basedOn w:val="a"/>
    <w:qFormat/>
    <w:pPr>
      <w:suppressAutoHyphens w:val="0"/>
    </w:pPr>
    <w:rPr>
      <w:rFonts w:ascii="Courier New" w:hAnsi="Courier New" w:cs="Courier New"/>
    </w:rPr>
  </w:style>
  <w:style w:type="paragraph" w:customStyle="1" w:styleId="310">
    <w:name w:val="Список 31"/>
    <w:basedOn w:val="a"/>
    <w:qFormat/>
    <w:pPr>
      <w:ind w:left="849" w:hanging="283"/>
    </w:pPr>
  </w:style>
  <w:style w:type="paragraph" w:customStyle="1" w:styleId="18">
    <w:name w:val="Текст1"/>
    <w:basedOn w:val="a"/>
    <w:qFormat/>
    <w:rPr>
      <w:rFonts w:ascii="Courier New" w:hAnsi="Courier New" w:cs="Courier New"/>
    </w:rPr>
  </w:style>
  <w:style w:type="paragraph" w:customStyle="1" w:styleId="311">
    <w:name w:val="Основной текст 31"/>
    <w:basedOn w:val="a"/>
    <w:qFormat/>
    <w:pPr>
      <w:widowControl w:val="0"/>
      <w:spacing w:after="120"/>
    </w:pPr>
    <w:rPr>
      <w:rFonts w:ascii="Times New Roman CYR" w:hAnsi="Times New Roman CYR" w:cs="Times New Roman CYR"/>
      <w:sz w:val="16"/>
      <w:szCs w:val="16"/>
    </w:rPr>
  </w:style>
  <w:style w:type="paragraph" w:customStyle="1" w:styleId="CharChar">
    <w:name w:val="Char Знак Знак Char Знак Знак Знак Знак Знак Знак Знак Знак Знак Знак Знак Знак"/>
    <w:basedOn w:val="a"/>
    <w:qFormat/>
    <w:rPr>
      <w:rFonts w:ascii="Verdana" w:hAnsi="Verdana" w:cs="Verdana"/>
      <w:lang w:val="en-US"/>
    </w:rPr>
  </w:style>
  <w:style w:type="paragraph" w:customStyle="1" w:styleId="312">
    <w:name w:val="Основной текст с отступом 31"/>
    <w:basedOn w:val="a"/>
    <w:qFormat/>
    <w:pPr>
      <w:spacing w:after="120"/>
      <w:ind w:left="283"/>
    </w:pPr>
    <w:rPr>
      <w:sz w:val="16"/>
      <w:szCs w:val="16"/>
    </w:rPr>
  </w:style>
  <w:style w:type="paragraph" w:customStyle="1" w:styleId="210">
    <w:name w:val="Основной текст 21"/>
    <w:basedOn w:val="a"/>
    <w:qFormat/>
    <w:pPr>
      <w:spacing w:before="120"/>
      <w:jc w:val="both"/>
    </w:pPr>
    <w:rPr>
      <w:rFonts w:ascii="Arial" w:hAnsi="Arial" w:cs="Arial"/>
    </w:rPr>
  </w:style>
  <w:style w:type="paragraph" w:customStyle="1" w:styleId="211">
    <w:name w:val="Основной текст с отступом 21"/>
    <w:basedOn w:val="a"/>
    <w:qFormat/>
    <w:pPr>
      <w:ind w:firstLine="720"/>
    </w:pPr>
    <w:rPr>
      <w:rFonts w:ascii="Arial" w:hAnsi="Arial" w:cs="Arial"/>
      <w:sz w:val="22"/>
    </w:rPr>
  </w:style>
  <w:style w:type="paragraph" w:customStyle="1" w:styleId="19">
    <w:name w:val="Указатель1"/>
    <w:basedOn w:val="a"/>
    <w:qFormat/>
    <w:rPr>
      <w:rFonts w:cs="Tahoma"/>
    </w:rPr>
  </w:style>
  <w:style w:type="paragraph" w:customStyle="1" w:styleId="1a">
    <w:name w:val="Название1"/>
    <w:basedOn w:val="a"/>
    <w:qFormat/>
    <w:pPr>
      <w:spacing w:before="120" w:after="120"/>
    </w:pPr>
    <w:rPr>
      <w:rFonts w:cs="Tahoma"/>
      <w:i/>
      <w:iCs/>
    </w:rPr>
  </w:style>
  <w:style w:type="paragraph" w:customStyle="1" w:styleId="26">
    <w:name w:val="Указатель2"/>
    <w:basedOn w:val="a"/>
    <w:qFormat/>
    <w:rPr>
      <w:rFonts w:cs="Mangal"/>
    </w:rPr>
  </w:style>
  <w:style w:type="paragraph" w:customStyle="1" w:styleId="27">
    <w:name w:val="Название2"/>
    <w:basedOn w:val="a"/>
    <w:qFormat/>
    <w:pPr>
      <w:spacing w:before="120" w:after="120"/>
    </w:pPr>
    <w:rPr>
      <w:rFonts w:cs="Mangal"/>
      <w:i/>
      <w:iCs/>
    </w:rPr>
  </w:style>
  <w:style w:type="paragraph" w:customStyle="1" w:styleId="1b">
    <w:name w:val="Название объекта1"/>
    <w:basedOn w:val="a"/>
    <w:qFormat/>
    <w:pPr>
      <w:spacing w:before="120" w:after="120"/>
    </w:pPr>
    <w:rPr>
      <w:rFonts w:cs="Arial"/>
      <w:i/>
      <w:iCs/>
    </w:rPr>
  </w:style>
  <w:style w:type="paragraph" w:customStyle="1" w:styleId="1c">
    <w:name w:val="Заголовок1"/>
    <w:basedOn w:val="a"/>
    <w:qFormat/>
    <w:pPr>
      <w:keepNext/>
      <w:spacing w:before="240" w:after="120"/>
    </w:pPr>
    <w:rPr>
      <w:rFonts w:ascii="Arial" w:hAnsi="Arial" w:cs="Tahoma"/>
      <w:sz w:val="28"/>
      <w:szCs w:val="28"/>
    </w:rPr>
  </w:style>
  <w:style w:type="paragraph" w:customStyle="1" w:styleId="aff7">
    <w:name w:val="Покажчик"/>
    <w:basedOn w:val="a"/>
    <w:qFormat/>
    <w:rPr>
      <w:rFonts w:cs="Arial"/>
    </w:rPr>
  </w:style>
  <w:style w:type="paragraph" w:customStyle="1" w:styleId="28">
    <w:name w:val="Название объекта2"/>
    <w:basedOn w:val="a"/>
    <w:qFormat/>
    <w:pPr>
      <w:spacing w:before="120" w:after="120"/>
    </w:pPr>
    <w:rPr>
      <w:rFonts w:cs="Arial"/>
      <w:i/>
      <w:iCs/>
    </w:rPr>
  </w:style>
  <w:style w:type="paragraph" w:customStyle="1" w:styleId="29">
    <w:name w:val="Заголовок2"/>
    <w:basedOn w:val="a"/>
    <w:qFormat/>
    <w:pPr>
      <w:keepNext/>
      <w:spacing w:before="240" w:after="120"/>
    </w:pPr>
    <w:rPr>
      <w:rFonts w:ascii="Liberation Sans" w:eastAsia="Microsoft YaHei" w:hAnsi="Liberation Sans" w:cs="Arial"/>
      <w:sz w:val="28"/>
      <w:szCs w:val="28"/>
    </w:rPr>
  </w:style>
  <w:style w:type="paragraph" w:customStyle="1" w:styleId="34">
    <w:name w:val="Указатель3"/>
    <w:basedOn w:val="a"/>
    <w:qFormat/>
    <w:rPr>
      <w:rFonts w:cs="Arial"/>
    </w:rPr>
  </w:style>
  <w:style w:type="paragraph" w:customStyle="1" w:styleId="LO-Normal3">
    <w:name w:val="LO-Normal3"/>
    <w:qFormat/>
    <w:pPr>
      <w:widowControl w:val="0"/>
      <w:spacing w:line="276" w:lineRule="auto"/>
      <w:ind w:firstLine="260"/>
    </w:pPr>
    <w:rPr>
      <w:rFonts w:eastAsia="Times New Roman"/>
      <w:lang w:bidi="ar-SA"/>
    </w:rPr>
  </w:style>
  <w:style w:type="paragraph" w:styleId="35">
    <w:name w:val="Body Text Indent 3"/>
    <w:basedOn w:val="a"/>
    <w:qFormat/>
    <w:pPr>
      <w:ind w:firstLine="720"/>
      <w:jc w:val="both"/>
    </w:pPr>
    <w:rPr>
      <w:rFonts w:ascii="Arial" w:hAnsi="Arial" w:cs="Arial"/>
    </w:rPr>
  </w:style>
  <w:style w:type="numbering" w:customStyle="1" w:styleId="WW8Num2">
    <w:name w:val="WW8Num2"/>
    <w:qFormat/>
  </w:style>
  <w:style w:type="numbering" w:customStyle="1" w:styleId="WW8Num3">
    <w:name w:val="WW8Num3"/>
    <w:qFormat/>
  </w:style>
  <w:style w:type="numbering" w:customStyle="1" w:styleId="WW8Num17">
    <w:name w:val="WW8Num17"/>
    <w:qFormat/>
  </w:style>
  <w:style w:type="numbering" w:customStyle="1" w:styleId="WW8Num1">
    <w:name w:val="WW8Num1"/>
    <w:qFormat/>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customStyle="1" w:styleId="7">
    <w:name w:val="7"/>
    <w:basedOn w:val="TableNormal1"/>
    <w:qFormat/>
    <w:tblPr>
      <w:tblCellMar>
        <w:left w:w="115" w:type="dxa"/>
        <w:right w:w="115" w:type="dxa"/>
      </w:tblCellMar>
    </w:tblPr>
  </w:style>
  <w:style w:type="character" w:customStyle="1" w:styleId="24">
    <w:name w:val="Основной текст с отступом 2 Знак"/>
    <w:basedOn w:val="a0"/>
    <w:link w:val="23"/>
    <w:qFormat/>
    <w:rsid w:val="00EA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1178-2022-&#1087;/ed20230901" TargetMode="External"/><Relationship Id="rId26" Type="http://schemas.openxmlformats.org/officeDocument/2006/relationships/hyperlink" Target="https://zakon.rada.gov.ua/laws/show/1178-2022-&#1087;/ed20230901" TargetMode="External"/><Relationship Id="rId3" Type="http://schemas.openxmlformats.org/officeDocument/2006/relationships/settings" Target="settings.xml"/><Relationship Id="rId21" Type="http://schemas.openxmlformats.org/officeDocument/2006/relationships/hyperlink" Target="https://zakon.rada.gov.ua/laws/show/1178-2022-&#1087;/ed20230901"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zakon0.rada.gov.ua/laws/show/2289-17" TargetMode="External"/><Relationship Id="rId25" Type="http://schemas.openxmlformats.org/officeDocument/2006/relationships/hyperlink" Target="https://zakon.rada.gov.ua/laws/show/1178-2022-&#1087;/ed20230901"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hyperlink" Target="https://zakon.rada.gov.ua/laws/show/1178-2022-&#1087;/ed20230901" TargetMode="External"/><Relationship Id="rId29" Type="http://schemas.openxmlformats.org/officeDocument/2006/relationships/hyperlink" Target="mailto:oskmetalist@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1087;/ed2023090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vytiah.mvs.gov.ua/" TargetMode="External"/><Relationship Id="rId23" Type="http://schemas.openxmlformats.org/officeDocument/2006/relationships/hyperlink" Target="https://zakon.rada.gov.ua/laws/show/1178-2022-&#1087;/ed20230901" TargetMode="External"/><Relationship Id="rId28" Type="http://schemas.openxmlformats.org/officeDocument/2006/relationships/hyperlink" Target="https://zakon.rada.gov.ua/laws/show/1644-18"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1178-2022-&#1087;/ed2023090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home\of\&#1044;&#1086;&#1082;&#1091;&#1084;&#1077;&#1085;&#1090;&#1099;\x\_blank" TargetMode="External"/><Relationship Id="rId14" Type="http://schemas.openxmlformats.org/officeDocument/2006/relationships/hyperlink" Target="https://bit.ly/3sUToHs?fbclid=IwAR2T3ybsUOxlihiwTP9PfWI7AKimscmZigh70IkfIfIOvSCcl9gTYRCkeYU" TargetMode="External"/><Relationship Id="rId22" Type="http://schemas.openxmlformats.org/officeDocument/2006/relationships/hyperlink" Target="https://zakon.rada.gov.ua/laws/show/1178-2022-&#1087;/ed20230901" TargetMode="External"/><Relationship Id="rId27" Type="http://schemas.openxmlformats.org/officeDocument/2006/relationships/hyperlink" Target="https://zakon.rada.gov.ua/laws/show/1178-2022-&#1087;/ed2023090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20653</Words>
  <Characters>117726</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dc:creator>
  <dc:description/>
  <cp:lastModifiedBy>Pns Pnscsi</cp:lastModifiedBy>
  <cp:revision>4</cp:revision>
  <cp:lastPrinted>2023-12-11T16:16:00Z</cp:lastPrinted>
  <dcterms:created xsi:type="dcterms:W3CDTF">2023-12-11T20:23:00Z</dcterms:created>
  <dcterms:modified xsi:type="dcterms:W3CDTF">2023-12-12T10:47:00Z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