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19062406" w:rsidR="00B25D4F" w:rsidRPr="00EC0BE0" w:rsidRDefault="00E513E6" w:rsidP="00EC0BE0">
      <w:pPr>
        <w:pStyle w:val="af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14C7" w:rsidRPr="00B62CCC">
        <w:rPr>
          <w:rFonts w:ascii="Times New Roman" w:hAnsi="Times New Roman"/>
          <w:sz w:val="24"/>
          <w:szCs w:val="24"/>
        </w:rPr>
        <w:t>свою</w:t>
      </w:r>
      <w:proofErr w:type="gram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>ДК 021:2015:</w:t>
      </w:r>
      <w:r w:rsidR="003556CB" w:rsidRPr="003556CB">
        <w:rPr>
          <w:rFonts w:ascii="Times New Roman" w:hAnsi="Times New Roman"/>
          <w:b/>
          <w:sz w:val="24"/>
          <w:szCs w:val="24"/>
        </w:rPr>
        <w:t xml:space="preserve"> </w:t>
      </w:r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>30210000-4 Машини для обробки даних (апаратна частина)</w:t>
      </w:r>
      <w:r w:rsidR="003556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(</w:t>
      </w:r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 xml:space="preserve">Сканер протяжний </w:t>
      </w:r>
      <w:proofErr w:type="spellStart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>Epson</w:t>
      </w:r>
      <w:proofErr w:type="spellEnd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>WorkForce</w:t>
      </w:r>
      <w:proofErr w:type="spellEnd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 xml:space="preserve"> DS-410 A4 (або еквівалент); Сканер CZUR </w:t>
      </w:r>
      <w:proofErr w:type="spellStart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>Shine</w:t>
      </w:r>
      <w:proofErr w:type="spellEnd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 xml:space="preserve"> 800 </w:t>
      </w:r>
      <w:proofErr w:type="spellStart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>Pro</w:t>
      </w:r>
      <w:proofErr w:type="spellEnd"/>
      <w:r w:rsidR="003556CB" w:rsidRPr="003556CB">
        <w:rPr>
          <w:rFonts w:ascii="Times New Roman" w:hAnsi="Times New Roman"/>
          <w:b/>
          <w:sz w:val="24"/>
          <w:szCs w:val="24"/>
          <w:lang w:val="uk-UA"/>
        </w:rPr>
        <w:t xml:space="preserve"> (або еквівалент)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559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EC0BE0">
        <w:trPr>
          <w:trHeight w:val="490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8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EC0BE0"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53E46B24" w14:textId="752E2206" w:rsidR="003748B6" w:rsidRPr="00E45BDF" w:rsidRDefault="003556CB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ДК 021:2015:</w:t>
            </w:r>
            <w:r w:rsidRPr="003556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3556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30210000-4 Машини для обробки даних (апаратна частина)</w:t>
            </w:r>
          </w:p>
        </w:tc>
        <w:tc>
          <w:tcPr>
            <w:tcW w:w="1559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56CB" w:rsidRPr="00611111" w14:paraId="59F9D286" w14:textId="77777777" w:rsidTr="00B910FD">
        <w:tc>
          <w:tcPr>
            <w:tcW w:w="421" w:type="dxa"/>
            <w:shd w:val="clear" w:color="auto" w:fill="auto"/>
          </w:tcPr>
          <w:p w14:paraId="197291EE" w14:textId="56393C91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B550551" w14:textId="5CEA8DA5" w:rsidR="003556CB" w:rsidRPr="003556CB" w:rsidRDefault="003556CB" w:rsidP="00C86CD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Сканер протяжний </w:t>
            </w: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WorkForce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 DS-410 A4 (або еквівалент)</w:t>
            </w:r>
          </w:p>
        </w:tc>
        <w:tc>
          <w:tcPr>
            <w:tcW w:w="1559" w:type="dxa"/>
            <w:shd w:val="clear" w:color="auto" w:fill="auto"/>
          </w:tcPr>
          <w:p w14:paraId="67B9D48F" w14:textId="2D48C810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30216110-0 — Комп’ютерні сканери</w:t>
            </w:r>
          </w:p>
        </w:tc>
        <w:tc>
          <w:tcPr>
            <w:tcW w:w="850" w:type="dxa"/>
            <w:vAlign w:val="center"/>
          </w:tcPr>
          <w:p w14:paraId="5F1C4D83" w14:textId="3110EECB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56CB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67314" w14:textId="7E92F5BB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D09B3F6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56CB" w:rsidRPr="00611111" w14:paraId="3497A678" w14:textId="77777777" w:rsidTr="00B910FD">
        <w:tc>
          <w:tcPr>
            <w:tcW w:w="421" w:type="dxa"/>
            <w:shd w:val="clear" w:color="auto" w:fill="auto"/>
          </w:tcPr>
          <w:p w14:paraId="4FAC2DF4" w14:textId="38DA108D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B6BC668" w14:textId="66E9F30E" w:rsidR="003556CB" w:rsidRPr="003556CB" w:rsidRDefault="003556CB" w:rsidP="00C86CD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  <w:r w:rsidRPr="003556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CZUR</w:t>
            </w: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 800 </w:t>
            </w:r>
            <w:proofErr w:type="spellStart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3556CB">
              <w:rPr>
                <w:rFonts w:ascii="Times New Roman" w:hAnsi="Times New Roman" w:cs="Times New Roman"/>
                <w:sz w:val="20"/>
                <w:szCs w:val="20"/>
              </w:rPr>
              <w:t xml:space="preserve"> (або еквівалент)</w:t>
            </w:r>
          </w:p>
        </w:tc>
        <w:tc>
          <w:tcPr>
            <w:tcW w:w="1559" w:type="dxa"/>
            <w:shd w:val="clear" w:color="auto" w:fill="auto"/>
          </w:tcPr>
          <w:p w14:paraId="10A73251" w14:textId="381E3E1F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30216110-0 — Комп’ютерні сканери</w:t>
            </w:r>
          </w:p>
        </w:tc>
        <w:tc>
          <w:tcPr>
            <w:tcW w:w="850" w:type="dxa"/>
            <w:vAlign w:val="center"/>
          </w:tcPr>
          <w:p w14:paraId="7941F92E" w14:textId="7B420386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56C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одиниць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15CE8" w14:textId="2E8E2AD6" w:rsidR="003556CB" w:rsidRPr="003556CB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6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6563296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3DF532D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9869F0B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C903D97" w14:textId="77777777" w:rsidR="003556CB" w:rsidRPr="00611111" w:rsidRDefault="003556CB" w:rsidP="0029401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EC0BE0"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559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25EC315" w14:textId="31D7E7B3" w:rsidR="00EC0BE0" w:rsidRPr="00056FD4" w:rsidRDefault="00EC0BE0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6. </w:t>
      </w:r>
      <w:r w:rsidRPr="00EC0BE0">
        <w:rPr>
          <w:rFonts w:ascii="Times New Roman" w:hAnsi="Times New Roman" w:cs="Times New Roman"/>
          <w:color w:val="auto"/>
          <w:spacing w:val="-11"/>
          <w:sz w:val="24"/>
          <w:szCs w:val="24"/>
        </w:rPr>
        <w:t>Гарантійні зобов’язання: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_________________________________________________________________</w:t>
      </w:r>
    </w:p>
    <w:p w14:paraId="2CD7A8CF" w14:textId="3D31D131" w:rsidR="00BF2666" w:rsidRPr="0087603C" w:rsidRDefault="00EC0BE0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327BF324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1619D870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43F87CEA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2684ABD9" w:rsidR="003C4690" w:rsidRPr="00B25091" w:rsidRDefault="00EC0BE0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6CB">
      <w:rPr>
        <w:rStyle w:val="a5"/>
        <w:noProof/>
      </w:rPr>
      <w:t>1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4BC6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556CB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0BE0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ние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9A39-61F1-4A23-B47F-0C63F91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Layel</cp:lastModifiedBy>
  <cp:revision>19</cp:revision>
  <cp:lastPrinted>2022-01-13T13:29:00Z</cp:lastPrinted>
  <dcterms:created xsi:type="dcterms:W3CDTF">2023-02-13T12:49:00Z</dcterms:created>
  <dcterms:modified xsi:type="dcterms:W3CDTF">2023-12-02T12:41:00Z</dcterms:modified>
</cp:coreProperties>
</file>