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C21" w14:textId="565F9D80" w:rsidR="001B3E40" w:rsidRPr="000D72B0" w:rsidRDefault="007B18A0" w:rsidP="007B18A0">
      <w:pPr>
        <w:jc w:val="center"/>
        <w:rPr>
          <w:b/>
        </w:rPr>
      </w:pPr>
      <w:r w:rsidRPr="000D72B0">
        <w:rPr>
          <w:b/>
        </w:rPr>
        <w:t xml:space="preserve">ДОГОВІР № </w:t>
      </w:r>
      <w:r w:rsidR="0075796E" w:rsidRPr="000D72B0">
        <w:rPr>
          <w:b/>
        </w:rPr>
        <w:t>___</w:t>
      </w:r>
    </w:p>
    <w:p w14:paraId="02F43098" w14:textId="77777777" w:rsidR="001B3E40" w:rsidRPr="000D72B0" w:rsidRDefault="001B3E40" w:rsidP="007B18A0">
      <w:pPr>
        <w:jc w:val="center"/>
        <w:rPr>
          <w:b/>
        </w:rPr>
      </w:pPr>
      <w:r w:rsidRPr="000D72B0">
        <w:rPr>
          <w:b/>
        </w:rPr>
        <w:t>про закупівлю товарів</w:t>
      </w:r>
    </w:p>
    <w:p w14:paraId="6CF8DB68" w14:textId="77777777" w:rsidR="001B3E40" w:rsidRPr="000D72B0" w:rsidRDefault="001B3E40" w:rsidP="001B3E40"/>
    <w:p w14:paraId="22061AB9" w14:textId="77777777" w:rsidR="0028632D" w:rsidRPr="000D72B0" w:rsidRDefault="0028632D" w:rsidP="001B3E40"/>
    <w:p w14:paraId="5F3BF203" w14:textId="42105BF4" w:rsidR="001B3E40" w:rsidRPr="000D72B0" w:rsidRDefault="001B3E40" w:rsidP="001B3E40">
      <w:r w:rsidRPr="000D72B0">
        <w:t xml:space="preserve">  м. Новомосковськ                                              </w:t>
      </w:r>
      <w:r w:rsidR="004243AC" w:rsidRPr="000D72B0">
        <w:t xml:space="preserve">                               </w:t>
      </w:r>
      <w:r w:rsidRPr="000D72B0">
        <w:t xml:space="preserve">          </w:t>
      </w:r>
      <w:r w:rsidR="0075796E" w:rsidRPr="000D72B0">
        <w:t>__</w:t>
      </w:r>
      <w:r w:rsidR="0028632D" w:rsidRPr="000D72B0">
        <w:t>___</w:t>
      </w:r>
      <w:r w:rsidR="004243AC" w:rsidRPr="000D72B0">
        <w:t>.</w:t>
      </w:r>
      <w:r w:rsidR="0028632D" w:rsidRPr="000D72B0">
        <w:t>__</w:t>
      </w:r>
      <w:r w:rsidR="0075796E" w:rsidRPr="000D72B0">
        <w:t>________</w:t>
      </w:r>
      <w:r w:rsidRPr="000D72B0">
        <w:t xml:space="preserve">  202</w:t>
      </w:r>
      <w:r w:rsidR="00AE35FD" w:rsidRPr="000D72B0">
        <w:t>4</w:t>
      </w:r>
      <w:r w:rsidRPr="000D72B0">
        <w:t xml:space="preserve"> року </w:t>
      </w:r>
    </w:p>
    <w:p w14:paraId="19C04FE2" w14:textId="77777777" w:rsidR="001B3E40" w:rsidRPr="000D72B0" w:rsidRDefault="001B3E40" w:rsidP="001B3E40"/>
    <w:p w14:paraId="3B78E658" w14:textId="47AF712A" w:rsidR="00ED1A1B" w:rsidRPr="000D72B0" w:rsidRDefault="001B3E40" w:rsidP="00ED1A1B">
      <w:pPr>
        <w:jc w:val="both"/>
      </w:pPr>
      <w:r w:rsidRPr="000D72B0">
        <w:t xml:space="preserve">          Військова частина Т0320, в особі командира Заремби Геннадія Валерійовича, що діє на підставі Положення (далі – Державний замовник), з однієї сторони</w:t>
      </w:r>
      <w:r w:rsidR="00AE35FD" w:rsidRPr="000D72B0">
        <w:t xml:space="preserve"> </w:t>
      </w:r>
      <w:r w:rsidR="000D72B0" w:rsidRPr="000D72B0">
        <w:rPr>
          <w:b/>
          <w:bCs/>
        </w:rPr>
        <w:t>__________________________</w:t>
      </w:r>
      <w:r w:rsidR="00846D4C" w:rsidRPr="000D72B0">
        <w:t xml:space="preserve">, що діє на підставі </w:t>
      </w:r>
      <w:r w:rsidR="00C35356" w:rsidRPr="000D72B0">
        <w:t>_______________</w:t>
      </w:r>
      <w:r w:rsidR="00635A21" w:rsidRPr="000D72B0">
        <w:t xml:space="preserve"> (далі-Постачальник), </w:t>
      </w:r>
      <w:r w:rsidR="00ED1A1B" w:rsidRPr="000D72B0">
        <w:t>з іншої сторони, разом - Сторони,  уклали  цей договір про таке (далі – Договір):</w:t>
      </w:r>
    </w:p>
    <w:p w14:paraId="09772156" w14:textId="4330A00D" w:rsidR="001B3E40" w:rsidRPr="000D72B0" w:rsidRDefault="001B3E40" w:rsidP="00ED1A1B">
      <w:pPr>
        <w:jc w:val="center"/>
        <w:rPr>
          <w:b/>
        </w:rPr>
      </w:pPr>
      <w:r w:rsidRPr="000D72B0">
        <w:rPr>
          <w:b/>
        </w:rPr>
        <w:t>1. Предмет договору.</w:t>
      </w:r>
    </w:p>
    <w:p w14:paraId="3A4691C6" w14:textId="26799084" w:rsidR="001B3E40" w:rsidRPr="000D72B0" w:rsidRDefault="001B3E40" w:rsidP="001B3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</w:rPr>
      </w:pPr>
      <w:r w:rsidRPr="000D72B0">
        <w:rPr>
          <w:rFonts w:eastAsia="Courier New"/>
        </w:rPr>
        <w:t xml:space="preserve">1.1. </w:t>
      </w:r>
      <w:r w:rsidRPr="000D72B0">
        <w:t>Постачальник</w:t>
      </w:r>
      <w:r w:rsidRPr="000D72B0">
        <w:rPr>
          <w:rFonts w:eastAsia="Courier New"/>
        </w:rPr>
        <w:t xml:space="preserve"> зобов’язується у 202</w:t>
      </w:r>
      <w:r w:rsidR="00AE35FD" w:rsidRPr="000D72B0">
        <w:rPr>
          <w:rFonts w:eastAsia="Courier New"/>
        </w:rPr>
        <w:t>4</w:t>
      </w:r>
      <w:r w:rsidRPr="000D72B0">
        <w:rPr>
          <w:rFonts w:eastAsia="Courier New"/>
        </w:rPr>
        <w:t xml:space="preserve"> році поставити Державному замовникові товари, зазначені в специфікації (додаток №1</w:t>
      </w:r>
      <w:r w:rsidR="00216AA0" w:rsidRPr="000D72B0">
        <w:rPr>
          <w:rFonts w:eastAsia="Courier New"/>
        </w:rPr>
        <w:t xml:space="preserve"> </w:t>
      </w:r>
      <w:r w:rsidRPr="000D72B0">
        <w:rPr>
          <w:rFonts w:eastAsia="Courier New"/>
        </w:rPr>
        <w:t>до Договору)</w:t>
      </w:r>
      <w:r w:rsidRPr="000D72B0">
        <w:rPr>
          <w:rFonts w:eastAsia="Courier New"/>
          <w:bCs/>
        </w:rPr>
        <w:t>,</w:t>
      </w:r>
      <w:r w:rsidRPr="000D72B0">
        <w:rPr>
          <w:rFonts w:eastAsia="Courier New"/>
        </w:rPr>
        <w:t xml:space="preserve"> а Державний замовник - прийняти  і  оплатити такі товари.</w:t>
      </w:r>
    </w:p>
    <w:p w14:paraId="405325DF" w14:textId="313A4DB8" w:rsidR="001B3E40" w:rsidRPr="000D72B0" w:rsidRDefault="001B3E40" w:rsidP="001B3E40">
      <w:pPr>
        <w:pStyle w:val="HTML1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410"/>
          <w:tab w:val="clear" w:pos="11908"/>
          <w:tab w:val="clear" w:pos="12824"/>
          <w:tab w:val="clear" w:pos="13740"/>
          <w:tab w:val="clear" w:pos="14656"/>
          <w:tab w:val="left" w:pos="600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D72B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1.2. Найменування товару –</w:t>
      </w:r>
      <w:r w:rsidR="004243AC" w:rsidRPr="000D72B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AE208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Картопля</w:t>
      </w:r>
      <w:r w:rsidRPr="000D72B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  <w:r w:rsidR="0083244C" w:rsidRPr="000D72B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0D72B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Кількість</w:t>
      </w:r>
      <w:r w:rsidRPr="000D72B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товару</w:t>
      </w:r>
      <w:r w:rsidR="0083244C" w:rsidRPr="000D72B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0D72B0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відповідає специфікації до цього Договору.</w:t>
      </w:r>
    </w:p>
    <w:p w14:paraId="68F889D0" w14:textId="40C85A54" w:rsidR="00846D4C" w:rsidRPr="003D4E89" w:rsidRDefault="00846D4C" w:rsidP="003D4E89">
      <w:pPr>
        <w:ind w:firstLine="567"/>
        <w:jc w:val="both"/>
        <w:rPr>
          <w:b/>
        </w:rPr>
      </w:pPr>
      <w:r w:rsidRPr="000D72B0">
        <w:rPr>
          <w:b/>
        </w:rPr>
        <w:t>ДК 021:2015</w:t>
      </w:r>
      <w:r w:rsidR="00AE35FD" w:rsidRPr="000D72B0">
        <w:rPr>
          <w:b/>
        </w:rPr>
        <w:t>:</w:t>
      </w:r>
      <w:r w:rsidR="000F3B21" w:rsidRPr="000F3B21">
        <w:t xml:space="preserve"> </w:t>
      </w:r>
      <w:r w:rsidR="00AE208B">
        <w:rPr>
          <w:b/>
        </w:rPr>
        <w:t>0321</w:t>
      </w:r>
      <w:r w:rsidR="000F3B21">
        <w:rPr>
          <w:b/>
        </w:rPr>
        <w:t>0000-</w:t>
      </w:r>
      <w:r w:rsidR="00AE208B">
        <w:rPr>
          <w:b/>
        </w:rPr>
        <w:t>6</w:t>
      </w:r>
      <w:r w:rsidR="000F3B21">
        <w:rPr>
          <w:b/>
        </w:rPr>
        <w:t xml:space="preserve"> </w:t>
      </w:r>
      <w:r w:rsidR="00AE208B">
        <w:rPr>
          <w:b/>
        </w:rPr>
        <w:t>–</w:t>
      </w:r>
      <w:r w:rsidR="003D4E89">
        <w:rPr>
          <w:b/>
        </w:rPr>
        <w:t xml:space="preserve"> </w:t>
      </w:r>
      <w:r w:rsidR="00AE208B">
        <w:rPr>
          <w:b/>
        </w:rPr>
        <w:t>Зернові культури та картопля</w:t>
      </w:r>
      <w:r w:rsidR="000F3B21">
        <w:rPr>
          <w:b/>
        </w:rPr>
        <w:t>.</w:t>
      </w:r>
    </w:p>
    <w:p w14:paraId="5884D42B" w14:textId="77777777" w:rsidR="001B3E40" w:rsidRPr="000D72B0" w:rsidRDefault="001B3E40" w:rsidP="001B3E40">
      <w:pPr>
        <w:jc w:val="both"/>
      </w:pPr>
      <w:r w:rsidRPr="000D72B0">
        <w:rPr>
          <w:bCs/>
        </w:rPr>
        <w:t xml:space="preserve">1.3. Обсяги закупівлі </w:t>
      </w:r>
      <w:r w:rsidRPr="000D72B0">
        <w:t xml:space="preserve">товару можуть бути зменшені залежно від реального фінансування видатків. </w:t>
      </w:r>
    </w:p>
    <w:p w14:paraId="7ACC4CD6" w14:textId="77777777" w:rsidR="001B3E40" w:rsidRPr="000D72B0" w:rsidRDefault="001B3E40" w:rsidP="001B3E40">
      <w:pPr>
        <w:ind w:firstLine="708"/>
        <w:jc w:val="center"/>
        <w:rPr>
          <w:b/>
          <w:bCs/>
        </w:rPr>
      </w:pPr>
      <w:r w:rsidRPr="000D72B0">
        <w:rPr>
          <w:b/>
          <w:bCs/>
        </w:rPr>
        <w:t xml:space="preserve">2. Якість </w:t>
      </w:r>
      <w:r w:rsidRPr="000D72B0">
        <w:rPr>
          <w:b/>
        </w:rPr>
        <w:t>товару</w:t>
      </w:r>
      <w:r w:rsidRPr="000D72B0">
        <w:rPr>
          <w:b/>
          <w:bCs/>
        </w:rPr>
        <w:t>.</w:t>
      </w:r>
    </w:p>
    <w:p w14:paraId="0AAC9812" w14:textId="77777777" w:rsidR="001B3E40" w:rsidRPr="000D72B0" w:rsidRDefault="001B3E40" w:rsidP="001B3E40">
      <w:pPr>
        <w:jc w:val="both"/>
      </w:pPr>
      <w:r w:rsidRPr="000D72B0">
        <w:t>2.1. Постачальник повинен передати Державному замовнику товар, якість якого відповідає умовам діючих державних стандартів, технічних умов і технічних описів вказаних у специфікації до цього Договору.</w:t>
      </w:r>
    </w:p>
    <w:p w14:paraId="1A52946D" w14:textId="77777777" w:rsidR="001B3E40" w:rsidRPr="000D72B0" w:rsidRDefault="001B3E40" w:rsidP="001B3E40">
      <w:pPr>
        <w:jc w:val="both"/>
      </w:pPr>
      <w:r w:rsidRPr="000D72B0">
        <w:t>2.2. Приймання товару за кількістю і якістю здійснюється Державним замовником, або представником Державного замовника в присутності Постачальника, або представника Постачальника (представник Постачальника представляє паспорт та нотаріально завірену довіреність на право представляти інтереси Постачальника).</w:t>
      </w:r>
    </w:p>
    <w:p w14:paraId="6D14E1AD" w14:textId="77777777" w:rsidR="001B3E40" w:rsidRPr="000D72B0" w:rsidRDefault="001B3E40" w:rsidP="001B3E40">
      <w:pPr>
        <w:ind w:firstLine="708"/>
        <w:jc w:val="center"/>
        <w:rPr>
          <w:b/>
          <w:bCs/>
        </w:rPr>
      </w:pPr>
      <w:r w:rsidRPr="000D72B0">
        <w:rPr>
          <w:b/>
          <w:bCs/>
        </w:rPr>
        <w:t>3. Ціна договору.</w:t>
      </w:r>
    </w:p>
    <w:p w14:paraId="5522A002" w14:textId="1D810337" w:rsidR="00365CF2" w:rsidRPr="000D72B0" w:rsidRDefault="00365CF2" w:rsidP="00365CF2">
      <w:pPr>
        <w:jc w:val="both"/>
        <w:rPr>
          <w:lang w:eastAsia="uk-UA"/>
        </w:rPr>
      </w:pPr>
      <w:r w:rsidRPr="000D72B0">
        <w:t xml:space="preserve">3.1. </w:t>
      </w:r>
      <w:r w:rsidR="003D4E89" w:rsidRPr="000D72B0">
        <w:t>Ціна цього Договору становить</w:t>
      </w:r>
      <w:r w:rsidR="003D4E89" w:rsidRPr="00506EC6">
        <w:rPr>
          <w:bCs/>
        </w:rPr>
        <w:t xml:space="preserve"> ________</w:t>
      </w:r>
      <w:r w:rsidR="003D4E89" w:rsidRPr="000D72B0">
        <w:t xml:space="preserve">, у </w:t>
      </w:r>
      <w:proofErr w:type="spellStart"/>
      <w:r w:rsidR="003D4E89" w:rsidRPr="000D72B0">
        <w:t>т.ч</w:t>
      </w:r>
      <w:proofErr w:type="spellEnd"/>
      <w:r w:rsidR="003D4E89" w:rsidRPr="000D72B0">
        <w:t>. ПДВ</w:t>
      </w:r>
      <w:r w:rsidR="003D4E89">
        <w:t xml:space="preserve"> _______.</w:t>
      </w:r>
    </w:p>
    <w:p w14:paraId="2C6157CD" w14:textId="77777777" w:rsidR="00CB3F72" w:rsidRPr="000D72B0" w:rsidRDefault="001B3E40" w:rsidP="001B3E40">
      <w:pPr>
        <w:jc w:val="both"/>
      </w:pPr>
      <w:r w:rsidRPr="000D72B0">
        <w:t>3.</w:t>
      </w:r>
      <w:r w:rsidR="00365CF2" w:rsidRPr="000D72B0">
        <w:t>2</w:t>
      </w:r>
      <w:r w:rsidRPr="000D72B0">
        <w:t xml:space="preserve">. Ціна цього Договору може бути зменшена за взаємною згодою Сторін. </w:t>
      </w:r>
    </w:p>
    <w:p w14:paraId="2D721C9B" w14:textId="77777777" w:rsidR="001B3E40" w:rsidRPr="000D72B0" w:rsidRDefault="001B3E40" w:rsidP="001B3E40">
      <w:pPr>
        <w:ind w:firstLine="708"/>
        <w:jc w:val="center"/>
        <w:rPr>
          <w:b/>
        </w:rPr>
      </w:pPr>
      <w:r w:rsidRPr="000D72B0">
        <w:rPr>
          <w:b/>
        </w:rPr>
        <w:t>4.Порядок здійснення оплати.</w:t>
      </w:r>
    </w:p>
    <w:p w14:paraId="0DC02494" w14:textId="10078D8C" w:rsidR="001B3E40" w:rsidRPr="000D72B0" w:rsidRDefault="001B3E40" w:rsidP="001B3E40">
      <w:pPr>
        <w:jc w:val="both"/>
        <w:rPr>
          <w:bCs/>
        </w:rPr>
      </w:pPr>
      <w:r w:rsidRPr="000D72B0">
        <w:t xml:space="preserve">4.1. Розрахунки за товар, що поставляється, Державним замовником проводяться шляхом оплати за фактично поставлений товар протягом </w:t>
      </w:r>
      <w:r w:rsidR="000D72B0" w:rsidRPr="000D72B0">
        <w:rPr>
          <w:b/>
        </w:rPr>
        <w:t>30</w:t>
      </w:r>
      <w:r w:rsidRPr="000D72B0">
        <w:t xml:space="preserve"> календарних днів з дати документального підтвердження Постачальником доставки товару Державному замовнику.</w:t>
      </w:r>
    </w:p>
    <w:p w14:paraId="1F47F312" w14:textId="77777777" w:rsidR="001B3E40" w:rsidRPr="000D72B0" w:rsidRDefault="001B3E40" w:rsidP="001B3E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72B0">
        <w:rPr>
          <w:rFonts w:ascii="Times New Roman" w:hAnsi="Times New Roman"/>
          <w:sz w:val="24"/>
          <w:szCs w:val="24"/>
        </w:rPr>
        <w:t>4.2. Постачальник зобов’язаний подати Державному замовнику належним чином оформлені  документи:</w:t>
      </w:r>
    </w:p>
    <w:p w14:paraId="2644C0F3" w14:textId="77777777" w:rsidR="001B3E40" w:rsidRPr="000D72B0" w:rsidRDefault="001B3E40" w:rsidP="001B3E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72B0">
        <w:rPr>
          <w:rFonts w:ascii="Times New Roman" w:hAnsi="Times New Roman"/>
          <w:sz w:val="24"/>
          <w:szCs w:val="24"/>
        </w:rPr>
        <w:t>- видаткові накладні;</w:t>
      </w:r>
    </w:p>
    <w:p w14:paraId="36AAE1BA" w14:textId="77777777" w:rsidR="001B3E40" w:rsidRPr="000D72B0" w:rsidRDefault="001B3E40" w:rsidP="001B3E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72B0">
        <w:rPr>
          <w:rFonts w:ascii="Times New Roman" w:hAnsi="Times New Roman"/>
          <w:sz w:val="24"/>
          <w:szCs w:val="24"/>
        </w:rPr>
        <w:t>- документи, що засвідчують якість товару.</w:t>
      </w:r>
    </w:p>
    <w:p w14:paraId="54A25FEE" w14:textId="77777777" w:rsidR="001B3E40" w:rsidRPr="000D72B0" w:rsidRDefault="001B3E40" w:rsidP="001B3E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72B0">
        <w:rPr>
          <w:rFonts w:ascii="Times New Roman" w:hAnsi="Times New Roman"/>
          <w:sz w:val="24"/>
          <w:szCs w:val="24"/>
        </w:rPr>
        <w:t>4.3. У разі затримання бюджетного фінансування розрахунок за фактично поставлений товар здійснюється протягом 3 банківських днів з дати отримання Державним замовником відповідного  фінансування на свій реєстраційний рахунок.</w:t>
      </w:r>
    </w:p>
    <w:p w14:paraId="7447129C" w14:textId="77777777" w:rsidR="001B3E40" w:rsidRPr="000D72B0" w:rsidRDefault="001B3E40" w:rsidP="00424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72B0">
        <w:rPr>
          <w:rFonts w:ascii="Times New Roman" w:hAnsi="Times New Roman"/>
          <w:sz w:val="24"/>
          <w:szCs w:val="24"/>
        </w:rPr>
        <w:t>4.4. Датою розрахунку за поставлений товар вважається день надходження грош</w:t>
      </w:r>
      <w:r w:rsidR="002008EF" w:rsidRPr="000D72B0">
        <w:rPr>
          <w:rFonts w:ascii="Times New Roman" w:hAnsi="Times New Roman"/>
          <w:sz w:val="24"/>
          <w:szCs w:val="24"/>
        </w:rPr>
        <w:t>ових коштів на поточний рахунок</w:t>
      </w:r>
      <w:r w:rsidRPr="000D72B0">
        <w:rPr>
          <w:rFonts w:ascii="Times New Roman" w:hAnsi="Times New Roman"/>
          <w:sz w:val="24"/>
          <w:szCs w:val="24"/>
        </w:rPr>
        <w:t xml:space="preserve"> Постачальника.</w:t>
      </w:r>
    </w:p>
    <w:p w14:paraId="65A1F31D" w14:textId="77777777" w:rsidR="00365CF2" w:rsidRPr="000D72B0" w:rsidRDefault="00365CF2" w:rsidP="00365CF2">
      <w:pPr>
        <w:ind w:firstLine="708"/>
        <w:jc w:val="center"/>
        <w:rPr>
          <w:b/>
          <w:bCs/>
        </w:rPr>
      </w:pPr>
      <w:r w:rsidRPr="000D72B0">
        <w:rPr>
          <w:b/>
          <w:bCs/>
        </w:rPr>
        <w:t>5. Поставка товару.</w:t>
      </w:r>
    </w:p>
    <w:p w14:paraId="70097A67" w14:textId="4A94D14D" w:rsidR="003D4E89" w:rsidRPr="000D72B0" w:rsidRDefault="003D4E89" w:rsidP="003D4E89">
      <w:pPr>
        <w:jc w:val="both"/>
        <w:rPr>
          <w:bCs/>
        </w:rPr>
      </w:pPr>
      <w:r w:rsidRPr="000D72B0">
        <w:t xml:space="preserve">5.1. </w:t>
      </w:r>
      <w:r w:rsidRPr="000D72B0">
        <w:rPr>
          <w:bCs/>
        </w:rPr>
        <w:t xml:space="preserve">Поставки товару  здійснюється </w:t>
      </w:r>
      <w:r w:rsidRPr="000D72B0">
        <w:t>за рахунок  Постачальника</w:t>
      </w:r>
      <w:r w:rsidRPr="000D72B0">
        <w:rPr>
          <w:bCs/>
        </w:rPr>
        <w:t xml:space="preserve"> до </w:t>
      </w:r>
      <w:r w:rsidR="00AE208B">
        <w:rPr>
          <w:b/>
          <w:bCs/>
        </w:rPr>
        <w:t>01</w:t>
      </w:r>
      <w:r w:rsidRPr="000D72B0">
        <w:rPr>
          <w:b/>
          <w:bCs/>
        </w:rPr>
        <w:t>.</w:t>
      </w:r>
      <w:r w:rsidR="00AE208B">
        <w:rPr>
          <w:b/>
          <w:bCs/>
        </w:rPr>
        <w:t>06</w:t>
      </w:r>
      <w:r w:rsidRPr="000D72B0">
        <w:rPr>
          <w:b/>
          <w:bCs/>
        </w:rPr>
        <w:t>.2024 року.</w:t>
      </w:r>
      <w:r w:rsidRPr="000D72B0">
        <w:t xml:space="preserve">  </w:t>
      </w:r>
    </w:p>
    <w:p w14:paraId="36A9ABF8" w14:textId="77777777" w:rsidR="003D4E89" w:rsidRPr="000D72B0" w:rsidRDefault="003D4E89" w:rsidP="003D4E89">
      <w:pPr>
        <w:jc w:val="both"/>
        <w:rPr>
          <w:rFonts w:eastAsia="Calibri"/>
          <w:lang w:eastAsia="en-US"/>
        </w:rPr>
      </w:pPr>
      <w:r w:rsidRPr="000D72B0">
        <w:rPr>
          <w:bCs/>
        </w:rPr>
        <w:t xml:space="preserve">5.2. </w:t>
      </w:r>
      <w:r w:rsidRPr="000D72B0">
        <w:rPr>
          <w:rFonts w:eastAsia="Calibri"/>
          <w:lang w:eastAsia="en-US"/>
        </w:rPr>
        <w:t xml:space="preserve">Місце поставки товару: </w:t>
      </w:r>
    </w:p>
    <w:p w14:paraId="5257656A" w14:textId="1936DFB1" w:rsidR="00A60CEC" w:rsidRPr="00485101" w:rsidRDefault="003D4E89" w:rsidP="003D4E89">
      <w:pPr>
        <w:contextualSpacing/>
        <w:jc w:val="both"/>
        <w:rPr>
          <w:b/>
          <w:bCs/>
        </w:rPr>
      </w:pPr>
      <w:r w:rsidRPr="00485101">
        <w:rPr>
          <w:b/>
          <w:bCs/>
        </w:rPr>
        <w:t xml:space="preserve">- Дніпропетровська обл., </w:t>
      </w:r>
      <w:r w:rsidR="00950314" w:rsidRPr="00485101">
        <w:rPr>
          <w:b/>
          <w:bCs/>
        </w:rPr>
        <w:t>(склад Замовника)</w:t>
      </w:r>
      <w:r w:rsidRPr="00485101">
        <w:rPr>
          <w:b/>
          <w:bCs/>
        </w:rPr>
        <w:t xml:space="preserve"> </w:t>
      </w:r>
      <w:r w:rsidR="00950314" w:rsidRPr="00485101">
        <w:rPr>
          <w:b/>
          <w:bCs/>
        </w:rPr>
        <w:t>.</w:t>
      </w:r>
    </w:p>
    <w:p w14:paraId="263707F6" w14:textId="31AB5B22" w:rsidR="003D4E89" w:rsidRDefault="00A60CEC" w:rsidP="00A60CEC">
      <w:pPr>
        <w:ind w:firstLine="426"/>
        <w:contextualSpacing/>
        <w:jc w:val="both"/>
      </w:pPr>
      <w:r>
        <w:rPr>
          <w:sz w:val="20"/>
          <w:szCs w:val="20"/>
        </w:rPr>
        <w:t>О</w:t>
      </w:r>
      <w:r w:rsidR="003D4E89" w:rsidRPr="00EF3CFF">
        <w:t>б'єми поставки відповідно до заявок</w:t>
      </w:r>
      <w:r w:rsidR="003D4E89" w:rsidRPr="00EF3CFF">
        <w:rPr>
          <w:bCs/>
        </w:rPr>
        <w:t xml:space="preserve"> Державного замовника</w:t>
      </w:r>
      <w:r w:rsidR="003D4E89">
        <w:t>.</w:t>
      </w:r>
    </w:p>
    <w:p w14:paraId="28392B0E" w14:textId="77777777" w:rsidR="003D4E89" w:rsidRPr="00EF3CFF" w:rsidRDefault="003D4E89" w:rsidP="003D4E89">
      <w:pPr>
        <w:contextualSpacing/>
        <w:jc w:val="both"/>
      </w:pPr>
      <w:r>
        <w:t xml:space="preserve">5.3. </w:t>
      </w:r>
      <w:r w:rsidRPr="00EF3CFF">
        <w:t>Місце поставки може змінюватись в залежності від місця виконання завдань Державним замовником.</w:t>
      </w:r>
    </w:p>
    <w:p w14:paraId="343584E3" w14:textId="77777777" w:rsidR="003D4E89" w:rsidRPr="000D72B0" w:rsidRDefault="003D4E89" w:rsidP="003D4E89">
      <w:pPr>
        <w:jc w:val="both"/>
      </w:pPr>
      <w:r w:rsidRPr="000D72B0">
        <w:t>5.</w:t>
      </w:r>
      <w:r>
        <w:t>4</w:t>
      </w:r>
      <w:r w:rsidRPr="000D72B0">
        <w:t>. Завантаження та розвантаження товару здійснюється силами та засобами Постачальника.</w:t>
      </w:r>
    </w:p>
    <w:p w14:paraId="0437D947" w14:textId="77777777" w:rsidR="003D4E89" w:rsidRPr="000D72B0" w:rsidRDefault="003D4E89" w:rsidP="003D4E89">
      <w:pPr>
        <w:jc w:val="both"/>
      </w:pPr>
      <w:r w:rsidRPr="000D72B0">
        <w:t>5.</w:t>
      </w:r>
      <w:r>
        <w:t>5</w:t>
      </w:r>
      <w:r w:rsidRPr="000D72B0">
        <w:t>. Датою поставки товару від Постачальника до Державного замовника вважається дата прийняття товару Державним замовником, або представником Державного замовника.</w:t>
      </w:r>
    </w:p>
    <w:p w14:paraId="5929CC04" w14:textId="584253BA" w:rsidR="001B3E40" w:rsidRPr="000D72B0" w:rsidRDefault="003D4E89" w:rsidP="004243AC">
      <w:pPr>
        <w:jc w:val="both"/>
        <w:rPr>
          <w:bCs/>
        </w:rPr>
      </w:pPr>
      <w:r w:rsidRPr="000D72B0">
        <w:rPr>
          <w:bCs/>
        </w:rPr>
        <w:lastRenderedPageBreak/>
        <w:t>5.</w:t>
      </w:r>
      <w:r>
        <w:rPr>
          <w:bCs/>
        </w:rPr>
        <w:t>6</w:t>
      </w:r>
      <w:r w:rsidRPr="000D72B0">
        <w:rPr>
          <w:bCs/>
        </w:rPr>
        <w:t xml:space="preserve">. Сторони обумовлюють, що право власності на товар, який поставляється згідно даного Договору переходить від Постачальника до Державного замовника з дати </w:t>
      </w:r>
      <w:r w:rsidRPr="000D72B0">
        <w:t>прийняття товару Державним замовником, або представником Державного замовника.</w:t>
      </w:r>
    </w:p>
    <w:p w14:paraId="33849F7A" w14:textId="77777777" w:rsidR="001B3E40" w:rsidRPr="000D72B0" w:rsidRDefault="001B3E40" w:rsidP="001B3E40">
      <w:pPr>
        <w:jc w:val="center"/>
        <w:rPr>
          <w:b/>
          <w:bCs/>
        </w:rPr>
      </w:pPr>
      <w:r w:rsidRPr="000D72B0">
        <w:rPr>
          <w:b/>
          <w:bCs/>
        </w:rPr>
        <w:t>6. Права та обов’язки сторін.</w:t>
      </w:r>
    </w:p>
    <w:p w14:paraId="01E6E5FD" w14:textId="77777777" w:rsidR="001B3E40" w:rsidRPr="000D72B0" w:rsidRDefault="001B3E40" w:rsidP="001B3E40">
      <w:pPr>
        <w:jc w:val="both"/>
      </w:pPr>
      <w:r w:rsidRPr="000D72B0">
        <w:t xml:space="preserve">6.1. Державний замовник зобов’язаний: </w:t>
      </w:r>
    </w:p>
    <w:p w14:paraId="1211C626" w14:textId="77777777" w:rsidR="001B3E40" w:rsidRPr="000D72B0" w:rsidRDefault="001B3E40" w:rsidP="001B3E40">
      <w:pPr>
        <w:jc w:val="both"/>
      </w:pPr>
      <w:r w:rsidRPr="000D72B0">
        <w:t>6.1.1. Своєчасно та в повному обсязі сплачувати за поставлений товар.</w:t>
      </w:r>
    </w:p>
    <w:p w14:paraId="4EEB4BDD" w14:textId="77777777" w:rsidR="001B3E40" w:rsidRPr="000D72B0" w:rsidRDefault="001B3E40" w:rsidP="001B3E40">
      <w:pPr>
        <w:jc w:val="both"/>
      </w:pPr>
      <w:r w:rsidRPr="000D72B0">
        <w:t>6.1.2. Приймати поставлений товар згідно умов цього Договору.</w:t>
      </w:r>
    </w:p>
    <w:p w14:paraId="33CA46A3" w14:textId="77777777" w:rsidR="001B3E40" w:rsidRPr="000D72B0" w:rsidRDefault="001B3E40" w:rsidP="001B3E40">
      <w:pPr>
        <w:jc w:val="both"/>
      </w:pPr>
      <w:r w:rsidRPr="000D72B0">
        <w:t>6.1.3. Надавати Постачальнику, за його проханням посильне сприяння в отриманні будь-яких документів, що можуть бути необхідні Постачальнику для постачання товару за цим Договором.</w:t>
      </w:r>
    </w:p>
    <w:p w14:paraId="72049D86" w14:textId="77777777" w:rsidR="001B3E40" w:rsidRPr="000D72B0" w:rsidRDefault="001B3E40" w:rsidP="001B3E40">
      <w:pPr>
        <w:jc w:val="both"/>
      </w:pPr>
      <w:r w:rsidRPr="000D72B0">
        <w:t>6.2. Державний замовник має право:</w:t>
      </w:r>
    </w:p>
    <w:p w14:paraId="361C145E" w14:textId="77777777" w:rsidR="001B3E40" w:rsidRPr="000D72B0" w:rsidRDefault="001B3E40" w:rsidP="001B3E40">
      <w:pPr>
        <w:jc w:val="both"/>
      </w:pPr>
      <w:r w:rsidRPr="000D72B0">
        <w:t>6.2.1.Достроково розірвати цей Договір в односторонньому порядку у разі невиконання зобов’язань Постачальником, повідомивши про це його письмово у строк за 5 (п’ять) банківських днів:</w:t>
      </w:r>
    </w:p>
    <w:p w14:paraId="6E462932" w14:textId="77777777" w:rsidR="001B3E40" w:rsidRPr="000D72B0" w:rsidRDefault="001B3E40" w:rsidP="001B3E40">
      <w:pPr>
        <w:jc w:val="both"/>
      </w:pPr>
      <w:r w:rsidRPr="000D72B0">
        <w:t>- у випадку поставок неякісного або більш низької якості товару, що підтверджено незалежною експертною організацією;</w:t>
      </w:r>
    </w:p>
    <w:p w14:paraId="14A75535" w14:textId="77777777" w:rsidR="001B3E40" w:rsidRPr="000D72B0" w:rsidRDefault="001B3E40" w:rsidP="001B3E40">
      <w:pPr>
        <w:jc w:val="both"/>
      </w:pPr>
      <w:r w:rsidRPr="000D72B0">
        <w:t>- порушення строків поставок товару.</w:t>
      </w:r>
    </w:p>
    <w:p w14:paraId="727C9769" w14:textId="77777777" w:rsidR="001B3E40" w:rsidRPr="000D72B0" w:rsidRDefault="001B3E40" w:rsidP="001B3E40">
      <w:pPr>
        <w:jc w:val="both"/>
      </w:pPr>
      <w:r w:rsidRPr="000D72B0">
        <w:t>6.2.2.Контролювати поставку товару у строки, встановлені цим Договором.</w:t>
      </w:r>
    </w:p>
    <w:p w14:paraId="30C98A16" w14:textId="77777777" w:rsidR="001B3E40" w:rsidRPr="000D72B0" w:rsidRDefault="001B3E40" w:rsidP="001B3E40">
      <w:pPr>
        <w:jc w:val="both"/>
      </w:pPr>
      <w:r w:rsidRPr="000D72B0">
        <w:t>6.2.3.Зменшувати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3EC33A0B" w14:textId="77777777" w:rsidR="001B3E40" w:rsidRPr="000D72B0" w:rsidRDefault="001B3E40" w:rsidP="001B3E40">
      <w:pPr>
        <w:jc w:val="both"/>
      </w:pPr>
      <w:r w:rsidRPr="000D72B0">
        <w:t>6.2.4. Повернути зазначені у пункті 4.2. розділу 4 цього Договору документи Постачальнику без здійснення оплати в разі неналежного оформлення документів (відсутність печатки, підписів тощо).</w:t>
      </w:r>
    </w:p>
    <w:p w14:paraId="62969FD8" w14:textId="77777777" w:rsidR="001B3E40" w:rsidRPr="000D72B0" w:rsidRDefault="001B3E40" w:rsidP="001B3E40">
      <w:pPr>
        <w:jc w:val="both"/>
      </w:pPr>
      <w:r w:rsidRPr="000D72B0">
        <w:t xml:space="preserve">6.2.5. У разі поставки товару більш низької якості, ніж вимагається дійсним Договором, що засвідчено відповідним </w:t>
      </w:r>
      <w:proofErr w:type="spellStart"/>
      <w:r w:rsidRPr="000D72B0">
        <w:t>двохстороннім</w:t>
      </w:r>
      <w:proofErr w:type="spellEnd"/>
      <w:r w:rsidRPr="000D72B0">
        <w:t xml:space="preserve"> Актом Сторін, відправити товар на перевірку відповідності  якості до незалежної експертної організації чи лабораторії (організація повинна бути державною та акредитованою). Право вибору експертної організації чи лабораторії залишається за Державним замовником.</w:t>
      </w:r>
    </w:p>
    <w:p w14:paraId="477F183B" w14:textId="77777777" w:rsidR="001B3E40" w:rsidRPr="000D72B0" w:rsidRDefault="001B3E40" w:rsidP="001B3E40">
      <w:pPr>
        <w:jc w:val="both"/>
      </w:pPr>
      <w:r w:rsidRPr="000D72B0">
        <w:t>6.2.6. В разі лабораторного підтвердження факту постачання неякісного товару або більш низької якості, ніж вимагається стандартом, технічними характеристиками зазначеними в специфікації до Договору, вимагати від Постачальника сплатити усі витрати, пов’язані з відбором, передачею на перевірку, перевіркою наданого продукту, а також достроково розірвати цей Договір в односторонньому порядку, повідомивши про це його письмово у строк за 5 (п’ять) банківських днів.</w:t>
      </w:r>
    </w:p>
    <w:p w14:paraId="71D16573" w14:textId="77777777" w:rsidR="001B3E40" w:rsidRPr="000D72B0" w:rsidRDefault="001B3E40" w:rsidP="001B3E40">
      <w:pPr>
        <w:jc w:val="both"/>
      </w:pPr>
      <w:r w:rsidRPr="000D72B0">
        <w:t>6.3. Постачальник зобов’язаний:</w:t>
      </w:r>
    </w:p>
    <w:p w14:paraId="092DDAB3" w14:textId="77777777" w:rsidR="001B3E40" w:rsidRPr="000D72B0" w:rsidRDefault="001B3E40" w:rsidP="001B3E40">
      <w:pPr>
        <w:jc w:val="both"/>
      </w:pPr>
      <w:r w:rsidRPr="000D72B0">
        <w:t>6.3.1. Забезпечити поставку товару у строки, встановлені цим Договором.</w:t>
      </w:r>
    </w:p>
    <w:p w14:paraId="3F2BCA7C" w14:textId="77777777" w:rsidR="001B3E40" w:rsidRPr="000D72B0" w:rsidRDefault="001B3E40" w:rsidP="001B3E40">
      <w:pPr>
        <w:jc w:val="both"/>
      </w:pPr>
      <w:r w:rsidRPr="000D72B0">
        <w:t>6.3.2. Забезпечити поставку товарів, якість яких відповідає умовам, установленим розділом 2 цього Договору.</w:t>
      </w:r>
    </w:p>
    <w:p w14:paraId="0E03DF80" w14:textId="77777777" w:rsidR="001B3E40" w:rsidRPr="000D72B0" w:rsidRDefault="001B3E40" w:rsidP="001B3E40">
      <w:pPr>
        <w:jc w:val="both"/>
      </w:pPr>
      <w:r w:rsidRPr="000D72B0">
        <w:t>6.3.3. Нести всі ризики, які може зазнати товар до моменту належної його передачі Державному замовнику.</w:t>
      </w:r>
    </w:p>
    <w:p w14:paraId="45A1ECEB" w14:textId="77777777" w:rsidR="001B3E40" w:rsidRPr="000D72B0" w:rsidRDefault="001B3E40" w:rsidP="001B3E40">
      <w:pPr>
        <w:jc w:val="both"/>
      </w:pPr>
      <w:r w:rsidRPr="000D72B0">
        <w:t>6.3.4. За вимогою Державного замовника проводити перевірку наданого товару на відповідність діючих державних стандартів, технічних умов і технічних описів вказаних у специфікації до цього Договору у незалежній експертній організації чи лабораторії (організація повинна бути державною та акредитованою). Право вибору організації залишається за Державним замовником.</w:t>
      </w:r>
    </w:p>
    <w:p w14:paraId="700ACEC8" w14:textId="77777777" w:rsidR="001B3E40" w:rsidRPr="000D72B0" w:rsidRDefault="001B3E40" w:rsidP="001B3E40">
      <w:pPr>
        <w:jc w:val="both"/>
        <w:rPr>
          <w:sz w:val="20"/>
          <w:szCs w:val="20"/>
        </w:rPr>
      </w:pPr>
      <w:r w:rsidRPr="000D72B0">
        <w:t>6.3.5. Здійснювати усі витрати, пов’язані з відбором, передачею на перевірку, перевіркою наданого товару на відповідність вимогам Державного замовника.</w:t>
      </w:r>
    </w:p>
    <w:p w14:paraId="69ABBF92" w14:textId="77777777" w:rsidR="001B3E40" w:rsidRPr="000D72B0" w:rsidRDefault="001B3E40" w:rsidP="001B3E40">
      <w:pPr>
        <w:jc w:val="both"/>
      </w:pPr>
      <w:r w:rsidRPr="000D72B0">
        <w:t>6.3.6. У разі поставки товару більш низької якості, ніж вимагається дійсним Договором, в 3-денний термін замінити товар на відповідний Договору за свій рахунок.</w:t>
      </w:r>
    </w:p>
    <w:p w14:paraId="7CE13A0C" w14:textId="77777777" w:rsidR="001B3E40" w:rsidRPr="000D72B0" w:rsidRDefault="001B3E40" w:rsidP="001B3E40">
      <w:pPr>
        <w:jc w:val="both"/>
      </w:pPr>
      <w:r w:rsidRPr="000D72B0">
        <w:t>6.3.7. Зберігати товар, що належить Державному замовнику, на складах Постачальника на підставі договору безоплатного зберігання.</w:t>
      </w:r>
    </w:p>
    <w:p w14:paraId="677CE1C8" w14:textId="77777777" w:rsidR="001B3E40" w:rsidRPr="000D72B0" w:rsidRDefault="001B3E40" w:rsidP="001B3E40">
      <w:pPr>
        <w:jc w:val="both"/>
      </w:pPr>
      <w:r w:rsidRPr="000D72B0">
        <w:t>6.4. Постачальник має право:</w:t>
      </w:r>
    </w:p>
    <w:p w14:paraId="3CEEA693" w14:textId="77777777" w:rsidR="001B3E40" w:rsidRPr="000D72B0" w:rsidRDefault="001B3E40" w:rsidP="001B3E40">
      <w:pPr>
        <w:jc w:val="both"/>
      </w:pPr>
      <w:r w:rsidRPr="000D72B0">
        <w:t>6.4.1. Своєчасно та в повному обсязі отримувати плату за поставлений товар.</w:t>
      </w:r>
    </w:p>
    <w:p w14:paraId="72F4E25D" w14:textId="372958C1" w:rsidR="00506EC6" w:rsidRPr="003D4E89" w:rsidRDefault="001B3E40" w:rsidP="003D4E89">
      <w:pPr>
        <w:jc w:val="both"/>
      </w:pPr>
      <w:r w:rsidRPr="000D72B0">
        <w:lastRenderedPageBreak/>
        <w:t>6.4.2. У разі невиконання зобов’язань Державним замовником Постачальник має право достроково розірвати цей Договір, повідомивши про це Державного замовника письмово, у строк за 5 (п’ять) банківських днів.</w:t>
      </w:r>
    </w:p>
    <w:p w14:paraId="048C60EB" w14:textId="10BB0D2B" w:rsidR="001B3E40" w:rsidRPr="000D72B0" w:rsidRDefault="001B3E40" w:rsidP="001B3E40">
      <w:pPr>
        <w:ind w:firstLine="708"/>
        <w:jc w:val="center"/>
        <w:rPr>
          <w:b/>
          <w:bCs/>
        </w:rPr>
      </w:pPr>
      <w:r w:rsidRPr="000D72B0">
        <w:rPr>
          <w:b/>
          <w:bCs/>
        </w:rPr>
        <w:t>7. Відповідальність сторін.</w:t>
      </w:r>
    </w:p>
    <w:p w14:paraId="186EBF89" w14:textId="77777777" w:rsidR="001B3E40" w:rsidRPr="000D72B0" w:rsidRDefault="001B3E40" w:rsidP="001B3E40">
      <w:pPr>
        <w:jc w:val="both"/>
      </w:pPr>
      <w:r w:rsidRPr="000D72B0">
        <w:t>7.1. У разі невико</w:t>
      </w:r>
      <w:r w:rsidR="002008EF" w:rsidRPr="000D72B0">
        <w:t>нання або неналежного виконання своїх  зобов'язань за Договором</w:t>
      </w:r>
      <w:r w:rsidRPr="000D72B0">
        <w:t xml:space="preserve"> Сторони несуть відповідальність, передбачену законами та цим Договором.</w:t>
      </w:r>
    </w:p>
    <w:p w14:paraId="6BB6AC08" w14:textId="77777777" w:rsidR="001B3E40" w:rsidRPr="000D72B0" w:rsidRDefault="001B3E40" w:rsidP="001B3E40">
      <w:pPr>
        <w:jc w:val="both"/>
      </w:pPr>
      <w:r w:rsidRPr="000D72B0">
        <w:t>7.2. У разі невиконання або несвоєчасного виконання зобов'язань при закупівлі товару за бюджетні кошти Постачальник сплачує Держа</w:t>
      </w:r>
      <w:r w:rsidR="002008EF" w:rsidRPr="000D72B0">
        <w:t>вному замовнику штрафні санкції</w:t>
      </w:r>
      <w:r w:rsidRPr="000D72B0">
        <w:t xml:space="preserve"> у вигляді штрафу (неустойки, пені) в розмірі </w:t>
      </w:r>
      <w:r w:rsidR="002008EF" w:rsidRPr="000D72B0">
        <w:t xml:space="preserve">подвійної облікової ставки НБУ </w:t>
      </w:r>
      <w:r w:rsidRPr="000D72B0">
        <w:t>за кожний день затримки.</w:t>
      </w:r>
    </w:p>
    <w:p w14:paraId="59F290C3" w14:textId="77777777" w:rsidR="001B3E40" w:rsidRPr="000D72B0" w:rsidRDefault="001B3E40" w:rsidP="001B3E40">
      <w:pPr>
        <w:jc w:val="both"/>
      </w:pPr>
      <w:r w:rsidRPr="000D72B0">
        <w:t>7.3. Незалежно від сплати штрафу (неустойки, пені) сторона, що порушила цей Договір, відшкодовує іншій стороні завдані в результаті цього збитки без урахування розміру штрафу (неустойки, пені).</w:t>
      </w:r>
    </w:p>
    <w:p w14:paraId="49A86B5F" w14:textId="77777777" w:rsidR="001B3E40" w:rsidRPr="000D72B0" w:rsidRDefault="001B3E40" w:rsidP="004243AC">
      <w:pPr>
        <w:jc w:val="both"/>
      </w:pPr>
      <w:r w:rsidRPr="000D72B0">
        <w:t>7.4. Сплата штрафу(неустойки, пені) і відшкодування збитків, завданих неналежним виконанням обов’язків, не звільняють сторони від виконання зобов’язань за Договором, крім випадків, передбачених законодавством України та цим Договором.</w:t>
      </w:r>
    </w:p>
    <w:p w14:paraId="5D2BEFE1" w14:textId="77777777" w:rsidR="001B3E40" w:rsidRPr="000D72B0" w:rsidRDefault="001B3E40" w:rsidP="001B3E40">
      <w:pPr>
        <w:jc w:val="center"/>
        <w:rPr>
          <w:b/>
        </w:rPr>
      </w:pPr>
      <w:r w:rsidRPr="000D72B0">
        <w:rPr>
          <w:b/>
        </w:rPr>
        <w:t>8. Обставини непереборної сили.</w:t>
      </w:r>
    </w:p>
    <w:p w14:paraId="799E78CE" w14:textId="65177EEB" w:rsidR="001B3E40" w:rsidRPr="000D72B0" w:rsidRDefault="001B3E40" w:rsidP="001B3E40">
      <w:pPr>
        <w:jc w:val="both"/>
      </w:pPr>
      <w:r w:rsidRPr="000D72B0">
        <w:rPr>
          <w:bCs/>
        </w:rPr>
        <w:t>8</w:t>
      </w:r>
      <w:r w:rsidRPr="000D72B0">
        <w:t>.1. Сторони звільняються від відповідальності за невиконання або неналежне виконання  зобов’язань за цим Договором у разі виникнення обставин непереборної сили, які не існували під час укладання Договору</w:t>
      </w:r>
      <w:r w:rsidR="003D4E89">
        <w:t xml:space="preserve"> та виникли поза волею Сторін (</w:t>
      </w:r>
      <w:r w:rsidRPr="000D72B0">
        <w:t xml:space="preserve">аварія, катастрофа, стихійне лихо, </w:t>
      </w:r>
      <w:r w:rsidR="003D4E89">
        <w:t>епідемія, епізоотія, війна тощо</w:t>
      </w:r>
      <w:r w:rsidRPr="000D72B0">
        <w:t xml:space="preserve">). </w:t>
      </w:r>
    </w:p>
    <w:p w14:paraId="4F8D7085" w14:textId="77777777" w:rsidR="001B3E40" w:rsidRPr="000D72B0" w:rsidRDefault="001B3E40" w:rsidP="001B3E40">
      <w:pPr>
        <w:jc w:val="both"/>
      </w:pPr>
      <w:r w:rsidRPr="000D72B0">
        <w:t>8.2. Сторона, що не може виконувати зобов’язання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</w:t>
      </w:r>
    </w:p>
    <w:p w14:paraId="0022778F" w14:textId="77777777" w:rsidR="001B3E40" w:rsidRPr="000D72B0" w:rsidRDefault="001B3E40" w:rsidP="001B3E40">
      <w:pPr>
        <w:jc w:val="both"/>
      </w:pPr>
      <w:r w:rsidRPr="000D72B0">
        <w:t>8.3. Доказом виникнення обставин непереборної сили та строку їх дії є відповідні д</w:t>
      </w:r>
      <w:r w:rsidR="00853D4D" w:rsidRPr="000D72B0">
        <w:t>окументи, які видаються Торгово</w:t>
      </w:r>
      <w:r w:rsidRPr="000D72B0">
        <w:t xml:space="preserve">– промисловою палатою України за місцем їх виникнення </w:t>
      </w:r>
    </w:p>
    <w:p w14:paraId="4551693D" w14:textId="77777777" w:rsidR="001B3E40" w:rsidRPr="000D72B0" w:rsidRDefault="001B3E40" w:rsidP="004243AC">
      <w:pPr>
        <w:jc w:val="both"/>
      </w:pPr>
      <w:r w:rsidRPr="000D72B0"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5F3F1D28" w14:textId="77777777" w:rsidR="001B3E40" w:rsidRPr="000D72B0" w:rsidRDefault="001B3E40" w:rsidP="001B3E40">
      <w:pPr>
        <w:ind w:left="708"/>
        <w:jc w:val="center"/>
        <w:rPr>
          <w:b/>
          <w:bCs/>
        </w:rPr>
      </w:pPr>
      <w:r w:rsidRPr="000D72B0">
        <w:rPr>
          <w:b/>
          <w:bCs/>
        </w:rPr>
        <w:t>9. Вирішення спорів.</w:t>
      </w:r>
    </w:p>
    <w:p w14:paraId="134E6126" w14:textId="77777777" w:rsidR="001B3E40" w:rsidRPr="000D72B0" w:rsidRDefault="001B3E40" w:rsidP="001B3E40">
      <w:pPr>
        <w:jc w:val="both"/>
      </w:pPr>
      <w:r w:rsidRPr="000D72B0"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40F1AB92" w14:textId="77777777" w:rsidR="001B3E40" w:rsidRPr="000D72B0" w:rsidRDefault="001B3E40" w:rsidP="004243AC">
      <w:pPr>
        <w:jc w:val="both"/>
      </w:pPr>
      <w:r w:rsidRPr="000D72B0">
        <w:t>9.2.У разі недосягнення Сторонами згоди спори (розбіжності) вирішуються у судовому порядку.</w:t>
      </w:r>
    </w:p>
    <w:p w14:paraId="124FE5CB" w14:textId="77777777" w:rsidR="001B3E40" w:rsidRPr="000D72B0" w:rsidRDefault="001B3E40" w:rsidP="001B3E40">
      <w:pPr>
        <w:shd w:val="clear" w:color="auto" w:fill="FFFFFF"/>
        <w:ind w:firstLine="708"/>
        <w:jc w:val="center"/>
        <w:rPr>
          <w:b/>
          <w:bCs/>
        </w:rPr>
      </w:pPr>
      <w:r w:rsidRPr="000D72B0">
        <w:rPr>
          <w:b/>
          <w:bCs/>
        </w:rPr>
        <w:t>10. Строк дії Договору.</w:t>
      </w:r>
    </w:p>
    <w:p w14:paraId="1E2F69DA" w14:textId="64E09594" w:rsidR="001B3E40" w:rsidRPr="000D72B0" w:rsidRDefault="001B3E40" w:rsidP="001B3E40">
      <w:pPr>
        <w:shd w:val="clear" w:color="auto" w:fill="FFFFFF"/>
        <w:jc w:val="both"/>
      </w:pPr>
      <w:r w:rsidRPr="000D72B0">
        <w:t xml:space="preserve">10.1. Цей Договір  набирає чинності  з </w:t>
      </w:r>
      <w:r w:rsidR="00D6113C" w:rsidRPr="000D72B0">
        <w:t>____</w:t>
      </w:r>
      <w:r w:rsidR="00AE35FD" w:rsidRPr="000D72B0">
        <w:t>.</w:t>
      </w:r>
      <w:r w:rsidR="00D6113C" w:rsidRPr="000D72B0">
        <w:t>____</w:t>
      </w:r>
      <w:r w:rsidRPr="000D72B0">
        <w:t xml:space="preserve"> 202</w:t>
      </w:r>
      <w:r w:rsidR="00AE35FD" w:rsidRPr="000D72B0">
        <w:t>4</w:t>
      </w:r>
      <w:r w:rsidRPr="000D72B0">
        <w:t xml:space="preserve"> року  і діє до</w:t>
      </w:r>
      <w:r w:rsidR="00CB3F72" w:rsidRPr="000D72B0">
        <w:t xml:space="preserve"> </w:t>
      </w:r>
      <w:r w:rsidR="00ED1A1B" w:rsidRPr="000D72B0">
        <w:t>31.12.</w:t>
      </w:r>
      <w:r w:rsidRPr="000D72B0">
        <w:t>202</w:t>
      </w:r>
      <w:r w:rsidR="00AE35FD" w:rsidRPr="000D72B0">
        <w:t>4</w:t>
      </w:r>
      <w:r w:rsidRPr="000D72B0">
        <w:t xml:space="preserve"> року, а в питаннях розрахунків до повного їх проведення.</w:t>
      </w:r>
    </w:p>
    <w:p w14:paraId="1BFC8027" w14:textId="77777777" w:rsidR="001B3E40" w:rsidRPr="000D72B0" w:rsidRDefault="001B3E40" w:rsidP="004243AC">
      <w:pPr>
        <w:shd w:val="clear" w:color="auto" w:fill="FFFFFF"/>
        <w:jc w:val="both"/>
      </w:pPr>
      <w:r w:rsidRPr="000D72B0">
        <w:t xml:space="preserve">10.2. Цей Договір укладається і підписується у 2 (двох) примірниках  на </w:t>
      </w:r>
      <w:r w:rsidR="002829B1" w:rsidRPr="000D72B0">
        <w:t>4</w:t>
      </w:r>
      <w:r w:rsidRPr="000D72B0">
        <w:t xml:space="preserve"> аркушах, українською мовою, що мають однакову юридичну силу.</w:t>
      </w:r>
    </w:p>
    <w:p w14:paraId="40CD153C" w14:textId="77777777" w:rsidR="0067424D" w:rsidRPr="000D72B0" w:rsidRDefault="0067424D" w:rsidP="0067424D">
      <w:pPr>
        <w:shd w:val="clear" w:color="auto" w:fill="FFFFFF"/>
        <w:tabs>
          <w:tab w:val="left" w:pos="6585"/>
          <w:tab w:val="left" w:pos="7560"/>
        </w:tabs>
        <w:ind w:firstLine="708"/>
        <w:jc w:val="center"/>
        <w:rPr>
          <w:b/>
          <w:bCs/>
        </w:rPr>
      </w:pPr>
      <w:r w:rsidRPr="000D72B0">
        <w:rPr>
          <w:b/>
        </w:rPr>
        <w:t xml:space="preserve">11. </w:t>
      </w:r>
      <w:r w:rsidRPr="000D72B0">
        <w:rPr>
          <w:b/>
          <w:bCs/>
        </w:rPr>
        <w:t>Антикорупційні застереження</w:t>
      </w:r>
    </w:p>
    <w:p w14:paraId="16B47A10" w14:textId="77777777" w:rsidR="0067424D" w:rsidRPr="000D72B0" w:rsidRDefault="0067424D" w:rsidP="0067424D">
      <w:pPr>
        <w:pStyle w:val="11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D72B0">
        <w:rPr>
          <w:rFonts w:ascii="Times New Roman" w:hAnsi="Times New Roman"/>
          <w:sz w:val="24"/>
          <w:szCs w:val="24"/>
          <w:lang w:val="uk-UA"/>
        </w:rPr>
        <w:t>11.1. Сторони зобов’язуються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 та будь-які інші преференції працівникам Сторін та особам, які пов’язані будь-якими відносинами з Сторонами, що є відповідальними за умови виконання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будь-якої Сторони, та/або в інтересах третіх осіб і всупереч інтересам Сторін.</w:t>
      </w:r>
    </w:p>
    <w:p w14:paraId="24BB746E" w14:textId="77777777" w:rsidR="0067424D" w:rsidRPr="000D72B0" w:rsidRDefault="0067424D" w:rsidP="0067424D">
      <w:pPr>
        <w:pStyle w:val="11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D72B0">
        <w:rPr>
          <w:rFonts w:ascii="Times New Roman" w:hAnsi="Times New Roman"/>
          <w:sz w:val="24"/>
          <w:szCs w:val="24"/>
          <w:lang w:val="uk-UA"/>
        </w:rPr>
        <w:t>11.2. У разі надходження до будь-якої Сторони,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 та будь-яких інших преференцій, за вчинення ними певних дій чи бездіяльності з використанням наданих їм повноважень на користь контрагента, останній зобов'язаний негайно повідомити іншу Сторону про такі факти.</w:t>
      </w:r>
    </w:p>
    <w:p w14:paraId="466E77C7" w14:textId="77777777" w:rsidR="0067424D" w:rsidRPr="000D72B0" w:rsidRDefault="0067424D" w:rsidP="0067424D">
      <w:pPr>
        <w:pStyle w:val="11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D72B0">
        <w:rPr>
          <w:rFonts w:ascii="Times New Roman" w:hAnsi="Times New Roman"/>
          <w:sz w:val="24"/>
          <w:szCs w:val="24"/>
          <w:lang w:val="uk-UA"/>
        </w:rPr>
        <w:t>11.3. Сторони зобов’язуються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Договору.</w:t>
      </w:r>
    </w:p>
    <w:p w14:paraId="16F5E2A4" w14:textId="77777777" w:rsidR="0067424D" w:rsidRPr="000D72B0" w:rsidRDefault="0067424D" w:rsidP="0067424D">
      <w:pPr>
        <w:shd w:val="clear" w:color="auto" w:fill="FFFFFF"/>
        <w:tabs>
          <w:tab w:val="left" w:pos="6585"/>
          <w:tab w:val="left" w:pos="7560"/>
        </w:tabs>
        <w:jc w:val="both"/>
        <w:rPr>
          <w:b/>
        </w:rPr>
      </w:pPr>
      <w:r w:rsidRPr="000D72B0">
        <w:lastRenderedPageBreak/>
        <w:t>11.4. Сторони гарантують повну конфіденційність при виконанні антикорупційних застережень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 порушень.</w:t>
      </w:r>
    </w:p>
    <w:p w14:paraId="72045CC8" w14:textId="77777777" w:rsidR="001B3E40" w:rsidRPr="000D72B0" w:rsidRDefault="001B3E40" w:rsidP="001B3E40">
      <w:pPr>
        <w:shd w:val="clear" w:color="auto" w:fill="FFFFFF"/>
        <w:tabs>
          <w:tab w:val="left" w:pos="6585"/>
          <w:tab w:val="left" w:pos="7560"/>
        </w:tabs>
        <w:ind w:firstLine="708"/>
        <w:jc w:val="center"/>
        <w:rPr>
          <w:b/>
        </w:rPr>
      </w:pPr>
      <w:r w:rsidRPr="000D72B0">
        <w:rPr>
          <w:b/>
        </w:rPr>
        <w:t>1</w:t>
      </w:r>
      <w:r w:rsidR="0067424D" w:rsidRPr="000D72B0">
        <w:rPr>
          <w:b/>
        </w:rPr>
        <w:t>2</w:t>
      </w:r>
      <w:r w:rsidRPr="000D72B0">
        <w:rPr>
          <w:b/>
        </w:rPr>
        <w:t>. Інші умови.</w:t>
      </w:r>
    </w:p>
    <w:p w14:paraId="2C684F22" w14:textId="77777777" w:rsidR="001B3E40" w:rsidRPr="000D72B0" w:rsidRDefault="001B3E40" w:rsidP="001B3E40">
      <w:pPr>
        <w:jc w:val="both"/>
      </w:pPr>
      <w:r w:rsidRPr="000D72B0">
        <w:t>1</w:t>
      </w:r>
      <w:r w:rsidR="0067424D" w:rsidRPr="000D72B0">
        <w:t>2</w:t>
      </w:r>
      <w:r w:rsidRPr="000D72B0">
        <w:t>.1. Державний замовник залишає за собою право зменшити обсяг закупівлі в залежності від реального фінансування видатків та від реальних потреб в забезпеченості товаром, про що обов’язково у письмовій формі попереджає Постачальника за 5 (п’ять) банківських днів до можливого зменшення обсягів закупівлі.</w:t>
      </w:r>
    </w:p>
    <w:p w14:paraId="38B0832D" w14:textId="77777777" w:rsidR="001B3E40" w:rsidRPr="000D72B0" w:rsidRDefault="001B3E40" w:rsidP="001B3E40">
      <w:pPr>
        <w:jc w:val="both"/>
      </w:pPr>
      <w:r w:rsidRPr="000D72B0">
        <w:t>1</w:t>
      </w:r>
      <w:r w:rsidR="0067424D" w:rsidRPr="000D72B0">
        <w:t>2</w:t>
      </w:r>
      <w:r w:rsidRPr="000D72B0">
        <w:t>.2. Про зміну адреси або розрахункових реквізитів сторони зобов’язані письмово сповістити один одного в термін до 3 робочих діб. При листуванні за даним договором вказувати поштову адресу, у обов’язковому порядку зазначається номер Договору, під яким він зареєстрований у  Державного замовника.</w:t>
      </w:r>
    </w:p>
    <w:p w14:paraId="66A5152F" w14:textId="77777777" w:rsidR="001B3E40" w:rsidRPr="000D72B0" w:rsidRDefault="001B3E40" w:rsidP="001B3E40">
      <w:pPr>
        <w:jc w:val="both"/>
      </w:pPr>
      <w:r w:rsidRPr="000D72B0">
        <w:t>1</w:t>
      </w:r>
      <w:r w:rsidR="0067424D" w:rsidRPr="000D72B0">
        <w:t>2</w:t>
      </w:r>
      <w:r w:rsidRPr="000D72B0">
        <w:t>.3. Відступлення права та (або) переведення боргу за цим Договором однією із Сторін до третіх осіб допускається виключно за умови письмового погодження цього з іншою Стороною.</w:t>
      </w:r>
    </w:p>
    <w:p w14:paraId="662AA2FC" w14:textId="77777777" w:rsidR="001B3E40" w:rsidRPr="000D72B0" w:rsidRDefault="004243AC" w:rsidP="0067424D">
      <w:pPr>
        <w:jc w:val="both"/>
        <w:rPr>
          <w:b/>
        </w:rPr>
      </w:pPr>
      <w:r w:rsidRPr="000D72B0">
        <w:t>1</w:t>
      </w:r>
      <w:r w:rsidR="0067424D" w:rsidRPr="000D72B0">
        <w:t>2</w:t>
      </w:r>
      <w:r w:rsidRPr="000D72B0">
        <w:t xml:space="preserve">.4. Продавець гарантує, що перелік Товару зазначений в специфікації до цього Договору не виробляється та не є надходженням з Російської Федерації та Республіки Білорусь. Продавець зазначає, що підприємство не являється резидентом Російської Федерації /Республіки Білорусь. Не являється кінцевими </w:t>
      </w:r>
      <w:proofErr w:type="spellStart"/>
      <w:r w:rsidRPr="000D72B0">
        <w:t>бенефіціарними</w:t>
      </w:r>
      <w:proofErr w:type="spellEnd"/>
      <w:r w:rsidRPr="000D72B0">
        <w:t xml:space="preserve"> власниками, яких є резиденти Російської Федерації /Республіки Білорусь.</w:t>
      </w:r>
    </w:p>
    <w:p w14:paraId="0CBB8181" w14:textId="77777777" w:rsidR="00515F74" w:rsidRPr="000D72B0" w:rsidRDefault="00515F74" w:rsidP="001B3E40">
      <w:pPr>
        <w:jc w:val="center"/>
        <w:rPr>
          <w:b/>
        </w:rPr>
      </w:pPr>
    </w:p>
    <w:p w14:paraId="1063F12E" w14:textId="77777777" w:rsidR="001B3E40" w:rsidRPr="000D72B0" w:rsidRDefault="001B3E40" w:rsidP="001B3E40">
      <w:pPr>
        <w:jc w:val="center"/>
        <w:rPr>
          <w:b/>
        </w:rPr>
      </w:pPr>
      <w:r w:rsidRPr="000D72B0">
        <w:rPr>
          <w:b/>
        </w:rPr>
        <w:t>1</w:t>
      </w:r>
      <w:r w:rsidR="0067424D" w:rsidRPr="000D72B0">
        <w:rPr>
          <w:b/>
        </w:rPr>
        <w:t>3</w:t>
      </w:r>
      <w:r w:rsidRPr="000D72B0">
        <w:rPr>
          <w:b/>
        </w:rPr>
        <w:t>. Додатки до Договору.</w:t>
      </w:r>
    </w:p>
    <w:p w14:paraId="652837D8" w14:textId="77777777" w:rsidR="001B3E40" w:rsidRPr="000D72B0" w:rsidRDefault="001B3E40" w:rsidP="001B3E40">
      <w:pPr>
        <w:jc w:val="both"/>
      </w:pPr>
      <w:r w:rsidRPr="000D72B0">
        <w:t>1</w:t>
      </w:r>
      <w:r w:rsidR="0067424D" w:rsidRPr="000D72B0">
        <w:t>3</w:t>
      </w:r>
      <w:r w:rsidRPr="000D72B0">
        <w:t>.1. Невід’ємною частиною цього Договору є:</w:t>
      </w:r>
    </w:p>
    <w:p w14:paraId="52F333E8" w14:textId="77777777" w:rsidR="001B3E40" w:rsidRPr="000D72B0" w:rsidRDefault="001B3E40" w:rsidP="001B3E40">
      <w:pPr>
        <w:jc w:val="both"/>
      </w:pPr>
      <w:r w:rsidRPr="000D72B0">
        <w:t>- специфікація (додаток № 1 до Договору) в 1 примірнику на 1 аркуші.</w:t>
      </w:r>
    </w:p>
    <w:p w14:paraId="571B2E56" w14:textId="77777777" w:rsidR="001B3E40" w:rsidRPr="000D72B0" w:rsidRDefault="001B3E40" w:rsidP="001B3E40">
      <w:pPr>
        <w:jc w:val="both"/>
      </w:pPr>
    </w:p>
    <w:p w14:paraId="48CD7807" w14:textId="77777777" w:rsidR="001B3E40" w:rsidRPr="000D72B0" w:rsidRDefault="001B3E40" w:rsidP="001B3E40">
      <w:pPr>
        <w:ind w:firstLine="708"/>
        <w:jc w:val="center"/>
        <w:rPr>
          <w:b/>
        </w:rPr>
      </w:pPr>
      <w:r w:rsidRPr="000D72B0">
        <w:rPr>
          <w:b/>
        </w:rPr>
        <w:t>1</w:t>
      </w:r>
      <w:r w:rsidR="0067424D" w:rsidRPr="000D72B0">
        <w:rPr>
          <w:b/>
        </w:rPr>
        <w:t>4</w:t>
      </w:r>
      <w:r w:rsidRPr="000D72B0">
        <w:rPr>
          <w:b/>
        </w:rPr>
        <w:t>. Місцезнаходження та банківські реквізити сторін.</w:t>
      </w:r>
    </w:p>
    <w:p w14:paraId="0D8275C5" w14:textId="77777777" w:rsidR="001B3E40" w:rsidRPr="000D72B0" w:rsidRDefault="001B3E40" w:rsidP="001B3E40">
      <w:pPr>
        <w:ind w:firstLine="708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961"/>
      </w:tblGrid>
      <w:tr w:rsidR="000D72B0" w:rsidRPr="000D72B0" w14:paraId="5BB62B58" w14:textId="77777777" w:rsidTr="00356EA1">
        <w:tc>
          <w:tcPr>
            <w:tcW w:w="5353" w:type="dxa"/>
            <w:shd w:val="clear" w:color="auto" w:fill="auto"/>
          </w:tcPr>
          <w:p w14:paraId="60ECB625" w14:textId="77777777" w:rsidR="004D773D" w:rsidRPr="000D72B0" w:rsidRDefault="004D773D" w:rsidP="004D773D">
            <w:pPr>
              <w:rPr>
                <w:b/>
              </w:rPr>
            </w:pPr>
            <w:r w:rsidRPr="000D72B0">
              <w:rPr>
                <w:b/>
              </w:rPr>
              <w:t>Державний замовник:</w:t>
            </w:r>
          </w:p>
        </w:tc>
        <w:tc>
          <w:tcPr>
            <w:tcW w:w="4961" w:type="dxa"/>
            <w:shd w:val="clear" w:color="auto" w:fill="auto"/>
          </w:tcPr>
          <w:p w14:paraId="74149064" w14:textId="66DA51F3" w:rsidR="004D773D" w:rsidRPr="000D72B0" w:rsidRDefault="004D773D" w:rsidP="004D773D">
            <w:pPr>
              <w:pStyle w:val="Standard"/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3D4E89" w:rsidRPr="000D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остачальник</w:t>
            </w:r>
            <w:r w:rsidRPr="000D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:  </w:t>
            </w:r>
          </w:p>
          <w:p w14:paraId="53F43C32" w14:textId="77777777" w:rsidR="004D773D" w:rsidRPr="000D72B0" w:rsidRDefault="004D773D" w:rsidP="004D773D">
            <w:pPr>
              <w:rPr>
                <w:b/>
              </w:rPr>
            </w:pPr>
          </w:p>
        </w:tc>
      </w:tr>
      <w:tr w:rsidR="000D72B0" w:rsidRPr="000D72B0" w14:paraId="10EA442A" w14:textId="77777777" w:rsidTr="00356EA1">
        <w:tc>
          <w:tcPr>
            <w:tcW w:w="5353" w:type="dxa"/>
            <w:shd w:val="clear" w:color="auto" w:fill="auto"/>
          </w:tcPr>
          <w:p w14:paraId="76A9BF5C" w14:textId="77777777" w:rsidR="004D773D" w:rsidRPr="000D72B0" w:rsidRDefault="004D773D" w:rsidP="004D773D">
            <w:pPr>
              <w:rPr>
                <w:b/>
              </w:rPr>
            </w:pPr>
            <w:r w:rsidRPr="000D72B0">
              <w:rPr>
                <w:b/>
              </w:rPr>
              <w:t>Військова частина Т0320</w:t>
            </w:r>
          </w:p>
          <w:p w14:paraId="76002AEE" w14:textId="77777777" w:rsidR="004D773D" w:rsidRDefault="004D773D" w:rsidP="003D4E89"/>
          <w:p w14:paraId="40CF719D" w14:textId="77777777" w:rsidR="003D4E89" w:rsidRDefault="003D4E89" w:rsidP="003D4E89"/>
          <w:p w14:paraId="6B54ACCA" w14:textId="77777777" w:rsidR="003D4E89" w:rsidRDefault="003D4E89" w:rsidP="003D4E89"/>
          <w:p w14:paraId="49942AE3" w14:textId="77777777" w:rsidR="003D4E89" w:rsidRDefault="003D4E89" w:rsidP="003D4E89"/>
          <w:p w14:paraId="40D0EDA4" w14:textId="77777777" w:rsidR="003D4E89" w:rsidRDefault="003D4E89" w:rsidP="003D4E89"/>
          <w:p w14:paraId="4DCCD43C" w14:textId="77777777" w:rsidR="003D4E89" w:rsidRDefault="003D4E89" w:rsidP="003D4E89"/>
          <w:p w14:paraId="1FD1B929" w14:textId="77777777" w:rsidR="003D4E89" w:rsidRDefault="003D4E89" w:rsidP="003D4E89"/>
          <w:p w14:paraId="733D70E2" w14:textId="77777777" w:rsidR="003D4E89" w:rsidRDefault="003D4E89" w:rsidP="003D4E89"/>
          <w:p w14:paraId="167287EA" w14:textId="78A87FD8" w:rsidR="003D4E89" w:rsidRPr="000D72B0" w:rsidRDefault="003D4E89" w:rsidP="003D4E89"/>
        </w:tc>
        <w:tc>
          <w:tcPr>
            <w:tcW w:w="4961" w:type="dxa"/>
            <w:shd w:val="clear" w:color="auto" w:fill="auto"/>
          </w:tcPr>
          <w:p w14:paraId="08F09755" w14:textId="00BF7C50" w:rsidR="008D1649" w:rsidRPr="000D72B0" w:rsidRDefault="008D1649" w:rsidP="00846D4C">
            <w:pPr>
              <w:pStyle w:val="Standard"/>
              <w:spacing w:after="0" w:line="240" w:lineRule="auto"/>
              <w:ind w:right="-1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B0" w:rsidRPr="000D72B0" w14:paraId="5902B8E9" w14:textId="77777777" w:rsidTr="00356EA1">
        <w:tc>
          <w:tcPr>
            <w:tcW w:w="5353" w:type="dxa"/>
            <w:shd w:val="clear" w:color="auto" w:fill="auto"/>
          </w:tcPr>
          <w:p w14:paraId="0645C026" w14:textId="77777777" w:rsidR="009E63F4" w:rsidRPr="000D72B0" w:rsidRDefault="009E63F4" w:rsidP="001A5015">
            <w:pPr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14:paraId="3CE930D2" w14:textId="77777777" w:rsidR="009E63F4" w:rsidRPr="000D72B0" w:rsidRDefault="009E63F4" w:rsidP="009E63F4">
            <w:pPr>
              <w:jc w:val="both"/>
            </w:pPr>
          </w:p>
        </w:tc>
      </w:tr>
      <w:tr w:rsidR="000D72B0" w:rsidRPr="000D72B0" w14:paraId="55C5C410" w14:textId="77777777" w:rsidTr="00C112DB">
        <w:trPr>
          <w:trHeight w:val="703"/>
        </w:trPr>
        <w:tc>
          <w:tcPr>
            <w:tcW w:w="5353" w:type="dxa"/>
            <w:shd w:val="clear" w:color="auto" w:fill="auto"/>
          </w:tcPr>
          <w:p w14:paraId="587CAD91" w14:textId="77777777" w:rsidR="005340A3" w:rsidRPr="000D72B0" w:rsidRDefault="005340A3" w:rsidP="001A5015">
            <w:pPr>
              <w:jc w:val="both"/>
            </w:pPr>
            <w:r w:rsidRPr="000D72B0">
              <w:t>Командир військової частини Т0320</w:t>
            </w:r>
          </w:p>
          <w:p w14:paraId="421B753C" w14:textId="77777777" w:rsidR="005340A3" w:rsidRPr="000D72B0" w:rsidRDefault="005340A3" w:rsidP="001A501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14:paraId="326D454E" w14:textId="0B1BAE03" w:rsidR="004D773D" w:rsidRPr="000D72B0" w:rsidRDefault="004D773D" w:rsidP="004D773D">
            <w:pPr>
              <w:pStyle w:val="Standard"/>
              <w:spacing w:after="0" w:line="240" w:lineRule="auto"/>
              <w:ind w:right="-11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089841" w14:textId="77777777" w:rsidR="005340A3" w:rsidRPr="000D72B0" w:rsidRDefault="005340A3" w:rsidP="00D221DD">
            <w:pPr>
              <w:jc w:val="both"/>
            </w:pPr>
          </w:p>
        </w:tc>
      </w:tr>
      <w:tr w:rsidR="00321036" w:rsidRPr="000D72B0" w14:paraId="01F6799F" w14:textId="77777777" w:rsidTr="00356EA1">
        <w:tc>
          <w:tcPr>
            <w:tcW w:w="5353" w:type="dxa"/>
            <w:shd w:val="clear" w:color="auto" w:fill="auto"/>
          </w:tcPr>
          <w:p w14:paraId="1EFF7A79" w14:textId="77777777" w:rsidR="005340A3" w:rsidRPr="000D72B0" w:rsidRDefault="005340A3" w:rsidP="001A5015">
            <w:r w:rsidRPr="000D72B0">
              <w:t>__________________ /</w:t>
            </w:r>
            <w:r w:rsidRPr="000D72B0">
              <w:rPr>
                <w:b/>
              </w:rPr>
              <w:t>Геннадій ЗАРЕМБА</w:t>
            </w:r>
          </w:p>
          <w:p w14:paraId="4A0A3392" w14:textId="77777777" w:rsidR="005340A3" w:rsidRPr="000D72B0" w:rsidRDefault="005340A3" w:rsidP="001A5015">
            <w:pPr>
              <w:rPr>
                <w:sz w:val="16"/>
                <w:szCs w:val="16"/>
              </w:rPr>
            </w:pPr>
            <w:proofErr w:type="spellStart"/>
            <w:r w:rsidRPr="000D72B0">
              <w:rPr>
                <w:sz w:val="16"/>
                <w:szCs w:val="16"/>
              </w:rPr>
              <w:t>м.п</w:t>
            </w:r>
            <w:proofErr w:type="spellEnd"/>
            <w:r w:rsidRPr="000D72B0">
              <w:rPr>
                <w:sz w:val="16"/>
                <w:szCs w:val="16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4694A0D" w14:textId="0159BABC" w:rsidR="005340A3" w:rsidRPr="000D72B0" w:rsidRDefault="00CB3F72" w:rsidP="009E63F4">
            <w:pPr>
              <w:rPr>
                <w:b/>
                <w:sz w:val="28"/>
              </w:rPr>
            </w:pPr>
            <w:r w:rsidRPr="000D72B0">
              <w:t>_________________</w:t>
            </w:r>
            <w:r w:rsidR="005340A3" w:rsidRPr="000D72B0">
              <w:t>_/</w:t>
            </w:r>
            <w:r w:rsidR="00AE35FD" w:rsidRPr="000D72B0">
              <w:t xml:space="preserve"> </w:t>
            </w:r>
          </w:p>
          <w:p w14:paraId="564A7850" w14:textId="77777777" w:rsidR="005340A3" w:rsidRPr="000D72B0" w:rsidRDefault="005340A3" w:rsidP="00AE7D9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0D72B0">
              <w:rPr>
                <w:sz w:val="16"/>
                <w:szCs w:val="16"/>
              </w:rPr>
              <w:t>м.п</w:t>
            </w:r>
            <w:proofErr w:type="spellEnd"/>
            <w:r w:rsidRPr="000D72B0">
              <w:rPr>
                <w:sz w:val="16"/>
                <w:szCs w:val="16"/>
              </w:rPr>
              <w:t xml:space="preserve">.             </w:t>
            </w:r>
          </w:p>
        </w:tc>
      </w:tr>
    </w:tbl>
    <w:p w14:paraId="67A47318" w14:textId="77777777" w:rsidR="001B3E40" w:rsidRPr="000D72B0" w:rsidRDefault="001B3E40" w:rsidP="001B3E40">
      <w:pPr>
        <w:tabs>
          <w:tab w:val="left" w:pos="2160"/>
          <w:tab w:val="left" w:pos="3600"/>
        </w:tabs>
      </w:pPr>
    </w:p>
    <w:p w14:paraId="2AE0519D" w14:textId="77777777" w:rsidR="001B3E40" w:rsidRPr="000D72B0" w:rsidRDefault="001B3E40" w:rsidP="001B3E40"/>
    <w:p w14:paraId="7AA7C21B" w14:textId="77777777" w:rsidR="001B3E40" w:rsidRPr="000D72B0" w:rsidRDefault="001B3E40" w:rsidP="001B3E40"/>
    <w:p w14:paraId="10CE905B" w14:textId="77777777" w:rsidR="001B3E40" w:rsidRPr="000D72B0" w:rsidRDefault="001B3E40" w:rsidP="001B3E40">
      <w:pPr>
        <w:jc w:val="right"/>
      </w:pPr>
    </w:p>
    <w:p w14:paraId="5F84A0FD" w14:textId="77777777" w:rsidR="00B02D22" w:rsidRPr="000D72B0" w:rsidRDefault="00B02D22">
      <w:pPr>
        <w:spacing w:after="200" w:line="276" w:lineRule="auto"/>
      </w:pPr>
      <w:r w:rsidRPr="000D72B0">
        <w:br w:type="page"/>
      </w:r>
    </w:p>
    <w:p w14:paraId="7E20F102" w14:textId="2507762F" w:rsidR="00D5522E" w:rsidRDefault="00D5522E" w:rsidP="00DD1AA4"/>
    <w:p w14:paraId="2A4DB727" w14:textId="77777777" w:rsidR="003D4E89" w:rsidRPr="000D72B0" w:rsidRDefault="003D4E89" w:rsidP="00DD1AA4"/>
    <w:p w14:paraId="50CAD788" w14:textId="77777777" w:rsidR="0008515E" w:rsidRPr="000D72B0" w:rsidRDefault="0008515E" w:rsidP="0008515E">
      <w:pPr>
        <w:jc w:val="right"/>
      </w:pPr>
      <w:r w:rsidRPr="000D72B0">
        <w:t xml:space="preserve">Додаток  № 1 до </w:t>
      </w:r>
      <w:r w:rsidR="00DB7114" w:rsidRPr="000D72B0">
        <w:t>Д</w:t>
      </w:r>
      <w:r w:rsidRPr="000D72B0">
        <w:t>оговору № _____</w:t>
      </w:r>
    </w:p>
    <w:p w14:paraId="10BB5559" w14:textId="676E8C85" w:rsidR="0008515E" w:rsidRPr="000D72B0" w:rsidRDefault="004243AC" w:rsidP="0008515E">
      <w:pPr>
        <w:jc w:val="center"/>
        <w:rPr>
          <w:b/>
        </w:rPr>
      </w:pPr>
      <w:r w:rsidRPr="000D72B0">
        <w:t xml:space="preserve">                                                                                                          </w:t>
      </w:r>
      <w:r w:rsidR="006B722C" w:rsidRPr="000D72B0">
        <w:t>від _____ ____________ 202</w:t>
      </w:r>
      <w:r w:rsidR="00AE35FD" w:rsidRPr="000D72B0">
        <w:t>4</w:t>
      </w:r>
      <w:r w:rsidR="0008515E" w:rsidRPr="000D72B0">
        <w:t xml:space="preserve"> року</w:t>
      </w:r>
    </w:p>
    <w:p w14:paraId="7DC6021B" w14:textId="126811F7" w:rsidR="0008515E" w:rsidRDefault="0008515E" w:rsidP="0008515E">
      <w:pPr>
        <w:jc w:val="center"/>
        <w:rPr>
          <w:b/>
        </w:rPr>
      </w:pPr>
    </w:p>
    <w:p w14:paraId="3D85E0AF" w14:textId="77777777" w:rsidR="003D4E89" w:rsidRPr="000D72B0" w:rsidRDefault="003D4E89" w:rsidP="0008515E">
      <w:pPr>
        <w:jc w:val="center"/>
        <w:rPr>
          <w:b/>
        </w:rPr>
      </w:pPr>
    </w:p>
    <w:p w14:paraId="304BD0A7" w14:textId="77777777" w:rsidR="0008515E" w:rsidRPr="000D72B0" w:rsidRDefault="0008515E" w:rsidP="0008515E">
      <w:pPr>
        <w:jc w:val="center"/>
        <w:rPr>
          <w:b/>
        </w:rPr>
      </w:pPr>
      <w:r w:rsidRPr="000D72B0">
        <w:rPr>
          <w:b/>
        </w:rPr>
        <w:t>С п е ц и ф і к а ц і я</w:t>
      </w:r>
    </w:p>
    <w:p w14:paraId="67906078" w14:textId="77777777" w:rsidR="0008515E" w:rsidRPr="000D72B0" w:rsidRDefault="0008515E" w:rsidP="0008515E">
      <w:pPr>
        <w:jc w:val="center"/>
        <w:rPr>
          <w:b/>
        </w:rPr>
      </w:pPr>
    </w:p>
    <w:tbl>
      <w:tblPr>
        <w:tblW w:w="9804" w:type="dxa"/>
        <w:tblInd w:w="209" w:type="dxa"/>
        <w:tblLook w:val="04A0" w:firstRow="1" w:lastRow="0" w:firstColumn="1" w:lastColumn="0" w:noHBand="0" w:noVBand="1"/>
      </w:tblPr>
      <w:tblGrid>
        <w:gridCol w:w="458"/>
        <w:gridCol w:w="4544"/>
        <w:gridCol w:w="709"/>
        <w:gridCol w:w="1116"/>
        <w:gridCol w:w="1418"/>
        <w:gridCol w:w="1559"/>
      </w:tblGrid>
      <w:tr w:rsidR="000D72B0" w:rsidRPr="000D72B0" w14:paraId="3F66F887" w14:textId="77777777" w:rsidTr="00A60CEC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893" w14:textId="77777777" w:rsidR="003B7AC4" w:rsidRPr="000D72B0" w:rsidRDefault="003B7AC4" w:rsidP="002D7B0B">
            <w:pPr>
              <w:rPr>
                <w:b/>
                <w:bCs/>
              </w:rPr>
            </w:pPr>
            <w:r w:rsidRPr="000D72B0">
              <w:rPr>
                <w:b/>
                <w:bCs/>
              </w:rPr>
              <w:t>№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5858" w14:textId="77777777" w:rsidR="003B7AC4" w:rsidRPr="000D72B0" w:rsidRDefault="003B7AC4" w:rsidP="002D7B0B">
            <w:pPr>
              <w:jc w:val="center"/>
              <w:rPr>
                <w:b/>
                <w:bCs/>
              </w:rPr>
            </w:pPr>
            <w:r w:rsidRPr="000D72B0">
              <w:rPr>
                <w:b/>
                <w:bCs/>
              </w:rPr>
              <w:t>Товар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F2BF" w14:textId="77777777" w:rsidR="003B7AC4" w:rsidRPr="000D72B0" w:rsidRDefault="003B7AC4" w:rsidP="002D7B0B">
            <w:pPr>
              <w:jc w:val="center"/>
              <w:rPr>
                <w:b/>
                <w:bCs/>
              </w:rPr>
            </w:pPr>
            <w:r w:rsidRPr="000D72B0">
              <w:rPr>
                <w:b/>
                <w:bCs/>
              </w:rPr>
              <w:t>Од.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6DDE" w14:textId="7383D7A0" w:rsidR="003B7AC4" w:rsidRPr="000D72B0" w:rsidRDefault="003B7AC4" w:rsidP="003D4E89">
            <w:pPr>
              <w:jc w:val="center"/>
              <w:rPr>
                <w:b/>
                <w:bCs/>
              </w:rPr>
            </w:pPr>
            <w:r w:rsidRPr="000D72B0">
              <w:rPr>
                <w:b/>
                <w:bCs/>
              </w:rPr>
              <w:t>К</w:t>
            </w:r>
            <w:r w:rsidR="003D4E89">
              <w:rPr>
                <w:b/>
                <w:bCs/>
              </w:rPr>
              <w:t>-</w:t>
            </w:r>
            <w:r w:rsidRPr="000D72B0">
              <w:rPr>
                <w:b/>
                <w:bCs/>
              </w:rPr>
              <w:t>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A761" w14:textId="39842C80" w:rsidR="003B7AC4" w:rsidRPr="000D72B0" w:rsidRDefault="004308DD" w:rsidP="004308DD">
            <w:pPr>
              <w:jc w:val="center"/>
              <w:rPr>
                <w:b/>
                <w:bCs/>
              </w:rPr>
            </w:pPr>
            <w:r w:rsidRPr="000D72B0">
              <w:rPr>
                <w:b/>
                <w:bCs/>
              </w:rPr>
              <w:t>Ціна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3E3" w14:textId="3F26E38D" w:rsidR="003B7AC4" w:rsidRPr="000D72B0" w:rsidRDefault="003B7AC4" w:rsidP="004308DD">
            <w:pPr>
              <w:jc w:val="center"/>
              <w:rPr>
                <w:b/>
                <w:bCs/>
              </w:rPr>
            </w:pPr>
            <w:r w:rsidRPr="000D72B0">
              <w:rPr>
                <w:b/>
                <w:bCs/>
              </w:rPr>
              <w:t>Сума</w:t>
            </w:r>
          </w:p>
        </w:tc>
      </w:tr>
      <w:tr w:rsidR="00A60CEC" w:rsidRPr="000D72B0" w14:paraId="13B76A80" w14:textId="77777777" w:rsidTr="00A60CEC">
        <w:trPr>
          <w:trHeight w:val="4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1D72" w14:textId="77777777" w:rsidR="00A60CEC" w:rsidRPr="000D72B0" w:rsidRDefault="00A60CEC" w:rsidP="00A60CEC">
            <w:pPr>
              <w:jc w:val="center"/>
            </w:pPr>
            <w:r w:rsidRPr="000D72B0"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B866A" w14:textId="6CC501A3" w:rsidR="00A60CEC" w:rsidRPr="00A60CEC" w:rsidRDefault="00AE208B" w:rsidP="00A60CE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Картопля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6ED7" w14:textId="4C5C647D" w:rsidR="00A60CEC" w:rsidRPr="000D72B0" w:rsidRDefault="00A60CEC" w:rsidP="00A60CEC">
            <w:pPr>
              <w:jc w:val="center"/>
              <w:rPr>
                <w:lang w:val="ru-RU"/>
              </w:rPr>
            </w:pPr>
            <w:r w:rsidRPr="000D72B0">
              <w:rPr>
                <w:lang w:val="ru-RU"/>
              </w:rPr>
              <w:t>кг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223F" w14:textId="4549B6FB" w:rsidR="00A60CEC" w:rsidRPr="000D72B0" w:rsidRDefault="00AE208B" w:rsidP="00A60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9331" w14:textId="150FAB06" w:rsidR="00A60CEC" w:rsidRPr="000D72B0" w:rsidRDefault="00A60CEC" w:rsidP="00A60CE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A381" w14:textId="1520D0EF" w:rsidR="00A60CEC" w:rsidRPr="000D72B0" w:rsidRDefault="00A60CEC" w:rsidP="00A60CEC">
            <w:pPr>
              <w:jc w:val="right"/>
              <w:rPr>
                <w:lang w:val="ru-RU"/>
              </w:rPr>
            </w:pPr>
          </w:p>
        </w:tc>
      </w:tr>
    </w:tbl>
    <w:p w14:paraId="7E7D73C8" w14:textId="77777777" w:rsidR="003B7AC4" w:rsidRPr="000D72B0" w:rsidRDefault="003B7AC4" w:rsidP="0008515E">
      <w:pPr>
        <w:jc w:val="center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801"/>
      </w:tblGrid>
      <w:tr w:rsidR="003D4E89" w:rsidRPr="000D72B0" w14:paraId="61C38EAA" w14:textId="77777777" w:rsidTr="007F71D0">
        <w:tc>
          <w:tcPr>
            <w:tcW w:w="7621" w:type="dxa"/>
            <w:vMerge w:val="restart"/>
          </w:tcPr>
          <w:p w14:paraId="6E8595C7" w14:textId="77777777" w:rsidR="003D4E89" w:rsidRPr="000D72B0" w:rsidRDefault="003D4E89" w:rsidP="007F71D0">
            <w:r w:rsidRPr="000D72B0">
              <w:t>Разом  (</w:t>
            </w:r>
            <w:r w:rsidRPr="000D72B0">
              <w:rPr>
                <w:i/>
              </w:rPr>
              <w:t>прописом)</w:t>
            </w:r>
            <w:r>
              <w:rPr>
                <w:i/>
              </w:rPr>
              <w:t>:</w:t>
            </w:r>
            <w:r w:rsidRPr="000D72B0">
              <w:t xml:space="preserve"> </w:t>
            </w:r>
          </w:p>
        </w:tc>
        <w:tc>
          <w:tcPr>
            <w:tcW w:w="2801" w:type="dxa"/>
          </w:tcPr>
          <w:p w14:paraId="15CFD8F9" w14:textId="77777777" w:rsidR="003D4E89" w:rsidRPr="000D72B0" w:rsidRDefault="003D4E89" w:rsidP="007F71D0">
            <w:pPr>
              <w:jc w:val="both"/>
            </w:pPr>
            <w:r w:rsidRPr="000D72B0">
              <w:rPr>
                <w:u w:val="single"/>
              </w:rPr>
              <w:t xml:space="preserve">РАЗОМ:         </w:t>
            </w:r>
            <w:r>
              <w:rPr>
                <w:u w:val="single"/>
              </w:rPr>
              <w:t>____</w:t>
            </w:r>
            <w:r w:rsidRPr="000D72B0">
              <w:rPr>
                <w:u w:val="single"/>
              </w:rPr>
              <w:t xml:space="preserve">   грн.</w:t>
            </w:r>
          </w:p>
        </w:tc>
      </w:tr>
      <w:tr w:rsidR="003D4E89" w:rsidRPr="000D72B0" w14:paraId="6E3BF811" w14:textId="77777777" w:rsidTr="007F71D0">
        <w:tc>
          <w:tcPr>
            <w:tcW w:w="7621" w:type="dxa"/>
            <w:vMerge/>
          </w:tcPr>
          <w:p w14:paraId="2644F12B" w14:textId="77777777" w:rsidR="003D4E89" w:rsidRPr="000D72B0" w:rsidRDefault="003D4E89" w:rsidP="007F71D0">
            <w:pPr>
              <w:jc w:val="both"/>
            </w:pPr>
          </w:p>
        </w:tc>
        <w:tc>
          <w:tcPr>
            <w:tcW w:w="2801" w:type="dxa"/>
          </w:tcPr>
          <w:p w14:paraId="3DE4B731" w14:textId="77777777" w:rsidR="003D4E89" w:rsidRDefault="003D4E89" w:rsidP="007F71D0">
            <w:pPr>
              <w:jc w:val="both"/>
              <w:rPr>
                <w:bCs/>
                <w:u w:val="single"/>
              </w:rPr>
            </w:pPr>
            <w:r w:rsidRPr="00E51FB4">
              <w:rPr>
                <w:u w:val="single"/>
              </w:rPr>
              <w:t xml:space="preserve">у </w:t>
            </w:r>
            <w:proofErr w:type="spellStart"/>
            <w:r w:rsidRPr="00E51FB4">
              <w:rPr>
                <w:u w:val="single"/>
              </w:rPr>
              <w:t>т.ч</w:t>
            </w:r>
            <w:proofErr w:type="spellEnd"/>
            <w:r w:rsidRPr="00E51FB4">
              <w:rPr>
                <w:u w:val="single"/>
              </w:rPr>
              <w:t xml:space="preserve">. ПДВ      ____  </w:t>
            </w:r>
            <w:r w:rsidRPr="00E51FB4">
              <w:rPr>
                <w:b/>
                <w:u w:val="single"/>
              </w:rPr>
              <w:t xml:space="preserve"> </w:t>
            </w:r>
            <w:r w:rsidRPr="00E51FB4">
              <w:rPr>
                <w:bCs/>
                <w:u w:val="single"/>
              </w:rPr>
              <w:t>грн</w:t>
            </w:r>
            <w:r w:rsidRPr="000D72B0">
              <w:rPr>
                <w:bCs/>
                <w:u w:val="single"/>
              </w:rPr>
              <w:t>.</w:t>
            </w:r>
          </w:p>
          <w:p w14:paraId="0A54B1F7" w14:textId="77777777" w:rsidR="003D4E89" w:rsidRPr="000D72B0" w:rsidRDefault="003D4E89" w:rsidP="007F71D0">
            <w:pPr>
              <w:jc w:val="both"/>
              <w:rPr>
                <w:u w:val="single"/>
              </w:rPr>
            </w:pPr>
          </w:p>
        </w:tc>
      </w:tr>
    </w:tbl>
    <w:p w14:paraId="0DA88BE1" w14:textId="77777777" w:rsidR="003D4E89" w:rsidRPr="000D72B0" w:rsidRDefault="003D4E89" w:rsidP="003D4E89">
      <w:pPr>
        <w:jc w:val="center"/>
        <w:rPr>
          <w:b/>
        </w:rPr>
      </w:pPr>
    </w:p>
    <w:p w14:paraId="160AF934" w14:textId="77777777" w:rsidR="003D4E89" w:rsidRPr="000D72B0" w:rsidRDefault="003D4E89" w:rsidP="003D4E89">
      <w:pPr>
        <w:jc w:val="both"/>
      </w:pPr>
    </w:p>
    <w:p w14:paraId="3E06F7CA" w14:textId="77777777" w:rsidR="003D4E89" w:rsidRPr="000D72B0" w:rsidRDefault="003D4E89" w:rsidP="003D4E89">
      <w:pPr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3D4E89" w:rsidRPr="000D72B0" w14:paraId="01BD734A" w14:textId="77777777" w:rsidTr="007F71D0">
        <w:tc>
          <w:tcPr>
            <w:tcW w:w="5637" w:type="dxa"/>
            <w:shd w:val="clear" w:color="auto" w:fill="auto"/>
          </w:tcPr>
          <w:p w14:paraId="2C5CC731" w14:textId="77777777" w:rsidR="003D4E89" w:rsidRPr="000D72B0" w:rsidRDefault="003D4E89" w:rsidP="007F71D0">
            <w:pPr>
              <w:jc w:val="both"/>
            </w:pPr>
            <w:r w:rsidRPr="000D72B0">
              <w:t>Командир військової частини Т0320</w:t>
            </w:r>
          </w:p>
          <w:p w14:paraId="7E526F39" w14:textId="77777777" w:rsidR="003D4E89" w:rsidRPr="000D72B0" w:rsidRDefault="003D4E89" w:rsidP="007F71D0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14:paraId="3B81E866" w14:textId="77777777" w:rsidR="003D4E89" w:rsidRPr="000D72B0" w:rsidRDefault="003D4E89" w:rsidP="007F71D0">
            <w:pPr>
              <w:jc w:val="both"/>
            </w:pPr>
          </w:p>
        </w:tc>
      </w:tr>
      <w:tr w:rsidR="003D4E89" w:rsidRPr="000D72B0" w14:paraId="4C0C58F7" w14:textId="77777777" w:rsidTr="007F71D0">
        <w:tc>
          <w:tcPr>
            <w:tcW w:w="5637" w:type="dxa"/>
            <w:shd w:val="clear" w:color="auto" w:fill="auto"/>
          </w:tcPr>
          <w:p w14:paraId="5BFC9661" w14:textId="77777777" w:rsidR="003D4E89" w:rsidRPr="000D72B0" w:rsidRDefault="003D4E89" w:rsidP="007F71D0">
            <w:r w:rsidRPr="000D72B0">
              <w:t>__________________ /</w:t>
            </w:r>
            <w:r w:rsidRPr="000D72B0">
              <w:rPr>
                <w:b/>
              </w:rPr>
              <w:t>Геннадій ЗАРЕМБА</w:t>
            </w:r>
          </w:p>
          <w:p w14:paraId="0421DF6F" w14:textId="77777777" w:rsidR="003D4E89" w:rsidRPr="000D72B0" w:rsidRDefault="003D4E89" w:rsidP="007F71D0">
            <w:pPr>
              <w:rPr>
                <w:sz w:val="16"/>
                <w:szCs w:val="16"/>
              </w:rPr>
            </w:pPr>
            <w:proofErr w:type="spellStart"/>
            <w:r w:rsidRPr="000D72B0">
              <w:rPr>
                <w:sz w:val="16"/>
                <w:szCs w:val="16"/>
              </w:rPr>
              <w:t>м.п</w:t>
            </w:r>
            <w:proofErr w:type="spellEnd"/>
            <w:r w:rsidRPr="000D72B0">
              <w:rPr>
                <w:sz w:val="16"/>
                <w:szCs w:val="16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28567CA" w14:textId="77777777" w:rsidR="003D4E89" w:rsidRPr="000D72B0" w:rsidRDefault="003D4E89" w:rsidP="007F71D0">
            <w:pPr>
              <w:jc w:val="both"/>
              <w:rPr>
                <w:b/>
              </w:rPr>
            </w:pPr>
            <w:r w:rsidRPr="000D72B0">
              <w:t xml:space="preserve">________________/ </w:t>
            </w:r>
          </w:p>
          <w:p w14:paraId="72EB6847" w14:textId="77777777" w:rsidR="003D4E89" w:rsidRPr="000D72B0" w:rsidRDefault="003D4E89" w:rsidP="007F71D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0D72B0">
              <w:rPr>
                <w:sz w:val="16"/>
                <w:szCs w:val="16"/>
              </w:rPr>
              <w:t>м.п</w:t>
            </w:r>
            <w:proofErr w:type="spellEnd"/>
            <w:r w:rsidRPr="000D72B0">
              <w:rPr>
                <w:sz w:val="16"/>
                <w:szCs w:val="16"/>
              </w:rPr>
              <w:t xml:space="preserve">.             </w:t>
            </w:r>
          </w:p>
        </w:tc>
      </w:tr>
    </w:tbl>
    <w:p w14:paraId="0BAF443D" w14:textId="77777777" w:rsidR="0008515E" w:rsidRPr="000D72B0" w:rsidRDefault="0008515E" w:rsidP="0008515E"/>
    <w:p w14:paraId="5DD99EF7" w14:textId="77777777" w:rsidR="00DD1AA4" w:rsidRPr="000D72B0" w:rsidRDefault="00DD1AA4" w:rsidP="00DD1AA4"/>
    <w:p w14:paraId="00B45C86" w14:textId="77777777" w:rsidR="00D5522E" w:rsidRPr="000D72B0" w:rsidRDefault="00D5522E" w:rsidP="001B3E40">
      <w:pPr>
        <w:jc w:val="right"/>
      </w:pPr>
    </w:p>
    <w:p w14:paraId="224E3EA6" w14:textId="77777777" w:rsidR="00D6113C" w:rsidRPr="000D72B0" w:rsidRDefault="00D6113C" w:rsidP="001B3E40">
      <w:pPr>
        <w:jc w:val="right"/>
      </w:pPr>
    </w:p>
    <w:p w14:paraId="2EC6221A" w14:textId="77777777" w:rsidR="0008515E" w:rsidRPr="000D72B0" w:rsidRDefault="0008515E" w:rsidP="001B3E40">
      <w:pPr>
        <w:jc w:val="right"/>
      </w:pPr>
    </w:p>
    <w:p w14:paraId="0216FC7A" w14:textId="77777777" w:rsidR="0008515E" w:rsidRPr="000D72B0" w:rsidRDefault="0008515E" w:rsidP="001B3E40">
      <w:pPr>
        <w:jc w:val="right"/>
      </w:pPr>
    </w:p>
    <w:p w14:paraId="46E098EB" w14:textId="77777777" w:rsidR="00D6113C" w:rsidRPr="000D72B0" w:rsidRDefault="00D6113C" w:rsidP="001B3E40">
      <w:pPr>
        <w:jc w:val="right"/>
      </w:pPr>
    </w:p>
    <w:p w14:paraId="3157413C" w14:textId="77777777" w:rsidR="00DD1AA4" w:rsidRPr="000D72B0" w:rsidRDefault="00DD1AA4" w:rsidP="00DD1AA4">
      <w:pPr>
        <w:rPr>
          <w:sz w:val="20"/>
          <w:szCs w:val="20"/>
        </w:rPr>
      </w:pPr>
    </w:p>
    <w:p w14:paraId="7B6E6306" w14:textId="77777777" w:rsidR="00DD1AA4" w:rsidRPr="000D72B0" w:rsidRDefault="00DD1AA4" w:rsidP="00DD1AA4"/>
    <w:p w14:paraId="54D9E147" w14:textId="77777777" w:rsidR="003534E4" w:rsidRPr="000D72B0" w:rsidRDefault="003534E4" w:rsidP="00DD1AA4">
      <w:pPr>
        <w:jc w:val="both"/>
      </w:pPr>
    </w:p>
    <w:sectPr w:rsidR="003534E4" w:rsidRPr="000D72B0" w:rsidSect="001B3E40">
      <w:foot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F863" w14:textId="77777777" w:rsidR="009331AE" w:rsidRDefault="009331AE" w:rsidP="002829B1">
      <w:r>
        <w:separator/>
      </w:r>
    </w:p>
  </w:endnote>
  <w:endnote w:type="continuationSeparator" w:id="0">
    <w:p w14:paraId="1FCA3ED1" w14:textId="77777777" w:rsidR="009331AE" w:rsidRDefault="009331AE" w:rsidP="002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606166"/>
      <w:docPartObj>
        <w:docPartGallery w:val="Page Numbers (Bottom of Page)"/>
        <w:docPartUnique/>
      </w:docPartObj>
    </w:sdtPr>
    <w:sdtEndPr/>
    <w:sdtContent>
      <w:p w14:paraId="293CC624" w14:textId="7B5E2BC0" w:rsidR="002829B1" w:rsidRDefault="00966199">
        <w:pPr>
          <w:pStyle w:val="a8"/>
          <w:jc w:val="right"/>
        </w:pPr>
        <w:r>
          <w:fldChar w:fldCharType="begin"/>
        </w:r>
        <w:r w:rsidR="002829B1">
          <w:instrText>PAGE   \* MERGEFORMAT</w:instrText>
        </w:r>
        <w:r>
          <w:fldChar w:fldCharType="separate"/>
        </w:r>
        <w:r w:rsidR="00AE208B" w:rsidRPr="00AE208B">
          <w:rPr>
            <w:noProof/>
            <w:lang w:val="ru-RU"/>
          </w:rPr>
          <w:t>3</w:t>
        </w:r>
        <w:r>
          <w:fldChar w:fldCharType="end"/>
        </w:r>
      </w:p>
    </w:sdtContent>
  </w:sdt>
  <w:p w14:paraId="1B8A2667" w14:textId="77777777" w:rsidR="002829B1" w:rsidRDefault="002829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98BC" w14:textId="77777777" w:rsidR="009331AE" w:rsidRDefault="009331AE" w:rsidP="002829B1">
      <w:r>
        <w:separator/>
      </w:r>
    </w:p>
  </w:footnote>
  <w:footnote w:type="continuationSeparator" w:id="0">
    <w:p w14:paraId="4992606B" w14:textId="77777777" w:rsidR="009331AE" w:rsidRDefault="009331AE" w:rsidP="0028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789B"/>
    <w:multiLevelType w:val="hybridMultilevel"/>
    <w:tmpl w:val="0A6A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D20BA"/>
    <w:multiLevelType w:val="hybridMultilevel"/>
    <w:tmpl w:val="0A6A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40"/>
    <w:rsid w:val="00017037"/>
    <w:rsid w:val="0004105E"/>
    <w:rsid w:val="0004330B"/>
    <w:rsid w:val="00061746"/>
    <w:rsid w:val="0008515E"/>
    <w:rsid w:val="000B4E56"/>
    <w:rsid w:val="000B5E83"/>
    <w:rsid w:val="000D72B0"/>
    <w:rsid w:val="000F3B21"/>
    <w:rsid w:val="000F3FC1"/>
    <w:rsid w:val="001114AE"/>
    <w:rsid w:val="00112B67"/>
    <w:rsid w:val="001237FE"/>
    <w:rsid w:val="001615A7"/>
    <w:rsid w:val="001632AA"/>
    <w:rsid w:val="00174895"/>
    <w:rsid w:val="001822BD"/>
    <w:rsid w:val="001B2588"/>
    <w:rsid w:val="001B3E40"/>
    <w:rsid w:val="001B4006"/>
    <w:rsid w:val="001B47E3"/>
    <w:rsid w:val="001D0AA1"/>
    <w:rsid w:val="001D2AC1"/>
    <w:rsid w:val="001D595C"/>
    <w:rsid w:val="001F0773"/>
    <w:rsid w:val="001F25C0"/>
    <w:rsid w:val="002008EF"/>
    <w:rsid w:val="00216AA0"/>
    <w:rsid w:val="002218B6"/>
    <w:rsid w:val="002425AF"/>
    <w:rsid w:val="002528A2"/>
    <w:rsid w:val="0026001D"/>
    <w:rsid w:val="00260C4D"/>
    <w:rsid w:val="0026571D"/>
    <w:rsid w:val="002829B1"/>
    <w:rsid w:val="0028632D"/>
    <w:rsid w:val="002B2762"/>
    <w:rsid w:val="002D3624"/>
    <w:rsid w:val="0030578A"/>
    <w:rsid w:val="003208C1"/>
    <w:rsid w:val="00321036"/>
    <w:rsid w:val="00327C6E"/>
    <w:rsid w:val="00335FCC"/>
    <w:rsid w:val="003534E4"/>
    <w:rsid w:val="00353725"/>
    <w:rsid w:val="00356EA1"/>
    <w:rsid w:val="00365CF2"/>
    <w:rsid w:val="0036716A"/>
    <w:rsid w:val="003820CC"/>
    <w:rsid w:val="0039054C"/>
    <w:rsid w:val="00395752"/>
    <w:rsid w:val="00397226"/>
    <w:rsid w:val="003978A8"/>
    <w:rsid w:val="003A0E7A"/>
    <w:rsid w:val="003B7AC4"/>
    <w:rsid w:val="003C6523"/>
    <w:rsid w:val="003D4E89"/>
    <w:rsid w:val="003F245D"/>
    <w:rsid w:val="003F3EBF"/>
    <w:rsid w:val="00407AE8"/>
    <w:rsid w:val="00412E03"/>
    <w:rsid w:val="004243AC"/>
    <w:rsid w:val="004308DD"/>
    <w:rsid w:val="0045075A"/>
    <w:rsid w:val="00463F6E"/>
    <w:rsid w:val="00467526"/>
    <w:rsid w:val="00485101"/>
    <w:rsid w:val="0049075C"/>
    <w:rsid w:val="004A7446"/>
    <w:rsid w:val="004A7F37"/>
    <w:rsid w:val="004D773D"/>
    <w:rsid w:val="004D7860"/>
    <w:rsid w:val="004F0AE8"/>
    <w:rsid w:val="00502E67"/>
    <w:rsid w:val="00506EC6"/>
    <w:rsid w:val="00514477"/>
    <w:rsid w:val="00515F74"/>
    <w:rsid w:val="005340A3"/>
    <w:rsid w:val="00551C11"/>
    <w:rsid w:val="00576ECD"/>
    <w:rsid w:val="00582498"/>
    <w:rsid w:val="00586C8C"/>
    <w:rsid w:val="00595EB1"/>
    <w:rsid w:val="005A144A"/>
    <w:rsid w:val="00624D65"/>
    <w:rsid w:val="00632773"/>
    <w:rsid w:val="00634729"/>
    <w:rsid w:val="00635A21"/>
    <w:rsid w:val="00657775"/>
    <w:rsid w:val="0067424D"/>
    <w:rsid w:val="00690C24"/>
    <w:rsid w:val="006A1210"/>
    <w:rsid w:val="006A45E2"/>
    <w:rsid w:val="006B0332"/>
    <w:rsid w:val="006B3BAB"/>
    <w:rsid w:val="006B722C"/>
    <w:rsid w:val="007419B2"/>
    <w:rsid w:val="0075796E"/>
    <w:rsid w:val="007700B1"/>
    <w:rsid w:val="007B123C"/>
    <w:rsid w:val="007B18A0"/>
    <w:rsid w:val="007C369A"/>
    <w:rsid w:val="007C55D4"/>
    <w:rsid w:val="007D029D"/>
    <w:rsid w:val="00812996"/>
    <w:rsid w:val="00814749"/>
    <w:rsid w:val="0083244C"/>
    <w:rsid w:val="00846607"/>
    <w:rsid w:val="00846D4C"/>
    <w:rsid w:val="00853D4D"/>
    <w:rsid w:val="00867303"/>
    <w:rsid w:val="00881401"/>
    <w:rsid w:val="008B4641"/>
    <w:rsid w:val="008C78FC"/>
    <w:rsid w:val="008D022F"/>
    <w:rsid w:val="008D1649"/>
    <w:rsid w:val="00916211"/>
    <w:rsid w:val="009331AE"/>
    <w:rsid w:val="00950314"/>
    <w:rsid w:val="00962AC9"/>
    <w:rsid w:val="00966199"/>
    <w:rsid w:val="009E3693"/>
    <w:rsid w:val="009E63F4"/>
    <w:rsid w:val="00A163DE"/>
    <w:rsid w:val="00A40BBF"/>
    <w:rsid w:val="00A60CEC"/>
    <w:rsid w:val="00A91562"/>
    <w:rsid w:val="00AB5B8E"/>
    <w:rsid w:val="00AB61ED"/>
    <w:rsid w:val="00AD2395"/>
    <w:rsid w:val="00AD29AF"/>
    <w:rsid w:val="00AE208B"/>
    <w:rsid w:val="00AE35FD"/>
    <w:rsid w:val="00B02D22"/>
    <w:rsid w:val="00B10130"/>
    <w:rsid w:val="00B10C04"/>
    <w:rsid w:val="00B23BD5"/>
    <w:rsid w:val="00B33B53"/>
    <w:rsid w:val="00B43CC1"/>
    <w:rsid w:val="00B4408D"/>
    <w:rsid w:val="00B632DB"/>
    <w:rsid w:val="00BC7B98"/>
    <w:rsid w:val="00BD6090"/>
    <w:rsid w:val="00BE4A4A"/>
    <w:rsid w:val="00C112DB"/>
    <w:rsid w:val="00C2785B"/>
    <w:rsid w:val="00C345BB"/>
    <w:rsid w:val="00C35356"/>
    <w:rsid w:val="00C420D3"/>
    <w:rsid w:val="00C50E80"/>
    <w:rsid w:val="00C60EBE"/>
    <w:rsid w:val="00C66AF7"/>
    <w:rsid w:val="00C80ECF"/>
    <w:rsid w:val="00CB3F72"/>
    <w:rsid w:val="00CB4A2F"/>
    <w:rsid w:val="00CD0FB2"/>
    <w:rsid w:val="00D221DD"/>
    <w:rsid w:val="00D31627"/>
    <w:rsid w:val="00D411F3"/>
    <w:rsid w:val="00D47B1E"/>
    <w:rsid w:val="00D5417A"/>
    <w:rsid w:val="00D5522E"/>
    <w:rsid w:val="00D6113C"/>
    <w:rsid w:val="00D62ECC"/>
    <w:rsid w:val="00DA0345"/>
    <w:rsid w:val="00DA1FB4"/>
    <w:rsid w:val="00DB7114"/>
    <w:rsid w:val="00DC2D7E"/>
    <w:rsid w:val="00DD1AA4"/>
    <w:rsid w:val="00E3345F"/>
    <w:rsid w:val="00E3746E"/>
    <w:rsid w:val="00E5249A"/>
    <w:rsid w:val="00E63A14"/>
    <w:rsid w:val="00E72768"/>
    <w:rsid w:val="00E80A64"/>
    <w:rsid w:val="00E944C0"/>
    <w:rsid w:val="00EB1853"/>
    <w:rsid w:val="00ED1A1B"/>
    <w:rsid w:val="00ED6DFB"/>
    <w:rsid w:val="00ED78D9"/>
    <w:rsid w:val="00EE6611"/>
    <w:rsid w:val="00EF1A8A"/>
    <w:rsid w:val="00F05C75"/>
    <w:rsid w:val="00F20E02"/>
    <w:rsid w:val="00F24163"/>
    <w:rsid w:val="00F250F7"/>
    <w:rsid w:val="00F26C4C"/>
    <w:rsid w:val="00F554CE"/>
    <w:rsid w:val="00F56043"/>
    <w:rsid w:val="00F643EA"/>
    <w:rsid w:val="00F7546F"/>
    <w:rsid w:val="00F95A0B"/>
    <w:rsid w:val="00FA50AD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5674"/>
  <w15:docId w15:val="{DEAD22FC-4354-4996-BD05-89CB051B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21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7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E4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rsid w:val="001B3E40"/>
    <w:rPr>
      <w:rFonts w:ascii="Calibri" w:eastAsia="Calibri" w:hAnsi="Calibri" w:cs="Times New Roman"/>
      <w:lang w:val="uk-UA"/>
    </w:rPr>
  </w:style>
  <w:style w:type="paragraph" w:customStyle="1" w:styleId="HTML1">
    <w:name w:val="Стандартный HTML1"/>
    <w:rsid w:val="001B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410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styleId="a5">
    <w:name w:val="Hyperlink"/>
    <w:uiPriority w:val="99"/>
    <w:rsid w:val="002829B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829B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829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829B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829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345B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345BB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1">
    <w:name w:val="Стиль2"/>
    <w:basedOn w:val="a0"/>
    <w:uiPriority w:val="1"/>
    <w:rsid w:val="009E63F4"/>
    <w:rPr>
      <w:rFonts w:ascii="Times New Roman" w:hAnsi="Times New Roman"/>
      <w:sz w:val="20"/>
    </w:rPr>
  </w:style>
  <w:style w:type="table" w:styleId="ac">
    <w:name w:val="Table Grid"/>
    <w:basedOn w:val="a1"/>
    <w:uiPriority w:val="59"/>
    <w:rsid w:val="0051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Standard">
    <w:name w:val="Standard"/>
    <w:qFormat/>
    <w:rsid w:val="004D773D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ListParagraphChar">
    <w:name w:val="List Paragraph Char"/>
    <w:link w:val="11"/>
    <w:locked/>
    <w:rsid w:val="0067424D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link w:val="ListParagraphChar"/>
    <w:rsid w:val="006742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B7A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05301-FC99-4E30-9C84-D618EB9D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1894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44</cp:revision>
  <cp:lastPrinted>2023-05-17T12:26:00Z</cp:lastPrinted>
  <dcterms:created xsi:type="dcterms:W3CDTF">2023-05-17T12:17:00Z</dcterms:created>
  <dcterms:modified xsi:type="dcterms:W3CDTF">2024-05-01T12:25:00Z</dcterms:modified>
</cp:coreProperties>
</file>