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8D56DF"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8D56DF" w14:paraId="21F311D9" w14:textId="77777777" w:rsidTr="00120D8E">
        <w:trPr>
          <w:trHeight w:val="1"/>
        </w:trPr>
        <w:tc>
          <w:tcPr>
            <w:tcW w:w="10546" w:type="dxa"/>
            <w:tcBorders>
              <w:top w:val="nil"/>
              <w:left w:val="nil"/>
              <w:bottom w:val="nil"/>
              <w:right w:val="nil"/>
            </w:tcBorders>
            <w:shd w:val="clear" w:color="000000" w:fill="FFFFFF"/>
          </w:tcPr>
          <w:p w14:paraId="25753088" w14:textId="77777777" w:rsidR="00831542" w:rsidRPr="008D56DF" w:rsidRDefault="00831542" w:rsidP="00120D8E">
            <w:pPr>
              <w:pStyle w:val="af1"/>
              <w:jc w:val="center"/>
              <w:rPr>
                <w:rFonts w:ascii="Times New Roman" w:hAnsi="Times New Roman"/>
                <w:b/>
                <w:bCs/>
              </w:rPr>
            </w:pPr>
            <w:bookmarkStart w:id="1" w:name="Комунальне_підприємство_"/>
            <w:bookmarkEnd w:id="1"/>
            <w:r w:rsidRPr="008D56DF">
              <w:rPr>
                <w:rFonts w:ascii="Times New Roman" w:hAnsi="Times New Roman"/>
                <w:b/>
                <w:bCs/>
              </w:rPr>
              <w:t>КОМУНАЛЬНЕ ПІДПРИЄМСТВО «ГЛОБИНСЬКЕ» ГЛОБИНСЬКОЇ</w:t>
            </w:r>
          </w:p>
          <w:p w14:paraId="1BD3A87A" w14:textId="77777777" w:rsidR="00831542" w:rsidRPr="008D56DF" w:rsidRDefault="00831542" w:rsidP="00120D8E">
            <w:pPr>
              <w:pStyle w:val="af1"/>
              <w:jc w:val="center"/>
              <w:rPr>
                <w:rFonts w:ascii="Times New Roman" w:hAnsi="Times New Roman"/>
                <w:b/>
                <w:bCs/>
                <w:caps/>
                <w:sz w:val="32"/>
                <w:szCs w:val="32"/>
              </w:rPr>
            </w:pPr>
            <w:r w:rsidRPr="008D56DF">
              <w:rPr>
                <w:rFonts w:ascii="Times New Roman" w:hAnsi="Times New Roman"/>
                <w:b/>
                <w:bCs/>
              </w:rPr>
              <w:t>МІСЬКОЇ РАДИ</w:t>
            </w:r>
          </w:p>
        </w:tc>
      </w:tr>
      <w:tr w:rsidR="00831542" w:rsidRPr="008D56DF" w14:paraId="7D36B28B" w14:textId="77777777" w:rsidTr="00120D8E">
        <w:trPr>
          <w:trHeight w:val="1"/>
        </w:trPr>
        <w:tc>
          <w:tcPr>
            <w:tcW w:w="10546" w:type="dxa"/>
            <w:tcBorders>
              <w:top w:val="nil"/>
              <w:left w:val="nil"/>
              <w:bottom w:val="nil"/>
              <w:right w:val="nil"/>
            </w:tcBorders>
            <w:shd w:val="clear" w:color="000000" w:fill="FFFFFF"/>
          </w:tcPr>
          <w:p w14:paraId="05007289" w14:textId="77777777" w:rsidR="00831542" w:rsidRPr="008D56DF" w:rsidRDefault="00831542" w:rsidP="00120D8E">
            <w:pPr>
              <w:pStyle w:val="af1"/>
              <w:jc w:val="center"/>
              <w:rPr>
                <w:rFonts w:ascii="Times New Roman" w:hAnsi="Times New Roman"/>
                <w:b/>
                <w:bCs/>
                <w:sz w:val="38"/>
                <w:szCs w:val="38"/>
              </w:rPr>
            </w:pPr>
          </w:p>
        </w:tc>
      </w:tr>
      <w:tr w:rsidR="00831542" w:rsidRPr="008D56DF" w14:paraId="61B26514" w14:textId="77777777" w:rsidTr="00120D8E">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8D56DF" w14:paraId="29AFB9C2" w14:textId="77777777" w:rsidTr="00411041">
              <w:tc>
                <w:tcPr>
                  <w:tcW w:w="3753" w:type="dxa"/>
                  <w:tcBorders>
                    <w:top w:val="nil"/>
                    <w:left w:val="nil"/>
                    <w:bottom w:val="nil"/>
                    <w:right w:val="nil"/>
                  </w:tcBorders>
                </w:tcPr>
                <w:p w14:paraId="366C6C9B" w14:textId="77777777" w:rsidR="00831542" w:rsidRPr="008D56DF"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8D56DF" w:rsidRDefault="00831542" w:rsidP="00120D8E">
                  <w:pPr>
                    <w:pStyle w:val="af1"/>
                    <w:jc w:val="center"/>
                    <w:rPr>
                      <w:rFonts w:ascii="Times New Roman" w:hAnsi="Times New Roman"/>
                      <w:b/>
                      <w:bCs/>
                    </w:rPr>
                  </w:pPr>
                  <w:r w:rsidRPr="008D56DF">
                    <w:rPr>
                      <w:rFonts w:ascii="Times New Roman" w:hAnsi="Times New Roman"/>
                      <w:b/>
                      <w:bCs/>
                    </w:rPr>
                    <w:t>"ЗАТВЕРДЖЕНО"</w:t>
                  </w:r>
                </w:p>
              </w:tc>
            </w:tr>
            <w:tr w:rsidR="00831542" w:rsidRPr="008D56DF" w14:paraId="10E7D648" w14:textId="77777777" w:rsidTr="00411041">
              <w:trPr>
                <w:trHeight w:val="280"/>
              </w:trPr>
              <w:tc>
                <w:tcPr>
                  <w:tcW w:w="3753" w:type="dxa"/>
                  <w:tcBorders>
                    <w:top w:val="nil"/>
                    <w:left w:val="nil"/>
                    <w:bottom w:val="nil"/>
                    <w:right w:val="nil"/>
                  </w:tcBorders>
                </w:tcPr>
                <w:p w14:paraId="55761939" w14:textId="55F0A129" w:rsidR="00831542" w:rsidRPr="008D56DF" w:rsidRDefault="00831542" w:rsidP="00120D8E">
                  <w:pPr>
                    <w:pStyle w:val="af1"/>
                    <w:jc w:val="center"/>
                    <w:rPr>
                      <w:rFonts w:ascii="Times New Roman" w:hAnsi="Times New Roman"/>
                      <w:b/>
                      <w:bCs/>
                      <w:color w:val="FF0000"/>
                      <w:sz w:val="28"/>
                      <w:szCs w:val="28"/>
                    </w:rPr>
                  </w:pPr>
                  <w:r w:rsidRPr="008D56DF">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831542" w:rsidRPr="00D33D17" w:rsidRDefault="00831542"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831542" w:rsidRPr="00D33D17" w:rsidRDefault="00831542"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8D56DF" w:rsidRDefault="00831542" w:rsidP="00120D8E">
                  <w:pPr>
                    <w:pStyle w:val="af1"/>
                    <w:jc w:val="center"/>
                    <w:rPr>
                      <w:rFonts w:ascii="Times New Roman" w:hAnsi="Times New Roman"/>
                      <w:b/>
                      <w:bCs/>
                    </w:rPr>
                  </w:pPr>
                  <w:r w:rsidRPr="008D56DF">
                    <w:rPr>
                      <w:rFonts w:ascii="Times New Roman" w:hAnsi="Times New Roman"/>
                      <w:b/>
                      <w:bCs/>
                    </w:rPr>
                    <w:t>УПОВНОВАЖЕНОЮ ОСОБОЮ</w:t>
                  </w:r>
                </w:p>
              </w:tc>
            </w:tr>
            <w:tr w:rsidR="00831542" w:rsidRPr="008D56DF" w14:paraId="6DC20879" w14:textId="77777777" w:rsidTr="00411041">
              <w:tc>
                <w:tcPr>
                  <w:tcW w:w="3753" w:type="dxa"/>
                  <w:tcBorders>
                    <w:top w:val="nil"/>
                    <w:left w:val="nil"/>
                    <w:bottom w:val="nil"/>
                    <w:right w:val="nil"/>
                  </w:tcBorders>
                </w:tcPr>
                <w:p w14:paraId="29145449" w14:textId="77777777" w:rsidR="00831542" w:rsidRPr="008D56DF"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8D56DF" w:rsidRDefault="00831542" w:rsidP="00120D8E">
                  <w:pPr>
                    <w:pStyle w:val="af1"/>
                    <w:jc w:val="center"/>
                    <w:rPr>
                      <w:rFonts w:ascii="Times New Roman" w:hAnsi="Times New Roman"/>
                      <w:b/>
                      <w:bCs/>
                    </w:rPr>
                  </w:pPr>
                </w:p>
                <w:p w14:paraId="671A0F18" w14:textId="77777777" w:rsidR="00831542" w:rsidRPr="008D56DF" w:rsidRDefault="00831542" w:rsidP="00120D8E">
                  <w:pPr>
                    <w:pStyle w:val="af1"/>
                    <w:jc w:val="center"/>
                    <w:rPr>
                      <w:rFonts w:ascii="Times New Roman" w:hAnsi="Times New Roman"/>
                      <w:b/>
                      <w:bCs/>
                    </w:rPr>
                  </w:pPr>
                  <w:r w:rsidRPr="008D56DF">
                    <w:rPr>
                      <w:rFonts w:ascii="Times New Roman" w:hAnsi="Times New Roman"/>
                      <w:b/>
                      <w:bCs/>
                    </w:rPr>
                    <w:t>________________________ Чигринець О.А.</w:t>
                  </w:r>
                </w:p>
              </w:tc>
            </w:tr>
            <w:tr w:rsidR="00831542" w:rsidRPr="008D56DF"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8D56DF"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8D56DF" w:rsidRDefault="00831542" w:rsidP="00120D8E">
                  <w:pPr>
                    <w:pStyle w:val="af1"/>
                    <w:jc w:val="center"/>
                    <w:rPr>
                      <w:rFonts w:ascii="Times New Roman" w:hAnsi="Times New Roman"/>
                      <w:b/>
                      <w:bCs/>
                      <w:sz w:val="16"/>
                      <w:szCs w:val="16"/>
                    </w:rPr>
                  </w:pPr>
                  <w:proofErr w:type="spellStart"/>
                  <w:r w:rsidRPr="008D56DF">
                    <w:rPr>
                      <w:rFonts w:ascii="Times New Roman" w:hAnsi="Times New Roman"/>
                      <w:b/>
                      <w:bCs/>
                    </w:rPr>
                    <w:t>м.п</w:t>
                  </w:r>
                  <w:proofErr w:type="spellEnd"/>
                  <w:r w:rsidRPr="008D56DF">
                    <w:rPr>
                      <w:rFonts w:ascii="Times New Roman" w:hAnsi="Times New Roman"/>
                      <w:b/>
                      <w:bCs/>
                    </w:rPr>
                    <w:t>.</w:t>
                  </w:r>
                </w:p>
                <w:p w14:paraId="60156DE1" w14:textId="77777777" w:rsidR="00831542" w:rsidRPr="008D56DF" w:rsidRDefault="00831542" w:rsidP="00120D8E">
                  <w:pPr>
                    <w:pStyle w:val="af1"/>
                    <w:jc w:val="center"/>
                    <w:rPr>
                      <w:rFonts w:ascii="Times New Roman" w:hAnsi="Times New Roman"/>
                      <w:b/>
                      <w:bCs/>
                    </w:rPr>
                  </w:pPr>
                </w:p>
              </w:tc>
            </w:tr>
            <w:tr w:rsidR="00831542" w:rsidRPr="008D56DF" w14:paraId="0AAA78C0" w14:textId="77777777" w:rsidTr="00411041">
              <w:trPr>
                <w:trHeight w:val="626"/>
              </w:trPr>
              <w:tc>
                <w:tcPr>
                  <w:tcW w:w="3753" w:type="dxa"/>
                  <w:vMerge/>
                  <w:tcBorders>
                    <w:top w:val="nil"/>
                    <w:left w:val="nil"/>
                    <w:bottom w:val="nil"/>
                    <w:right w:val="nil"/>
                  </w:tcBorders>
                </w:tcPr>
                <w:p w14:paraId="7ED00888" w14:textId="77777777" w:rsidR="00831542" w:rsidRPr="008D56DF"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8D56DF" w:rsidRDefault="00831542" w:rsidP="00120D8E">
                  <w:pPr>
                    <w:pStyle w:val="af1"/>
                    <w:jc w:val="center"/>
                    <w:rPr>
                      <w:rFonts w:ascii="Times New Roman" w:hAnsi="Times New Roman"/>
                      <w:b/>
                      <w:bCs/>
                    </w:rPr>
                  </w:pPr>
                  <w:r w:rsidRPr="008D56DF">
                    <w:rPr>
                      <w:rFonts w:ascii="Times New Roman" w:hAnsi="Times New Roman"/>
                      <w:b/>
                      <w:bCs/>
                    </w:rPr>
                    <w:t>КОМУНАЛЬНОГО ПІДПРИЄМСТВА «ГЛОБИНСЬКЕ» ГЛОБИНСЬКОЇ</w:t>
                  </w:r>
                </w:p>
                <w:p w14:paraId="085089C9" w14:textId="77777777" w:rsidR="00831542" w:rsidRPr="008D56DF" w:rsidRDefault="00831542" w:rsidP="00120D8E">
                  <w:pPr>
                    <w:pStyle w:val="af1"/>
                    <w:jc w:val="center"/>
                    <w:rPr>
                      <w:rFonts w:ascii="Times New Roman" w:hAnsi="Times New Roman"/>
                      <w:b/>
                      <w:bCs/>
                    </w:rPr>
                  </w:pPr>
                  <w:r w:rsidRPr="008D56DF">
                    <w:rPr>
                      <w:rFonts w:ascii="Times New Roman" w:hAnsi="Times New Roman"/>
                      <w:b/>
                      <w:bCs/>
                    </w:rPr>
                    <w:t>МІСЬКОЇ РАДИ</w:t>
                  </w:r>
                </w:p>
                <w:p w14:paraId="14C2A7C2" w14:textId="5FD140D2" w:rsidR="00831542" w:rsidRPr="008D56DF" w:rsidRDefault="00831542" w:rsidP="00120D8E">
                  <w:pPr>
                    <w:pStyle w:val="af1"/>
                    <w:jc w:val="center"/>
                    <w:rPr>
                      <w:rFonts w:ascii="Times New Roman" w:hAnsi="Times New Roman"/>
                      <w:b/>
                      <w:bCs/>
                      <w:sz w:val="16"/>
                      <w:szCs w:val="16"/>
                    </w:rPr>
                  </w:pPr>
                  <w:r w:rsidRPr="008D56DF">
                    <w:rPr>
                      <w:rFonts w:ascii="Times New Roman" w:hAnsi="Times New Roman"/>
                      <w:b/>
                      <w:bCs/>
                    </w:rPr>
                    <w:t xml:space="preserve">Протокол № 2  від </w:t>
                  </w:r>
                  <w:r w:rsidR="00AC1DBE" w:rsidRPr="008D56DF">
                    <w:rPr>
                      <w:rFonts w:ascii="Times New Roman" w:hAnsi="Times New Roman"/>
                      <w:b/>
                      <w:bCs/>
                    </w:rPr>
                    <w:t>06</w:t>
                  </w:r>
                  <w:r w:rsidRPr="008D56DF">
                    <w:rPr>
                      <w:rFonts w:ascii="Times New Roman" w:hAnsi="Times New Roman"/>
                      <w:b/>
                      <w:bCs/>
                    </w:rPr>
                    <w:t>.</w:t>
                  </w:r>
                  <w:r w:rsidR="00AC1DBE" w:rsidRPr="008D56DF">
                    <w:rPr>
                      <w:rFonts w:ascii="Times New Roman" w:hAnsi="Times New Roman"/>
                      <w:b/>
                      <w:bCs/>
                    </w:rPr>
                    <w:t>09.</w:t>
                  </w:r>
                  <w:r w:rsidRPr="008D56DF">
                    <w:rPr>
                      <w:rFonts w:ascii="Times New Roman" w:hAnsi="Times New Roman"/>
                      <w:b/>
                      <w:bCs/>
                    </w:rPr>
                    <w:t>2023 року</w:t>
                  </w:r>
                </w:p>
              </w:tc>
            </w:tr>
          </w:tbl>
          <w:p w14:paraId="48E704DD" w14:textId="77777777" w:rsidR="00831542" w:rsidRPr="008D56DF" w:rsidRDefault="00831542" w:rsidP="00120D8E">
            <w:pPr>
              <w:pStyle w:val="af1"/>
              <w:jc w:val="center"/>
              <w:rPr>
                <w:rFonts w:ascii="Times New Roman" w:hAnsi="Times New Roman"/>
                <w:b/>
                <w:bCs/>
                <w:color w:val="FF0000"/>
              </w:rPr>
            </w:pPr>
          </w:p>
        </w:tc>
      </w:tr>
    </w:tbl>
    <w:p w14:paraId="13DCA575"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p>
    <w:p w14:paraId="12C43048"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p>
    <w:p w14:paraId="0B7CE52B"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8D56DF" w:rsidRDefault="00831542" w:rsidP="00831542">
      <w:pPr>
        <w:spacing w:after="0" w:line="240" w:lineRule="auto"/>
        <w:rPr>
          <w:rFonts w:ascii="Times New Roman" w:eastAsia="Times New Roman" w:hAnsi="Times New Roman"/>
          <w:b/>
          <w:color w:val="000000"/>
          <w:sz w:val="24"/>
          <w:szCs w:val="24"/>
          <w:lang w:val="uk-UA"/>
        </w:rPr>
      </w:pPr>
      <w:r w:rsidRPr="008D56DF">
        <w:rPr>
          <w:rFonts w:ascii="Times New Roman" w:eastAsia="Times New Roman" w:hAnsi="Times New Roman"/>
          <w:b/>
          <w:color w:val="000000"/>
          <w:sz w:val="24"/>
          <w:szCs w:val="24"/>
          <w:lang w:val="uk-UA"/>
        </w:rPr>
        <w:t xml:space="preserve">                                                     </w:t>
      </w:r>
    </w:p>
    <w:p w14:paraId="6F7F638D" w14:textId="77777777" w:rsidR="00831542" w:rsidRPr="008D56DF" w:rsidRDefault="00831542" w:rsidP="00831542">
      <w:pPr>
        <w:spacing w:after="0" w:line="240" w:lineRule="auto"/>
        <w:rPr>
          <w:rFonts w:ascii="Times New Roman" w:eastAsia="Times New Roman" w:hAnsi="Times New Roman"/>
          <w:sz w:val="24"/>
          <w:szCs w:val="24"/>
          <w:lang w:val="uk-UA"/>
        </w:rPr>
      </w:pPr>
      <w:r w:rsidRPr="008D56DF">
        <w:rPr>
          <w:rFonts w:ascii="Times New Roman" w:eastAsia="Times New Roman" w:hAnsi="Times New Roman"/>
          <w:b/>
          <w:color w:val="000000"/>
          <w:sz w:val="24"/>
          <w:szCs w:val="24"/>
          <w:lang w:val="uk-UA"/>
        </w:rPr>
        <w:t xml:space="preserve">                                                    ТЕНДЕРНА ДОКУМЕНТАЦІЯ</w:t>
      </w:r>
    </w:p>
    <w:p w14:paraId="051B0B9E" w14:textId="77777777" w:rsidR="00831542" w:rsidRPr="008D56DF" w:rsidRDefault="00831542" w:rsidP="00831542">
      <w:pPr>
        <w:spacing w:before="240" w:after="0" w:line="240" w:lineRule="auto"/>
        <w:jc w:val="center"/>
        <w:rPr>
          <w:rFonts w:ascii="Times New Roman" w:eastAsia="Times New Roman" w:hAnsi="Times New Roman"/>
          <w:sz w:val="24"/>
          <w:szCs w:val="24"/>
          <w:lang w:val="uk-UA"/>
        </w:rPr>
      </w:pPr>
      <w:r w:rsidRPr="008D56DF">
        <w:rPr>
          <w:rFonts w:ascii="Times New Roman" w:eastAsia="Times New Roman" w:hAnsi="Times New Roman"/>
          <w:b/>
          <w:color w:val="000000"/>
          <w:sz w:val="24"/>
          <w:szCs w:val="24"/>
          <w:lang w:val="uk-UA"/>
        </w:rPr>
        <w:t> </w:t>
      </w:r>
      <w:r w:rsidRPr="008D56DF">
        <w:rPr>
          <w:rFonts w:ascii="Times New Roman" w:eastAsia="Times New Roman" w:hAnsi="Times New Roman"/>
          <w:color w:val="000000"/>
          <w:sz w:val="24"/>
          <w:szCs w:val="24"/>
          <w:lang w:val="uk-UA"/>
        </w:rPr>
        <w:t>по процедурі</w:t>
      </w:r>
      <w:r w:rsidRPr="008D56DF">
        <w:rPr>
          <w:rFonts w:ascii="Times New Roman" w:eastAsia="Times New Roman" w:hAnsi="Times New Roman"/>
          <w:b/>
          <w:color w:val="000000"/>
          <w:sz w:val="24"/>
          <w:szCs w:val="24"/>
          <w:lang w:val="uk-UA"/>
        </w:rPr>
        <w:t xml:space="preserve"> ВІДКРИТІ ТОРГИ </w:t>
      </w:r>
      <w:r w:rsidRPr="008D56DF">
        <w:rPr>
          <w:rFonts w:ascii="Times New Roman" w:eastAsia="Times New Roman" w:hAnsi="Times New Roman"/>
          <w:b/>
          <w:sz w:val="24"/>
          <w:szCs w:val="24"/>
          <w:lang w:val="uk-UA"/>
        </w:rPr>
        <w:t>(з особливостями)</w:t>
      </w:r>
    </w:p>
    <w:p w14:paraId="79995562" w14:textId="77777777" w:rsidR="00831542" w:rsidRPr="008D56DF" w:rsidRDefault="00831542" w:rsidP="00831542">
      <w:pPr>
        <w:spacing w:before="240" w:after="0" w:line="240" w:lineRule="auto"/>
        <w:jc w:val="center"/>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rPr>
        <w:t xml:space="preserve">на закупівлю </w:t>
      </w:r>
      <w:r w:rsidRPr="008D56DF">
        <w:rPr>
          <w:rFonts w:ascii="Times New Roman" w:eastAsia="Times New Roman" w:hAnsi="Times New Roman"/>
          <w:b/>
          <w:sz w:val="24"/>
          <w:szCs w:val="24"/>
          <w:lang w:val="uk-UA"/>
        </w:rPr>
        <w:t>Товару</w:t>
      </w:r>
    </w:p>
    <w:p w14:paraId="0A6D7828" w14:textId="77777777" w:rsidR="00831542" w:rsidRPr="008D56DF" w:rsidRDefault="00831542" w:rsidP="00831542">
      <w:pPr>
        <w:spacing w:before="240" w:after="0" w:line="240" w:lineRule="auto"/>
        <w:jc w:val="center"/>
        <w:rPr>
          <w:rFonts w:ascii="Times New Roman" w:eastAsia="Times New Roman" w:hAnsi="Times New Roman"/>
          <w:color w:val="000000"/>
          <w:sz w:val="24"/>
          <w:szCs w:val="24"/>
          <w:lang w:val="uk-UA"/>
        </w:rPr>
      </w:pPr>
      <w:r w:rsidRPr="008D56DF">
        <w:rPr>
          <w:rFonts w:ascii="Times New Roman" w:eastAsia="Times New Roman" w:hAnsi="Times New Roman"/>
          <w:color w:val="000000"/>
          <w:sz w:val="24"/>
          <w:szCs w:val="24"/>
          <w:lang w:val="uk-UA"/>
        </w:rPr>
        <w:t> </w:t>
      </w:r>
    </w:p>
    <w:p w14:paraId="24A74B35" w14:textId="1AE694E1" w:rsidR="00831542" w:rsidRPr="008D56DF" w:rsidRDefault="00831542" w:rsidP="00831542">
      <w:pPr>
        <w:spacing w:before="240" w:after="0" w:line="240" w:lineRule="auto"/>
        <w:jc w:val="center"/>
        <w:rPr>
          <w:rFonts w:ascii="Times New Roman" w:eastAsia="Times New Roman" w:hAnsi="Times New Roman"/>
          <w:b/>
          <w:sz w:val="24"/>
          <w:szCs w:val="24"/>
          <w:lang w:val="uk-UA"/>
        </w:rPr>
      </w:pPr>
      <w:r w:rsidRPr="008D56DF">
        <w:rPr>
          <w:rFonts w:ascii="Times New Roman" w:hAnsi="Times New Roman"/>
          <w:b/>
          <w:color w:val="000000" w:themeColor="text1"/>
          <w:sz w:val="24"/>
          <w:szCs w:val="24"/>
          <w:lang w:val="uk-UA" w:eastAsia="ru-RU"/>
        </w:rPr>
        <w:t xml:space="preserve">Код за ДК 021:2015- </w:t>
      </w:r>
      <w:r w:rsidR="008C764B" w:rsidRPr="008D56DF">
        <w:rPr>
          <w:rFonts w:ascii="Times New Roman" w:hAnsi="Times New Roman"/>
          <w:b/>
          <w:sz w:val="24"/>
          <w:szCs w:val="24"/>
          <w:lang w:val="uk-UA"/>
        </w:rPr>
        <w:t>38290000-4-</w:t>
      </w:r>
      <w:r w:rsidR="008C764B" w:rsidRPr="008D56DF">
        <w:rPr>
          <w:rFonts w:ascii="Times New Roman" w:hAnsi="Times New Roman"/>
          <w:b/>
          <w:bCs/>
          <w:color w:val="000000"/>
          <w:sz w:val="24"/>
          <w:szCs w:val="24"/>
          <w:lang w:val="uk-UA"/>
        </w:rPr>
        <w:t>Геодезичні, гідрографічні, океанографічні та гідрологічні прилади та пристрої</w:t>
      </w:r>
      <w:r w:rsidR="00B167EE" w:rsidRPr="008D56DF">
        <w:rPr>
          <w:rFonts w:ascii="Times New Roman" w:hAnsi="Times New Roman"/>
          <w:b/>
          <w:bCs/>
          <w:color w:val="000000" w:themeColor="text1"/>
          <w:sz w:val="24"/>
          <w:szCs w:val="24"/>
          <w:lang w:val="uk-UA" w:eastAsia="ru-RU"/>
        </w:rPr>
        <w:t xml:space="preserve"> </w:t>
      </w:r>
      <w:r w:rsidRPr="008D56DF">
        <w:rPr>
          <w:rFonts w:ascii="Times New Roman" w:hAnsi="Times New Roman"/>
          <w:b/>
          <w:bCs/>
          <w:color w:val="000000" w:themeColor="text1"/>
          <w:sz w:val="24"/>
          <w:szCs w:val="24"/>
          <w:lang w:val="uk-UA" w:eastAsia="ru-RU"/>
        </w:rPr>
        <w:t>(</w:t>
      </w:r>
      <w:r w:rsidRPr="008D56DF">
        <w:rPr>
          <w:rFonts w:ascii="Times New Roman" w:hAnsi="Times New Roman"/>
          <w:b/>
          <w:sz w:val="24"/>
          <w:szCs w:val="24"/>
          <w:lang w:val="uk-UA"/>
        </w:rPr>
        <w:t xml:space="preserve"> </w:t>
      </w:r>
      <w:proofErr w:type="spellStart"/>
      <w:r w:rsidR="00D01560" w:rsidRPr="008D56DF">
        <w:rPr>
          <w:rFonts w:ascii="Times New Roman" w:hAnsi="Times New Roman"/>
          <w:b/>
          <w:bCs/>
          <w:sz w:val="24"/>
          <w:szCs w:val="24"/>
          <w:lang w:val="uk-UA"/>
        </w:rPr>
        <w:t>Георадар</w:t>
      </w:r>
      <w:proofErr w:type="spellEnd"/>
      <w:r w:rsidR="00D01560" w:rsidRPr="008D56DF">
        <w:rPr>
          <w:rFonts w:ascii="Times New Roman" w:hAnsi="Times New Roman"/>
          <w:b/>
          <w:bCs/>
          <w:sz w:val="24"/>
          <w:szCs w:val="24"/>
          <w:lang w:val="uk-UA"/>
        </w:rPr>
        <w:t xml:space="preserve"> EASYRAD GPR PRO </w:t>
      </w:r>
      <w:proofErr w:type="spellStart"/>
      <w:r w:rsidR="00D01560" w:rsidRPr="008D56DF">
        <w:rPr>
          <w:rFonts w:ascii="Times New Roman" w:hAnsi="Times New Roman"/>
          <w:b/>
          <w:bCs/>
          <w:sz w:val="24"/>
          <w:szCs w:val="24"/>
          <w:lang w:val="uk-UA"/>
        </w:rPr>
        <w:t>Plus</w:t>
      </w:r>
      <w:proofErr w:type="spellEnd"/>
      <w:r w:rsidRPr="008D56DF">
        <w:rPr>
          <w:rFonts w:ascii="Times New Roman" w:hAnsi="Times New Roman"/>
          <w:b/>
          <w:color w:val="000000" w:themeColor="text1"/>
          <w:sz w:val="24"/>
          <w:szCs w:val="24"/>
          <w:lang w:val="uk-UA" w:eastAsia="ru-RU"/>
        </w:rPr>
        <w:t>)</w:t>
      </w:r>
      <w:r w:rsidR="009E44DE" w:rsidRPr="008D56DF">
        <w:rPr>
          <w:rFonts w:ascii="Times New Roman" w:hAnsi="Times New Roman"/>
          <w:b/>
          <w:color w:val="000000" w:themeColor="text1"/>
          <w:sz w:val="24"/>
          <w:szCs w:val="24"/>
          <w:lang w:val="uk-UA" w:eastAsia="ru-RU"/>
        </w:rPr>
        <w:t xml:space="preserve"> (або еквівалент)</w:t>
      </w:r>
      <w:r w:rsidRPr="008D56DF">
        <w:rPr>
          <w:rFonts w:ascii="Times New Roman" w:hAnsi="Times New Roman"/>
          <w:b/>
          <w:sz w:val="24"/>
          <w:szCs w:val="24"/>
          <w:lang w:val="uk-UA"/>
        </w:rPr>
        <w:t>.</w:t>
      </w:r>
    </w:p>
    <w:p w14:paraId="40FCFE54" w14:textId="77777777" w:rsidR="00831542" w:rsidRPr="008D56DF" w:rsidRDefault="00831542" w:rsidP="00831542">
      <w:pPr>
        <w:spacing w:before="240" w:after="0" w:line="240" w:lineRule="auto"/>
        <w:rPr>
          <w:rFonts w:ascii="Times New Roman" w:eastAsia="Times New Roman" w:hAnsi="Times New Roman"/>
          <w:b/>
          <w:sz w:val="24"/>
          <w:szCs w:val="24"/>
          <w:lang w:val="uk-UA"/>
        </w:rPr>
      </w:pPr>
      <w:r w:rsidRPr="008D56DF">
        <w:rPr>
          <w:rFonts w:ascii="Times New Roman" w:eastAsia="Times New Roman" w:hAnsi="Times New Roman"/>
          <w:b/>
          <w:color w:val="000000"/>
          <w:sz w:val="24"/>
          <w:szCs w:val="24"/>
          <w:lang w:val="uk-UA"/>
        </w:rPr>
        <w:t> </w:t>
      </w:r>
    </w:p>
    <w:p w14:paraId="44B5C0B2" w14:textId="77777777" w:rsidR="00831542" w:rsidRPr="008D56DF" w:rsidRDefault="00831542" w:rsidP="00831542">
      <w:pPr>
        <w:spacing w:before="240" w:after="0" w:line="240" w:lineRule="auto"/>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rPr>
        <w:t> </w:t>
      </w:r>
    </w:p>
    <w:p w14:paraId="0BAE40E3" w14:textId="77777777" w:rsidR="00831542" w:rsidRPr="008D56DF" w:rsidRDefault="00831542" w:rsidP="00831542">
      <w:pPr>
        <w:spacing w:before="240" w:after="0" w:line="240" w:lineRule="auto"/>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rPr>
        <w:t> </w:t>
      </w:r>
    </w:p>
    <w:p w14:paraId="36FBFE3C" w14:textId="77777777" w:rsidR="00831542" w:rsidRPr="008D56DF" w:rsidRDefault="00831542" w:rsidP="00831542">
      <w:pPr>
        <w:spacing w:before="240" w:after="0" w:line="240" w:lineRule="auto"/>
        <w:rPr>
          <w:rFonts w:ascii="Times New Roman" w:eastAsia="Times New Roman" w:hAnsi="Times New Roman"/>
          <w:color w:val="000000"/>
          <w:sz w:val="24"/>
          <w:szCs w:val="24"/>
          <w:lang w:val="uk-UA"/>
        </w:rPr>
      </w:pPr>
      <w:r w:rsidRPr="008D56DF">
        <w:rPr>
          <w:rFonts w:ascii="Times New Roman" w:eastAsia="Times New Roman" w:hAnsi="Times New Roman"/>
          <w:color w:val="000000"/>
          <w:sz w:val="24"/>
          <w:szCs w:val="24"/>
          <w:lang w:val="uk-UA"/>
        </w:rPr>
        <w:t> </w:t>
      </w:r>
    </w:p>
    <w:p w14:paraId="7C551F5B" w14:textId="77777777" w:rsidR="00831542" w:rsidRPr="008D56DF"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8D56DF"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8D56DF" w:rsidRDefault="00831542" w:rsidP="00831542">
      <w:pPr>
        <w:spacing w:before="240" w:after="0" w:line="240" w:lineRule="auto"/>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rPr>
        <w:t> </w:t>
      </w:r>
    </w:p>
    <w:p w14:paraId="20353C52" w14:textId="77777777" w:rsidR="00831542" w:rsidRPr="008D56DF" w:rsidRDefault="00831542" w:rsidP="00831542">
      <w:pPr>
        <w:spacing w:before="240" w:after="0" w:line="240" w:lineRule="auto"/>
        <w:rPr>
          <w:rFonts w:ascii="Times New Roman" w:eastAsia="Times New Roman" w:hAnsi="Times New Roman"/>
          <w:color w:val="000000"/>
          <w:sz w:val="24"/>
          <w:szCs w:val="24"/>
          <w:lang w:val="uk-UA"/>
        </w:rPr>
      </w:pPr>
      <w:r w:rsidRPr="008D56DF">
        <w:rPr>
          <w:rFonts w:ascii="Times New Roman" w:eastAsia="Times New Roman" w:hAnsi="Times New Roman"/>
          <w:color w:val="000000"/>
          <w:sz w:val="24"/>
          <w:szCs w:val="24"/>
          <w:lang w:val="uk-UA"/>
        </w:rPr>
        <w:t> </w:t>
      </w:r>
    </w:p>
    <w:p w14:paraId="3557D927" w14:textId="77777777" w:rsidR="00831542" w:rsidRPr="008D56DF" w:rsidRDefault="00831542" w:rsidP="00831542">
      <w:pPr>
        <w:spacing w:before="240" w:after="0" w:line="240" w:lineRule="auto"/>
        <w:rPr>
          <w:rFonts w:ascii="Times New Roman" w:eastAsia="Times New Roman" w:hAnsi="Times New Roman"/>
          <w:color w:val="000000"/>
          <w:sz w:val="24"/>
          <w:szCs w:val="24"/>
          <w:lang w:val="uk-UA"/>
        </w:rPr>
      </w:pPr>
    </w:p>
    <w:p w14:paraId="57647815" w14:textId="77777777" w:rsidR="00831542" w:rsidRPr="008D56DF" w:rsidRDefault="00831542" w:rsidP="00831542">
      <w:pPr>
        <w:spacing w:before="240" w:after="0" w:line="240" w:lineRule="auto"/>
        <w:rPr>
          <w:rFonts w:ascii="Times New Roman" w:eastAsia="Times New Roman" w:hAnsi="Times New Roman"/>
          <w:sz w:val="24"/>
          <w:szCs w:val="24"/>
          <w:lang w:val="uk-UA"/>
        </w:rPr>
      </w:pPr>
    </w:p>
    <w:p w14:paraId="2E6C5153" w14:textId="72DE191C" w:rsidR="00537068" w:rsidRPr="008D56DF"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8D56DF">
        <w:rPr>
          <w:rFonts w:ascii="Times New Roman" w:eastAsia="Times New Roman" w:hAnsi="Times New Roman"/>
          <w:b/>
          <w:bCs/>
          <w:sz w:val="24"/>
          <w:szCs w:val="24"/>
          <w:lang w:val="uk-UA" w:eastAsia="ru-RU"/>
        </w:rPr>
        <w:t>Глобине–2023</w:t>
      </w:r>
    </w:p>
    <w:p w14:paraId="4206DDD6" w14:textId="77777777" w:rsidR="00537068" w:rsidRDefault="00537068">
      <w:pPr>
        <w:rPr>
          <w:lang w:val="uk-UA"/>
        </w:rPr>
      </w:pPr>
    </w:p>
    <w:p w14:paraId="5B7C1AFE" w14:textId="77777777" w:rsidR="00396AD3" w:rsidRPr="008D56DF" w:rsidRDefault="00396AD3">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F06D6D" w:rsidRPr="008D56DF" w14:paraId="2102D6B6" w14:textId="77777777" w:rsidTr="00B413F2">
        <w:tc>
          <w:tcPr>
            <w:tcW w:w="300" w:type="pct"/>
            <w:shd w:val="clear" w:color="auto" w:fill="FFFFFF"/>
            <w:hideMark/>
          </w:tcPr>
          <w:p w14:paraId="6275DF9F" w14:textId="77777777" w:rsidR="00B413F2" w:rsidRPr="008D56DF" w:rsidRDefault="00B413F2" w:rsidP="002768B6">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8D56DF" w:rsidRDefault="00B413F2" w:rsidP="002768B6">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Загальні положення</w:t>
            </w:r>
          </w:p>
        </w:tc>
      </w:tr>
      <w:tr w:rsidR="00F06D6D" w:rsidRPr="008D56DF" w14:paraId="5BA50237" w14:textId="77777777" w:rsidTr="002768B6">
        <w:trPr>
          <w:trHeight w:val="17"/>
        </w:trPr>
        <w:tc>
          <w:tcPr>
            <w:tcW w:w="300" w:type="pct"/>
            <w:shd w:val="clear" w:color="auto" w:fill="FFFFFF"/>
            <w:hideMark/>
          </w:tcPr>
          <w:p w14:paraId="04F3C3A9" w14:textId="77777777" w:rsidR="00B413F2" w:rsidRPr="008D56DF" w:rsidRDefault="00B413F2" w:rsidP="002768B6">
            <w:pPr>
              <w:spacing w:after="0" w:line="240" w:lineRule="auto"/>
              <w:jc w:val="center"/>
              <w:rPr>
                <w:rFonts w:ascii="Times New Roman" w:eastAsia="Times New Roman" w:hAnsi="Times New Roman"/>
                <w:sz w:val="16"/>
                <w:szCs w:val="16"/>
                <w:lang w:val="uk-UA" w:eastAsia="ru-RU"/>
              </w:rPr>
            </w:pPr>
            <w:r w:rsidRPr="008D56DF">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8D56DF" w:rsidRDefault="00B413F2" w:rsidP="002768B6">
            <w:pPr>
              <w:spacing w:after="0" w:line="240" w:lineRule="auto"/>
              <w:jc w:val="center"/>
              <w:rPr>
                <w:rFonts w:ascii="Times New Roman" w:eastAsia="Times New Roman" w:hAnsi="Times New Roman"/>
                <w:sz w:val="16"/>
                <w:szCs w:val="16"/>
                <w:lang w:val="uk-UA" w:eastAsia="ru-RU"/>
              </w:rPr>
            </w:pPr>
            <w:r w:rsidRPr="008D56DF">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8D56DF" w:rsidRDefault="00B413F2" w:rsidP="002768B6">
            <w:pPr>
              <w:spacing w:after="0" w:line="240" w:lineRule="auto"/>
              <w:jc w:val="center"/>
              <w:rPr>
                <w:rFonts w:ascii="Times New Roman" w:eastAsia="Times New Roman" w:hAnsi="Times New Roman"/>
                <w:sz w:val="16"/>
                <w:szCs w:val="16"/>
                <w:lang w:val="uk-UA" w:eastAsia="ru-RU"/>
              </w:rPr>
            </w:pPr>
            <w:r w:rsidRPr="008D56DF">
              <w:rPr>
                <w:rFonts w:ascii="Times New Roman" w:eastAsia="Times New Roman" w:hAnsi="Times New Roman"/>
                <w:sz w:val="16"/>
                <w:szCs w:val="16"/>
                <w:lang w:val="uk-UA" w:eastAsia="ru-RU"/>
              </w:rPr>
              <w:t>3</w:t>
            </w:r>
          </w:p>
        </w:tc>
      </w:tr>
      <w:tr w:rsidR="00B413F2" w:rsidRPr="008D56DF" w14:paraId="53BE35B2" w14:textId="77777777" w:rsidTr="00B413F2">
        <w:tc>
          <w:tcPr>
            <w:tcW w:w="300" w:type="pct"/>
            <w:shd w:val="clear" w:color="auto" w:fill="FFFFFF"/>
            <w:hideMark/>
          </w:tcPr>
          <w:p w14:paraId="6452CC46"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8D56DF" w:rsidRDefault="006D666D" w:rsidP="00B413F2">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Т</w:t>
            </w:r>
            <w:r w:rsidR="00B413F2" w:rsidRPr="008D56D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D56DF">
              <w:rPr>
                <w:rFonts w:ascii="Times New Roman" w:eastAsia="Times New Roman" w:hAnsi="Times New Roman"/>
                <w:sz w:val="24"/>
                <w:szCs w:val="24"/>
                <w:lang w:val="uk-UA" w:eastAsia="ru-RU"/>
              </w:rPr>
              <w:t xml:space="preserve"> </w:t>
            </w:r>
            <w:r w:rsidR="004C45C5" w:rsidRPr="008D56DF">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8D56DF">
              <w:rPr>
                <w:rFonts w:ascii="Times New Roman" w:eastAsia="Times New Roman" w:hAnsi="Times New Roman"/>
                <w:sz w:val="24"/>
                <w:szCs w:val="24"/>
                <w:lang w:val="uk-UA" w:eastAsia="ru-RU"/>
              </w:rPr>
              <w:t xml:space="preserve"> постанов</w:t>
            </w:r>
            <w:r w:rsidR="004C45C5" w:rsidRPr="008D56DF">
              <w:rPr>
                <w:rFonts w:ascii="Times New Roman" w:eastAsia="Times New Roman" w:hAnsi="Times New Roman"/>
                <w:sz w:val="24"/>
                <w:szCs w:val="24"/>
                <w:lang w:val="uk-UA" w:eastAsia="ru-RU"/>
              </w:rPr>
              <w:t>ою</w:t>
            </w:r>
            <w:r w:rsidR="00624182" w:rsidRPr="008D56DF">
              <w:rPr>
                <w:rFonts w:ascii="Times New Roman" w:eastAsia="Times New Roman" w:hAnsi="Times New Roman"/>
                <w:sz w:val="24"/>
                <w:szCs w:val="24"/>
                <w:lang w:val="uk-UA" w:eastAsia="ru-RU"/>
              </w:rPr>
              <w:t xml:space="preserve"> Кабінету Міністрів України від 12.10.2022 № 1178 </w:t>
            </w:r>
            <w:r w:rsidR="00577947" w:rsidRPr="008D56DF">
              <w:rPr>
                <w:rFonts w:ascii="Times New Roman" w:eastAsia="Times New Roman" w:hAnsi="Times New Roman"/>
                <w:sz w:val="24"/>
                <w:szCs w:val="24"/>
                <w:lang w:val="uk-UA" w:eastAsia="ru-RU"/>
              </w:rPr>
              <w:t xml:space="preserve">(зі змінами) </w:t>
            </w:r>
            <w:r w:rsidR="00624182" w:rsidRPr="008D56DF">
              <w:rPr>
                <w:rFonts w:ascii="Times New Roman" w:eastAsia="Times New Roman" w:hAnsi="Times New Roman"/>
                <w:sz w:val="24"/>
                <w:szCs w:val="24"/>
                <w:lang w:val="uk-UA" w:eastAsia="ru-RU"/>
              </w:rPr>
              <w:t>(далі – Особливості)</w:t>
            </w:r>
            <w:r w:rsidR="00B413F2" w:rsidRPr="008D56DF">
              <w:rPr>
                <w:rFonts w:ascii="Times New Roman" w:eastAsia="Times New Roman" w:hAnsi="Times New Roman"/>
                <w:sz w:val="24"/>
                <w:szCs w:val="24"/>
                <w:lang w:val="uk-UA" w:eastAsia="ru-RU"/>
              </w:rPr>
              <w:t>. Терміни вживаються у значенні, наведеному в Законі</w:t>
            </w:r>
            <w:r w:rsidR="00C535CC" w:rsidRPr="008D56DF">
              <w:rPr>
                <w:rFonts w:ascii="Times New Roman" w:eastAsia="Times New Roman" w:hAnsi="Times New Roman"/>
                <w:sz w:val="24"/>
                <w:szCs w:val="24"/>
                <w:lang w:val="uk-UA" w:eastAsia="ru-RU"/>
              </w:rPr>
              <w:t xml:space="preserve"> з урахуванням Особливо</w:t>
            </w:r>
            <w:r w:rsidR="00E04EC5" w:rsidRPr="008D56DF">
              <w:rPr>
                <w:rFonts w:ascii="Times New Roman" w:eastAsia="Times New Roman" w:hAnsi="Times New Roman"/>
                <w:sz w:val="24"/>
                <w:szCs w:val="24"/>
                <w:lang w:val="uk-UA" w:eastAsia="ru-RU"/>
              </w:rPr>
              <w:t>с</w:t>
            </w:r>
            <w:r w:rsidR="00C535CC" w:rsidRPr="008D56DF">
              <w:rPr>
                <w:rFonts w:ascii="Times New Roman" w:eastAsia="Times New Roman" w:hAnsi="Times New Roman"/>
                <w:sz w:val="24"/>
                <w:szCs w:val="24"/>
                <w:lang w:val="uk-UA" w:eastAsia="ru-RU"/>
              </w:rPr>
              <w:t>тей.</w:t>
            </w:r>
          </w:p>
        </w:tc>
      </w:tr>
      <w:tr w:rsidR="00B413F2" w:rsidRPr="008D56DF" w14:paraId="7BF33552" w14:textId="77777777" w:rsidTr="00B413F2">
        <w:tc>
          <w:tcPr>
            <w:tcW w:w="300" w:type="pct"/>
            <w:shd w:val="clear" w:color="auto" w:fill="FFFFFF"/>
            <w:hideMark/>
          </w:tcPr>
          <w:p w14:paraId="431ED7D6"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8D56DF" w14:paraId="1E27051E" w14:textId="77777777" w:rsidTr="005F64F1">
        <w:tc>
          <w:tcPr>
            <w:tcW w:w="300" w:type="pct"/>
            <w:shd w:val="clear" w:color="auto" w:fill="FFFFFF"/>
            <w:hideMark/>
          </w:tcPr>
          <w:p w14:paraId="3C517C75" w14:textId="77777777" w:rsidR="00D02BAE" w:rsidRPr="008D56DF" w:rsidRDefault="00D02BAE" w:rsidP="00D02BAE">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8D56DF" w:rsidRDefault="00D02BAE" w:rsidP="00D02BAE">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8D56DF" w:rsidRDefault="00831542" w:rsidP="00D02BAE">
            <w:pPr>
              <w:spacing w:before="150" w:after="150" w:line="240" w:lineRule="auto"/>
              <w:rPr>
                <w:rFonts w:ascii="Times New Roman" w:eastAsia="Times New Roman" w:hAnsi="Times New Roman"/>
                <w:sz w:val="24"/>
                <w:szCs w:val="24"/>
                <w:lang w:val="uk-UA" w:eastAsia="ru-RU"/>
              </w:rPr>
            </w:pPr>
            <w:r w:rsidRPr="008D56DF">
              <w:rPr>
                <w:rFonts w:ascii="Times New Roman" w:hAnsi="Times New Roman"/>
                <w:b/>
                <w:bCs/>
                <w:sz w:val="24"/>
                <w:szCs w:val="24"/>
                <w:lang w:val="uk-UA"/>
              </w:rPr>
              <w:t>КОМУНАЛЬНЕ ПІДПРИЄМСТВО «ГЛОБИНСЬКЕ» ГЛОБИНСЬКОЇ МІСЬКОЇ РАДИ</w:t>
            </w:r>
            <w:r w:rsidRPr="008D56DF">
              <w:rPr>
                <w:rFonts w:ascii="Times New Roman" w:hAnsi="Times New Roman"/>
                <w:b/>
                <w:sz w:val="24"/>
                <w:szCs w:val="24"/>
                <w:lang w:val="uk-UA"/>
              </w:rPr>
              <w:t>,  код ЄДРПОУ 41289754</w:t>
            </w:r>
          </w:p>
        </w:tc>
      </w:tr>
      <w:tr w:rsidR="00D02BAE" w:rsidRPr="008D56DF" w14:paraId="4004FB84" w14:textId="77777777" w:rsidTr="005F64F1">
        <w:tc>
          <w:tcPr>
            <w:tcW w:w="300" w:type="pct"/>
            <w:shd w:val="clear" w:color="auto" w:fill="FFFFFF"/>
            <w:hideMark/>
          </w:tcPr>
          <w:p w14:paraId="59FC14C2" w14:textId="77777777" w:rsidR="00D02BAE" w:rsidRPr="008D56DF" w:rsidRDefault="00D02BAE" w:rsidP="00D02BAE">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8D56DF" w:rsidRDefault="00D02BAE" w:rsidP="00D02BAE">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8D56DF" w:rsidRDefault="00831542" w:rsidP="00D02BAE">
            <w:pPr>
              <w:spacing w:before="150" w:after="150" w:line="240" w:lineRule="auto"/>
              <w:rPr>
                <w:rFonts w:ascii="Times New Roman" w:eastAsia="Times New Roman" w:hAnsi="Times New Roman"/>
                <w:b/>
                <w:sz w:val="24"/>
                <w:szCs w:val="24"/>
                <w:lang w:val="uk-UA" w:eastAsia="ru-RU"/>
              </w:rPr>
            </w:pPr>
            <w:r w:rsidRPr="008D56DF">
              <w:rPr>
                <w:rFonts w:ascii="Times New Roman" w:hAnsi="Times New Roman"/>
                <w:b/>
                <w:bCs/>
                <w:sz w:val="24"/>
                <w:szCs w:val="24"/>
                <w:lang w:val="uk-UA"/>
              </w:rPr>
              <w:t>вул. МІЧУРІНА, 94/1, м. Глобине, Полтавська область, Україна, 39000</w:t>
            </w:r>
          </w:p>
        </w:tc>
      </w:tr>
      <w:tr w:rsidR="00D02BAE" w:rsidRPr="008D56DF" w14:paraId="367D21D5" w14:textId="77777777" w:rsidTr="005F64F1">
        <w:tc>
          <w:tcPr>
            <w:tcW w:w="300" w:type="pct"/>
            <w:shd w:val="clear" w:color="auto" w:fill="FFFFFF"/>
            <w:hideMark/>
          </w:tcPr>
          <w:p w14:paraId="1A31DDAF" w14:textId="77777777" w:rsidR="00D02BAE" w:rsidRPr="008D56DF" w:rsidRDefault="00D02BAE" w:rsidP="00D02BAE">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8D56DF" w:rsidRDefault="00D02BAE" w:rsidP="00D02BAE">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8D56DF" w:rsidRDefault="00831542" w:rsidP="00D02BAE">
            <w:pPr>
              <w:spacing w:before="150" w:after="150" w:line="240" w:lineRule="auto"/>
              <w:rPr>
                <w:rFonts w:ascii="Times New Roman" w:eastAsia="Times New Roman" w:hAnsi="Times New Roman"/>
                <w:b/>
                <w:bCs/>
                <w:sz w:val="24"/>
                <w:szCs w:val="24"/>
                <w:lang w:val="uk-UA" w:eastAsia="ru-RU"/>
              </w:rPr>
            </w:pPr>
            <w:r w:rsidRPr="008D56DF">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8D56DF">
              <w:rPr>
                <w:rStyle w:val="11"/>
                <w:rFonts w:ascii="Times New Roman" w:hAnsi="Times New Roman"/>
                <w:b/>
                <w:bCs/>
                <w:color w:val="000000"/>
                <w:sz w:val="24"/>
                <w:szCs w:val="24"/>
                <w:u w:val="none"/>
                <w:lang w:val="uk-UA"/>
              </w:rPr>
              <w:t>тел</w:t>
            </w:r>
            <w:proofErr w:type="spellEnd"/>
            <w:r w:rsidRPr="008D56DF">
              <w:rPr>
                <w:rStyle w:val="11"/>
                <w:rFonts w:ascii="Times New Roman" w:hAnsi="Times New Roman"/>
                <w:b/>
                <w:bCs/>
                <w:color w:val="000000"/>
                <w:sz w:val="24"/>
                <w:szCs w:val="24"/>
                <w:u w:val="none"/>
                <w:lang w:val="uk-UA"/>
              </w:rPr>
              <w:t>.: 068-267-81-21, е-</w:t>
            </w:r>
            <w:proofErr w:type="spellStart"/>
            <w:r w:rsidRPr="008D56DF">
              <w:rPr>
                <w:rStyle w:val="11"/>
                <w:rFonts w:ascii="Times New Roman" w:hAnsi="Times New Roman"/>
                <w:b/>
                <w:bCs/>
                <w:color w:val="000000"/>
                <w:sz w:val="24"/>
                <w:szCs w:val="24"/>
                <w:u w:val="none"/>
                <w:lang w:val="uk-UA"/>
              </w:rPr>
              <w:t>mail</w:t>
            </w:r>
            <w:proofErr w:type="spellEnd"/>
            <w:r w:rsidRPr="008D56DF">
              <w:rPr>
                <w:rStyle w:val="11"/>
                <w:rFonts w:ascii="Times New Roman" w:hAnsi="Times New Roman"/>
                <w:b/>
                <w:bCs/>
                <w:color w:val="000000"/>
                <w:sz w:val="24"/>
                <w:szCs w:val="24"/>
                <w:u w:val="none"/>
                <w:lang w:val="uk-UA"/>
              </w:rPr>
              <w:t>: lenachigrinec@gmail.com</w:t>
            </w:r>
            <w:r w:rsidRPr="008D56DF">
              <w:rPr>
                <w:rFonts w:ascii="Times New Roman" w:eastAsia="Times New Roman" w:hAnsi="Times New Roman"/>
                <w:b/>
                <w:bCs/>
                <w:sz w:val="24"/>
                <w:szCs w:val="24"/>
                <w:lang w:val="uk-UA" w:eastAsia="ru-RU"/>
              </w:rPr>
              <w:t xml:space="preserve"> </w:t>
            </w:r>
          </w:p>
        </w:tc>
      </w:tr>
      <w:tr w:rsidR="00B413F2" w:rsidRPr="008D56DF" w14:paraId="5229C400" w14:textId="77777777" w:rsidTr="00B413F2">
        <w:tc>
          <w:tcPr>
            <w:tcW w:w="300" w:type="pct"/>
            <w:shd w:val="clear" w:color="auto" w:fill="FFFFFF"/>
            <w:hideMark/>
          </w:tcPr>
          <w:p w14:paraId="7987C151"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відкриті торги</w:t>
            </w:r>
            <w:r w:rsidR="00A24EF9" w:rsidRPr="008D56DF">
              <w:rPr>
                <w:rFonts w:ascii="Times New Roman" w:eastAsia="Times New Roman" w:hAnsi="Times New Roman"/>
                <w:sz w:val="24"/>
                <w:szCs w:val="24"/>
                <w:lang w:val="uk-UA" w:eastAsia="ru-RU"/>
              </w:rPr>
              <w:t xml:space="preserve"> у порядку визначеному </w:t>
            </w:r>
            <w:r w:rsidR="00E04EC5" w:rsidRPr="008D56DF">
              <w:rPr>
                <w:rFonts w:ascii="Times New Roman" w:eastAsia="Times New Roman" w:hAnsi="Times New Roman"/>
                <w:sz w:val="24"/>
                <w:szCs w:val="24"/>
                <w:lang w:val="uk-UA" w:eastAsia="ru-RU"/>
              </w:rPr>
              <w:t>Особливостями</w:t>
            </w:r>
          </w:p>
        </w:tc>
      </w:tr>
      <w:tr w:rsidR="00B413F2" w:rsidRPr="008D56DF" w14:paraId="5712CECF" w14:textId="77777777" w:rsidTr="00B413F2">
        <w:tc>
          <w:tcPr>
            <w:tcW w:w="300" w:type="pct"/>
            <w:shd w:val="clear" w:color="auto" w:fill="FFFFFF"/>
            <w:hideMark/>
          </w:tcPr>
          <w:p w14:paraId="275121C6"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96AD3" w14:paraId="76462DF4" w14:textId="77777777" w:rsidTr="00B413F2">
        <w:tc>
          <w:tcPr>
            <w:tcW w:w="300" w:type="pct"/>
            <w:shd w:val="clear" w:color="auto" w:fill="FFFFFF"/>
            <w:hideMark/>
          </w:tcPr>
          <w:p w14:paraId="0794C441"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3369DF9" w:rsidR="00B413F2" w:rsidRPr="008D56DF" w:rsidRDefault="00D01560" w:rsidP="00D35F17">
            <w:pPr>
              <w:spacing w:before="150" w:after="150" w:line="240" w:lineRule="auto"/>
              <w:rPr>
                <w:rFonts w:ascii="Times New Roman" w:eastAsia="Times New Roman" w:hAnsi="Times New Roman"/>
                <w:b/>
                <w:sz w:val="24"/>
                <w:szCs w:val="24"/>
                <w:lang w:val="uk-UA" w:eastAsia="ru-RU"/>
              </w:rPr>
            </w:pPr>
            <w:proofErr w:type="spellStart"/>
            <w:r w:rsidRPr="008D56DF">
              <w:rPr>
                <w:rFonts w:ascii="Times New Roman" w:hAnsi="Times New Roman"/>
                <w:b/>
                <w:bCs/>
                <w:sz w:val="24"/>
                <w:szCs w:val="24"/>
                <w:lang w:val="uk-UA"/>
              </w:rPr>
              <w:t>Георадар</w:t>
            </w:r>
            <w:proofErr w:type="spellEnd"/>
            <w:r w:rsidRPr="008D56DF">
              <w:rPr>
                <w:rFonts w:ascii="Times New Roman" w:hAnsi="Times New Roman"/>
                <w:b/>
                <w:bCs/>
                <w:sz w:val="24"/>
                <w:szCs w:val="24"/>
                <w:lang w:val="uk-UA"/>
              </w:rPr>
              <w:t xml:space="preserve"> EASYRAD GPR PRO </w:t>
            </w:r>
            <w:proofErr w:type="spellStart"/>
            <w:r w:rsidRPr="008D56DF">
              <w:rPr>
                <w:rFonts w:ascii="Times New Roman" w:hAnsi="Times New Roman"/>
                <w:b/>
                <w:bCs/>
                <w:sz w:val="24"/>
                <w:szCs w:val="24"/>
                <w:lang w:val="uk-UA"/>
              </w:rPr>
              <w:t>Plus</w:t>
            </w:r>
            <w:proofErr w:type="spellEnd"/>
            <w:r w:rsidRPr="008D56DF">
              <w:rPr>
                <w:rFonts w:ascii="Times New Roman" w:hAnsi="Times New Roman"/>
                <w:b/>
                <w:bCs/>
                <w:sz w:val="24"/>
                <w:szCs w:val="24"/>
                <w:lang w:val="uk-UA"/>
              </w:rPr>
              <w:t xml:space="preserve"> </w:t>
            </w:r>
            <w:r w:rsidR="00831542" w:rsidRPr="008D56DF">
              <w:rPr>
                <w:rFonts w:ascii="Times New Roman" w:hAnsi="Times New Roman"/>
                <w:b/>
                <w:bCs/>
                <w:sz w:val="24"/>
                <w:szCs w:val="24"/>
                <w:lang w:val="uk-UA"/>
              </w:rPr>
              <w:t xml:space="preserve"> </w:t>
            </w:r>
            <w:r w:rsidR="00B167EE" w:rsidRPr="008D56DF">
              <w:rPr>
                <w:rFonts w:ascii="Times New Roman" w:hAnsi="Times New Roman"/>
                <w:b/>
                <w:bCs/>
                <w:sz w:val="24"/>
                <w:szCs w:val="24"/>
                <w:lang w:val="uk-UA"/>
              </w:rPr>
              <w:t xml:space="preserve">(або еквівалент) </w:t>
            </w:r>
            <w:r w:rsidR="00831542" w:rsidRPr="008D56DF">
              <w:rPr>
                <w:rFonts w:ascii="Times New Roman" w:hAnsi="Times New Roman"/>
                <w:b/>
                <w:bCs/>
                <w:sz w:val="24"/>
                <w:szCs w:val="24"/>
                <w:lang w:val="uk-UA"/>
              </w:rPr>
              <w:t>(</w:t>
            </w:r>
            <w:r w:rsidR="006013F2" w:rsidRPr="008D56DF">
              <w:rPr>
                <w:rFonts w:ascii="Times New Roman" w:hAnsi="Times New Roman"/>
                <w:b/>
                <w:sz w:val="24"/>
                <w:szCs w:val="24"/>
                <w:lang w:val="uk-UA"/>
              </w:rPr>
              <w:t>38290000-4-</w:t>
            </w:r>
            <w:r w:rsidR="006013F2" w:rsidRPr="008D56DF">
              <w:rPr>
                <w:rFonts w:ascii="Times New Roman" w:hAnsi="Times New Roman"/>
                <w:b/>
                <w:bCs/>
                <w:color w:val="000000"/>
                <w:sz w:val="24"/>
                <w:szCs w:val="24"/>
                <w:lang w:val="uk-UA"/>
              </w:rPr>
              <w:t>Геодезичні, гідрографічні, океанографічні та гідрологічні прилади та пристрої</w:t>
            </w:r>
            <w:r w:rsidR="00831542" w:rsidRPr="008D56DF">
              <w:rPr>
                <w:rFonts w:ascii="Times New Roman" w:hAnsi="Times New Roman"/>
                <w:b/>
                <w:bCs/>
                <w:sz w:val="24"/>
                <w:szCs w:val="24"/>
                <w:lang w:val="uk-UA"/>
              </w:rPr>
              <w:t>)</w:t>
            </w:r>
          </w:p>
        </w:tc>
      </w:tr>
      <w:tr w:rsidR="00B413F2" w:rsidRPr="008D56DF" w14:paraId="5DFEF044" w14:textId="77777777" w:rsidTr="00B413F2">
        <w:tc>
          <w:tcPr>
            <w:tcW w:w="300" w:type="pct"/>
            <w:shd w:val="clear" w:color="auto" w:fill="FFFFFF"/>
            <w:hideMark/>
          </w:tcPr>
          <w:p w14:paraId="7D5DE9C4"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8D56DF" w:rsidRDefault="00B413F2" w:rsidP="00D02BAE">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8D56DF" w14:paraId="705B296A" w14:textId="77777777" w:rsidTr="00B413F2">
        <w:tc>
          <w:tcPr>
            <w:tcW w:w="300" w:type="pct"/>
            <w:shd w:val="clear" w:color="auto" w:fill="FFFFFF"/>
            <w:hideMark/>
          </w:tcPr>
          <w:p w14:paraId="185452F9"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8D56DF" w:rsidRDefault="006B6135"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6717FAF1" w:rsidR="00831542" w:rsidRPr="008D56DF" w:rsidRDefault="00831542" w:rsidP="00831542">
            <w:pPr>
              <w:widowControl w:val="0"/>
              <w:ind w:right="120"/>
              <w:jc w:val="both"/>
              <w:rPr>
                <w:rFonts w:ascii="Times New Roman" w:eastAsia="Times New Roman" w:hAnsi="Times New Roman"/>
                <w:color w:val="000000"/>
                <w:sz w:val="24"/>
                <w:szCs w:val="24"/>
                <w:lang w:val="uk-UA"/>
              </w:rPr>
            </w:pPr>
            <w:r w:rsidRPr="008D56DF">
              <w:rPr>
                <w:rFonts w:ascii="Times New Roman" w:eastAsia="Times New Roman" w:hAnsi="Times New Roman"/>
                <w:color w:val="000000"/>
                <w:sz w:val="24"/>
                <w:szCs w:val="24"/>
                <w:lang w:val="uk-UA"/>
              </w:rPr>
              <w:t xml:space="preserve">Кількість: </w:t>
            </w:r>
            <w:r w:rsidR="006013F2" w:rsidRPr="008D56DF">
              <w:rPr>
                <w:rFonts w:ascii="Times New Roman" w:eastAsia="Times New Roman" w:hAnsi="Times New Roman"/>
                <w:color w:val="000000"/>
                <w:sz w:val="24"/>
                <w:szCs w:val="24"/>
                <w:lang w:val="uk-UA"/>
              </w:rPr>
              <w:t>1 штука</w:t>
            </w:r>
            <w:r w:rsidRPr="008D56DF">
              <w:rPr>
                <w:rFonts w:ascii="Times New Roman" w:eastAsia="Times New Roman" w:hAnsi="Times New Roman"/>
                <w:color w:val="000000"/>
                <w:sz w:val="24"/>
                <w:szCs w:val="24"/>
                <w:lang w:val="uk-UA"/>
              </w:rPr>
              <w:t>.</w:t>
            </w:r>
          </w:p>
          <w:p w14:paraId="154E1A7F" w14:textId="4CF0C8B3" w:rsidR="00B413F2" w:rsidRPr="008D56DF" w:rsidRDefault="00831542" w:rsidP="0083154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rPr>
              <w:t xml:space="preserve">Місце поставки товарів: Полтавська обл., м. Глобине, </w:t>
            </w:r>
            <w:r w:rsidR="006013F2" w:rsidRPr="008D56DF">
              <w:rPr>
                <w:rFonts w:ascii="Times New Roman" w:eastAsia="Times New Roman" w:hAnsi="Times New Roman"/>
                <w:sz w:val="24"/>
                <w:szCs w:val="24"/>
                <w:lang w:val="uk-UA"/>
              </w:rPr>
              <w:t>вул. Мічуріна, 94/1</w:t>
            </w:r>
            <w:r w:rsidR="00A95BB3" w:rsidRPr="008D56DF">
              <w:rPr>
                <w:rFonts w:ascii="Times New Roman" w:eastAsia="Times New Roman" w:hAnsi="Times New Roman"/>
                <w:sz w:val="24"/>
                <w:szCs w:val="24"/>
                <w:lang w:val="uk-UA"/>
              </w:rPr>
              <w:t>.</w:t>
            </w:r>
          </w:p>
        </w:tc>
      </w:tr>
      <w:tr w:rsidR="00B413F2" w:rsidRPr="008D56DF" w14:paraId="2D9F4DDD" w14:textId="77777777" w:rsidTr="00B413F2">
        <w:tc>
          <w:tcPr>
            <w:tcW w:w="300" w:type="pct"/>
            <w:shd w:val="clear" w:color="auto" w:fill="FFFFFF"/>
            <w:hideMark/>
          </w:tcPr>
          <w:p w14:paraId="7450B8F2"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A86085E" w:rsidR="00B413F2" w:rsidRPr="008D56DF" w:rsidRDefault="00D02BAE"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b/>
                <w:sz w:val="24"/>
                <w:szCs w:val="24"/>
                <w:lang w:val="uk-UA" w:eastAsia="ru-RU"/>
              </w:rPr>
              <w:t>З дати укладання договору по 31 грудня 2023 року.</w:t>
            </w:r>
          </w:p>
        </w:tc>
      </w:tr>
      <w:tr w:rsidR="00B413F2" w:rsidRPr="008D56DF" w14:paraId="554A0B1B" w14:textId="77777777" w:rsidTr="00B413F2">
        <w:tc>
          <w:tcPr>
            <w:tcW w:w="300" w:type="pct"/>
            <w:shd w:val="clear" w:color="auto" w:fill="FFFFFF"/>
            <w:hideMark/>
          </w:tcPr>
          <w:p w14:paraId="537AE309"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8D56DF" w:rsidRDefault="006D666D" w:rsidP="00F84E59">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D56DF" w14:paraId="33EBD77D" w14:textId="77777777" w:rsidTr="00B413F2">
        <w:tc>
          <w:tcPr>
            <w:tcW w:w="300" w:type="pct"/>
            <w:shd w:val="clear" w:color="auto" w:fill="FFFFFF"/>
            <w:hideMark/>
          </w:tcPr>
          <w:p w14:paraId="1498E074"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Інформація про валюту, </w:t>
            </w:r>
            <w:r w:rsidR="006D666D" w:rsidRPr="008D56DF">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валютою тендерної пропозиції є гривня</w:t>
            </w:r>
          </w:p>
        </w:tc>
      </w:tr>
      <w:tr w:rsidR="00B413F2" w:rsidRPr="008D56DF" w14:paraId="66F4D967" w14:textId="77777777" w:rsidTr="00B413F2">
        <w:tc>
          <w:tcPr>
            <w:tcW w:w="300" w:type="pct"/>
            <w:shd w:val="clear" w:color="auto" w:fill="FFFFFF"/>
            <w:hideMark/>
          </w:tcPr>
          <w:p w14:paraId="79B6A78E"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8D56DF" w:rsidRDefault="006D666D"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8D56DF" w:rsidRDefault="00621D5A" w:rsidP="009C75F6">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Усі документи тендерної пропозиції</w:t>
            </w:r>
            <w:r w:rsidR="009C75F6" w:rsidRPr="008D56DF">
              <w:rPr>
                <w:rFonts w:ascii="Times New Roman" w:eastAsia="Times New Roman" w:hAnsi="Times New Roman"/>
                <w:sz w:val="24"/>
                <w:szCs w:val="24"/>
                <w:lang w:val="uk-UA" w:eastAsia="ru-RU"/>
              </w:rPr>
              <w:t xml:space="preserve">, які готуються безпосередньо учасником </w:t>
            </w:r>
            <w:r w:rsidRPr="008D56DF">
              <w:rPr>
                <w:rFonts w:ascii="Times New Roman" w:eastAsia="Times New Roman" w:hAnsi="Times New Roman"/>
                <w:sz w:val="24"/>
                <w:szCs w:val="24"/>
                <w:lang w:val="uk-UA" w:eastAsia="ru-RU"/>
              </w:rPr>
              <w:t>повинні бути складені українською</w:t>
            </w:r>
            <w:r w:rsidR="009C75F6" w:rsidRPr="008D56DF">
              <w:rPr>
                <w:rFonts w:ascii="Times New Roman" w:eastAsia="Times New Roman" w:hAnsi="Times New Roman"/>
                <w:sz w:val="24"/>
                <w:szCs w:val="24"/>
                <w:lang w:val="uk-UA" w:eastAsia="ru-RU"/>
              </w:rPr>
              <w:t xml:space="preserve"> мовою</w:t>
            </w:r>
            <w:r w:rsidRPr="008D56DF">
              <w:rPr>
                <w:rFonts w:ascii="Times New Roman" w:eastAsia="Times New Roman" w:hAnsi="Times New Roman"/>
                <w:sz w:val="24"/>
                <w:szCs w:val="24"/>
                <w:lang w:val="uk-UA" w:eastAsia="ru-RU"/>
              </w:rPr>
              <w:t xml:space="preserve">. </w:t>
            </w:r>
          </w:p>
          <w:p w14:paraId="36A21525" w14:textId="77777777" w:rsidR="006D666D" w:rsidRPr="008D56DF" w:rsidRDefault="00621D5A" w:rsidP="009C75F6">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8D56DF" w:rsidRDefault="00621D5A" w:rsidP="009C75F6">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8D56DF" w14:paraId="0603F8D5" w14:textId="77777777" w:rsidTr="00B413F2">
        <w:tc>
          <w:tcPr>
            <w:tcW w:w="300" w:type="pct"/>
            <w:shd w:val="clear" w:color="auto" w:fill="FFFFFF"/>
          </w:tcPr>
          <w:p w14:paraId="5A452B85" w14:textId="77777777" w:rsidR="004411EC" w:rsidRPr="008D56DF" w:rsidRDefault="004411EC"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D56DF" w:rsidRDefault="004411EC"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8D56DF" w:rsidRDefault="004411EC" w:rsidP="009C75F6">
            <w:pPr>
              <w:spacing w:before="150" w:after="150" w:line="240" w:lineRule="auto"/>
              <w:jc w:val="both"/>
              <w:rPr>
                <w:rFonts w:ascii="Times New Roman" w:eastAsia="Times New Roman" w:hAnsi="Times New Roman"/>
                <w:i/>
                <w:iCs/>
                <w:sz w:val="24"/>
                <w:szCs w:val="24"/>
                <w:lang w:val="uk-UA" w:eastAsia="ru-RU"/>
              </w:rPr>
            </w:pPr>
            <w:r w:rsidRPr="008D56D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D56DF">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8D56DF"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8D56DF" w14:paraId="48AB05A1" w14:textId="77777777" w:rsidTr="00B413F2">
        <w:tc>
          <w:tcPr>
            <w:tcW w:w="5000" w:type="pct"/>
            <w:gridSpan w:val="3"/>
            <w:shd w:val="clear" w:color="auto" w:fill="FFFFFF"/>
            <w:hideMark/>
          </w:tcPr>
          <w:p w14:paraId="616DB44E" w14:textId="77777777" w:rsidR="00B413F2" w:rsidRPr="008D56DF" w:rsidRDefault="00B413F2" w:rsidP="003A00C6">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96AD3" w14:paraId="2A0F34E1" w14:textId="77777777" w:rsidTr="00B413F2">
        <w:tc>
          <w:tcPr>
            <w:tcW w:w="300" w:type="pct"/>
            <w:shd w:val="clear" w:color="auto" w:fill="FFFFFF"/>
            <w:hideMark/>
          </w:tcPr>
          <w:p w14:paraId="6403BD8A"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D56DF" w:rsidRDefault="00B413F2"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0A79A10" w14:textId="48CE3DF1" w:rsidR="00396AD3" w:rsidRPr="008D56DF" w:rsidRDefault="008A7395" w:rsidP="009A7F70">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8D56DF" w:rsidRDefault="008A7395" w:rsidP="009A7F70">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8D56DF" w:rsidRDefault="008A7395" w:rsidP="009A7F70">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8D56DF" w14:paraId="66DDD752" w14:textId="77777777" w:rsidTr="00B413F2">
        <w:tc>
          <w:tcPr>
            <w:tcW w:w="300" w:type="pct"/>
            <w:shd w:val="clear" w:color="auto" w:fill="FFFFFF"/>
            <w:hideMark/>
          </w:tcPr>
          <w:p w14:paraId="246C574F"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8D56DF" w:rsidRDefault="006B6135" w:rsidP="00B413F2">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w:t>
            </w:r>
            <w:r w:rsidR="00B413F2" w:rsidRPr="008D56DF">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8D56DF" w:rsidRDefault="004C45C5" w:rsidP="009A7F70">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56DF">
              <w:rPr>
                <w:rFonts w:ascii="Times New Roman" w:eastAsia="Times New Roman" w:hAnsi="Times New Roman"/>
                <w:sz w:val="24"/>
                <w:szCs w:val="24"/>
                <w:lang w:val="uk-UA" w:eastAsia="ru-RU"/>
              </w:rPr>
              <w:t>внести</w:t>
            </w:r>
            <w:proofErr w:type="spellEnd"/>
            <w:r w:rsidRPr="008D56DF">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8D56DF" w:rsidRDefault="008A7395" w:rsidP="009A7F70">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56DF">
              <w:rPr>
                <w:rFonts w:ascii="Times New Roman" w:eastAsia="Times New Roman" w:hAnsi="Times New Roman"/>
                <w:sz w:val="24"/>
                <w:szCs w:val="24"/>
                <w:lang w:val="uk-UA" w:eastAsia="ru-RU"/>
              </w:rPr>
              <w:t>машинозчитувальному</w:t>
            </w:r>
            <w:proofErr w:type="spellEnd"/>
            <w:r w:rsidRPr="008D56DF">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8D56DF" w14:paraId="2663D581" w14:textId="77777777" w:rsidTr="00B413F2">
        <w:tc>
          <w:tcPr>
            <w:tcW w:w="5000" w:type="pct"/>
            <w:gridSpan w:val="3"/>
            <w:shd w:val="clear" w:color="auto" w:fill="FFFFFF"/>
            <w:hideMark/>
          </w:tcPr>
          <w:p w14:paraId="679A52B5" w14:textId="77777777" w:rsidR="00B413F2" w:rsidRPr="008D56DF" w:rsidRDefault="00B413F2" w:rsidP="003A00C6">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96AD3" w14:paraId="7E7B5366" w14:textId="77777777" w:rsidTr="00B413F2">
        <w:tc>
          <w:tcPr>
            <w:tcW w:w="300" w:type="pct"/>
            <w:shd w:val="clear" w:color="auto" w:fill="FFFFFF"/>
            <w:hideMark/>
          </w:tcPr>
          <w:p w14:paraId="5F0270FB" w14:textId="77777777" w:rsidR="00B413F2" w:rsidRPr="008D56DF" w:rsidRDefault="00B413F2" w:rsidP="00B413F2">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8D56DF" w:rsidRDefault="00B413F2" w:rsidP="009C75F6">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8D56DF" w:rsidRDefault="0035634B" w:rsidP="009C75F6">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8D56DF">
              <w:rPr>
                <w:rFonts w:ascii="Times New Roman" w:eastAsia="Times New Roman" w:hAnsi="Times New Roman"/>
                <w:sz w:val="24"/>
                <w:szCs w:val="24"/>
                <w:lang w:val="uk-UA" w:eastAsia="ru-RU"/>
              </w:rPr>
              <w:t>:</w:t>
            </w:r>
          </w:p>
          <w:p w14:paraId="0F1D50C5" w14:textId="5CDAB4D9" w:rsidR="004411EC" w:rsidRPr="008D56DF"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8D56DF">
              <w:rPr>
                <w:rFonts w:ascii="Times New Roman" w:eastAsia="Times New Roman" w:hAnsi="Times New Roman"/>
                <w:sz w:val="24"/>
                <w:szCs w:val="24"/>
                <w:lang w:val="uk-UA" w:eastAsia="ru-RU"/>
              </w:rPr>
              <w:t>інформаці</w:t>
            </w:r>
            <w:r w:rsidR="00AC2592" w:rsidRPr="008D56DF">
              <w:rPr>
                <w:rFonts w:ascii="Times New Roman" w:eastAsia="Times New Roman" w:hAnsi="Times New Roman"/>
                <w:sz w:val="24"/>
                <w:szCs w:val="24"/>
                <w:lang w:val="uk-UA" w:eastAsia="ru-RU"/>
              </w:rPr>
              <w:t>ї</w:t>
            </w:r>
            <w:r w:rsidRPr="008D56D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w:t>
            </w:r>
            <w:r w:rsidRPr="008D56DF">
              <w:rPr>
                <w:rFonts w:ascii="Times New Roman" w:eastAsia="Times New Roman" w:hAnsi="Times New Roman"/>
                <w:sz w:val="24"/>
                <w:szCs w:val="24"/>
                <w:lang w:val="uk-UA" w:eastAsia="ru-RU"/>
              </w:rPr>
              <w:lastRenderedPageBreak/>
              <w:t xml:space="preserve">встановленим у </w:t>
            </w:r>
            <w:r w:rsidR="00D02BAE" w:rsidRPr="008D56DF">
              <w:rPr>
                <w:rFonts w:ascii="Times New Roman" w:eastAsia="Times New Roman" w:hAnsi="Times New Roman"/>
                <w:sz w:val="24"/>
                <w:szCs w:val="24"/>
                <w:lang w:val="uk-UA" w:eastAsia="ru-RU"/>
              </w:rPr>
              <w:t xml:space="preserve">Додатку </w:t>
            </w:r>
            <w:r w:rsidR="00502948" w:rsidRPr="008D56DF">
              <w:rPr>
                <w:rFonts w:ascii="Times New Roman" w:eastAsia="Times New Roman" w:hAnsi="Times New Roman"/>
                <w:sz w:val="24"/>
                <w:szCs w:val="24"/>
                <w:lang w:val="uk-UA" w:eastAsia="ru-RU"/>
              </w:rPr>
              <w:t xml:space="preserve"> 1 до тендерної документації</w:t>
            </w:r>
            <w:r w:rsidR="00D02BAE" w:rsidRPr="008D56DF">
              <w:rPr>
                <w:rFonts w:ascii="Times New Roman" w:eastAsia="Times New Roman" w:hAnsi="Times New Roman"/>
                <w:sz w:val="24"/>
                <w:szCs w:val="24"/>
                <w:lang w:val="uk-UA" w:eastAsia="ru-RU"/>
              </w:rPr>
              <w:t>;</w:t>
            </w:r>
          </w:p>
          <w:p w14:paraId="58B5C82B" w14:textId="25F1E678" w:rsidR="00F67975" w:rsidRPr="008D56DF"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w:t>
            </w:r>
            <w:r w:rsidR="00AC2592" w:rsidRPr="008D56DF">
              <w:rPr>
                <w:rFonts w:ascii="Times New Roman" w:eastAsia="Times New Roman" w:hAnsi="Times New Roman"/>
                <w:sz w:val="24"/>
                <w:szCs w:val="24"/>
                <w:lang w:val="uk-UA" w:eastAsia="ru-RU"/>
              </w:rPr>
              <w:t>ї</w:t>
            </w:r>
            <w:r w:rsidRPr="008D56DF">
              <w:rPr>
                <w:rFonts w:ascii="Times New Roman" w:eastAsia="Times New Roman" w:hAnsi="Times New Roman"/>
                <w:sz w:val="24"/>
                <w:szCs w:val="24"/>
                <w:lang w:val="uk-UA" w:eastAsia="ru-RU"/>
              </w:rPr>
              <w:t xml:space="preserve"> про підтвердження </w:t>
            </w:r>
            <w:r w:rsidR="00F67975" w:rsidRPr="008D56D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8D56DF">
              <w:rPr>
                <w:rFonts w:ascii="Times New Roman" w:eastAsia="Times New Roman" w:hAnsi="Times New Roman"/>
                <w:sz w:val="24"/>
                <w:szCs w:val="24"/>
                <w:lang w:val="uk-UA" w:eastAsia="ru-RU"/>
              </w:rPr>
              <w:t>7</w:t>
            </w:r>
            <w:r w:rsidR="00F67975" w:rsidRPr="008D56DF">
              <w:rPr>
                <w:rFonts w:ascii="Times New Roman" w:eastAsia="Times New Roman" w:hAnsi="Times New Roman"/>
                <w:sz w:val="24"/>
                <w:szCs w:val="24"/>
                <w:lang w:val="uk-UA" w:eastAsia="ru-RU"/>
              </w:rPr>
              <w:t xml:space="preserve"> Особливостей</w:t>
            </w:r>
            <w:r w:rsidR="00F67975" w:rsidRPr="008D56DF">
              <w:rPr>
                <w:lang w:val="uk-UA"/>
              </w:rPr>
              <w:t xml:space="preserve"> </w:t>
            </w:r>
            <w:r w:rsidR="00F67975" w:rsidRPr="008D56DF">
              <w:rPr>
                <w:rFonts w:ascii="Times New Roman" w:eastAsia="Times New Roman" w:hAnsi="Times New Roman"/>
                <w:sz w:val="24"/>
                <w:szCs w:val="24"/>
                <w:lang w:val="uk-UA" w:eastAsia="ru-RU"/>
              </w:rPr>
              <w:t xml:space="preserve">у відповідності </w:t>
            </w:r>
            <w:r w:rsidR="00D02BAE" w:rsidRPr="008D56DF">
              <w:rPr>
                <w:rFonts w:ascii="Times New Roman" w:eastAsia="Times New Roman" w:hAnsi="Times New Roman"/>
                <w:sz w:val="24"/>
                <w:szCs w:val="24"/>
                <w:lang w:val="uk-UA" w:eastAsia="ru-RU"/>
              </w:rPr>
              <w:t xml:space="preserve">до вимог визначених у Додатку </w:t>
            </w:r>
            <w:r w:rsidR="00F67975" w:rsidRPr="008D56DF">
              <w:rPr>
                <w:rFonts w:ascii="Times New Roman" w:eastAsia="Times New Roman" w:hAnsi="Times New Roman"/>
                <w:sz w:val="24"/>
                <w:szCs w:val="24"/>
                <w:lang w:val="uk-UA" w:eastAsia="ru-RU"/>
              </w:rPr>
              <w:t>2 до тендерної документації;</w:t>
            </w:r>
          </w:p>
          <w:p w14:paraId="7050B845" w14:textId="34338E14" w:rsidR="00AC2592" w:rsidRPr="008D56DF"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8D56DF">
              <w:rPr>
                <w:rFonts w:ascii="Times New Roman" w:eastAsia="Times New Roman" w:hAnsi="Times New Roman"/>
                <w:sz w:val="24"/>
                <w:szCs w:val="24"/>
                <w:lang w:val="uk-UA" w:eastAsia="ru-RU"/>
              </w:rPr>
              <w:t>до вимог встановлених у Додатку</w:t>
            </w:r>
            <w:r w:rsidRPr="008D56DF">
              <w:rPr>
                <w:rFonts w:ascii="Times New Roman" w:eastAsia="Times New Roman" w:hAnsi="Times New Roman"/>
                <w:sz w:val="24"/>
                <w:szCs w:val="24"/>
                <w:lang w:val="uk-UA" w:eastAsia="ru-RU"/>
              </w:rPr>
              <w:t xml:space="preserve"> </w:t>
            </w:r>
            <w:r w:rsidR="008F7BC0" w:rsidRPr="008D56DF">
              <w:rPr>
                <w:rFonts w:ascii="Times New Roman" w:eastAsia="Times New Roman" w:hAnsi="Times New Roman"/>
                <w:sz w:val="24"/>
                <w:szCs w:val="24"/>
                <w:lang w:val="uk-UA" w:eastAsia="ru-RU"/>
              </w:rPr>
              <w:t>3</w:t>
            </w:r>
            <w:r w:rsidRPr="008D56D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8D56DF"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8D56DF"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8D56DF"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8D56DF" w:rsidRDefault="00C42478"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8D56DF" w:rsidRDefault="00C42478"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8D56DF" w:rsidRDefault="00C42478"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8D56DF" w:rsidRDefault="00C42478"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8D56D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8D56DF">
              <w:rPr>
                <w:rFonts w:ascii="Times New Roman" w:eastAsia="Times New Roman" w:hAnsi="Times New Roman"/>
                <w:sz w:val="24"/>
                <w:szCs w:val="24"/>
                <w:lang w:val="uk-UA" w:eastAsia="ru-RU"/>
              </w:rPr>
              <w:t xml:space="preserve">. </w:t>
            </w:r>
            <w:r w:rsidRPr="008D56D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8D56DF" w:rsidRDefault="00717447"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8D56DF">
              <w:rPr>
                <w:rFonts w:ascii="Times New Roman" w:eastAsia="Times New Roman" w:hAnsi="Times New Roman"/>
                <w:sz w:val="24"/>
                <w:szCs w:val="24"/>
                <w:lang w:val="uk-UA" w:eastAsia="ru-RU"/>
              </w:rPr>
              <w:lastRenderedPageBreak/>
              <w:t xml:space="preserve">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8D56DF" w:rsidRDefault="00717447"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8D56DF" w:rsidRDefault="00717447" w:rsidP="00C42478">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8D56DF">
              <w:rPr>
                <w:rFonts w:ascii="Times New Roman" w:eastAsia="Times New Roman" w:hAnsi="Times New Roman"/>
                <w:sz w:val="24"/>
                <w:szCs w:val="24"/>
                <w:lang w:val="uk-UA" w:eastAsia="ru-RU"/>
              </w:rPr>
              <w:t>их</w:t>
            </w:r>
            <w:proofErr w:type="spellEnd"/>
            <w:r w:rsidRPr="008D56DF">
              <w:rPr>
                <w:rFonts w:ascii="Times New Roman" w:eastAsia="Times New Roman" w:hAnsi="Times New Roman"/>
                <w:sz w:val="24"/>
                <w:szCs w:val="24"/>
                <w:lang w:val="uk-UA" w:eastAsia="ru-RU"/>
              </w:rPr>
              <w:t>) документа(</w:t>
            </w:r>
            <w:proofErr w:type="spellStart"/>
            <w:r w:rsidRPr="008D56DF">
              <w:rPr>
                <w:rFonts w:ascii="Times New Roman" w:eastAsia="Times New Roman" w:hAnsi="Times New Roman"/>
                <w:sz w:val="24"/>
                <w:szCs w:val="24"/>
                <w:lang w:val="uk-UA" w:eastAsia="ru-RU"/>
              </w:rPr>
              <w:t>ів</w:t>
            </w:r>
            <w:proofErr w:type="spellEnd"/>
            <w:r w:rsidRPr="008D56DF">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8D56DF" w:rsidRDefault="00E65A65"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8D56DF" w:rsidRDefault="00E65A65"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w:t>
            </w:r>
            <w:r w:rsidR="00717447" w:rsidRPr="008D56DF">
              <w:rPr>
                <w:rFonts w:ascii="Times New Roman" w:eastAsia="Times New Roman" w:hAnsi="Times New Roman"/>
                <w:sz w:val="24"/>
                <w:szCs w:val="24"/>
                <w:lang w:val="uk-UA" w:eastAsia="ru-RU"/>
              </w:rPr>
              <w:t>ерелік</w:t>
            </w:r>
            <w:r w:rsidR="00717447" w:rsidRPr="008D56DF">
              <w:rPr>
                <w:lang w:val="uk-UA"/>
              </w:rPr>
              <w:t xml:space="preserve"> </w:t>
            </w:r>
            <w:r w:rsidR="00717447" w:rsidRPr="008D56D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1. </w:t>
            </w:r>
            <w:r w:rsidR="000A5534" w:rsidRPr="008D56DF">
              <w:rPr>
                <w:rFonts w:ascii="Times New Roman" w:eastAsia="Times New Roman" w:hAnsi="Times New Roman"/>
                <w:sz w:val="24"/>
                <w:szCs w:val="24"/>
                <w:lang w:val="uk-UA" w:eastAsia="ru-RU"/>
              </w:rPr>
              <w:t>і</w:t>
            </w:r>
            <w:r w:rsidRPr="008D56D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уживання великої літери; </w:t>
            </w:r>
          </w:p>
          <w:p w14:paraId="3C557863"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використання слова або </w:t>
            </w:r>
            <w:proofErr w:type="spellStart"/>
            <w:r w:rsidRPr="008D56DF">
              <w:rPr>
                <w:rFonts w:ascii="Times New Roman" w:eastAsia="Times New Roman" w:hAnsi="Times New Roman"/>
                <w:sz w:val="24"/>
                <w:szCs w:val="24"/>
                <w:lang w:val="uk-UA" w:eastAsia="ru-RU"/>
              </w:rPr>
              <w:t>мовного</w:t>
            </w:r>
            <w:proofErr w:type="spellEnd"/>
            <w:r w:rsidRPr="008D56DF">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8D56DF"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8D56DF">
              <w:rPr>
                <w:rFonts w:ascii="Times New Roman" w:eastAsia="Times New Roman" w:hAnsi="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3C44422D"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8D56DF" w:rsidRDefault="00717447" w:rsidP="00717447">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Приклади формальних помилок:</w:t>
            </w:r>
          </w:p>
          <w:p w14:paraId="2D868A67" w14:textId="77777777" w:rsidR="00717447" w:rsidRPr="008D56DF"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8D56DF">
              <w:rPr>
                <w:rFonts w:ascii="Times New Roman" w:eastAsia="Times New Roman" w:hAnsi="Times New Roman"/>
                <w:sz w:val="24"/>
                <w:szCs w:val="24"/>
                <w:lang w:val="uk-UA" w:eastAsia="ru-RU"/>
              </w:rPr>
              <w:t>львів</w:t>
            </w:r>
            <w:proofErr w:type="spellEnd"/>
            <w:r w:rsidRPr="008D56DF">
              <w:rPr>
                <w:rFonts w:ascii="Times New Roman" w:eastAsia="Times New Roman" w:hAnsi="Times New Roman"/>
                <w:sz w:val="24"/>
                <w:szCs w:val="24"/>
                <w:lang w:val="uk-UA" w:eastAsia="ru-RU"/>
              </w:rPr>
              <w:t xml:space="preserve">» замість «місто Львів»; </w:t>
            </w:r>
          </w:p>
          <w:p w14:paraId="1D78644B" w14:textId="77777777" w:rsidR="00CE7D1C" w:rsidRPr="008D56DF"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8D56DF">
              <w:rPr>
                <w:rFonts w:ascii="Times New Roman" w:eastAsia="Times New Roman" w:hAnsi="Times New Roman"/>
                <w:sz w:val="24"/>
                <w:szCs w:val="24"/>
                <w:lang w:val="uk-UA" w:eastAsia="ru-RU"/>
              </w:rPr>
              <w:t>;</w:t>
            </w:r>
          </w:p>
          <w:p w14:paraId="2EAC40AD" w14:textId="77777777" w:rsidR="00FD0964" w:rsidRPr="008D56DF"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8D56DF"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w:t>
            </w:r>
            <w:proofErr w:type="spellStart"/>
            <w:r w:rsidRPr="008D56DF">
              <w:rPr>
                <w:rFonts w:ascii="Times New Roman" w:eastAsia="Times New Roman" w:hAnsi="Times New Roman"/>
                <w:sz w:val="24"/>
                <w:szCs w:val="24"/>
                <w:lang w:val="uk-UA" w:eastAsia="ru-RU"/>
              </w:rPr>
              <w:t>тендернапропозиція</w:t>
            </w:r>
            <w:proofErr w:type="spellEnd"/>
            <w:r w:rsidRPr="008D56DF">
              <w:rPr>
                <w:rFonts w:ascii="Times New Roman" w:eastAsia="Times New Roman" w:hAnsi="Times New Roman"/>
                <w:sz w:val="24"/>
                <w:szCs w:val="24"/>
                <w:lang w:val="uk-UA" w:eastAsia="ru-RU"/>
              </w:rPr>
              <w:t>» замість «тендерна пропозиція»;</w:t>
            </w:r>
          </w:p>
          <w:p w14:paraId="49FFC108" w14:textId="77777777" w:rsidR="00FD0964" w:rsidRPr="008D56DF"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w:t>
            </w:r>
            <w:proofErr w:type="spellStart"/>
            <w:r w:rsidRPr="008D56DF">
              <w:rPr>
                <w:rFonts w:ascii="Times New Roman" w:eastAsia="Times New Roman" w:hAnsi="Times New Roman"/>
                <w:sz w:val="24"/>
                <w:szCs w:val="24"/>
                <w:lang w:val="uk-UA" w:eastAsia="ru-RU"/>
              </w:rPr>
              <w:t>срток</w:t>
            </w:r>
            <w:proofErr w:type="spellEnd"/>
            <w:r w:rsidRPr="008D56DF">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8D56DF"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8D56D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8D56DF"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8D56DF" w14:paraId="247477F4" w14:textId="77777777" w:rsidTr="00B413F2">
        <w:tc>
          <w:tcPr>
            <w:tcW w:w="300" w:type="pct"/>
            <w:shd w:val="clear" w:color="auto" w:fill="FFFFFF"/>
            <w:hideMark/>
          </w:tcPr>
          <w:p w14:paraId="5C3B65EA"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Не вимагається </w:t>
            </w:r>
          </w:p>
        </w:tc>
      </w:tr>
      <w:tr w:rsidR="0082608A" w:rsidRPr="008D56DF" w14:paraId="0C71FFB1" w14:textId="77777777" w:rsidTr="00B413F2">
        <w:tc>
          <w:tcPr>
            <w:tcW w:w="300" w:type="pct"/>
            <w:shd w:val="clear" w:color="auto" w:fill="FFFFFF"/>
            <w:hideMark/>
          </w:tcPr>
          <w:p w14:paraId="232A9B24"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8D56DF" w:rsidRDefault="0082608A" w:rsidP="00D86E4C">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Не вимагається</w:t>
            </w:r>
          </w:p>
        </w:tc>
      </w:tr>
      <w:tr w:rsidR="0082608A" w:rsidRPr="00396AD3" w14:paraId="4F0E3A87" w14:textId="77777777" w:rsidTr="00B413F2">
        <w:tc>
          <w:tcPr>
            <w:tcW w:w="300" w:type="pct"/>
            <w:shd w:val="clear" w:color="auto" w:fill="FFFFFF"/>
            <w:hideMark/>
          </w:tcPr>
          <w:p w14:paraId="0C6AD42A"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8D56DF">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14:paraId="434B42C7" w14:textId="77777777" w:rsidR="0082608A" w:rsidRPr="008D56DF"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8D56DF"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8D56DF" w14:paraId="30AB5656" w14:textId="77777777" w:rsidTr="00B413F2">
        <w:tc>
          <w:tcPr>
            <w:tcW w:w="300" w:type="pct"/>
            <w:shd w:val="clear" w:color="auto" w:fill="FFFFFF"/>
            <w:hideMark/>
          </w:tcPr>
          <w:p w14:paraId="6FE83FC1"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8D56DF">
              <w:rPr>
                <w:rFonts w:ascii="Times New Roman" w:eastAsia="Times New Roman" w:hAnsi="Times New Roman"/>
                <w:sz w:val="24"/>
                <w:szCs w:val="24"/>
                <w:lang w:val="uk-UA" w:eastAsia="ru-RU"/>
              </w:rPr>
              <w:t xml:space="preserve"> викладений у Додатку </w:t>
            </w:r>
            <w:r w:rsidRPr="008D56DF">
              <w:rPr>
                <w:rFonts w:ascii="Times New Roman" w:eastAsia="Times New Roman" w:hAnsi="Times New Roman"/>
                <w:sz w:val="24"/>
                <w:szCs w:val="24"/>
                <w:lang w:val="uk-UA" w:eastAsia="ru-RU"/>
              </w:rPr>
              <w:t xml:space="preserve"> 2.</w:t>
            </w:r>
          </w:p>
        </w:tc>
      </w:tr>
      <w:tr w:rsidR="0082608A" w:rsidRPr="008D56DF" w14:paraId="4B44FD2B" w14:textId="77777777" w:rsidTr="00B413F2">
        <w:tc>
          <w:tcPr>
            <w:tcW w:w="300" w:type="pct"/>
            <w:shd w:val="clear" w:color="auto" w:fill="FFFFFF"/>
            <w:hideMark/>
          </w:tcPr>
          <w:p w14:paraId="381BE43B"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8D56DF">
              <w:rPr>
                <w:rFonts w:ascii="Times New Roman" w:eastAsia="Times New Roman" w:hAnsi="Times New Roman"/>
                <w:sz w:val="24"/>
                <w:szCs w:val="24"/>
                <w:lang w:val="uk-UA" w:eastAsia="ru-RU"/>
              </w:rPr>
              <w:t xml:space="preserve"> викладена у Додатку</w:t>
            </w:r>
            <w:r w:rsidRPr="008D56DF">
              <w:rPr>
                <w:rFonts w:ascii="Times New Roman" w:eastAsia="Times New Roman" w:hAnsi="Times New Roman"/>
                <w:sz w:val="24"/>
                <w:szCs w:val="24"/>
                <w:lang w:val="uk-UA" w:eastAsia="ru-RU"/>
              </w:rPr>
              <w:t xml:space="preserve"> 3.</w:t>
            </w:r>
          </w:p>
        </w:tc>
      </w:tr>
      <w:tr w:rsidR="0082608A" w:rsidRPr="008D56DF" w14:paraId="108A3B96" w14:textId="77777777" w:rsidTr="00B413F2">
        <w:tc>
          <w:tcPr>
            <w:tcW w:w="300" w:type="pct"/>
            <w:shd w:val="clear" w:color="auto" w:fill="FFFFFF"/>
            <w:hideMark/>
          </w:tcPr>
          <w:p w14:paraId="30B1264D"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96AD3" w14:paraId="41638AD2" w14:textId="77777777" w:rsidTr="00B413F2">
        <w:tc>
          <w:tcPr>
            <w:tcW w:w="300" w:type="pct"/>
            <w:shd w:val="clear" w:color="auto" w:fill="FFFFFF"/>
            <w:hideMark/>
          </w:tcPr>
          <w:p w14:paraId="221C9C5F"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Учасник процедури закупівлі має право </w:t>
            </w:r>
            <w:proofErr w:type="spellStart"/>
            <w:r w:rsidRPr="008D56DF">
              <w:rPr>
                <w:rFonts w:ascii="Times New Roman" w:eastAsia="Times New Roman" w:hAnsi="Times New Roman"/>
                <w:sz w:val="24"/>
                <w:szCs w:val="24"/>
                <w:lang w:val="uk-UA" w:eastAsia="ru-RU"/>
              </w:rPr>
              <w:t>внести</w:t>
            </w:r>
            <w:proofErr w:type="spellEnd"/>
            <w:r w:rsidRPr="008D56DF">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D56DF" w14:paraId="6513D5F7" w14:textId="77777777" w:rsidTr="00B413F2">
        <w:tc>
          <w:tcPr>
            <w:tcW w:w="300" w:type="pct"/>
            <w:shd w:val="clear" w:color="auto" w:fill="FFFFFF"/>
          </w:tcPr>
          <w:p w14:paraId="22D18237"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Не застосовується </w:t>
            </w:r>
          </w:p>
          <w:p w14:paraId="5DCB8E02" w14:textId="3E4C482A"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D56DF" w14:paraId="50F7E0A8" w14:textId="77777777" w:rsidTr="00B413F2">
        <w:tc>
          <w:tcPr>
            <w:tcW w:w="5000" w:type="pct"/>
            <w:gridSpan w:val="3"/>
            <w:shd w:val="clear" w:color="auto" w:fill="FFFFFF"/>
            <w:hideMark/>
          </w:tcPr>
          <w:p w14:paraId="45044C82" w14:textId="77777777" w:rsidR="0082608A" w:rsidRPr="008D56DF" w:rsidRDefault="0082608A" w:rsidP="0082608A">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Подання та розкриття тендерної пропозиції</w:t>
            </w:r>
          </w:p>
        </w:tc>
      </w:tr>
      <w:tr w:rsidR="0082608A" w:rsidRPr="008D56DF" w14:paraId="2301613C" w14:textId="77777777" w:rsidTr="00B413F2">
        <w:tc>
          <w:tcPr>
            <w:tcW w:w="300" w:type="pct"/>
            <w:shd w:val="clear" w:color="auto" w:fill="FFFFFF"/>
            <w:hideMark/>
          </w:tcPr>
          <w:p w14:paraId="5072672B"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3702EB6" w:rsidR="0082608A" w:rsidRPr="008D56DF" w:rsidRDefault="0082608A" w:rsidP="0082608A">
            <w:pPr>
              <w:spacing w:before="150" w:after="150" w:line="240" w:lineRule="auto"/>
              <w:jc w:val="both"/>
              <w:rPr>
                <w:rFonts w:ascii="Times New Roman" w:eastAsia="Times New Roman" w:hAnsi="Times New Roman"/>
                <w:b/>
                <w:i/>
                <w:iCs/>
                <w:color w:val="000000" w:themeColor="text1"/>
                <w:sz w:val="24"/>
                <w:szCs w:val="24"/>
                <w:lang w:val="uk-UA" w:eastAsia="ru-RU"/>
              </w:rPr>
            </w:pPr>
            <w:r w:rsidRPr="008D56DF">
              <w:rPr>
                <w:rFonts w:ascii="Times New Roman" w:eastAsia="Times New Roman" w:hAnsi="Times New Roman"/>
                <w:color w:val="000000" w:themeColor="text1"/>
                <w:sz w:val="24"/>
                <w:szCs w:val="24"/>
                <w:lang w:val="uk-UA" w:eastAsia="ru-RU"/>
              </w:rPr>
              <w:t xml:space="preserve">Кінцевий строк подання тендерних пропозицій: </w:t>
            </w:r>
            <w:r w:rsidR="00A95BB3" w:rsidRPr="008D56DF">
              <w:rPr>
                <w:rFonts w:ascii="Times New Roman" w:eastAsia="Times New Roman" w:hAnsi="Times New Roman"/>
                <w:b/>
                <w:bCs/>
                <w:color w:val="000000" w:themeColor="text1"/>
                <w:sz w:val="24"/>
                <w:szCs w:val="24"/>
                <w:lang w:val="uk-UA" w:eastAsia="ru-RU"/>
              </w:rPr>
              <w:t>1</w:t>
            </w:r>
            <w:r w:rsidR="00AC1DBE" w:rsidRPr="008D56DF">
              <w:rPr>
                <w:rFonts w:ascii="Times New Roman" w:eastAsia="Times New Roman" w:hAnsi="Times New Roman"/>
                <w:b/>
                <w:bCs/>
                <w:color w:val="000000" w:themeColor="text1"/>
                <w:sz w:val="24"/>
                <w:szCs w:val="24"/>
                <w:lang w:val="uk-UA" w:eastAsia="ru-RU"/>
              </w:rPr>
              <w:t>4</w:t>
            </w:r>
            <w:r w:rsidR="000F5600" w:rsidRPr="008D56DF">
              <w:rPr>
                <w:rFonts w:ascii="Times New Roman" w:eastAsia="Times New Roman" w:hAnsi="Times New Roman"/>
                <w:b/>
                <w:bCs/>
                <w:color w:val="000000" w:themeColor="text1"/>
                <w:sz w:val="24"/>
                <w:szCs w:val="24"/>
                <w:lang w:val="uk-UA" w:eastAsia="ru-RU"/>
              </w:rPr>
              <w:t>.0</w:t>
            </w:r>
            <w:r w:rsidR="00D01560" w:rsidRPr="008D56DF">
              <w:rPr>
                <w:rFonts w:ascii="Times New Roman" w:eastAsia="Times New Roman" w:hAnsi="Times New Roman"/>
                <w:b/>
                <w:bCs/>
                <w:color w:val="000000" w:themeColor="text1"/>
                <w:sz w:val="24"/>
                <w:szCs w:val="24"/>
                <w:lang w:val="uk-UA" w:eastAsia="ru-RU"/>
              </w:rPr>
              <w:t>9</w:t>
            </w:r>
            <w:r w:rsidR="000F5600" w:rsidRPr="008D56DF">
              <w:rPr>
                <w:rFonts w:ascii="Times New Roman" w:eastAsia="Times New Roman" w:hAnsi="Times New Roman"/>
                <w:b/>
                <w:bCs/>
                <w:color w:val="000000" w:themeColor="text1"/>
                <w:sz w:val="24"/>
                <w:szCs w:val="24"/>
                <w:lang w:val="uk-UA" w:eastAsia="ru-RU"/>
              </w:rPr>
              <w:t>.2023</w:t>
            </w:r>
            <w:r w:rsidR="000F5600" w:rsidRPr="008D56DF">
              <w:rPr>
                <w:rFonts w:ascii="Times New Roman" w:eastAsia="Times New Roman" w:hAnsi="Times New Roman"/>
                <w:b/>
                <w:color w:val="000000" w:themeColor="text1"/>
                <w:sz w:val="24"/>
                <w:szCs w:val="24"/>
                <w:lang w:val="uk-UA" w:eastAsia="ru-RU"/>
              </w:rPr>
              <w:t xml:space="preserve"> до </w:t>
            </w:r>
            <w:r w:rsidR="00831542" w:rsidRPr="008D56DF">
              <w:rPr>
                <w:rFonts w:ascii="Times New Roman" w:eastAsia="Times New Roman" w:hAnsi="Times New Roman"/>
                <w:b/>
                <w:color w:val="000000" w:themeColor="text1"/>
                <w:sz w:val="24"/>
                <w:szCs w:val="24"/>
                <w:lang w:val="uk-UA" w:eastAsia="ru-RU"/>
              </w:rPr>
              <w:t>0</w:t>
            </w:r>
            <w:r w:rsidR="000F5600" w:rsidRPr="008D56DF">
              <w:rPr>
                <w:rFonts w:ascii="Times New Roman" w:eastAsia="Times New Roman" w:hAnsi="Times New Roman"/>
                <w:b/>
                <w:color w:val="000000" w:themeColor="text1"/>
                <w:sz w:val="24"/>
                <w:szCs w:val="24"/>
                <w:lang w:val="uk-UA" w:eastAsia="ru-RU"/>
              </w:rPr>
              <w:t>0:00</w:t>
            </w:r>
          </w:p>
          <w:p w14:paraId="13C5B6C5"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96AD3" w14:paraId="0D6A8D54" w14:textId="77777777" w:rsidTr="00B413F2">
        <w:tc>
          <w:tcPr>
            <w:tcW w:w="300" w:type="pct"/>
            <w:shd w:val="clear" w:color="auto" w:fill="FFFFFF"/>
            <w:hideMark/>
          </w:tcPr>
          <w:p w14:paraId="06FC0115"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8D56DF" w14:paraId="1C80DED9" w14:textId="77777777" w:rsidTr="00B413F2">
        <w:tc>
          <w:tcPr>
            <w:tcW w:w="5000" w:type="pct"/>
            <w:gridSpan w:val="3"/>
            <w:shd w:val="clear" w:color="auto" w:fill="FFFFFF"/>
            <w:hideMark/>
          </w:tcPr>
          <w:p w14:paraId="4BBC93DA" w14:textId="77777777" w:rsidR="0082608A" w:rsidRPr="008D56DF" w:rsidRDefault="0082608A" w:rsidP="0082608A">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lastRenderedPageBreak/>
              <w:t>Оцінка тендерної пропозиції</w:t>
            </w:r>
          </w:p>
        </w:tc>
      </w:tr>
      <w:tr w:rsidR="0082608A" w:rsidRPr="008D56DF" w14:paraId="5EDD15CD" w14:textId="77777777" w:rsidTr="00B413F2">
        <w:tc>
          <w:tcPr>
            <w:tcW w:w="300" w:type="pct"/>
            <w:shd w:val="clear" w:color="auto" w:fill="FFFFFF"/>
            <w:hideMark/>
          </w:tcPr>
          <w:p w14:paraId="16F1FDB5"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Єдиний критерій оцінки – Ціна – 100%.</w:t>
            </w:r>
          </w:p>
          <w:p w14:paraId="1398901B"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396AD3" w14:paraId="3864D9C7" w14:textId="77777777" w:rsidTr="00B413F2">
        <w:tc>
          <w:tcPr>
            <w:tcW w:w="300" w:type="pct"/>
            <w:shd w:val="clear" w:color="auto" w:fill="FFFFFF"/>
            <w:hideMark/>
          </w:tcPr>
          <w:p w14:paraId="629A49F0"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8D56DF" w:rsidRDefault="0082608A" w:rsidP="0082608A">
            <w:pPr>
              <w:spacing w:before="150" w:after="150" w:line="240" w:lineRule="auto"/>
              <w:rPr>
                <w:rFonts w:ascii="Times New Roman" w:eastAsia="Times New Roman" w:hAnsi="Times New Roman"/>
                <w:sz w:val="24"/>
                <w:szCs w:val="24"/>
                <w:highlight w:val="yellow"/>
                <w:lang w:val="uk-UA" w:eastAsia="ru-RU"/>
              </w:rPr>
            </w:pPr>
            <w:r w:rsidRPr="008D56DF">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D56DF">
              <w:rPr>
                <w:rFonts w:ascii="Times New Roman" w:eastAsia="Times New Roman" w:hAnsi="Times New Roman"/>
                <w:sz w:val="24"/>
                <w:szCs w:val="24"/>
                <w:lang w:val="uk-UA"/>
              </w:rPr>
              <w:t>бенефіціарним</w:t>
            </w:r>
            <w:proofErr w:type="spellEnd"/>
            <w:r w:rsidRPr="008D56D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У разі якщо учасник або його кінцевий </w:t>
            </w:r>
            <w:proofErr w:type="spellStart"/>
            <w:r w:rsidRPr="008D56DF">
              <w:rPr>
                <w:rFonts w:ascii="Times New Roman" w:eastAsia="Times New Roman" w:hAnsi="Times New Roman"/>
                <w:sz w:val="24"/>
                <w:szCs w:val="24"/>
                <w:lang w:val="uk-UA"/>
              </w:rPr>
              <w:t>бенефіціарний</w:t>
            </w:r>
            <w:proofErr w:type="spellEnd"/>
            <w:r w:rsidRPr="008D56D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8D56DF" w:rsidRDefault="0082608A" w:rsidP="00405AB3">
            <w:pPr>
              <w:pStyle w:val="a4"/>
              <w:numPr>
                <w:ilvl w:val="0"/>
                <w:numId w:val="12"/>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D56DF">
              <w:rPr>
                <w:rFonts w:ascii="Times New Roman" w:eastAsia="Times New Roman" w:hAnsi="Times New Roman"/>
                <w:sz w:val="24"/>
                <w:szCs w:val="24"/>
                <w:lang w:val="uk-UA"/>
              </w:rPr>
              <w:t>зареєструваний</w:t>
            </w:r>
            <w:proofErr w:type="spellEnd"/>
            <w:r w:rsidRPr="008D56DF">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або </w:t>
            </w:r>
          </w:p>
          <w:p w14:paraId="7F29D80B" w14:textId="77777777" w:rsidR="0082608A" w:rsidRPr="008D56DF" w:rsidRDefault="0082608A" w:rsidP="00405AB3">
            <w:pPr>
              <w:pStyle w:val="a4"/>
              <w:numPr>
                <w:ilvl w:val="0"/>
                <w:numId w:val="12"/>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або </w:t>
            </w:r>
          </w:p>
          <w:p w14:paraId="02B2B53F" w14:textId="15FBB0D2" w:rsidR="0082608A" w:rsidRPr="008D56DF" w:rsidRDefault="0082608A" w:rsidP="00405AB3">
            <w:pPr>
              <w:pStyle w:val="a4"/>
              <w:numPr>
                <w:ilvl w:val="0"/>
                <w:numId w:val="12"/>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8D56DF">
              <w:rPr>
                <w:rFonts w:ascii="Times New Roman" w:eastAsia="Times New Roman" w:hAnsi="Times New Roman"/>
                <w:sz w:val="24"/>
                <w:szCs w:val="24"/>
                <w:lang w:val="uk-UA"/>
              </w:rPr>
              <w:lastRenderedPageBreak/>
              <w:t>спеціальній службі транспорту або Національній гвардії України</w:t>
            </w:r>
          </w:p>
          <w:p w14:paraId="4E01BE6B" w14:textId="1BD62E16"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або </w:t>
            </w:r>
          </w:p>
          <w:p w14:paraId="00E0A597" w14:textId="2FA2F56E" w:rsidR="0082608A" w:rsidRPr="008D56DF" w:rsidRDefault="0082608A" w:rsidP="00405AB3">
            <w:pPr>
              <w:pStyle w:val="a4"/>
              <w:numPr>
                <w:ilvl w:val="0"/>
                <w:numId w:val="12"/>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8D56DF" w:rsidRDefault="00C90B9D" w:rsidP="00C90B9D">
            <w:p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8D56DF" w:rsidRDefault="00C90B9D" w:rsidP="00405AB3">
            <w:pPr>
              <w:pStyle w:val="a4"/>
              <w:numPr>
                <w:ilvl w:val="0"/>
                <w:numId w:val="12"/>
              </w:num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8D56DF">
              <w:rPr>
                <w:rFonts w:ascii="Times New Roman" w:eastAsia="Times New Roman" w:hAnsi="Times New Roman"/>
                <w:color w:val="000000" w:themeColor="text1"/>
                <w:sz w:val="24"/>
                <w:szCs w:val="24"/>
                <w:lang w:val="uk-UA"/>
              </w:rPr>
              <w:t>*</w:t>
            </w:r>
            <w:r w:rsidRPr="008D56DF">
              <w:rPr>
                <w:rFonts w:ascii="Times New Roman" w:eastAsia="Times New Roman" w:hAnsi="Times New Roman"/>
                <w:color w:val="000000" w:themeColor="text1"/>
                <w:sz w:val="24"/>
                <w:szCs w:val="24"/>
                <w:lang w:val="uk-UA"/>
              </w:rPr>
              <w:t>;</w:t>
            </w:r>
          </w:p>
          <w:p w14:paraId="38330DDD" w14:textId="77777777" w:rsidR="00C90B9D" w:rsidRPr="008D56DF" w:rsidRDefault="00C90B9D" w:rsidP="00C90B9D">
            <w:p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 xml:space="preserve">або </w:t>
            </w:r>
          </w:p>
          <w:p w14:paraId="19A79E65" w14:textId="3D0901A5" w:rsidR="00C90B9D" w:rsidRPr="008D56DF" w:rsidRDefault="00C90B9D" w:rsidP="00405AB3">
            <w:pPr>
              <w:pStyle w:val="a4"/>
              <w:numPr>
                <w:ilvl w:val="0"/>
                <w:numId w:val="12"/>
              </w:num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8D56DF" w:rsidRDefault="00960019" w:rsidP="00C90B9D">
            <w:p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8D56DF" w:rsidRDefault="00C90B9D" w:rsidP="00C90B9D">
            <w:p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8D56DF">
              <w:rPr>
                <w:rFonts w:ascii="Times New Roman" w:eastAsia="Times New Roman" w:hAnsi="Times New Roman"/>
                <w:color w:val="000000" w:themeColor="text1"/>
                <w:sz w:val="24"/>
                <w:szCs w:val="24"/>
                <w:lang w:val="uk-UA"/>
              </w:rPr>
              <w:t>бенефіціарний</w:t>
            </w:r>
            <w:proofErr w:type="spellEnd"/>
            <w:r w:rsidRPr="008D56DF">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8D56DF">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D56DF">
              <w:rPr>
                <w:rFonts w:ascii="Times New Roman" w:eastAsia="Times New Roman" w:hAnsi="Times New Roman"/>
                <w:color w:val="000000" w:themeColor="text1"/>
                <w:sz w:val="24"/>
                <w:szCs w:val="24"/>
                <w:lang w:val="uk-UA"/>
              </w:rPr>
              <w:t>бенефіціарним</w:t>
            </w:r>
            <w:proofErr w:type="spellEnd"/>
            <w:r w:rsidRPr="008D56DF">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8D56DF" w:rsidRDefault="0082608A" w:rsidP="00C90B9D">
            <w:pPr>
              <w:jc w:val="both"/>
              <w:rPr>
                <w:rFonts w:ascii="Times New Roman" w:eastAsia="Times New Roman" w:hAnsi="Times New Roman"/>
                <w:color w:val="000000" w:themeColor="text1"/>
                <w:sz w:val="24"/>
                <w:szCs w:val="24"/>
                <w:lang w:val="uk-UA"/>
              </w:rPr>
            </w:pPr>
            <w:r w:rsidRPr="008D56DF">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8D56DF">
              <w:rPr>
                <w:rFonts w:ascii="Times New Roman" w:eastAsia="Times New Roman" w:hAnsi="Times New Roman"/>
                <w:sz w:val="24"/>
                <w:szCs w:val="24"/>
                <w:lang w:val="uk-UA"/>
              </w:rPr>
              <w:lastRenderedPageBreak/>
              <w:t>документації відповідно до абзацу першого частини третьої статті 22 Закону.</w:t>
            </w:r>
          </w:p>
          <w:p w14:paraId="3BD1AEC5" w14:textId="66419209"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8D56DF" w:rsidRDefault="0082608A" w:rsidP="0082608A">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8D56DF" w:rsidRDefault="0082608A" w:rsidP="00405AB3">
            <w:pPr>
              <w:pStyle w:val="a4"/>
              <w:numPr>
                <w:ilvl w:val="0"/>
                <w:numId w:val="6"/>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8D56DF" w:rsidRDefault="0082608A" w:rsidP="00405AB3">
            <w:pPr>
              <w:pStyle w:val="a4"/>
              <w:numPr>
                <w:ilvl w:val="0"/>
                <w:numId w:val="6"/>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8D56DF" w:rsidRDefault="0082608A" w:rsidP="00405AB3">
            <w:pPr>
              <w:pStyle w:val="a4"/>
              <w:numPr>
                <w:ilvl w:val="0"/>
                <w:numId w:val="6"/>
              </w:num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8D56DF">
              <w:rPr>
                <w:rFonts w:ascii="Times New Roman" w:eastAsia="Times New Roman" w:hAnsi="Times New Roman"/>
                <w:sz w:val="24"/>
                <w:szCs w:val="24"/>
                <w:lang w:val="uk-UA" w:eastAsia="ru-RU"/>
              </w:rPr>
              <w:lastRenderedPageBreak/>
              <w:t xml:space="preserve">таких </w:t>
            </w:r>
            <w:proofErr w:type="spellStart"/>
            <w:r w:rsidRPr="008D56DF">
              <w:rPr>
                <w:rFonts w:ascii="Times New Roman" w:eastAsia="Times New Roman" w:hAnsi="Times New Roman"/>
                <w:sz w:val="24"/>
                <w:szCs w:val="24"/>
                <w:lang w:val="uk-UA" w:eastAsia="ru-RU"/>
              </w:rPr>
              <w:t>невідповідностей</w:t>
            </w:r>
            <w:proofErr w:type="spellEnd"/>
            <w:r w:rsidRPr="008D56DF">
              <w:rPr>
                <w:rFonts w:ascii="Times New Roman" w:eastAsia="Times New Roman" w:hAnsi="Times New Roman"/>
                <w:sz w:val="24"/>
                <w:szCs w:val="24"/>
                <w:lang w:val="uk-UA" w:eastAsia="ru-RU"/>
              </w:rPr>
              <w:t xml:space="preserve"> в електронній системі закупівель.</w:t>
            </w:r>
          </w:p>
          <w:p w14:paraId="205133E4" w14:textId="3D67DBBF"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56DF">
              <w:rPr>
                <w:rFonts w:ascii="Times New Roman" w:eastAsia="Times New Roman" w:hAnsi="Times New Roman"/>
                <w:sz w:val="24"/>
                <w:szCs w:val="24"/>
                <w:lang w:val="uk-UA" w:eastAsia="ru-RU"/>
              </w:rPr>
              <w:t>невідповідностей</w:t>
            </w:r>
            <w:proofErr w:type="spellEnd"/>
            <w:r w:rsidRPr="008D56DF">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8D56DF" w14:paraId="7A610182" w14:textId="77777777" w:rsidTr="00B413F2">
        <w:tc>
          <w:tcPr>
            <w:tcW w:w="300" w:type="pct"/>
            <w:shd w:val="clear" w:color="auto" w:fill="FFFFFF"/>
            <w:hideMark/>
          </w:tcPr>
          <w:p w14:paraId="10038568" w14:textId="77777777" w:rsidR="0082608A" w:rsidRPr="008D56DF" w:rsidRDefault="0082608A" w:rsidP="0082608A">
            <w:pPr>
              <w:spacing w:after="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8D56DF" w:rsidRDefault="0082608A" w:rsidP="0082608A">
            <w:pPr>
              <w:spacing w:after="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8D56DF" w:rsidRDefault="0082608A" w:rsidP="0082608A">
            <w:p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8D56DF" w:rsidRDefault="0082608A" w:rsidP="0082608A">
            <w:pPr>
              <w:spacing w:after="0" w:line="240" w:lineRule="auto"/>
              <w:jc w:val="both"/>
              <w:rPr>
                <w:rFonts w:ascii="Times New Roman" w:hAnsi="Times New Roman"/>
                <w:sz w:val="24"/>
                <w:szCs w:val="24"/>
                <w:lang w:val="uk-UA"/>
              </w:rPr>
            </w:pPr>
          </w:p>
          <w:p w14:paraId="497C9789" w14:textId="0C26B6AE" w:rsidR="0082608A" w:rsidRPr="008D56DF" w:rsidRDefault="0082608A" w:rsidP="0082608A">
            <w:p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1) учасник процедури закупівлі:</w:t>
            </w:r>
          </w:p>
          <w:p w14:paraId="4BCE40E1" w14:textId="77777777" w:rsidR="0082608A" w:rsidRPr="008D56DF" w:rsidRDefault="0082608A" w:rsidP="0082608A">
            <w:pPr>
              <w:spacing w:after="0" w:line="240" w:lineRule="auto"/>
              <w:jc w:val="both"/>
              <w:rPr>
                <w:rFonts w:ascii="Times New Roman" w:hAnsi="Times New Roman"/>
                <w:sz w:val="24"/>
                <w:szCs w:val="24"/>
                <w:lang w:val="uk-UA"/>
              </w:rPr>
            </w:pPr>
          </w:p>
          <w:p w14:paraId="2C91C2F2" w14:textId="77777777" w:rsidR="0082608A" w:rsidRPr="008D56DF" w:rsidRDefault="0082608A" w:rsidP="00405AB3">
            <w:pPr>
              <w:pStyle w:val="a4"/>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8D56DF" w:rsidRDefault="0082608A" w:rsidP="00405AB3">
            <w:pPr>
              <w:pStyle w:val="a4"/>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8D56DF" w:rsidRDefault="0082608A" w:rsidP="00405AB3">
            <w:pPr>
              <w:pStyle w:val="a4"/>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8D56DF" w:rsidRDefault="0082608A" w:rsidP="00405AB3">
            <w:pPr>
              <w:pStyle w:val="a4"/>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56DF">
              <w:rPr>
                <w:rFonts w:ascii="Times New Roman" w:hAnsi="Times New Roman"/>
                <w:sz w:val="24"/>
                <w:szCs w:val="24"/>
                <w:lang w:val="uk-UA"/>
              </w:rPr>
              <w:t>невідповідностей</w:t>
            </w:r>
            <w:proofErr w:type="spellEnd"/>
            <w:r w:rsidRPr="008D56DF">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D56DF">
              <w:rPr>
                <w:rFonts w:ascii="Times New Roman" w:hAnsi="Times New Roman"/>
                <w:sz w:val="24"/>
                <w:szCs w:val="24"/>
                <w:lang w:val="uk-UA"/>
              </w:rPr>
              <w:t>невідповідностей</w:t>
            </w:r>
            <w:proofErr w:type="spellEnd"/>
            <w:r w:rsidRPr="008D56DF">
              <w:rPr>
                <w:rFonts w:ascii="Times New Roman" w:hAnsi="Times New Roman"/>
                <w:sz w:val="24"/>
                <w:szCs w:val="24"/>
                <w:lang w:val="uk-UA"/>
              </w:rPr>
              <w:t>;</w:t>
            </w:r>
          </w:p>
          <w:p w14:paraId="016831EE" w14:textId="77777777" w:rsidR="0082608A" w:rsidRPr="008D56DF" w:rsidRDefault="0082608A" w:rsidP="00405AB3">
            <w:pPr>
              <w:pStyle w:val="a4"/>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8D56DF" w:rsidRDefault="0082608A" w:rsidP="00405AB3">
            <w:pPr>
              <w:pStyle w:val="a4"/>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8D56DF" w:rsidRDefault="0082608A" w:rsidP="00405AB3">
            <w:pPr>
              <w:numPr>
                <w:ilvl w:val="0"/>
                <w:numId w:val="7"/>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D56DF">
              <w:rPr>
                <w:rFonts w:ascii="Times New Roman" w:hAnsi="Times New Roman"/>
                <w:sz w:val="24"/>
                <w:szCs w:val="24"/>
                <w:lang w:val="uk-UA"/>
              </w:rPr>
              <w:t>бенефіціарним</w:t>
            </w:r>
            <w:proofErr w:type="spellEnd"/>
            <w:r w:rsidRPr="008D56D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8D56DF">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8D56DF" w:rsidRDefault="0082608A" w:rsidP="0082608A">
            <w:p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2) тендерна пропозиція:</w:t>
            </w:r>
          </w:p>
          <w:p w14:paraId="4BD5903D" w14:textId="77777777" w:rsidR="0082608A" w:rsidRPr="008D56DF" w:rsidRDefault="0082608A" w:rsidP="0082608A">
            <w:pPr>
              <w:spacing w:after="0" w:line="240" w:lineRule="auto"/>
              <w:jc w:val="both"/>
              <w:rPr>
                <w:rFonts w:ascii="Times New Roman" w:hAnsi="Times New Roman"/>
                <w:sz w:val="24"/>
                <w:szCs w:val="24"/>
                <w:lang w:val="uk-UA"/>
              </w:rPr>
            </w:pPr>
          </w:p>
          <w:p w14:paraId="0DF674DE" w14:textId="77777777" w:rsidR="0082608A" w:rsidRPr="008D56DF" w:rsidRDefault="0082608A" w:rsidP="00405AB3">
            <w:pPr>
              <w:pStyle w:val="a4"/>
              <w:numPr>
                <w:ilvl w:val="0"/>
                <w:numId w:val="8"/>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8D56DF" w:rsidRDefault="0082608A" w:rsidP="00405AB3">
            <w:pPr>
              <w:pStyle w:val="a4"/>
              <w:numPr>
                <w:ilvl w:val="0"/>
                <w:numId w:val="8"/>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є такою, строк дії якої закінчився;</w:t>
            </w:r>
          </w:p>
          <w:p w14:paraId="41BFE00F" w14:textId="77777777" w:rsidR="0082608A" w:rsidRPr="008D56DF" w:rsidRDefault="0082608A" w:rsidP="00405AB3">
            <w:pPr>
              <w:pStyle w:val="a4"/>
              <w:numPr>
                <w:ilvl w:val="0"/>
                <w:numId w:val="8"/>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8D56DF" w:rsidRDefault="0082608A" w:rsidP="00405AB3">
            <w:pPr>
              <w:pStyle w:val="a4"/>
              <w:numPr>
                <w:ilvl w:val="0"/>
                <w:numId w:val="8"/>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8D56DF" w:rsidRDefault="0082608A" w:rsidP="0082608A">
            <w:pPr>
              <w:spacing w:after="0" w:line="240" w:lineRule="auto"/>
              <w:jc w:val="both"/>
              <w:rPr>
                <w:rFonts w:ascii="Times New Roman" w:hAnsi="Times New Roman"/>
                <w:sz w:val="24"/>
                <w:szCs w:val="24"/>
                <w:lang w:val="uk-UA"/>
              </w:rPr>
            </w:pPr>
          </w:p>
          <w:p w14:paraId="1B652636" w14:textId="77777777" w:rsidR="0082608A" w:rsidRPr="008D56DF" w:rsidRDefault="0082608A" w:rsidP="0082608A">
            <w:p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3) переможець процедури закупівлі:</w:t>
            </w:r>
          </w:p>
          <w:p w14:paraId="1277AE60" w14:textId="77777777" w:rsidR="0082608A" w:rsidRPr="008D56DF" w:rsidRDefault="0082608A" w:rsidP="0082608A">
            <w:pPr>
              <w:spacing w:after="0" w:line="240" w:lineRule="auto"/>
              <w:jc w:val="both"/>
              <w:rPr>
                <w:rFonts w:ascii="Times New Roman" w:hAnsi="Times New Roman"/>
                <w:sz w:val="24"/>
                <w:szCs w:val="24"/>
                <w:lang w:val="uk-UA"/>
              </w:rPr>
            </w:pPr>
          </w:p>
          <w:p w14:paraId="34929214" w14:textId="77777777" w:rsidR="0082608A" w:rsidRPr="008D56DF" w:rsidRDefault="0082608A" w:rsidP="00405AB3">
            <w:pPr>
              <w:pStyle w:val="a4"/>
              <w:numPr>
                <w:ilvl w:val="0"/>
                <w:numId w:val="9"/>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8D56DF" w:rsidRDefault="0082608A" w:rsidP="00405AB3">
            <w:pPr>
              <w:pStyle w:val="a4"/>
              <w:numPr>
                <w:ilvl w:val="0"/>
                <w:numId w:val="9"/>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8D56DF" w:rsidRDefault="0082608A" w:rsidP="00405AB3">
            <w:pPr>
              <w:pStyle w:val="a4"/>
              <w:numPr>
                <w:ilvl w:val="0"/>
                <w:numId w:val="9"/>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8D56DF" w:rsidRDefault="0082608A" w:rsidP="00405AB3">
            <w:pPr>
              <w:pStyle w:val="a4"/>
              <w:numPr>
                <w:ilvl w:val="0"/>
                <w:numId w:val="9"/>
              </w:numPr>
              <w:spacing w:after="0" w:line="240" w:lineRule="auto"/>
              <w:rPr>
                <w:rFonts w:ascii="Times New Roman" w:hAnsi="Times New Roman"/>
                <w:sz w:val="24"/>
                <w:szCs w:val="24"/>
                <w:lang w:val="uk-UA"/>
              </w:rPr>
            </w:pPr>
            <w:r w:rsidRPr="008D56D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8D56DF" w:rsidRDefault="0082608A" w:rsidP="0082608A">
            <w:pPr>
              <w:pStyle w:val="a4"/>
              <w:spacing w:after="0" w:line="240" w:lineRule="auto"/>
              <w:rPr>
                <w:rFonts w:ascii="Times New Roman" w:hAnsi="Times New Roman"/>
                <w:sz w:val="24"/>
                <w:szCs w:val="24"/>
                <w:lang w:val="uk-UA"/>
              </w:rPr>
            </w:pPr>
          </w:p>
          <w:p w14:paraId="0852DBD1" w14:textId="77777777" w:rsidR="0082608A" w:rsidRPr="008D56DF" w:rsidRDefault="0082608A" w:rsidP="0082608A">
            <w:p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8D56DF"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8D56DF" w:rsidRDefault="0082608A" w:rsidP="00405AB3">
            <w:pPr>
              <w:pStyle w:val="a4"/>
              <w:numPr>
                <w:ilvl w:val="0"/>
                <w:numId w:val="10"/>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8D56DF" w:rsidRDefault="0082608A" w:rsidP="00405AB3">
            <w:pPr>
              <w:numPr>
                <w:ilvl w:val="0"/>
                <w:numId w:val="10"/>
              </w:num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8D56DF"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8D56DF" w:rsidRDefault="0082608A" w:rsidP="0082608A">
            <w:pPr>
              <w:spacing w:after="0" w:line="240" w:lineRule="auto"/>
              <w:jc w:val="both"/>
              <w:rPr>
                <w:rFonts w:ascii="Times New Roman" w:hAnsi="Times New Roman"/>
                <w:sz w:val="24"/>
                <w:szCs w:val="24"/>
                <w:lang w:val="uk-UA"/>
              </w:rPr>
            </w:pPr>
            <w:r w:rsidRPr="008D56DF">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8D56DF" w:rsidRDefault="0082608A" w:rsidP="0082608A">
            <w:pPr>
              <w:spacing w:after="0" w:line="240" w:lineRule="auto"/>
              <w:jc w:val="both"/>
              <w:rPr>
                <w:rFonts w:ascii="Times New Roman" w:hAnsi="Times New Roman"/>
                <w:sz w:val="24"/>
                <w:szCs w:val="24"/>
                <w:lang w:val="uk-UA"/>
              </w:rPr>
            </w:pPr>
          </w:p>
          <w:p w14:paraId="5E2CDE82" w14:textId="5BA8D5B3" w:rsidR="0082608A" w:rsidRPr="008D56DF" w:rsidRDefault="0082608A" w:rsidP="0082608A">
            <w:pPr>
              <w:spacing w:after="0" w:line="240" w:lineRule="auto"/>
              <w:jc w:val="both"/>
              <w:rPr>
                <w:rFonts w:ascii="Times New Roman" w:eastAsia="Times New Roman" w:hAnsi="Times New Roman"/>
                <w:sz w:val="24"/>
                <w:szCs w:val="24"/>
                <w:highlight w:val="green"/>
                <w:lang w:val="uk-UA" w:eastAsia="ru-RU"/>
              </w:rPr>
            </w:pPr>
            <w:r w:rsidRPr="008D56D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8D56DF" w14:paraId="37ABCCD2" w14:textId="77777777" w:rsidTr="00B413F2">
        <w:tc>
          <w:tcPr>
            <w:tcW w:w="5000" w:type="pct"/>
            <w:gridSpan w:val="3"/>
            <w:shd w:val="clear" w:color="auto" w:fill="FFFFFF"/>
            <w:hideMark/>
          </w:tcPr>
          <w:p w14:paraId="7683C1B9" w14:textId="77777777" w:rsidR="0082608A" w:rsidRPr="008D56DF" w:rsidRDefault="0082608A" w:rsidP="0082608A">
            <w:pPr>
              <w:spacing w:after="0" w:line="240" w:lineRule="auto"/>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8D56DF" w14:paraId="5CA7BD04" w14:textId="77777777" w:rsidTr="00B413F2">
        <w:tc>
          <w:tcPr>
            <w:tcW w:w="300" w:type="pct"/>
            <w:shd w:val="clear" w:color="auto" w:fill="FFFFFF"/>
            <w:hideMark/>
          </w:tcPr>
          <w:p w14:paraId="54DD5C72"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8D56DF" w14:paraId="6ECFF4AE" w14:textId="77777777" w:rsidTr="00B413F2">
        <w:tc>
          <w:tcPr>
            <w:tcW w:w="300" w:type="pct"/>
            <w:shd w:val="clear" w:color="auto" w:fill="FFFFFF"/>
            <w:hideMark/>
          </w:tcPr>
          <w:p w14:paraId="2A0B1A7F"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8D56DF" w14:paraId="027BEBC8" w14:textId="77777777" w:rsidTr="00B413F2">
        <w:tc>
          <w:tcPr>
            <w:tcW w:w="300" w:type="pct"/>
            <w:shd w:val="clear" w:color="auto" w:fill="FFFFFF"/>
            <w:hideMark/>
          </w:tcPr>
          <w:p w14:paraId="3AEAB7DD"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7464A0"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Проект договору про </w:t>
            </w:r>
            <w:r w:rsidR="005F64F1" w:rsidRPr="008D56DF">
              <w:rPr>
                <w:rFonts w:ascii="Times New Roman" w:eastAsia="Times New Roman" w:hAnsi="Times New Roman"/>
                <w:sz w:val="24"/>
                <w:szCs w:val="24"/>
                <w:lang w:val="uk-UA" w:eastAsia="ru-RU"/>
              </w:rPr>
              <w:t xml:space="preserve">закупівлю викладений у Додатку </w:t>
            </w:r>
            <w:r w:rsidR="007464A0" w:rsidRPr="008D56DF">
              <w:rPr>
                <w:rFonts w:ascii="Times New Roman" w:eastAsia="Times New Roman" w:hAnsi="Times New Roman"/>
                <w:sz w:val="24"/>
                <w:szCs w:val="24"/>
                <w:lang w:val="uk-UA" w:eastAsia="ru-RU"/>
              </w:rPr>
              <w:t xml:space="preserve"> 4 до тендерної документації.</w:t>
            </w:r>
          </w:p>
          <w:p w14:paraId="61472C50" w14:textId="7BDA0927" w:rsidR="007464A0" w:rsidRPr="008D56DF" w:rsidRDefault="007464A0" w:rsidP="0082608A">
            <w:pPr>
              <w:spacing w:before="150" w:after="150" w:line="240" w:lineRule="auto"/>
              <w:jc w:val="both"/>
              <w:rPr>
                <w:rFonts w:ascii="Times New Roman" w:eastAsia="Times New Roman" w:hAnsi="Times New Roman"/>
                <w:sz w:val="24"/>
                <w:szCs w:val="24"/>
                <w:lang w:val="uk-UA" w:eastAsia="ru-RU"/>
              </w:rPr>
            </w:pPr>
          </w:p>
        </w:tc>
      </w:tr>
      <w:tr w:rsidR="0082608A" w:rsidRPr="008D56DF" w14:paraId="18211FF2" w14:textId="77777777" w:rsidTr="00B413F2">
        <w:tc>
          <w:tcPr>
            <w:tcW w:w="300" w:type="pct"/>
            <w:shd w:val="clear" w:color="auto" w:fill="FFFFFF"/>
            <w:hideMark/>
          </w:tcPr>
          <w:p w14:paraId="67110EA7"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8D56DF"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8D56DF"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8D56DF"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8D56DF">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8D56DF">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8D56DF"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8D56DF">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8D56DF" w14:paraId="0C39B6A3" w14:textId="77777777" w:rsidTr="00B413F2">
        <w:tc>
          <w:tcPr>
            <w:tcW w:w="300" w:type="pct"/>
            <w:shd w:val="clear" w:color="auto" w:fill="FFFFFF"/>
            <w:hideMark/>
          </w:tcPr>
          <w:p w14:paraId="49D33718"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D56DF" w14:paraId="067D03A3" w14:textId="77777777" w:rsidTr="00B413F2">
        <w:tc>
          <w:tcPr>
            <w:tcW w:w="300" w:type="pct"/>
            <w:shd w:val="clear" w:color="auto" w:fill="FFFFFF"/>
            <w:hideMark/>
          </w:tcPr>
          <w:p w14:paraId="1D20321B" w14:textId="77777777" w:rsidR="0082608A" w:rsidRPr="008D56DF" w:rsidRDefault="0082608A" w:rsidP="0082608A">
            <w:pPr>
              <w:spacing w:before="150" w:after="15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8D56DF" w:rsidRDefault="0082608A" w:rsidP="0082608A">
            <w:pPr>
              <w:spacing w:before="150" w:after="150" w:line="240" w:lineRule="auto"/>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Не вимагається.</w:t>
            </w:r>
          </w:p>
          <w:p w14:paraId="7FF21E30" w14:textId="1C514D18" w:rsidR="0082608A" w:rsidRPr="008D56DF"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8D56DF" w:rsidRDefault="00E04EC5" w:rsidP="00812562">
      <w:pPr>
        <w:spacing w:after="0" w:line="240" w:lineRule="auto"/>
        <w:rPr>
          <w:rFonts w:ascii="Times New Roman" w:hAnsi="Times New Roman"/>
          <w:b/>
          <w:bCs/>
          <w:sz w:val="24"/>
          <w:szCs w:val="24"/>
          <w:lang w:val="uk-UA"/>
        </w:rPr>
      </w:pPr>
    </w:p>
    <w:p w14:paraId="52FDCB5A" w14:textId="77777777" w:rsidR="00831542" w:rsidRPr="008D56DF" w:rsidRDefault="00831542" w:rsidP="00DF5C3D">
      <w:pPr>
        <w:spacing w:after="0" w:line="240" w:lineRule="auto"/>
        <w:ind w:left="6237"/>
        <w:rPr>
          <w:rFonts w:ascii="Times New Roman" w:hAnsi="Times New Roman"/>
          <w:b/>
          <w:bCs/>
          <w:sz w:val="24"/>
          <w:szCs w:val="24"/>
          <w:lang w:val="uk-UA"/>
        </w:rPr>
      </w:pPr>
    </w:p>
    <w:p w14:paraId="5D293172" w14:textId="77777777" w:rsidR="00831542" w:rsidRDefault="00831542" w:rsidP="00DF5C3D">
      <w:pPr>
        <w:spacing w:after="0" w:line="240" w:lineRule="auto"/>
        <w:ind w:left="6237"/>
        <w:rPr>
          <w:rFonts w:ascii="Times New Roman" w:hAnsi="Times New Roman"/>
          <w:b/>
          <w:bCs/>
          <w:sz w:val="24"/>
          <w:szCs w:val="24"/>
          <w:lang w:val="uk-UA"/>
        </w:rPr>
      </w:pPr>
    </w:p>
    <w:p w14:paraId="52D2DF50" w14:textId="77777777" w:rsidR="005A1022" w:rsidRDefault="005A1022" w:rsidP="00DF5C3D">
      <w:pPr>
        <w:spacing w:after="0" w:line="240" w:lineRule="auto"/>
        <w:ind w:left="6237"/>
        <w:rPr>
          <w:rFonts w:ascii="Times New Roman" w:hAnsi="Times New Roman"/>
          <w:b/>
          <w:bCs/>
          <w:sz w:val="24"/>
          <w:szCs w:val="24"/>
          <w:lang w:val="uk-UA"/>
        </w:rPr>
      </w:pPr>
    </w:p>
    <w:p w14:paraId="38AEF5CA" w14:textId="77777777" w:rsidR="005A1022" w:rsidRDefault="005A1022" w:rsidP="00DF5C3D">
      <w:pPr>
        <w:spacing w:after="0" w:line="240" w:lineRule="auto"/>
        <w:ind w:left="6237"/>
        <w:rPr>
          <w:rFonts w:ascii="Times New Roman" w:hAnsi="Times New Roman"/>
          <w:b/>
          <w:bCs/>
          <w:sz w:val="24"/>
          <w:szCs w:val="24"/>
          <w:lang w:val="uk-UA"/>
        </w:rPr>
      </w:pPr>
    </w:p>
    <w:p w14:paraId="59312A03" w14:textId="77777777" w:rsidR="005A1022" w:rsidRDefault="005A1022" w:rsidP="00DF5C3D">
      <w:pPr>
        <w:spacing w:after="0" w:line="240" w:lineRule="auto"/>
        <w:ind w:left="6237"/>
        <w:rPr>
          <w:rFonts w:ascii="Times New Roman" w:hAnsi="Times New Roman"/>
          <w:b/>
          <w:bCs/>
          <w:sz w:val="24"/>
          <w:szCs w:val="24"/>
          <w:lang w:val="uk-UA"/>
        </w:rPr>
      </w:pPr>
    </w:p>
    <w:p w14:paraId="2E16AA11" w14:textId="77777777" w:rsidR="00396AD3" w:rsidRDefault="00396AD3" w:rsidP="00DF5C3D">
      <w:pPr>
        <w:spacing w:after="0" w:line="240" w:lineRule="auto"/>
        <w:ind w:left="6237"/>
        <w:rPr>
          <w:rFonts w:ascii="Times New Roman" w:hAnsi="Times New Roman"/>
          <w:b/>
          <w:bCs/>
          <w:sz w:val="24"/>
          <w:szCs w:val="24"/>
          <w:lang w:val="uk-UA"/>
        </w:rPr>
      </w:pPr>
    </w:p>
    <w:p w14:paraId="760F018D" w14:textId="77777777" w:rsidR="00396AD3" w:rsidRDefault="00396AD3" w:rsidP="00DF5C3D">
      <w:pPr>
        <w:spacing w:after="0" w:line="240" w:lineRule="auto"/>
        <w:ind w:left="6237"/>
        <w:rPr>
          <w:rFonts w:ascii="Times New Roman" w:hAnsi="Times New Roman"/>
          <w:b/>
          <w:bCs/>
          <w:sz w:val="24"/>
          <w:szCs w:val="24"/>
          <w:lang w:val="uk-UA"/>
        </w:rPr>
      </w:pPr>
    </w:p>
    <w:p w14:paraId="095BAB0A" w14:textId="77777777" w:rsidR="00396AD3" w:rsidRDefault="00396AD3" w:rsidP="00DF5C3D">
      <w:pPr>
        <w:spacing w:after="0" w:line="240" w:lineRule="auto"/>
        <w:ind w:left="6237"/>
        <w:rPr>
          <w:rFonts w:ascii="Times New Roman" w:hAnsi="Times New Roman"/>
          <w:b/>
          <w:bCs/>
          <w:sz w:val="24"/>
          <w:szCs w:val="24"/>
          <w:lang w:val="uk-UA"/>
        </w:rPr>
      </w:pPr>
    </w:p>
    <w:p w14:paraId="25BBF114" w14:textId="77777777" w:rsidR="00396AD3" w:rsidRDefault="00396AD3" w:rsidP="00DF5C3D">
      <w:pPr>
        <w:spacing w:after="0" w:line="240" w:lineRule="auto"/>
        <w:ind w:left="6237"/>
        <w:rPr>
          <w:rFonts w:ascii="Times New Roman" w:hAnsi="Times New Roman"/>
          <w:b/>
          <w:bCs/>
          <w:sz w:val="24"/>
          <w:szCs w:val="24"/>
          <w:lang w:val="uk-UA"/>
        </w:rPr>
      </w:pPr>
    </w:p>
    <w:p w14:paraId="78A5E113" w14:textId="77777777" w:rsidR="00396AD3" w:rsidRDefault="00396AD3" w:rsidP="00DF5C3D">
      <w:pPr>
        <w:spacing w:after="0" w:line="240" w:lineRule="auto"/>
        <w:ind w:left="6237"/>
        <w:rPr>
          <w:rFonts w:ascii="Times New Roman" w:hAnsi="Times New Roman"/>
          <w:b/>
          <w:bCs/>
          <w:sz w:val="24"/>
          <w:szCs w:val="24"/>
          <w:lang w:val="uk-UA"/>
        </w:rPr>
      </w:pPr>
    </w:p>
    <w:p w14:paraId="59F9006A" w14:textId="77777777" w:rsidR="00396AD3" w:rsidRDefault="00396AD3" w:rsidP="00DF5C3D">
      <w:pPr>
        <w:spacing w:after="0" w:line="240" w:lineRule="auto"/>
        <w:ind w:left="6237"/>
        <w:rPr>
          <w:rFonts w:ascii="Times New Roman" w:hAnsi="Times New Roman"/>
          <w:b/>
          <w:bCs/>
          <w:sz w:val="24"/>
          <w:szCs w:val="24"/>
          <w:lang w:val="uk-UA"/>
        </w:rPr>
      </w:pPr>
    </w:p>
    <w:p w14:paraId="33D37E68" w14:textId="77777777" w:rsidR="00396AD3" w:rsidRDefault="00396AD3" w:rsidP="00DF5C3D">
      <w:pPr>
        <w:spacing w:after="0" w:line="240" w:lineRule="auto"/>
        <w:ind w:left="6237"/>
        <w:rPr>
          <w:rFonts w:ascii="Times New Roman" w:hAnsi="Times New Roman"/>
          <w:b/>
          <w:bCs/>
          <w:sz w:val="24"/>
          <w:szCs w:val="24"/>
          <w:lang w:val="uk-UA"/>
        </w:rPr>
      </w:pPr>
    </w:p>
    <w:p w14:paraId="044EC334" w14:textId="77777777" w:rsidR="00396AD3" w:rsidRDefault="00396AD3" w:rsidP="00DF5C3D">
      <w:pPr>
        <w:spacing w:after="0" w:line="240" w:lineRule="auto"/>
        <w:ind w:left="6237"/>
        <w:rPr>
          <w:rFonts w:ascii="Times New Roman" w:hAnsi="Times New Roman"/>
          <w:b/>
          <w:bCs/>
          <w:sz w:val="24"/>
          <w:szCs w:val="24"/>
          <w:lang w:val="uk-UA"/>
        </w:rPr>
      </w:pPr>
    </w:p>
    <w:p w14:paraId="02CC54C7" w14:textId="77777777" w:rsidR="00396AD3" w:rsidRDefault="00396AD3" w:rsidP="00DF5C3D">
      <w:pPr>
        <w:spacing w:after="0" w:line="240" w:lineRule="auto"/>
        <w:ind w:left="6237"/>
        <w:rPr>
          <w:rFonts w:ascii="Times New Roman" w:hAnsi="Times New Roman"/>
          <w:b/>
          <w:bCs/>
          <w:sz w:val="24"/>
          <w:szCs w:val="24"/>
          <w:lang w:val="uk-UA"/>
        </w:rPr>
      </w:pPr>
    </w:p>
    <w:p w14:paraId="03BDE5DF" w14:textId="77777777" w:rsidR="00396AD3" w:rsidRDefault="00396AD3" w:rsidP="00DF5C3D">
      <w:pPr>
        <w:spacing w:after="0" w:line="240" w:lineRule="auto"/>
        <w:ind w:left="6237"/>
        <w:rPr>
          <w:rFonts w:ascii="Times New Roman" w:hAnsi="Times New Roman"/>
          <w:b/>
          <w:bCs/>
          <w:sz w:val="24"/>
          <w:szCs w:val="24"/>
          <w:lang w:val="uk-UA"/>
        </w:rPr>
      </w:pPr>
    </w:p>
    <w:p w14:paraId="5083FFD3" w14:textId="77777777" w:rsidR="00396AD3" w:rsidRDefault="00396AD3" w:rsidP="00DF5C3D">
      <w:pPr>
        <w:spacing w:after="0" w:line="240" w:lineRule="auto"/>
        <w:ind w:left="6237"/>
        <w:rPr>
          <w:rFonts w:ascii="Times New Roman" w:hAnsi="Times New Roman"/>
          <w:b/>
          <w:bCs/>
          <w:sz w:val="24"/>
          <w:szCs w:val="24"/>
          <w:lang w:val="uk-UA"/>
        </w:rPr>
      </w:pPr>
    </w:p>
    <w:p w14:paraId="7EB01172" w14:textId="77777777" w:rsidR="00396AD3" w:rsidRDefault="00396AD3" w:rsidP="00DF5C3D">
      <w:pPr>
        <w:spacing w:after="0" w:line="240" w:lineRule="auto"/>
        <w:ind w:left="6237"/>
        <w:rPr>
          <w:rFonts w:ascii="Times New Roman" w:hAnsi="Times New Roman"/>
          <w:b/>
          <w:bCs/>
          <w:sz w:val="24"/>
          <w:szCs w:val="24"/>
          <w:lang w:val="uk-UA"/>
        </w:rPr>
      </w:pPr>
    </w:p>
    <w:p w14:paraId="0CD59D5C" w14:textId="77777777" w:rsidR="00396AD3" w:rsidRDefault="00396AD3" w:rsidP="00DF5C3D">
      <w:pPr>
        <w:spacing w:after="0" w:line="240" w:lineRule="auto"/>
        <w:ind w:left="6237"/>
        <w:rPr>
          <w:rFonts w:ascii="Times New Roman" w:hAnsi="Times New Roman"/>
          <w:b/>
          <w:bCs/>
          <w:sz w:val="24"/>
          <w:szCs w:val="24"/>
          <w:lang w:val="uk-UA"/>
        </w:rPr>
      </w:pPr>
    </w:p>
    <w:p w14:paraId="4F44A9CD" w14:textId="77777777" w:rsidR="00396AD3" w:rsidRDefault="00396AD3" w:rsidP="00DF5C3D">
      <w:pPr>
        <w:spacing w:after="0" w:line="240" w:lineRule="auto"/>
        <w:ind w:left="6237"/>
        <w:rPr>
          <w:rFonts w:ascii="Times New Roman" w:hAnsi="Times New Roman"/>
          <w:b/>
          <w:bCs/>
          <w:sz w:val="24"/>
          <w:szCs w:val="24"/>
          <w:lang w:val="uk-UA"/>
        </w:rPr>
      </w:pPr>
    </w:p>
    <w:p w14:paraId="784632B6" w14:textId="77777777" w:rsidR="00396AD3" w:rsidRDefault="00396AD3" w:rsidP="00DF5C3D">
      <w:pPr>
        <w:spacing w:after="0" w:line="240" w:lineRule="auto"/>
        <w:ind w:left="6237"/>
        <w:rPr>
          <w:rFonts w:ascii="Times New Roman" w:hAnsi="Times New Roman"/>
          <w:b/>
          <w:bCs/>
          <w:sz w:val="24"/>
          <w:szCs w:val="24"/>
          <w:lang w:val="uk-UA"/>
        </w:rPr>
      </w:pPr>
    </w:p>
    <w:p w14:paraId="02625456" w14:textId="77777777" w:rsidR="00396AD3" w:rsidRDefault="00396AD3" w:rsidP="00DF5C3D">
      <w:pPr>
        <w:spacing w:after="0" w:line="240" w:lineRule="auto"/>
        <w:ind w:left="6237"/>
        <w:rPr>
          <w:rFonts w:ascii="Times New Roman" w:hAnsi="Times New Roman"/>
          <w:b/>
          <w:bCs/>
          <w:sz w:val="24"/>
          <w:szCs w:val="24"/>
          <w:lang w:val="uk-UA"/>
        </w:rPr>
      </w:pPr>
    </w:p>
    <w:p w14:paraId="5FEA994E" w14:textId="77777777" w:rsidR="00396AD3" w:rsidRDefault="00396AD3" w:rsidP="00DF5C3D">
      <w:pPr>
        <w:spacing w:after="0" w:line="240" w:lineRule="auto"/>
        <w:ind w:left="6237"/>
        <w:rPr>
          <w:rFonts w:ascii="Times New Roman" w:hAnsi="Times New Roman"/>
          <w:b/>
          <w:bCs/>
          <w:sz w:val="24"/>
          <w:szCs w:val="24"/>
          <w:lang w:val="uk-UA"/>
        </w:rPr>
      </w:pPr>
    </w:p>
    <w:p w14:paraId="4369B2F2" w14:textId="77777777" w:rsidR="00396AD3" w:rsidRDefault="00396AD3" w:rsidP="00DF5C3D">
      <w:pPr>
        <w:spacing w:after="0" w:line="240" w:lineRule="auto"/>
        <w:ind w:left="6237"/>
        <w:rPr>
          <w:rFonts w:ascii="Times New Roman" w:hAnsi="Times New Roman"/>
          <w:b/>
          <w:bCs/>
          <w:sz w:val="24"/>
          <w:szCs w:val="24"/>
          <w:lang w:val="uk-UA"/>
        </w:rPr>
      </w:pPr>
    </w:p>
    <w:p w14:paraId="0CB5B1C5" w14:textId="77777777" w:rsidR="00396AD3" w:rsidRDefault="00396AD3" w:rsidP="00DF5C3D">
      <w:pPr>
        <w:spacing w:after="0" w:line="240" w:lineRule="auto"/>
        <w:ind w:left="6237"/>
        <w:rPr>
          <w:rFonts w:ascii="Times New Roman" w:hAnsi="Times New Roman"/>
          <w:b/>
          <w:bCs/>
          <w:sz w:val="24"/>
          <w:szCs w:val="24"/>
          <w:lang w:val="uk-UA"/>
        </w:rPr>
      </w:pPr>
    </w:p>
    <w:p w14:paraId="6A6CAE76" w14:textId="77777777" w:rsidR="00396AD3" w:rsidRDefault="00396AD3" w:rsidP="00DF5C3D">
      <w:pPr>
        <w:spacing w:after="0" w:line="240" w:lineRule="auto"/>
        <w:ind w:left="6237"/>
        <w:rPr>
          <w:rFonts w:ascii="Times New Roman" w:hAnsi="Times New Roman"/>
          <w:b/>
          <w:bCs/>
          <w:sz w:val="24"/>
          <w:szCs w:val="24"/>
          <w:lang w:val="uk-UA"/>
        </w:rPr>
      </w:pPr>
    </w:p>
    <w:p w14:paraId="1CE92408" w14:textId="77777777" w:rsidR="00396AD3" w:rsidRDefault="00396AD3" w:rsidP="00DF5C3D">
      <w:pPr>
        <w:spacing w:after="0" w:line="240" w:lineRule="auto"/>
        <w:ind w:left="6237"/>
        <w:rPr>
          <w:rFonts w:ascii="Times New Roman" w:hAnsi="Times New Roman"/>
          <w:b/>
          <w:bCs/>
          <w:sz w:val="24"/>
          <w:szCs w:val="24"/>
          <w:lang w:val="uk-UA"/>
        </w:rPr>
      </w:pPr>
    </w:p>
    <w:p w14:paraId="2D355B8D" w14:textId="77777777" w:rsidR="00396AD3" w:rsidRDefault="00396AD3" w:rsidP="00DF5C3D">
      <w:pPr>
        <w:spacing w:after="0" w:line="240" w:lineRule="auto"/>
        <w:ind w:left="6237"/>
        <w:rPr>
          <w:rFonts w:ascii="Times New Roman" w:hAnsi="Times New Roman"/>
          <w:b/>
          <w:bCs/>
          <w:sz w:val="24"/>
          <w:szCs w:val="24"/>
          <w:lang w:val="uk-UA"/>
        </w:rPr>
      </w:pPr>
    </w:p>
    <w:p w14:paraId="48F3A289" w14:textId="77777777" w:rsidR="00396AD3" w:rsidRDefault="00396AD3" w:rsidP="00DF5C3D">
      <w:pPr>
        <w:spacing w:after="0" w:line="240" w:lineRule="auto"/>
        <w:ind w:left="6237"/>
        <w:rPr>
          <w:rFonts w:ascii="Times New Roman" w:hAnsi="Times New Roman"/>
          <w:b/>
          <w:bCs/>
          <w:sz w:val="24"/>
          <w:szCs w:val="24"/>
          <w:lang w:val="uk-UA"/>
        </w:rPr>
      </w:pPr>
    </w:p>
    <w:p w14:paraId="7179FFB7" w14:textId="77777777" w:rsidR="00396AD3" w:rsidRDefault="00396AD3" w:rsidP="00DF5C3D">
      <w:pPr>
        <w:spacing w:after="0" w:line="240" w:lineRule="auto"/>
        <w:ind w:left="6237"/>
        <w:rPr>
          <w:rFonts w:ascii="Times New Roman" w:hAnsi="Times New Roman"/>
          <w:b/>
          <w:bCs/>
          <w:sz w:val="24"/>
          <w:szCs w:val="24"/>
          <w:lang w:val="uk-UA"/>
        </w:rPr>
      </w:pPr>
    </w:p>
    <w:p w14:paraId="6440BA70" w14:textId="77777777" w:rsidR="00396AD3" w:rsidRDefault="00396AD3" w:rsidP="00DF5C3D">
      <w:pPr>
        <w:spacing w:after="0" w:line="240" w:lineRule="auto"/>
        <w:ind w:left="6237"/>
        <w:rPr>
          <w:rFonts w:ascii="Times New Roman" w:hAnsi="Times New Roman"/>
          <w:b/>
          <w:bCs/>
          <w:sz w:val="24"/>
          <w:szCs w:val="24"/>
          <w:lang w:val="uk-UA"/>
        </w:rPr>
      </w:pPr>
    </w:p>
    <w:p w14:paraId="2689F1DD" w14:textId="77777777" w:rsidR="00396AD3" w:rsidRDefault="00396AD3" w:rsidP="00DF5C3D">
      <w:pPr>
        <w:spacing w:after="0" w:line="240" w:lineRule="auto"/>
        <w:ind w:left="6237"/>
        <w:rPr>
          <w:rFonts w:ascii="Times New Roman" w:hAnsi="Times New Roman"/>
          <w:b/>
          <w:bCs/>
          <w:sz w:val="24"/>
          <w:szCs w:val="24"/>
          <w:lang w:val="uk-UA"/>
        </w:rPr>
      </w:pPr>
    </w:p>
    <w:p w14:paraId="348DFCC8" w14:textId="77777777" w:rsidR="00396AD3" w:rsidRDefault="00396AD3" w:rsidP="00DF5C3D">
      <w:pPr>
        <w:spacing w:after="0" w:line="240" w:lineRule="auto"/>
        <w:ind w:left="6237"/>
        <w:rPr>
          <w:rFonts w:ascii="Times New Roman" w:hAnsi="Times New Roman"/>
          <w:b/>
          <w:bCs/>
          <w:sz w:val="24"/>
          <w:szCs w:val="24"/>
          <w:lang w:val="uk-UA"/>
        </w:rPr>
      </w:pPr>
    </w:p>
    <w:p w14:paraId="6F7DBE83" w14:textId="77777777" w:rsidR="00396AD3" w:rsidRDefault="00396AD3" w:rsidP="00DF5C3D">
      <w:pPr>
        <w:spacing w:after="0" w:line="240" w:lineRule="auto"/>
        <w:ind w:left="6237"/>
        <w:rPr>
          <w:rFonts w:ascii="Times New Roman" w:hAnsi="Times New Roman"/>
          <w:b/>
          <w:bCs/>
          <w:sz w:val="24"/>
          <w:szCs w:val="24"/>
          <w:lang w:val="uk-UA"/>
        </w:rPr>
      </w:pPr>
    </w:p>
    <w:p w14:paraId="6E6D6E2E" w14:textId="77777777" w:rsidR="00396AD3" w:rsidRDefault="00396AD3" w:rsidP="00DF5C3D">
      <w:pPr>
        <w:spacing w:after="0" w:line="240" w:lineRule="auto"/>
        <w:ind w:left="6237"/>
        <w:rPr>
          <w:rFonts w:ascii="Times New Roman" w:hAnsi="Times New Roman"/>
          <w:b/>
          <w:bCs/>
          <w:sz w:val="24"/>
          <w:szCs w:val="24"/>
          <w:lang w:val="uk-UA"/>
        </w:rPr>
      </w:pPr>
    </w:p>
    <w:p w14:paraId="74CABBAE" w14:textId="77777777" w:rsidR="00396AD3" w:rsidRDefault="00396AD3" w:rsidP="00DF5C3D">
      <w:pPr>
        <w:spacing w:after="0" w:line="240" w:lineRule="auto"/>
        <w:ind w:left="6237"/>
        <w:rPr>
          <w:rFonts w:ascii="Times New Roman" w:hAnsi="Times New Roman"/>
          <w:b/>
          <w:bCs/>
          <w:sz w:val="24"/>
          <w:szCs w:val="24"/>
          <w:lang w:val="uk-UA"/>
        </w:rPr>
      </w:pPr>
    </w:p>
    <w:p w14:paraId="29A16B27" w14:textId="77777777" w:rsidR="00396AD3" w:rsidRDefault="00396AD3" w:rsidP="00DF5C3D">
      <w:pPr>
        <w:spacing w:after="0" w:line="240" w:lineRule="auto"/>
        <w:ind w:left="6237"/>
        <w:rPr>
          <w:rFonts w:ascii="Times New Roman" w:hAnsi="Times New Roman"/>
          <w:b/>
          <w:bCs/>
          <w:sz w:val="24"/>
          <w:szCs w:val="24"/>
          <w:lang w:val="uk-UA"/>
        </w:rPr>
      </w:pPr>
    </w:p>
    <w:p w14:paraId="65A7066D" w14:textId="77777777" w:rsidR="00396AD3" w:rsidRDefault="00396AD3" w:rsidP="00DF5C3D">
      <w:pPr>
        <w:spacing w:after="0" w:line="240" w:lineRule="auto"/>
        <w:ind w:left="6237"/>
        <w:rPr>
          <w:rFonts w:ascii="Times New Roman" w:hAnsi="Times New Roman"/>
          <w:b/>
          <w:bCs/>
          <w:sz w:val="24"/>
          <w:szCs w:val="24"/>
          <w:lang w:val="uk-UA"/>
        </w:rPr>
      </w:pPr>
    </w:p>
    <w:p w14:paraId="65CA2642" w14:textId="77777777" w:rsidR="00396AD3" w:rsidRDefault="00396AD3" w:rsidP="00DF5C3D">
      <w:pPr>
        <w:spacing w:after="0" w:line="240" w:lineRule="auto"/>
        <w:ind w:left="6237"/>
        <w:rPr>
          <w:rFonts w:ascii="Times New Roman" w:hAnsi="Times New Roman"/>
          <w:b/>
          <w:bCs/>
          <w:sz w:val="24"/>
          <w:szCs w:val="24"/>
          <w:lang w:val="uk-UA"/>
        </w:rPr>
      </w:pPr>
    </w:p>
    <w:p w14:paraId="5AF70C69" w14:textId="77777777" w:rsidR="00396AD3" w:rsidRDefault="00396AD3" w:rsidP="00DF5C3D">
      <w:pPr>
        <w:spacing w:after="0" w:line="240" w:lineRule="auto"/>
        <w:ind w:left="6237"/>
        <w:rPr>
          <w:rFonts w:ascii="Times New Roman" w:hAnsi="Times New Roman"/>
          <w:b/>
          <w:bCs/>
          <w:sz w:val="24"/>
          <w:szCs w:val="24"/>
          <w:lang w:val="uk-UA"/>
        </w:rPr>
      </w:pPr>
    </w:p>
    <w:p w14:paraId="766783A3" w14:textId="77777777" w:rsidR="00396AD3" w:rsidRDefault="00396AD3" w:rsidP="00DF5C3D">
      <w:pPr>
        <w:spacing w:after="0" w:line="240" w:lineRule="auto"/>
        <w:ind w:left="6237"/>
        <w:rPr>
          <w:rFonts w:ascii="Times New Roman" w:hAnsi="Times New Roman"/>
          <w:b/>
          <w:bCs/>
          <w:sz w:val="24"/>
          <w:szCs w:val="24"/>
          <w:lang w:val="uk-UA"/>
        </w:rPr>
      </w:pPr>
    </w:p>
    <w:p w14:paraId="26DA6371" w14:textId="77777777" w:rsidR="00396AD3" w:rsidRDefault="00396AD3" w:rsidP="00DF5C3D">
      <w:pPr>
        <w:spacing w:after="0" w:line="240" w:lineRule="auto"/>
        <w:ind w:left="6237"/>
        <w:rPr>
          <w:rFonts w:ascii="Times New Roman" w:hAnsi="Times New Roman"/>
          <w:b/>
          <w:bCs/>
          <w:sz w:val="24"/>
          <w:szCs w:val="24"/>
          <w:lang w:val="uk-UA"/>
        </w:rPr>
      </w:pPr>
    </w:p>
    <w:p w14:paraId="7A4ADEFB" w14:textId="77777777" w:rsidR="00396AD3" w:rsidRDefault="00396AD3" w:rsidP="00DF5C3D">
      <w:pPr>
        <w:spacing w:after="0" w:line="240" w:lineRule="auto"/>
        <w:ind w:left="6237"/>
        <w:rPr>
          <w:rFonts w:ascii="Times New Roman" w:hAnsi="Times New Roman"/>
          <w:b/>
          <w:bCs/>
          <w:sz w:val="24"/>
          <w:szCs w:val="24"/>
          <w:lang w:val="uk-UA"/>
        </w:rPr>
      </w:pPr>
    </w:p>
    <w:p w14:paraId="69F15BF0" w14:textId="77777777" w:rsidR="00396AD3" w:rsidRDefault="00396AD3" w:rsidP="00DF5C3D">
      <w:pPr>
        <w:spacing w:after="0" w:line="240" w:lineRule="auto"/>
        <w:ind w:left="6237"/>
        <w:rPr>
          <w:rFonts w:ascii="Times New Roman" w:hAnsi="Times New Roman"/>
          <w:b/>
          <w:bCs/>
          <w:sz w:val="24"/>
          <w:szCs w:val="24"/>
          <w:lang w:val="uk-UA"/>
        </w:rPr>
      </w:pPr>
    </w:p>
    <w:p w14:paraId="0111809A" w14:textId="77777777" w:rsidR="00396AD3" w:rsidRDefault="00396AD3" w:rsidP="00DF5C3D">
      <w:pPr>
        <w:spacing w:after="0" w:line="240" w:lineRule="auto"/>
        <w:ind w:left="6237"/>
        <w:rPr>
          <w:rFonts w:ascii="Times New Roman" w:hAnsi="Times New Roman"/>
          <w:b/>
          <w:bCs/>
          <w:sz w:val="24"/>
          <w:szCs w:val="24"/>
          <w:lang w:val="uk-UA"/>
        </w:rPr>
      </w:pPr>
    </w:p>
    <w:p w14:paraId="0B22B20C" w14:textId="77777777" w:rsidR="00396AD3" w:rsidRDefault="00396AD3" w:rsidP="00DF5C3D">
      <w:pPr>
        <w:spacing w:after="0" w:line="240" w:lineRule="auto"/>
        <w:ind w:left="6237"/>
        <w:rPr>
          <w:rFonts w:ascii="Times New Roman" w:hAnsi="Times New Roman"/>
          <w:b/>
          <w:bCs/>
          <w:sz w:val="24"/>
          <w:szCs w:val="24"/>
          <w:lang w:val="uk-UA"/>
        </w:rPr>
      </w:pPr>
    </w:p>
    <w:p w14:paraId="3ED1E569" w14:textId="77777777" w:rsidR="00396AD3" w:rsidRDefault="00396AD3" w:rsidP="00DF5C3D">
      <w:pPr>
        <w:spacing w:after="0" w:line="240" w:lineRule="auto"/>
        <w:ind w:left="6237"/>
        <w:rPr>
          <w:rFonts w:ascii="Times New Roman" w:hAnsi="Times New Roman"/>
          <w:b/>
          <w:bCs/>
          <w:sz w:val="24"/>
          <w:szCs w:val="24"/>
          <w:lang w:val="uk-UA"/>
        </w:rPr>
      </w:pPr>
    </w:p>
    <w:p w14:paraId="58315077" w14:textId="77777777" w:rsidR="00396AD3" w:rsidRDefault="00396AD3" w:rsidP="00DF5C3D">
      <w:pPr>
        <w:spacing w:after="0" w:line="240" w:lineRule="auto"/>
        <w:ind w:left="6237"/>
        <w:rPr>
          <w:rFonts w:ascii="Times New Roman" w:hAnsi="Times New Roman"/>
          <w:b/>
          <w:bCs/>
          <w:sz w:val="24"/>
          <w:szCs w:val="24"/>
          <w:lang w:val="uk-UA"/>
        </w:rPr>
      </w:pPr>
    </w:p>
    <w:p w14:paraId="5C556BEC" w14:textId="77777777" w:rsidR="00396AD3" w:rsidRDefault="00396AD3" w:rsidP="00DF5C3D">
      <w:pPr>
        <w:spacing w:after="0" w:line="240" w:lineRule="auto"/>
        <w:ind w:left="6237"/>
        <w:rPr>
          <w:rFonts w:ascii="Times New Roman" w:hAnsi="Times New Roman"/>
          <w:b/>
          <w:bCs/>
          <w:sz w:val="24"/>
          <w:szCs w:val="24"/>
          <w:lang w:val="uk-UA"/>
        </w:rPr>
      </w:pPr>
    </w:p>
    <w:p w14:paraId="09BE019C" w14:textId="77777777" w:rsidR="00396AD3" w:rsidRPr="008D56DF" w:rsidRDefault="00396AD3" w:rsidP="00DF5C3D">
      <w:pPr>
        <w:spacing w:after="0" w:line="240" w:lineRule="auto"/>
        <w:ind w:left="6237"/>
        <w:rPr>
          <w:rFonts w:ascii="Times New Roman" w:hAnsi="Times New Roman"/>
          <w:b/>
          <w:bCs/>
          <w:sz w:val="24"/>
          <w:szCs w:val="24"/>
          <w:lang w:val="uk-UA"/>
        </w:rPr>
      </w:pPr>
    </w:p>
    <w:p w14:paraId="0398DF6D" w14:textId="77777777" w:rsidR="00831542" w:rsidRPr="008D56DF" w:rsidRDefault="00831542" w:rsidP="00DF5C3D">
      <w:pPr>
        <w:spacing w:after="0" w:line="240" w:lineRule="auto"/>
        <w:ind w:left="6237"/>
        <w:rPr>
          <w:rFonts w:ascii="Times New Roman" w:hAnsi="Times New Roman"/>
          <w:b/>
          <w:bCs/>
          <w:sz w:val="24"/>
          <w:szCs w:val="24"/>
          <w:lang w:val="uk-UA"/>
        </w:rPr>
      </w:pPr>
    </w:p>
    <w:p w14:paraId="61E2B1F0" w14:textId="105AB9DC" w:rsidR="00DF5C3D" w:rsidRPr="008D56DF" w:rsidRDefault="00DF5C3D" w:rsidP="00DF5C3D">
      <w:pPr>
        <w:spacing w:after="0" w:line="240" w:lineRule="auto"/>
        <w:ind w:left="6237"/>
        <w:rPr>
          <w:rFonts w:ascii="Times New Roman" w:hAnsi="Times New Roman"/>
          <w:b/>
          <w:bCs/>
          <w:sz w:val="24"/>
          <w:szCs w:val="24"/>
          <w:lang w:val="uk-UA"/>
        </w:rPr>
      </w:pPr>
      <w:r w:rsidRPr="008D56DF">
        <w:rPr>
          <w:rFonts w:ascii="Times New Roman" w:hAnsi="Times New Roman"/>
          <w:b/>
          <w:bCs/>
          <w:sz w:val="24"/>
          <w:szCs w:val="24"/>
          <w:lang w:val="uk-UA"/>
        </w:rPr>
        <w:lastRenderedPageBreak/>
        <w:t>ДОДАТОК</w:t>
      </w:r>
      <w:r w:rsidR="00262241" w:rsidRPr="008D56DF">
        <w:rPr>
          <w:rFonts w:ascii="Times New Roman" w:hAnsi="Times New Roman"/>
          <w:b/>
          <w:bCs/>
          <w:sz w:val="24"/>
          <w:szCs w:val="24"/>
          <w:lang w:val="uk-UA"/>
        </w:rPr>
        <w:t xml:space="preserve">  1 </w:t>
      </w:r>
    </w:p>
    <w:p w14:paraId="6CAB2BAA" w14:textId="1867BD0E" w:rsidR="00262241" w:rsidRPr="008D56DF" w:rsidRDefault="00262241" w:rsidP="00DF5C3D">
      <w:pPr>
        <w:spacing w:after="0" w:line="240" w:lineRule="auto"/>
        <w:ind w:left="6237"/>
        <w:rPr>
          <w:rFonts w:ascii="Times New Roman" w:hAnsi="Times New Roman"/>
          <w:b/>
          <w:bCs/>
          <w:sz w:val="24"/>
          <w:szCs w:val="24"/>
          <w:lang w:val="uk-UA"/>
        </w:rPr>
      </w:pPr>
      <w:r w:rsidRPr="008D56DF">
        <w:rPr>
          <w:rFonts w:ascii="Times New Roman" w:hAnsi="Times New Roman"/>
          <w:b/>
          <w:bCs/>
          <w:sz w:val="24"/>
          <w:szCs w:val="24"/>
          <w:lang w:val="uk-UA"/>
        </w:rPr>
        <w:t>до тендерної документації</w:t>
      </w:r>
    </w:p>
    <w:p w14:paraId="5ECC9122" w14:textId="77777777" w:rsidR="00DF5C3D" w:rsidRPr="008D56DF" w:rsidRDefault="00DF5C3D" w:rsidP="00DF5C3D">
      <w:pPr>
        <w:spacing w:after="0" w:line="240" w:lineRule="auto"/>
        <w:ind w:left="6237"/>
        <w:rPr>
          <w:rFonts w:ascii="Times New Roman" w:hAnsi="Times New Roman"/>
          <w:b/>
          <w:bCs/>
          <w:sz w:val="24"/>
          <w:szCs w:val="24"/>
          <w:lang w:val="uk-UA"/>
        </w:rPr>
      </w:pPr>
    </w:p>
    <w:p w14:paraId="7DB6F810" w14:textId="77777777" w:rsidR="00262241" w:rsidRPr="008D56DF" w:rsidRDefault="00262241" w:rsidP="00262241">
      <w:pPr>
        <w:jc w:val="center"/>
        <w:rPr>
          <w:rFonts w:ascii="Times New Roman" w:hAnsi="Times New Roman"/>
          <w:b/>
          <w:bCs/>
          <w:sz w:val="24"/>
          <w:szCs w:val="24"/>
          <w:lang w:val="uk-UA"/>
        </w:rPr>
      </w:pPr>
      <w:r w:rsidRPr="008D56DF">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8D56DF" w14:paraId="37083643" w14:textId="77777777" w:rsidTr="008F752E">
        <w:trPr>
          <w:trHeight w:val="552"/>
        </w:trPr>
        <w:tc>
          <w:tcPr>
            <w:tcW w:w="562" w:type="dxa"/>
          </w:tcPr>
          <w:p w14:paraId="2FB36E0C" w14:textId="77777777" w:rsidR="00DF5C3D" w:rsidRPr="008D56DF" w:rsidRDefault="00DF5C3D" w:rsidP="00C810F3">
            <w:pPr>
              <w:pStyle w:val="TableParagraph"/>
              <w:spacing w:before="136"/>
              <w:ind w:left="163"/>
              <w:rPr>
                <w:b/>
                <w:sz w:val="24"/>
              </w:rPr>
            </w:pPr>
            <w:r w:rsidRPr="008D56DF">
              <w:rPr>
                <w:b/>
                <w:sz w:val="24"/>
              </w:rPr>
              <w:t>№</w:t>
            </w:r>
          </w:p>
        </w:tc>
        <w:tc>
          <w:tcPr>
            <w:tcW w:w="2472" w:type="dxa"/>
          </w:tcPr>
          <w:p w14:paraId="1191808E" w14:textId="77777777" w:rsidR="00DF5C3D" w:rsidRPr="008D56DF" w:rsidRDefault="00DF5C3D" w:rsidP="0098168B">
            <w:pPr>
              <w:pStyle w:val="TableParagraph"/>
              <w:spacing w:line="276" w:lineRule="exact"/>
              <w:ind w:left="205" w:right="153"/>
              <w:jc w:val="center"/>
              <w:rPr>
                <w:b/>
                <w:sz w:val="24"/>
              </w:rPr>
            </w:pPr>
            <w:r w:rsidRPr="008D56DF">
              <w:rPr>
                <w:b/>
                <w:sz w:val="24"/>
              </w:rPr>
              <w:t>Назва</w:t>
            </w:r>
            <w:r w:rsidRPr="008D56DF">
              <w:rPr>
                <w:b/>
                <w:spacing w:val="-5"/>
                <w:sz w:val="24"/>
              </w:rPr>
              <w:t xml:space="preserve"> </w:t>
            </w:r>
            <w:r w:rsidRPr="008D56DF">
              <w:rPr>
                <w:b/>
                <w:sz w:val="24"/>
              </w:rPr>
              <w:t>кваліфікаційного</w:t>
            </w:r>
            <w:r w:rsidRPr="008D56DF">
              <w:rPr>
                <w:b/>
                <w:spacing w:val="-57"/>
                <w:sz w:val="24"/>
              </w:rPr>
              <w:t xml:space="preserve"> </w:t>
            </w:r>
            <w:r w:rsidRPr="008D56DF">
              <w:rPr>
                <w:b/>
                <w:sz w:val="24"/>
              </w:rPr>
              <w:t>критерію</w:t>
            </w:r>
          </w:p>
        </w:tc>
        <w:tc>
          <w:tcPr>
            <w:tcW w:w="6662" w:type="dxa"/>
          </w:tcPr>
          <w:p w14:paraId="15FD71EC" w14:textId="77777777" w:rsidR="00DF5C3D" w:rsidRPr="008D56DF" w:rsidRDefault="00DF5C3D" w:rsidP="00C810F3">
            <w:pPr>
              <w:pStyle w:val="TableParagraph"/>
              <w:spacing w:before="136"/>
              <w:ind w:left="638"/>
              <w:rPr>
                <w:b/>
                <w:sz w:val="24"/>
              </w:rPr>
            </w:pPr>
            <w:r w:rsidRPr="008D56DF">
              <w:rPr>
                <w:b/>
                <w:sz w:val="24"/>
              </w:rPr>
              <w:t>Спосіб</w:t>
            </w:r>
            <w:r w:rsidRPr="008D56DF">
              <w:rPr>
                <w:b/>
                <w:spacing w:val="-5"/>
                <w:sz w:val="24"/>
              </w:rPr>
              <w:t xml:space="preserve"> </w:t>
            </w:r>
            <w:r w:rsidRPr="008D56DF">
              <w:rPr>
                <w:b/>
                <w:sz w:val="24"/>
              </w:rPr>
              <w:t>підтвердження</w:t>
            </w:r>
            <w:r w:rsidRPr="008D56DF">
              <w:rPr>
                <w:b/>
                <w:spacing w:val="-4"/>
                <w:sz w:val="24"/>
              </w:rPr>
              <w:t xml:space="preserve"> </w:t>
            </w:r>
            <w:r w:rsidRPr="008D56DF">
              <w:rPr>
                <w:b/>
                <w:sz w:val="24"/>
              </w:rPr>
              <w:t>кваліфікаційного</w:t>
            </w:r>
            <w:r w:rsidRPr="008D56DF">
              <w:rPr>
                <w:b/>
                <w:spacing w:val="-4"/>
                <w:sz w:val="24"/>
              </w:rPr>
              <w:t xml:space="preserve"> </w:t>
            </w:r>
            <w:r w:rsidRPr="008D56DF">
              <w:rPr>
                <w:b/>
                <w:sz w:val="24"/>
              </w:rPr>
              <w:t>критерію</w:t>
            </w:r>
          </w:p>
        </w:tc>
      </w:tr>
      <w:tr w:rsidR="0098168B" w:rsidRPr="008D56DF" w14:paraId="7AE5797C" w14:textId="77777777" w:rsidTr="008F752E">
        <w:trPr>
          <w:trHeight w:val="275"/>
        </w:trPr>
        <w:tc>
          <w:tcPr>
            <w:tcW w:w="562" w:type="dxa"/>
          </w:tcPr>
          <w:p w14:paraId="4CFD79F7" w14:textId="51AB20DE" w:rsidR="0098168B" w:rsidRPr="008D56DF" w:rsidRDefault="0098168B" w:rsidP="0098168B">
            <w:pPr>
              <w:pStyle w:val="TableParagraph"/>
              <w:ind w:left="0"/>
              <w:jc w:val="center"/>
              <w:rPr>
                <w:sz w:val="20"/>
              </w:rPr>
            </w:pPr>
            <w:r w:rsidRPr="008D56DF">
              <w:rPr>
                <w:sz w:val="20"/>
              </w:rPr>
              <w:t>1</w:t>
            </w:r>
          </w:p>
        </w:tc>
        <w:tc>
          <w:tcPr>
            <w:tcW w:w="2472" w:type="dxa"/>
          </w:tcPr>
          <w:p w14:paraId="108F6D33" w14:textId="7E2606BC" w:rsidR="0098168B" w:rsidRPr="008D56DF" w:rsidRDefault="0098168B" w:rsidP="0098168B">
            <w:pPr>
              <w:pStyle w:val="TableParagraph"/>
              <w:spacing w:line="256" w:lineRule="exact"/>
              <w:ind w:left="110"/>
              <w:jc w:val="center"/>
              <w:rPr>
                <w:b/>
              </w:rPr>
            </w:pPr>
            <w:r w:rsidRPr="008D56DF">
              <w:rPr>
                <w:b/>
              </w:rPr>
              <w:t>Наявність документально</w:t>
            </w:r>
          </w:p>
          <w:p w14:paraId="30DC8570" w14:textId="77777777" w:rsidR="0098168B" w:rsidRPr="008D56DF" w:rsidRDefault="0098168B" w:rsidP="0098168B">
            <w:pPr>
              <w:pStyle w:val="TableParagraph"/>
              <w:spacing w:line="256" w:lineRule="exact"/>
              <w:ind w:left="110"/>
              <w:jc w:val="center"/>
              <w:rPr>
                <w:b/>
              </w:rPr>
            </w:pPr>
            <w:r w:rsidRPr="008D56DF">
              <w:rPr>
                <w:b/>
              </w:rPr>
              <w:t>підтвердженого досвіду</w:t>
            </w:r>
          </w:p>
          <w:p w14:paraId="16F7D841" w14:textId="77777777" w:rsidR="0098168B" w:rsidRPr="008D56DF" w:rsidRDefault="0098168B" w:rsidP="0098168B">
            <w:pPr>
              <w:pStyle w:val="TableParagraph"/>
              <w:spacing w:line="256" w:lineRule="exact"/>
              <w:ind w:left="110"/>
              <w:jc w:val="center"/>
              <w:rPr>
                <w:b/>
              </w:rPr>
            </w:pPr>
            <w:r w:rsidRPr="008D56DF">
              <w:rPr>
                <w:b/>
              </w:rPr>
              <w:t>виконання аналогічного</w:t>
            </w:r>
          </w:p>
          <w:p w14:paraId="3D3002CA" w14:textId="77777777" w:rsidR="0098168B" w:rsidRPr="008D56DF" w:rsidRDefault="0098168B" w:rsidP="0098168B">
            <w:pPr>
              <w:pStyle w:val="TableParagraph"/>
              <w:spacing w:line="256" w:lineRule="exact"/>
              <w:ind w:left="110"/>
              <w:jc w:val="center"/>
              <w:rPr>
                <w:b/>
              </w:rPr>
            </w:pPr>
            <w:r w:rsidRPr="008D56DF">
              <w:rPr>
                <w:b/>
              </w:rPr>
              <w:t>(аналогічних) за</w:t>
            </w:r>
          </w:p>
          <w:p w14:paraId="333CCD1A" w14:textId="75E7DCAA" w:rsidR="0098168B" w:rsidRPr="008D56DF" w:rsidRDefault="0098168B" w:rsidP="0098168B">
            <w:pPr>
              <w:pStyle w:val="TableParagraph"/>
              <w:spacing w:line="256" w:lineRule="exact"/>
              <w:ind w:left="110"/>
              <w:jc w:val="center"/>
              <w:rPr>
                <w:b/>
              </w:rPr>
            </w:pPr>
            <w:r w:rsidRPr="008D56DF">
              <w:rPr>
                <w:b/>
              </w:rPr>
              <w:t>предметом закупівлі договору (договорів)*</w:t>
            </w:r>
          </w:p>
        </w:tc>
        <w:tc>
          <w:tcPr>
            <w:tcW w:w="6662" w:type="dxa"/>
            <w:shd w:val="clear" w:color="auto" w:fill="auto"/>
          </w:tcPr>
          <w:p w14:paraId="4FFCD3C9" w14:textId="77777777" w:rsidR="00E23EAD" w:rsidRPr="008D56DF" w:rsidRDefault="0098168B" w:rsidP="008F752E">
            <w:pPr>
              <w:spacing w:after="0" w:line="240" w:lineRule="auto"/>
              <w:ind w:left="142" w:right="136"/>
              <w:jc w:val="both"/>
              <w:rPr>
                <w:rFonts w:ascii="Times New Roman" w:hAnsi="Times New Roman"/>
                <w:sz w:val="24"/>
                <w:szCs w:val="24"/>
                <w:lang w:val="uk-UA"/>
              </w:rPr>
            </w:pPr>
            <w:r w:rsidRPr="008D56DF">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8D56DF">
              <w:rPr>
                <w:rFonts w:ascii="Times New Roman" w:hAnsi="Times New Roman"/>
                <w:sz w:val="24"/>
                <w:szCs w:val="24"/>
                <w:lang w:val="uk-UA"/>
              </w:rPr>
              <w:t>1</w:t>
            </w:r>
            <w:r w:rsidRPr="008D56DF">
              <w:rPr>
                <w:rFonts w:ascii="Times New Roman" w:hAnsi="Times New Roman"/>
                <w:sz w:val="24"/>
                <w:szCs w:val="24"/>
                <w:lang w:val="uk-UA"/>
              </w:rPr>
              <w:t xml:space="preserve">. </w:t>
            </w:r>
          </w:p>
          <w:p w14:paraId="154BE580" w14:textId="3CEC4AC2" w:rsidR="0098168B" w:rsidRPr="008D56DF" w:rsidRDefault="0098168B" w:rsidP="008F752E">
            <w:pPr>
              <w:spacing w:after="0" w:line="240" w:lineRule="auto"/>
              <w:ind w:left="142" w:right="136"/>
              <w:jc w:val="both"/>
              <w:rPr>
                <w:rFonts w:ascii="Times New Roman" w:hAnsi="Times New Roman"/>
                <w:sz w:val="24"/>
                <w:szCs w:val="24"/>
                <w:lang w:val="uk-UA"/>
              </w:rPr>
            </w:pPr>
            <w:r w:rsidRPr="008D56DF">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D56DF">
              <w:rPr>
                <w:rFonts w:ascii="Times New Roman" w:hAnsi="Times New Roman"/>
                <w:sz w:val="24"/>
                <w:szCs w:val="24"/>
                <w:lang w:val="uk-UA"/>
              </w:rPr>
              <w:t>ів</w:t>
            </w:r>
            <w:proofErr w:type="spellEnd"/>
            <w:r w:rsidRPr="008D56DF">
              <w:rPr>
                <w:rFonts w:ascii="Times New Roman" w:hAnsi="Times New Roman"/>
                <w:sz w:val="24"/>
                <w:szCs w:val="24"/>
                <w:lang w:val="uk-UA"/>
              </w:rPr>
              <w:t>), що підтверджують його виконання в повному обсязі.</w:t>
            </w:r>
          </w:p>
          <w:p w14:paraId="1BB022A3" w14:textId="77777777" w:rsidR="0098168B" w:rsidRPr="008D56DF"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8D56DF" w:rsidRDefault="008F752E" w:rsidP="008F752E">
            <w:pPr>
              <w:spacing w:after="0" w:line="240" w:lineRule="auto"/>
              <w:ind w:left="142" w:right="136"/>
              <w:jc w:val="right"/>
              <w:rPr>
                <w:rFonts w:ascii="Times New Roman" w:hAnsi="Times New Roman"/>
                <w:i/>
                <w:iCs/>
                <w:sz w:val="24"/>
                <w:szCs w:val="24"/>
                <w:lang w:val="uk-UA"/>
              </w:rPr>
            </w:pPr>
            <w:r w:rsidRPr="008D56DF">
              <w:rPr>
                <w:rFonts w:ascii="Times New Roman" w:hAnsi="Times New Roman"/>
                <w:i/>
                <w:iCs/>
                <w:sz w:val="24"/>
                <w:szCs w:val="24"/>
                <w:lang w:val="uk-UA"/>
              </w:rPr>
              <w:t>Форма 1</w:t>
            </w:r>
          </w:p>
          <w:p w14:paraId="23187850" w14:textId="77777777" w:rsidR="0098168B" w:rsidRPr="008D56DF"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8D56DF" w:rsidRDefault="0098168B" w:rsidP="008F752E">
            <w:pPr>
              <w:spacing w:after="0" w:line="240" w:lineRule="auto"/>
              <w:ind w:left="142" w:right="136"/>
              <w:jc w:val="center"/>
              <w:rPr>
                <w:rFonts w:ascii="Times New Roman" w:hAnsi="Times New Roman"/>
                <w:b/>
                <w:bCs/>
                <w:sz w:val="20"/>
                <w:szCs w:val="20"/>
                <w:lang w:val="uk-UA"/>
              </w:rPr>
            </w:pPr>
            <w:r w:rsidRPr="008D56DF">
              <w:rPr>
                <w:rFonts w:ascii="Times New Roman" w:hAnsi="Times New Roman"/>
                <w:b/>
                <w:bCs/>
                <w:sz w:val="20"/>
                <w:szCs w:val="20"/>
                <w:lang w:val="uk-UA"/>
              </w:rPr>
              <w:t>Довідка</w:t>
            </w:r>
          </w:p>
          <w:p w14:paraId="484636EB" w14:textId="77777777" w:rsidR="0098168B" w:rsidRPr="008D56DF" w:rsidRDefault="0098168B" w:rsidP="008F752E">
            <w:pPr>
              <w:spacing w:after="0" w:line="240" w:lineRule="auto"/>
              <w:ind w:left="142" w:right="136"/>
              <w:jc w:val="center"/>
              <w:rPr>
                <w:rFonts w:ascii="Times New Roman" w:hAnsi="Times New Roman"/>
                <w:b/>
                <w:bCs/>
                <w:sz w:val="20"/>
                <w:szCs w:val="20"/>
                <w:lang w:val="uk-UA"/>
              </w:rPr>
            </w:pPr>
            <w:r w:rsidRPr="008D56DF">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8D56DF"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8D56DF" w:rsidRDefault="0098168B" w:rsidP="008F752E">
            <w:pPr>
              <w:spacing w:after="0" w:line="240" w:lineRule="auto"/>
              <w:ind w:left="142" w:right="136"/>
              <w:jc w:val="both"/>
              <w:rPr>
                <w:rFonts w:ascii="Times New Roman" w:hAnsi="Times New Roman"/>
                <w:sz w:val="20"/>
                <w:szCs w:val="20"/>
                <w:lang w:val="uk-UA"/>
              </w:rPr>
            </w:pPr>
            <w:r w:rsidRPr="008D56DF">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8D56DF"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8D56DF" w14:paraId="218A7323" w14:textId="77777777" w:rsidTr="008F752E">
              <w:tc>
                <w:tcPr>
                  <w:tcW w:w="592" w:type="dxa"/>
                  <w:shd w:val="clear" w:color="auto" w:fill="auto"/>
                  <w:vAlign w:val="center"/>
                </w:tcPr>
                <w:p w14:paraId="2A8B3F79" w14:textId="77777777" w:rsidR="0098168B" w:rsidRPr="008D56DF" w:rsidRDefault="0098168B" w:rsidP="0098168B">
                  <w:pPr>
                    <w:spacing w:after="0" w:line="240" w:lineRule="auto"/>
                    <w:jc w:val="center"/>
                    <w:rPr>
                      <w:rFonts w:ascii="Times New Roman" w:hAnsi="Times New Roman"/>
                      <w:b/>
                      <w:bCs/>
                      <w:sz w:val="20"/>
                      <w:szCs w:val="20"/>
                      <w:lang w:val="uk-UA"/>
                    </w:rPr>
                  </w:pPr>
                  <w:r w:rsidRPr="008D56DF">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8D56DF" w:rsidRDefault="0098168B" w:rsidP="0098168B">
                  <w:pPr>
                    <w:spacing w:after="0" w:line="240" w:lineRule="auto"/>
                    <w:jc w:val="center"/>
                    <w:rPr>
                      <w:rFonts w:ascii="Times New Roman" w:hAnsi="Times New Roman"/>
                      <w:b/>
                      <w:bCs/>
                      <w:sz w:val="20"/>
                      <w:szCs w:val="20"/>
                      <w:lang w:val="uk-UA"/>
                    </w:rPr>
                  </w:pPr>
                  <w:r w:rsidRPr="008D56DF">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8D56DF" w:rsidRDefault="0098168B" w:rsidP="0098168B">
                  <w:pPr>
                    <w:spacing w:after="0" w:line="240" w:lineRule="auto"/>
                    <w:jc w:val="center"/>
                    <w:rPr>
                      <w:rFonts w:ascii="Times New Roman" w:hAnsi="Times New Roman"/>
                      <w:b/>
                      <w:bCs/>
                      <w:sz w:val="20"/>
                      <w:szCs w:val="20"/>
                      <w:lang w:val="uk-UA"/>
                    </w:rPr>
                  </w:pPr>
                  <w:r w:rsidRPr="008D56DF">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8D56DF" w:rsidRDefault="0098168B" w:rsidP="0098168B">
                  <w:pPr>
                    <w:spacing w:after="0" w:line="240" w:lineRule="auto"/>
                    <w:jc w:val="center"/>
                    <w:rPr>
                      <w:rFonts w:ascii="Times New Roman" w:hAnsi="Times New Roman"/>
                      <w:b/>
                      <w:bCs/>
                      <w:sz w:val="20"/>
                      <w:szCs w:val="20"/>
                      <w:lang w:val="uk-UA"/>
                    </w:rPr>
                  </w:pPr>
                  <w:r w:rsidRPr="008D56DF">
                    <w:rPr>
                      <w:rFonts w:ascii="Times New Roman" w:hAnsi="Times New Roman"/>
                      <w:b/>
                      <w:bCs/>
                      <w:sz w:val="20"/>
                      <w:szCs w:val="20"/>
                      <w:lang w:val="uk-UA"/>
                    </w:rPr>
                    <w:t>Документ(и), що підтверджують виконання договору</w:t>
                  </w:r>
                </w:p>
              </w:tc>
            </w:tr>
            <w:tr w:rsidR="0098168B" w:rsidRPr="008D56DF" w14:paraId="1E4D12DD" w14:textId="77777777" w:rsidTr="008F752E">
              <w:tc>
                <w:tcPr>
                  <w:tcW w:w="592" w:type="dxa"/>
                  <w:shd w:val="clear" w:color="auto" w:fill="auto"/>
                </w:tcPr>
                <w:p w14:paraId="576FB8AA" w14:textId="77777777" w:rsidR="0098168B" w:rsidRPr="008D56DF"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8D56DF"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8D56DF"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8D56DF" w:rsidRDefault="0098168B" w:rsidP="0098168B">
                  <w:pPr>
                    <w:spacing w:after="0" w:line="240" w:lineRule="auto"/>
                    <w:jc w:val="both"/>
                    <w:rPr>
                      <w:rFonts w:ascii="Times New Roman" w:hAnsi="Times New Roman"/>
                      <w:sz w:val="20"/>
                      <w:szCs w:val="20"/>
                      <w:lang w:val="uk-UA"/>
                    </w:rPr>
                  </w:pPr>
                </w:p>
              </w:tc>
            </w:tr>
            <w:tr w:rsidR="0098168B" w:rsidRPr="008D56DF" w14:paraId="73A2C2BB" w14:textId="77777777" w:rsidTr="008F752E">
              <w:tc>
                <w:tcPr>
                  <w:tcW w:w="592" w:type="dxa"/>
                  <w:shd w:val="clear" w:color="auto" w:fill="auto"/>
                </w:tcPr>
                <w:p w14:paraId="0DD962CF" w14:textId="77777777" w:rsidR="0098168B" w:rsidRPr="008D56DF"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8D56DF"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8D56DF"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8D56DF" w:rsidRDefault="0098168B" w:rsidP="0098168B">
                  <w:pPr>
                    <w:spacing w:after="0" w:line="240" w:lineRule="auto"/>
                    <w:jc w:val="both"/>
                    <w:rPr>
                      <w:rFonts w:ascii="Times New Roman" w:hAnsi="Times New Roman"/>
                      <w:sz w:val="20"/>
                      <w:szCs w:val="20"/>
                      <w:lang w:val="uk-UA"/>
                    </w:rPr>
                  </w:pPr>
                </w:p>
              </w:tc>
            </w:tr>
            <w:tr w:rsidR="0098168B" w:rsidRPr="008D56DF" w14:paraId="707725CC" w14:textId="77777777" w:rsidTr="008F752E">
              <w:trPr>
                <w:trHeight w:val="53"/>
              </w:trPr>
              <w:tc>
                <w:tcPr>
                  <w:tcW w:w="592" w:type="dxa"/>
                  <w:shd w:val="clear" w:color="auto" w:fill="auto"/>
                </w:tcPr>
                <w:p w14:paraId="46156D7B" w14:textId="77777777" w:rsidR="0098168B" w:rsidRPr="008D56DF"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8D56DF"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8D56DF"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8D56DF"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8D56DF" w:rsidRDefault="0098168B" w:rsidP="0098168B">
            <w:pPr>
              <w:pStyle w:val="TableParagraph"/>
              <w:spacing w:line="256" w:lineRule="exact"/>
              <w:ind w:left="107"/>
              <w:rPr>
                <w:sz w:val="24"/>
              </w:rPr>
            </w:pPr>
          </w:p>
        </w:tc>
      </w:tr>
    </w:tbl>
    <w:p w14:paraId="035114F2" w14:textId="77777777" w:rsidR="00BD54BF" w:rsidRPr="008D56DF" w:rsidRDefault="00BD54BF">
      <w:pPr>
        <w:rPr>
          <w:lang w:val="uk-UA"/>
        </w:rPr>
      </w:pPr>
    </w:p>
    <w:p w14:paraId="15688E90" w14:textId="77777777" w:rsidR="00DF5C3D" w:rsidRPr="008D56DF"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8D56DF">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8D56DF">
        <w:rPr>
          <w:rFonts w:ascii="Times New Roman" w:eastAsia="Times New Roman" w:hAnsi="Times New Roman"/>
          <w:b/>
          <w:sz w:val="28"/>
          <w:szCs w:val="28"/>
          <w:lang w:val="uk-UA"/>
        </w:rPr>
        <w:t>—</w:t>
      </w:r>
      <w:r w:rsidRPr="008D56DF">
        <w:rPr>
          <w:rFonts w:ascii="Times New Roman" w:eastAsia="Times New Roman" w:hAnsi="Times New Roman"/>
          <w:b/>
          <w:color w:val="000000"/>
          <w:sz w:val="28"/>
          <w:szCs w:val="28"/>
          <w:lang w:val="uk-UA"/>
        </w:rPr>
        <w:t xml:space="preserve"> юридичних осіб, фізичних осіб та фізичних осіб</w:t>
      </w:r>
      <w:r w:rsidRPr="008D56DF">
        <w:rPr>
          <w:rFonts w:ascii="Times New Roman" w:eastAsia="Times New Roman" w:hAnsi="Times New Roman"/>
          <w:b/>
          <w:sz w:val="28"/>
          <w:szCs w:val="28"/>
          <w:lang w:val="uk-UA"/>
        </w:rPr>
        <w:t xml:space="preserve"> — </w:t>
      </w:r>
      <w:r w:rsidRPr="008D56DF">
        <w:rPr>
          <w:rFonts w:ascii="Times New Roman" w:eastAsia="Times New Roman" w:hAnsi="Times New Roman"/>
          <w:b/>
          <w:color w:val="000000"/>
          <w:sz w:val="28"/>
          <w:szCs w:val="28"/>
          <w:lang w:val="uk-UA"/>
        </w:rPr>
        <w:t>підприємців).</w:t>
      </w:r>
    </w:p>
    <w:p w14:paraId="6731E641" w14:textId="77777777" w:rsidR="00DF5C3D" w:rsidRPr="008D56DF"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8D56DF"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8D56DF" w:rsidRDefault="00DF5C3D" w:rsidP="00DF5C3D">
            <w:pPr>
              <w:spacing w:after="0" w:line="240" w:lineRule="auto"/>
              <w:ind w:left="100"/>
              <w:jc w:val="center"/>
              <w:rPr>
                <w:rFonts w:ascii="Times New Roman" w:eastAsia="Times New Roman" w:hAnsi="Times New Roman"/>
                <w:lang w:val="uk-UA"/>
              </w:rPr>
            </w:pPr>
            <w:r w:rsidRPr="008D56DF">
              <w:rPr>
                <w:rFonts w:ascii="Times New Roman" w:eastAsia="Times New Roman" w:hAnsi="Times New Roman"/>
                <w:b/>
                <w:color w:val="000000"/>
                <w:lang w:val="uk-UA"/>
              </w:rPr>
              <w:t>Інші документи від Учасника:</w:t>
            </w:r>
          </w:p>
        </w:tc>
      </w:tr>
      <w:tr w:rsidR="00DF5C3D" w:rsidRPr="00396AD3"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8D56DF"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8D56DF">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D56DF">
              <w:rPr>
                <w:rFonts w:ascii="Times New Roman" w:eastAsia="Times New Roman" w:hAnsi="Times New Roman"/>
                <w:sz w:val="24"/>
                <w:szCs w:val="24"/>
                <w:lang w:val="uk-UA"/>
              </w:rPr>
              <w:t xml:space="preserve">— </w:t>
            </w:r>
            <w:r w:rsidRPr="008D56DF">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8D56DF"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8D56DF" w:rsidRDefault="00DF5C3D" w:rsidP="00DF5C3D">
            <w:pPr>
              <w:spacing w:after="0" w:line="240" w:lineRule="auto"/>
              <w:ind w:left="100"/>
              <w:jc w:val="center"/>
              <w:rPr>
                <w:rFonts w:ascii="Times New Roman" w:eastAsia="Times New Roman" w:hAnsi="Times New Roman"/>
                <w:lang w:val="uk-UA"/>
              </w:rPr>
            </w:pPr>
            <w:r w:rsidRPr="008D56DF">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8D56DF" w:rsidRDefault="00DF5C3D" w:rsidP="00DF5C3D">
            <w:pPr>
              <w:spacing w:after="0" w:line="240" w:lineRule="auto"/>
              <w:ind w:left="-21" w:hanging="21"/>
              <w:jc w:val="both"/>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8D56DF"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8D56DF"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8D56DF">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8D56DF"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8D56DF"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8D56DF">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8D56DF"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8D56DF" w:rsidRDefault="00DF5C3D" w:rsidP="00DF5C3D">
            <w:pPr>
              <w:spacing w:after="0" w:line="240" w:lineRule="auto"/>
              <w:jc w:val="both"/>
              <w:rPr>
                <w:rFonts w:ascii="Times New Roman" w:eastAsia="Times New Roman" w:hAnsi="Times New Roman"/>
                <w:color w:val="000000"/>
                <w:sz w:val="24"/>
                <w:szCs w:val="24"/>
                <w:lang w:val="uk-UA" w:eastAsia="ru-RU"/>
              </w:rPr>
            </w:pPr>
            <w:r w:rsidRPr="008D56DF">
              <w:rPr>
                <w:rFonts w:ascii="Times New Roman" w:eastAsia="Times New Roman" w:hAnsi="Times New Roman"/>
                <w:sz w:val="24"/>
                <w:szCs w:val="24"/>
                <w:lang w:val="uk-UA" w:eastAsia="ru-RU"/>
              </w:rPr>
              <w:t>Форма «Тендерна пропозиція», згідно Додатку 5;</w:t>
            </w:r>
          </w:p>
        </w:tc>
      </w:tr>
      <w:tr w:rsidR="00DF5C3D" w:rsidRPr="008D56DF"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8D56DF"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8D56DF">
              <w:rPr>
                <w:rFonts w:ascii="Times New Roman" w:hAnsi="Times New Roman"/>
                <w:color w:val="000000"/>
                <w:sz w:val="24"/>
                <w:szCs w:val="24"/>
                <w:lang w:val="uk-UA"/>
              </w:rPr>
              <w:t>Відомості про учасника, згідно Додаток 6;</w:t>
            </w:r>
          </w:p>
        </w:tc>
      </w:tr>
      <w:tr w:rsidR="00DF5C3D" w:rsidRPr="008D56DF"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8D56DF"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8D56DF">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396AD3"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8D56DF"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8D56DF">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8D56DF"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8D56DF" w:rsidRDefault="00DF5C3D" w:rsidP="00DF5C3D">
            <w:pPr>
              <w:spacing w:after="0" w:line="240" w:lineRule="auto"/>
              <w:ind w:left="100"/>
              <w:jc w:val="center"/>
              <w:rPr>
                <w:rFonts w:ascii="Times New Roman" w:eastAsia="Times New Roman" w:hAnsi="Times New Roman"/>
                <w:b/>
                <w:color w:val="000000"/>
                <w:lang w:val="uk-UA"/>
              </w:rPr>
            </w:pPr>
            <w:r w:rsidRPr="008D56DF">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8D56DF"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8D56DF">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8D56DF"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8D56DF" w:rsidRDefault="00DF5C3D" w:rsidP="00DF5C3D">
            <w:pPr>
              <w:spacing w:before="240" w:after="0" w:line="240" w:lineRule="auto"/>
              <w:ind w:left="100"/>
              <w:jc w:val="center"/>
              <w:rPr>
                <w:rFonts w:ascii="Times New Roman" w:eastAsia="Times New Roman" w:hAnsi="Times New Roman"/>
                <w:b/>
                <w:lang w:val="uk-UA"/>
              </w:rPr>
            </w:pPr>
            <w:r w:rsidRPr="008D56DF">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8D56DF" w:rsidRDefault="00DF5C3D" w:rsidP="00DF5C3D">
            <w:pPr>
              <w:spacing w:after="0" w:line="240" w:lineRule="auto"/>
              <w:ind w:left="100" w:right="120" w:hanging="20"/>
              <w:jc w:val="both"/>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rPr>
              <w:t>Достовірна інформація у вигляді довідки довільної форми,</w:t>
            </w:r>
            <w:r w:rsidRPr="008D56DF">
              <w:rPr>
                <w:rFonts w:ascii="Times New Roman" w:eastAsia="Times New Roman" w:hAnsi="Times New Roman"/>
                <w:b/>
                <w:color w:val="000000"/>
                <w:sz w:val="24"/>
                <w:szCs w:val="24"/>
                <w:lang w:val="uk-UA"/>
              </w:rPr>
              <w:t xml:space="preserve"> </w:t>
            </w:r>
            <w:r w:rsidRPr="008D56DF">
              <w:rPr>
                <w:rFonts w:ascii="Times New Roman" w:eastAsia="Times New Roman" w:hAnsi="Times New Roman"/>
                <w:sz w:val="24"/>
                <w:szCs w:val="24"/>
                <w:lang w:val="uk-UA"/>
              </w:rPr>
              <w:t>у</w:t>
            </w:r>
            <w:r w:rsidRPr="008D56DF">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56DF">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396AD3"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8D56DF" w:rsidRDefault="00DF5C3D" w:rsidP="00DF5C3D">
            <w:pPr>
              <w:spacing w:before="240" w:after="0" w:line="240" w:lineRule="auto"/>
              <w:ind w:left="100"/>
              <w:jc w:val="center"/>
              <w:rPr>
                <w:rFonts w:ascii="Times New Roman" w:eastAsia="Times New Roman" w:hAnsi="Times New Roman"/>
                <w:b/>
                <w:lang w:val="uk-UA"/>
              </w:rPr>
            </w:pPr>
            <w:r w:rsidRPr="008D56DF">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8D56DF" w:rsidRDefault="00DF5C3D" w:rsidP="00DF5C3D">
            <w:pPr>
              <w:spacing w:after="0" w:line="240" w:lineRule="auto"/>
              <w:ind w:left="120" w:right="120" w:hanging="20"/>
              <w:jc w:val="both"/>
              <w:rPr>
                <w:rFonts w:ascii="Times New Roman" w:eastAsia="Times New Roman" w:hAnsi="Times New Roman"/>
                <w:sz w:val="24"/>
                <w:szCs w:val="24"/>
                <w:lang w:val="uk-UA"/>
              </w:rPr>
            </w:pPr>
            <w:r w:rsidRPr="008D56DF">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D56DF">
              <w:rPr>
                <w:rFonts w:ascii="Times New Roman" w:eastAsia="Times New Roman" w:hAnsi="Times New Roman"/>
                <w:color w:val="000000"/>
                <w:sz w:val="24"/>
                <w:szCs w:val="24"/>
                <w:lang w:val="uk-UA"/>
              </w:rPr>
              <w:t>бенефіціарного</w:t>
            </w:r>
            <w:proofErr w:type="spellEnd"/>
            <w:r w:rsidRPr="008D56DF">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D56DF">
              <w:rPr>
                <w:rFonts w:ascii="Times New Roman" w:eastAsia="Times New Roman" w:hAnsi="Times New Roman"/>
                <w:sz w:val="24"/>
                <w:szCs w:val="24"/>
                <w:lang w:val="uk-UA"/>
              </w:rPr>
              <w:t xml:space="preserve"> </w:t>
            </w:r>
            <w:r w:rsidRPr="008D56DF">
              <w:rPr>
                <w:rFonts w:ascii="Times New Roman" w:eastAsia="Times New Roman" w:hAnsi="Times New Roman"/>
                <w:color w:val="000000"/>
                <w:sz w:val="24"/>
                <w:szCs w:val="24"/>
                <w:lang w:val="uk-UA"/>
              </w:rPr>
              <w:t xml:space="preserve">батькові засновника та/або кінцевого </w:t>
            </w:r>
            <w:proofErr w:type="spellStart"/>
            <w:r w:rsidRPr="008D56DF">
              <w:rPr>
                <w:rFonts w:ascii="Times New Roman" w:eastAsia="Times New Roman" w:hAnsi="Times New Roman"/>
                <w:color w:val="000000"/>
                <w:sz w:val="24"/>
                <w:szCs w:val="24"/>
                <w:lang w:val="uk-UA"/>
              </w:rPr>
              <w:t>бенефіціарного</w:t>
            </w:r>
            <w:proofErr w:type="spellEnd"/>
            <w:r w:rsidRPr="008D56DF">
              <w:rPr>
                <w:rFonts w:ascii="Times New Roman" w:eastAsia="Times New Roman" w:hAnsi="Times New Roman"/>
                <w:color w:val="000000"/>
                <w:sz w:val="24"/>
                <w:szCs w:val="24"/>
                <w:lang w:val="uk-UA"/>
              </w:rPr>
              <w:t xml:space="preserve"> власника, адреса його </w:t>
            </w:r>
            <w:r w:rsidRPr="008D56DF">
              <w:rPr>
                <w:rFonts w:ascii="Times New Roman" w:eastAsia="Times New Roman" w:hAnsi="Times New Roman"/>
                <w:sz w:val="24"/>
                <w:szCs w:val="24"/>
                <w:lang w:val="uk-UA"/>
              </w:rPr>
              <w:t>місця проживання</w:t>
            </w:r>
            <w:r w:rsidRPr="008D56DF">
              <w:rPr>
                <w:rFonts w:ascii="Times New Roman" w:eastAsia="Times New Roman" w:hAnsi="Times New Roman"/>
                <w:color w:val="000000"/>
                <w:sz w:val="24"/>
                <w:szCs w:val="24"/>
                <w:lang w:val="uk-UA"/>
              </w:rPr>
              <w:t xml:space="preserve"> та громадянство.</w:t>
            </w:r>
          </w:p>
          <w:p w14:paraId="671CF1FB" w14:textId="77777777" w:rsidR="00DF5C3D" w:rsidRPr="008D56DF" w:rsidRDefault="00DF5C3D" w:rsidP="00DF5C3D">
            <w:pPr>
              <w:spacing w:after="0" w:line="240" w:lineRule="auto"/>
              <w:ind w:left="100" w:right="120" w:hanging="20"/>
              <w:jc w:val="both"/>
              <w:rPr>
                <w:rFonts w:ascii="Times New Roman" w:eastAsia="Times New Roman" w:hAnsi="Times New Roman"/>
                <w:sz w:val="24"/>
                <w:szCs w:val="24"/>
                <w:lang w:val="uk-UA"/>
              </w:rPr>
            </w:pPr>
            <w:r w:rsidRPr="008D56DF">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D56DF">
              <w:rPr>
                <w:rFonts w:ascii="Times New Roman" w:eastAsia="Times New Roman" w:hAnsi="Times New Roman"/>
                <w:i/>
                <w:sz w:val="24"/>
                <w:szCs w:val="24"/>
                <w:lang w:val="uk-UA"/>
              </w:rPr>
              <w:t>—</w:t>
            </w:r>
            <w:r w:rsidRPr="008D56DF">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8D56DF">
              <w:rPr>
                <w:rFonts w:ascii="Times New Roman" w:eastAsia="Times New Roman" w:hAnsi="Times New Roman"/>
                <w:i/>
                <w:color w:val="000000"/>
                <w:sz w:val="24"/>
                <w:szCs w:val="24"/>
                <w:u w:val="single"/>
                <w:lang w:val="uk-UA"/>
              </w:rPr>
              <w:t xml:space="preserve">Інформація про кінцевого </w:t>
            </w:r>
            <w:proofErr w:type="spellStart"/>
            <w:r w:rsidRPr="008D56DF">
              <w:rPr>
                <w:rFonts w:ascii="Times New Roman" w:eastAsia="Times New Roman" w:hAnsi="Times New Roman"/>
                <w:i/>
                <w:color w:val="000000"/>
                <w:sz w:val="24"/>
                <w:szCs w:val="24"/>
                <w:u w:val="single"/>
                <w:lang w:val="uk-UA"/>
              </w:rPr>
              <w:t>бенефіціарного</w:t>
            </w:r>
            <w:proofErr w:type="spellEnd"/>
            <w:r w:rsidRPr="008D56DF">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8D56DF">
              <w:rPr>
                <w:rFonts w:ascii="Times New Roman" w:eastAsia="Times New Roman" w:hAnsi="Times New Roman"/>
                <w:i/>
                <w:sz w:val="24"/>
                <w:szCs w:val="24"/>
                <w:u w:val="single"/>
                <w:lang w:val="uk-UA"/>
              </w:rPr>
              <w:t>—</w:t>
            </w:r>
            <w:r w:rsidRPr="008D56DF">
              <w:rPr>
                <w:rFonts w:ascii="Times New Roman" w:eastAsia="Times New Roman" w:hAnsi="Times New Roman"/>
                <w:i/>
                <w:color w:val="000000"/>
                <w:sz w:val="24"/>
                <w:szCs w:val="24"/>
                <w:u w:val="single"/>
                <w:lang w:val="uk-UA"/>
              </w:rPr>
              <w:t xml:space="preserve"> юридичними особами</w:t>
            </w:r>
            <w:r w:rsidRPr="008D56DF">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8D56DF">
              <w:rPr>
                <w:rFonts w:ascii="Times New Roman" w:eastAsia="Times New Roman" w:hAnsi="Times New Roman"/>
                <w:i/>
                <w:sz w:val="24"/>
                <w:szCs w:val="24"/>
                <w:lang w:val="uk-UA"/>
              </w:rPr>
              <w:t>—</w:t>
            </w:r>
            <w:r w:rsidRPr="008D56DF">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D56DF">
              <w:rPr>
                <w:rFonts w:ascii="Times New Roman" w:eastAsia="Times New Roman" w:hAnsi="Times New Roman"/>
                <w:i/>
                <w:sz w:val="24"/>
                <w:szCs w:val="24"/>
                <w:lang w:val="uk-UA"/>
              </w:rPr>
              <w:t>—</w:t>
            </w:r>
            <w:r w:rsidRPr="008D56DF">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8D56DF" w:rsidRDefault="00E04EC5" w:rsidP="00812562">
      <w:pPr>
        <w:rPr>
          <w:lang w:val="uk-UA"/>
        </w:rPr>
      </w:pPr>
    </w:p>
    <w:p w14:paraId="1E9D2813" w14:textId="77777777" w:rsidR="00812562" w:rsidRPr="008D56DF" w:rsidRDefault="00812562" w:rsidP="00812562">
      <w:pPr>
        <w:rPr>
          <w:rFonts w:ascii="Times New Roman" w:hAnsi="Times New Roman"/>
          <w:b/>
          <w:bCs/>
          <w:sz w:val="24"/>
          <w:szCs w:val="24"/>
          <w:lang w:val="uk-UA"/>
        </w:rPr>
      </w:pPr>
    </w:p>
    <w:p w14:paraId="56F6BDE2" w14:textId="77777777" w:rsidR="008F752E" w:rsidRPr="008D56DF" w:rsidRDefault="008F752E" w:rsidP="00DF5C3D">
      <w:pPr>
        <w:spacing w:after="0" w:line="240" w:lineRule="auto"/>
        <w:ind w:left="5954"/>
        <w:rPr>
          <w:rFonts w:ascii="Times New Roman" w:hAnsi="Times New Roman"/>
          <w:b/>
          <w:bCs/>
          <w:sz w:val="24"/>
          <w:szCs w:val="24"/>
          <w:lang w:val="uk-UA"/>
        </w:rPr>
      </w:pPr>
    </w:p>
    <w:p w14:paraId="5F998395" w14:textId="77777777" w:rsidR="008F752E" w:rsidRPr="008D56DF" w:rsidRDefault="008F752E" w:rsidP="00DF5C3D">
      <w:pPr>
        <w:spacing w:after="0" w:line="240" w:lineRule="auto"/>
        <w:ind w:left="5954"/>
        <w:rPr>
          <w:rFonts w:ascii="Times New Roman" w:hAnsi="Times New Roman"/>
          <w:b/>
          <w:bCs/>
          <w:sz w:val="24"/>
          <w:szCs w:val="24"/>
          <w:lang w:val="uk-UA"/>
        </w:rPr>
      </w:pPr>
    </w:p>
    <w:p w14:paraId="53BD9A8E" w14:textId="77777777" w:rsidR="008F752E" w:rsidRPr="008D56DF" w:rsidRDefault="008F752E" w:rsidP="00DF5C3D">
      <w:pPr>
        <w:spacing w:after="0" w:line="240" w:lineRule="auto"/>
        <w:ind w:left="5954"/>
        <w:rPr>
          <w:rFonts w:ascii="Times New Roman" w:hAnsi="Times New Roman"/>
          <w:b/>
          <w:bCs/>
          <w:sz w:val="24"/>
          <w:szCs w:val="24"/>
          <w:lang w:val="uk-UA"/>
        </w:rPr>
      </w:pPr>
    </w:p>
    <w:p w14:paraId="2A1B35B3" w14:textId="77777777" w:rsidR="008F752E" w:rsidRPr="008D56DF" w:rsidRDefault="008F752E" w:rsidP="00DF5C3D">
      <w:pPr>
        <w:spacing w:after="0" w:line="240" w:lineRule="auto"/>
        <w:ind w:left="5954"/>
        <w:rPr>
          <w:rFonts w:ascii="Times New Roman" w:hAnsi="Times New Roman"/>
          <w:b/>
          <w:bCs/>
          <w:sz w:val="24"/>
          <w:szCs w:val="24"/>
          <w:lang w:val="uk-UA"/>
        </w:rPr>
      </w:pPr>
    </w:p>
    <w:p w14:paraId="0A304B42" w14:textId="77777777" w:rsidR="008F752E" w:rsidRPr="008D56DF" w:rsidRDefault="008F752E" w:rsidP="00DF5C3D">
      <w:pPr>
        <w:spacing w:after="0" w:line="240" w:lineRule="auto"/>
        <w:ind w:left="5954"/>
        <w:rPr>
          <w:rFonts w:ascii="Times New Roman" w:hAnsi="Times New Roman"/>
          <w:b/>
          <w:bCs/>
          <w:sz w:val="24"/>
          <w:szCs w:val="24"/>
          <w:lang w:val="uk-UA"/>
        </w:rPr>
      </w:pPr>
    </w:p>
    <w:p w14:paraId="6A2664E1" w14:textId="77777777" w:rsidR="008F752E" w:rsidRPr="008D56DF" w:rsidRDefault="008F752E" w:rsidP="00DF5C3D">
      <w:pPr>
        <w:spacing w:after="0" w:line="240" w:lineRule="auto"/>
        <w:ind w:left="5954"/>
        <w:rPr>
          <w:rFonts w:ascii="Times New Roman" w:hAnsi="Times New Roman"/>
          <w:b/>
          <w:bCs/>
          <w:sz w:val="24"/>
          <w:szCs w:val="24"/>
          <w:lang w:val="uk-UA"/>
        </w:rPr>
      </w:pPr>
    </w:p>
    <w:p w14:paraId="31FC1FE3" w14:textId="77777777" w:rsidR="008F752E" w:rsidRPr="008D56DF" w:rsidRDefault="008F752E" w:rsidP="00DF5C3D">
      <w:pPr>
        <w:spacing w:after="0" w:line="240" w:lineRule="auto"/>
        <w:ind w:left="5954"/>
        <w:rPr>
          <w:rFonts w:ascii="Times New Roman" w:hAnsi="Times New Roman"/>
          <w:b/>
          <w:bCs/>
          <w:sz w:val="24"/>
          <w:szCs w:val="24"/>
          <w:lang w:val="uk-UA"/>
        </w:rPr>
      </w:pPr>
    </w:p>
    <w:p w14:paraId="6E897171" w14:textId="77777777" w:rsidR="008F752E" w:rsidRPr="008D56DF" w:rsidRDefault="008F752E" w:rsidP="00DF5C3D">
      <w:pPr>
        <w:spacing w:after="0" w:line="240" w:lineRule="auto"/>
        <w:ind w:left="5954"/>
        <w:rPr>
          <w:rFonts w:ascii="Times New Roman" w:hAnsi="Times New Roman"/>
          <w:b/>
          <w:bCs/>
          <w:sz w:val="24"/>
          <w:szCs w:val="24"/>
          <w:lang w:val="uk-UA"/>
        </w:rPr>
      </w:pPr>
    </w:p>
    <w:p w14:paraId="771AA31E" w14:textId="77777777" w:rsidR="008F752E" w:rsidRPr="008D56DF" w:rsidRDefault="008F752E" w:rsidP="00DF5C3D">
      <w:pPr>
        <w:spacing w:after="0" w:line="240" w:lineRule="auto"/>
        <w:ind w:left="5954"/>
        <w:rPr>
          <w:rFonts w:ascii="Times New Roman" w:hAnsi="Times New Roman"/>
          <w:b/>
          <w:bCs/>
          <w:sz w:val="24"/>
          <w:szCs w:val="24"/>
          <w:lang w:val="uk-UA"/>
        </w:rPr>
      </w:pPr>
    </w:p>
    <w:p w14:paraId="52508EBE" w14:textId="77777777" w:rsidR="008F752E" w:rsidRPr="008D56DF" w:rsidRDefault="008F752E" w:rsidP="00DF5C3D">
      <w:pPr>
        <w:spacing w:after="0" w:line="240" w:lineRule="auto"/>
        <w:ind w:left="5954"/>
        <w:rPr>
          <w:rFonts w:ascii="Times New Roman" w:hAnsi="Times New Roman"/>
          <w:b/>
          <w:bCs/>
          <w:sz w:val="24"/>
          <w:szCs w:val="24"/>
          <w:lang w:val="uk-UA"/>
        </w:rPr>
      </w:pPr>
    </w:p>
    <w:p w14:paraId="2A6635F2" w14:textId="77777777" w:rsidR="008F752E" w:rsidRPr="008D56DF" w:rsidRDefault="008F752E" w:rsidP="00DF5C3D">
      <w:pPr>
        <w:spacing w:after="0" w:line="240" w:lineRule="auto"/>
        <w:ind w:left="5954"/>
        <w:rPr>
          <w:rFonts w:ascii="Times New Roman" w:hAnsi="Times New Roman"/>
          <w:b/>
          <w:bCs/>
          <w:sz w:val="24"/>
          <w:szCs w:val="24"/>
          <w:lang w:val="uk-UA"/>
        </w:rPr>
      </w:pPr>
    </w:p>
    <w:p w14:paraId="0F2EB51E" w14:textId="77777777" w:rsidR="008F752E" w:rsidRPr="008D56DF" w:rsidRDefault="008F752E" w:rsidP="00DF5C3D">
      <w:pPr>
        <w:spacing w:after="0" w:line="240" w:lineRule="auto"/>
        <w:ind w:left="5954"/>
        <w:rPr>
          <w:rFonts w:ascii="Times New Roman" w:hAnsi="Times New Roman"/>
          <w:b/>
          <w:bCs/>
          <w:sz w:val="24"/>
          <w:szCs w:val="24"/>
          <w:lang w:val="uk-UA"/>
        </w:rPr>
      </w:pPr>
    </w:p>
    <w:p w14:paraId="7246E232" w14:textId="77777777" w:rsidR="008F752E" w:rsidRPr="008D56DF"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1621E182" w14:textId="77777777" w:rsidR="005A1022" w:rsidRDefault="005A1022" w:rsidP="00DF5C3D">
      <w:pPr>
        <w:spacing w:after="0" w:line="240" w:lineRule="auto"/>
        <w:ind w:left="5954"/>
        <w:rPr>
          <w:rFonts w:ascii="Times New Roman" w:hAnsi="Times New Roman"/>
          <w:b/>
          <w:bCs/>
          <w:sz w:val="24"/>
          <w:szCs w:val="24"/>
          <w:lang w:val="uk-UA"/>
        </w:rPr>
      </w:pPr>
    </w:p>
    <w:p w14:paraId="02D2C27E" w14:textId="77777777" w:rsidR="005A1022" w:rsidRDefault="005A1022" w:rsidP="00DF5C3D">
      <w:pPr>
        <w:spacing w:after="0" w:line="240" w:lineRule="auto"/>
        <w:ind w:left="5954"/>
        <w:rPr>
          <w:rFonts w:ascii="Times New Roman" w:hAnsi="Times New Roman"/>
          <w:b/>
          <w:bCs/>
          <w:sz w:val="24"/>
          <w:szCs w:val="24"/>
          <w:lang w:val="uk-UA"/>
        </w:rPr>
      </w:pPr>
    </w:p>
    <w:p w14:paraId="350E542A" w14:textId="77777777" w:rsidR="005A1022" w:rsidRDefault="005A1022" w:rsidP="00DF5C3D">
      <w:pPr>
        <w:spacing w:after="0" w:line="240" w:lineRule="auto"/>
        <w:ind w:left="5954"/>
        <w:rPr>
          <w:rFonts w:ascii="Times New Roman" w:hAnsi="Times New Roman"/>
          <w:b/>
          <w:bCs/>
          <w:sz w:val="24"/>
          <w:szCs w:val="24"/>
          <w:lang w:val="uk-UA"/>
        </w:rPr>
      </w:pPr>
    </w:p>
    <w:p w14:paraId="3198CC50" w14:textId="77777777" w:rsidR="005A1022" w:rsidRDefault="005A1022" w:rsidP="00DF5C3D">
      <w:pPr>
        <w:spacing w:after="0" w:line="240" w:lineRule="auto"/>
        <w:ind w:left="5954"/>
        <w:rPr>
          <w:rFonts w:ascii="Times New Roman" w:hAnsi="Times New Roman"/>
          <w:b/>
          <w:bCs/>
          <w:sz w:val="24"/>
          <w:szCs w:val="24"/>
          <w:lang w:val="uk-UA"/>
        </w:rPr>
      </w:pPr>
    </w:p>
    <w:p w14:paraId="176506E5" w14:textId="77777777" w:rsidR="005A1022" w:rsidRDefault="005A1022" w:rsidP="00DF5C3D">
      <w:pPr>
        <w:spacing w:after="0" w:line="240" w:lineRule="auto"/>
        <w:ind w:left="5954"/>
        <w:rPr>
          <w:rFonts w:ascii="Times New Roman" w:hAnsi="Times New Roman"/>
          <w:b/>
          <w:bCs/>
          <w:sz w:val="24"/>
          <w:szCs w:val="24"/>
          <w:lang w:val="uk-UA"/>
        </w:rPr>
      </w:pPr>
    </w:p>
    <w:p w14:paraId="6791EDC0" w14:textId="77777777" w:rsidR="005A1022" w:rsidRPr="008D56DF" w:rsidRDefault="005A1022" w:rsidP="00DF5C3D">
      <w:pPr>
        <w:spacing w:after="0" w:line="240" w:lineRule="auto"/>
        <w:ind w:left="5954"/>
        <w:rPr>
          <w:rFonts w:ascii="Times New Roman" w:hAnsi="Times New Roman"/>
          <w:b/>
          <w:bCs/>
          <w:sz w:val="24"/>
          <w:szCs w:val="24"/>
          <w:lang w:val="uk-UA"/>
        </w:rPr>
      </w:pPr>
    </w:p>
    <w:p w14:paraId="6EB7F6F2" w14:textId="68F3CDFB" w:rsidR="008F752E" w:rsidRPr="008D56DF" w:rsidRDefault="008F752E" w:rsidP="00AF196C">
      <w:pPr>
        <w:spacing w:after="0" w:line="240" w:lineRule="auto"/>
        <w:rPr>
          <w:rFonts w:ascii="Times New Roman" w:hAnsi="Times New Roman"/>
          <w:b/>
          <w:bCs/>
          <w:sz w:val="24"/>
          <w:szCs w:val="24"/>
          <w:lang w:val="uk-UA"/>
        </w:rPr>
      </w:pPr>
    </w:p>
    <w:p w14:paraId="2E349A3F" w14:textId="22898379" w:rsidR="00DF5C3D" w:rsidRPr="008D56DF" w:rsidRDefault="008F752E" w:rsidP="00DF5C3D">
      <w:pPr>
        <w:spacing w:after="0" w:line="240" w:lineRule="auto"/>
        <w:ind w:left="5954"/>
        <w:rPr>
          <w:rFonts w:ascii="Times New Roman" w:hAnsi="Times New Roman"/>
          <w:b/>
          <w:bCs/>
          <w:sz w:val="24"/>
          <w:szCs w:val="24"/>
          <w:lang w:val="uk-UA"/>
        </w:rPr>
      </w:pPr>
      <w:r w:rsidRPr="008D56DF">
        <w:rPr>
          <w:rFonts w:ascii="Times New Roman" w:hAnsi="Times New Roman"/>
          <w:b/>
          <w:bCs/>
          <w:sz w:val="24"/>
          <w:szCs w:val="24"/>
          <w:lang w:val="uk-UA"/>
        </w:rPr>
        <w:lastRenderedPageBreak/>
        <w:t xml:space="preserve"> </w:t>
      </w:r>
      <w:r w:rsidR="00DF5C3D" w:rsidRPr="008D56DF">
        <w:rPr>
          <w:rFonts w:ascii="Times New Roman" w:hAnsi="Times New Roman"/>
          <w:b/>
          <w:bCs/>
          <w:sz w:val="24"/>
          <w:szCs w:val="24"/>
          <w:lang w:val="uk-UA"/>
        </w:rPr>
        <w:t>ДОДАТОК</w:t>
      </w:r>
      <w:r w:rsidR="00BD54BF" w:rsidRPr="008D56DF">
        <w:rPr>
          <w:rFonts w:ascii="Times New Roman" w:hAnsi="Times New Roman"/>
          <w:b/>
          <w:bCs/>
          <w:sz w:val="24"/>
          <w:szCs w:val="24"/>
          <w:lang w:val="uk-UA"/>
        </w:rPr>
        <w:t xml:space="preserve"> 2</w:t>
      </w:r>
    </w:p>
    <w:p w14:paraId="55B02E6E" w14:textId="74831E8E" w:rsidR="00BD54BF" w:rsidRPr="008D56DF" w:rsidRDefault="00BD54BF" w:rsidP="00DF5C3D">
      <w:pPr>
        <w:spacing w:after="0" w:line="240" w:lineRule="auto"/>
        <w:ind w:left="5954"/>
        <w:rPr>
          <w:rFonts w:ascii="Times New Roman" w:hAnsi="Times New Roman"/>
          <w:b/>
          <w:bCs/>
          <w:sz w:val="24"/>
          <w:szCs w:val="24"/>
          <w:lang w:val="uk-UA"/>
        </w:rPr>
      </w:pPr>
      <w:r w:rsidRPr="008D56DF">
        <w:rPr>
          <w:rFonts w:ascii="Times New Roman" w:hAnsi="Times New Roman"/>
          <w:b/>
          <w:bCs/>
          <w:sz w:val="24"/>
          <w:szCs w:val="24"/>
          <w:lang w:val="uk-UA"/>
        </w:rPr>
        <w:t xml:space="preserve"> до тендерної документації</w:t>
      </w:r>
    </w:p>
    <w:p w14:paraId="653836B4" w14:textId="389780D1" w:rsidR="00DF5C3D" w:rsidRPr="008D56DF" w:rsidRDefault="00DF5C3D" w:rsidP="00DF5C3D">
      <w:pPr>
        <w:spacing w:after="0" w:line="240" w:lineRule="auto"/>
        <w:ind w:left="5954"/>
        <w:rPr>
          <w:rFonts w:ascii="Times New Roman" w:hAnsi="Times New Roman"/>
          <w:b/>
          <w:bCs/>
          <w:sz w:val="24"/>
          <w:szCs w:val="24"/>
          <w:lang w:val="uk-UA"/>
        </w:rPr>
      </w:pPr>
    </w:p>
    <w:p w14:paraId="27359B35" w14:textId="77777777" w:rsidR="00DF5C3D" w:rsidRPr="008D56DF" w:rsidRDefault="00DF5C3D" w:rsidP="00DF5C3D">
      <w:pPr>
        <w:spacing w:after="0" w:line="240" w:lineRule="auto"/>
        <w:ind w:left="5954"/>
        <w:rPr>
          <w:rFonts w:ascii="Times New Roman" w:hAnsi="Times New Roman"/>
          <w:b/>
          <w:bCs/>
          <w:sz w:val="24"/>
          <w:szCs w:val="24"/>
          <w:lang w:val="uk-UA"/>
        </w:rPr>
      </w:pPr>
    </w:p>
    <w:p w14:paraId="704CE4EC" w14:textId="77777777" w:rsidR="009C2108" w:rsidRPr="008D56DF" w:rsidRDefault="009C2108" w:rsidP="009C2108">
      <w:pPr>
        <w:jc w:val="center"/>
        <w:rPr>
          <w:rFonts w:ascii="Times New Roman" w:hAnsi="Times New Roman"/>
          <w:b/>
          <w:bCs/>
          <w:sz w:val="24"/>
          <w:szCs w:val="24"/>
          <w:lang w:val="uk-UA"/>
        </w:rPr>
      </w:pPr>
      <w:r w:rsidRPr="008D56DF">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396AD3"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8D56DF" w:rsidRDefault="009C2108" w:rsidP="005F64F1">
            <w:pPr>
              <w:jc w:val="center"/>
              <w:rPr>
                <w:rFonts w:ascii="Times New Roman" w:eastAsia="Times New Roman" w:hAnsi="Times New Roman"/>
                <w:sz w:val="24"/>
                <w:szCs w:val="24"/>
                <w:lang w:val="uk-UA" w:eastAsia="ru-RU"/>
              </w:rPr>
            </w:pPr>
            <w:r w:rsidRPr="008D56DF">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8D56DF" w:rsidRDefault="009C2108" w:rsidP="005F64F1">
            <w:pPr>
              <w:jc w:val="center"/>
              <w:rPr>
                <w:rFonts w:ascii="Times New Roman" w:eastAsia="Times New Roman" w:hAnsi="Times New Roman"/>
                <w:sz w:val="24"/>
                <w:szCs w:val="24"/>
                <w:lang w:val="uk-UA" w:eastAsia="ru-RU"/>
              </w:rPr>
            </w:pPr>
            <w:r w:rsidRPr="008D56DF">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8D56DF" w:rsidRDefault="009C2108" w:rsidP="005F64F1">
            <w:pPr>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8D56DF" w:rsidRDefault="009C2108" w:rsidP="005F64F1">
            <w:pPr>
              <w:jc w:val="center"/>
              <w:rPr>
                <w:rFonts w:ascii="Times New Roman" w:eastAsia="Times New Roman" w:hAnsi="Times New Roman"/>
                <w:sz w:val="24"/>
                <w:szCs w:val="24"/>
                <w:lang w:val="uk-UA" w:eastAsia="ru-RU"/>
              </w:rPr>
            </w:pPr>
            <w:r w:rsidRPr="008D56DF">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8D56DF"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підпункт 1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8D56DF" w:rsidRDefault="007D3370"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56DF"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8D56DF">
              <w:rPr>
                <w:rFonts w:ascii="Times New Roman" w:eastAsia="Times New Roman" w:hAnsi="Times New Roman"/>
                <w:sz w:val="24"/>
                <w:szCs w:val="24"/>
                <w:shd w:val="clear" w:color="auto" w:fill="FFFFFF"/>
                <w:lang w:val="uk-UA" w:eastAsia="ru-RU"/>
              </w:rPr>
              <w:t>внесено</w:t>
            </w:r>
            <w:proofErr w:type="spellEnd"/>
            <w:r w:rsidRPr="008D56D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підпункт 2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96AD3"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8D56DF">
              <w:rPr>
                <w:rFonts w:ascii="Times New Roman" w:eastAsia="Times New Roman" w:hAnsi="Times New Roman"/>
                <w:sz w:val="24"/>
                <w:szCs w:val="24"/>
                <w:shd w:val="clear" w:color="auto" w:fill="FFFFFF"/>
                <w:lang w:val="uk-UA"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підпункт 3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8D56DF">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8D56DF">
              <w:rPr>
                <w:rFonts w:ascii="Times New Roman" w:eastAsia="Times New Roman" w:hAnsi="Times New Roman"/>
                <w:sz w:val="24"/>
                <w:szCs w:val="24"/>
                <w:lang w:val="uk-UA" w:eastAsia="ru-RU"/>
              </w:rPr>
              <w:lastRenderedPageBreak/>
              <w:t>або пов’язані з корупцією правопорушення є обмеженим, тому відповідно до пункту 4</w:t>
            </w:r>
            <w:r w:rsidR="00760DD4" w:rsidRPr="008D56DF">
              <w:rPr>
                <w:rFonts w:ascii="Times New Roman" w:eastAsia="Times New Roman" w:hAnsi="Times New Roman"/>
                <w:sz w:val="24"/>
                <w:szCs w:val="24"/>
                <w:lang w:val="uk-UA" w:eastAsia="ru-RU"/>
              </w:rPr>
              <w:t>7</w:t>
            </w:r>
            <w:r w:rsidRPr="008D56DF">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8D56DF">
              <w:rPr>
                <w:rFonts w:ascii="Times New Roman" w:eastAsia="Times New Roman" w:hAnsi="Times New Roman"/>
                <w:sz w:val="24"/>
                <w:szCs w:val="24"/>
                <w:lang w:val="uk-UA" w:eastAsia="ru-RU"/>
              </w:rPr>
              <w:t xml:space="preserve">інформаційну </w:t>
            </w:r>
            <w:r w:rsidRPr="008D56DF">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8D56DF">
              <w:rPr>
                <w:rFonts w:ascii="Times New Roman" w:eastAsia="Times New Roman" w:hAnsi="Times New Roman"/>
                <w:sz w:val="24"/>
                <w:szCs w:val="24"/>
                <w:lang w:val="uk-UA" w:eastAsia="ru-RU"/>
              </w:rPr>
              <w:t>, який / яка оформлена на</w:t>
            </w:r>
            <w:r w:rsidRPr="008D56DF">
              <w:rPr>
                <w:rFonts w:ascii="Times New Roman" w:eastAsia="Times New Roman" w:hAnsi="Times New Roman"/>
                <w:sz w:val="24"/>
                <w:szCs w:val="24"/>
                <w:lang w:val="uk-UA" w:eastAsia="ru-RU"/>
              </w:rPr>
              <w:t xml:space="preserve"> </w:t>
            </w:r>
            <w:r w:rsidRPr="008D56DF">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8D56DF">
              <w:rPr>
                <w:rFonts w:ascii="Times New Roman" w:eastAsia="Times New Roman" w:hAnsi="Times New Roman"/>
                <w:sz w:val="24"/>
                <w:szCs w:val="24"/>
                <w:shd w:val="clear" w:color="auto" w:fill="FFFFFF"/>
                <w:lang w:val="uk-UA" w:eastAsia="ru-RU"/>
              </w:rPr>
              <w:t xml:space="preserve"> або</w:t>
            </w:r>
            <w:r w:rsidRPr="008D56DF">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8D56DF"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56DF">
              <w:rPr>
                <w:rFonts w:ascii="Times New Roman" w:eastAsia="Times New Roman" w:hAnsi="Times New Roman"/>
                <w:sz w:val="24"/>
                <w:szCs w:val="24"/>
                <w:shd w:val="clear" w:color="auto" w:fill="FFFFFF"/>
                <w:lang w:val="uk-UA" w:eastAsia="ru-RU"/>
              </w:rPr>
              <w:t>антиконкурентних</w:t>
            </w:r>
            <w:proofErr w:type="spellEnd"/>
            <w:r w:rsidRPr="008D56D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підпункт 4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96AD3"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 xml:space="preserve">підпункт 5 пункту </w:t>
            </w:r>
            <w:r w:rsidR="00C773A1" w:rsidRPr="008D56DF">
              <w:rPr>
                <w:rFonts w:ascii="Times New Roman" w:eastAsia="Times New Roman" w:hAnsi="Times New Roman"/>
                <w:i/>
                <w:iCs/>
                <w:sz w:val="24"/>
                <w:szCs w:val="24"/>
                <w:lang w:val="uk-UA" w:eastAsia="ru-RU"/>
              </w:rPr>
              <w:t>47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396AD3"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8D56DF">
              <w:rPr>
                <w:rFonts w:ascii="Times New Roman" w:eastAsia="Times New Roman" w:hAnsi="Times New Roman"/>
                <w:sz w:val="24"/>
                <w:szCs w:val="24"/>
                <w:shd w:val="clear" w:color="auto" w:fill="FFFFFF"/>
                <w:lang w:val="uk-UA" w:eastAsia="ru-RU"/>
              </w:rPr>
              <w:t xml:space="preserve">і був </w:t>
            </w:r>
            <w:r w:rsidR="008F752E" w:rsidRPr="008D56DF">
              <w:rPr>
                <w:rFonts w:ascii="Times New Roman" w:eastAsia="Times New Roman" w:hAnsi="Times New Roman"/>
                <w:sz w:val="24"/>
                <w:szCs w:val="24"/>
                <w:shd w:val="clear" w:color="auto" w:fill="FFFFFF"/>
                <w:lang w:val="uk-UA" w:eastAsia="ru-RU"/>
              </w:rPr>
              <w:lastRenderedPageBreak/>
              <w:t xml:space="preserve">засуджений за кримінальне </w:t>
            </w:r>
            <w:r w:rsidRPr="008D56DF">
              <w:rPr>
                <w:rFonts w:ascii="Times New Roman" w:eastAsia="Times New Roman" w:hAnsi="Times New Roman"/>
                <w:sz w:val="24"/>
                <w:szCs w:val="24"/>
                <w:shd w:val="clear" w:color="auto" w:fill="FFFFFF"/>
                <w:lang w:val="uk-UA" w:eastAsia="ru-RU"/>
              </w:rPr>
              <w:t xml:space="preserve">правопорушення, </w:t>
            </w:r>
            <w:r w:rsidR="008F752E" w:rsidRPr="008D56DF">
              <w:rPr>
                <w:rFonts w:ascii="Times New Roman" w:eastAsia="Times New Roman" w:hAnsi="Times New Roman"/>
                <w:sz w:val="24"/>
                <w:szCs w:val="24"/>
                <w:shd w:val="clear" w:color="auto" w:fill="FFFFFF"/>
                <w:lang w:val="uk-UA" w:eastAsia="ru-RU"/>
              </w:rPr>
              <w:t xml:space="preserve"> </w:t>
            </w:r>
            <w:r w:rsidRPr="008D56DF">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56DF">
              <w:rPr>
                <w:rFonts w:ascii="Times New Roman" w:eastAsia="Times New Roman" w:hAnsi="Times New Roman"/>
                <w:i/>
                <w:iCs/>
                <w:sz w:val="24"/>
                <w:szCs w:val="24"/>
                <w:shd w:val="clear" w:color="auto" w:fill="FFFFFF"/>
                <w:lang w:val="uk-UA" w:eastAsia="ru-RU"/>
              </w:rPr>
              <w:t>(підпункт 6 пункту 4</w:t>
            </w:r>
            <w:r w:rsidR="00C773A1" w:rsidRPr="008D56DF">
              <w:rPr>
                <w:rFonts w:ascii="Times New Roman" w:eastAsia="Times New Roman" w:hAnsi="Times New Roman"/>
                <w:i/>
                <w:iCs/>
                <w:sz w:val="24"/>
                <w:szCs w:val="24"/>
                <w:shd w:val="clear" w:color="auto" w:fill="FFFFFF"/>
                <w:lang w:val="uk-UA" w:eastAsia="ru-RU"/>
              </w:rPr>
              <w:t>7</w:t>
            </w:r>
            <w:r w:rsidRPr="008D56DF">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 xml:space="preserve">Учасник процедури закупівлі підтверджує </w:t>
            </w:r>
            <w:r w:rsidRPr="008D56DF">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 xml:space="preserve">Переможець процедури закупівлі має надати повний </w:t>
            </w:r>
            <w:r w:rsidRPr="008D56DF">
              <w:rPr>
                <w:rFonts w:ascii="Times New Roman" w:eastAsia="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8D56DF"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8D56DF" w:rsidRDefault="009C2108" w:rsidP="008F752E">
            <w:pPr>
              <w:jc w:val="both"/>
              <w:rPr>
                <w:rFonts w:ascii="Times New Roman" w:eastAsia="Times New Roman" w:hAnsi="Times New Roman"/>
                <w:color w:val="000000" w:themeColor="text1"/>
                <w:sz w:val="24"/>
                <w:szCs w:val="24"/>
                <w:lang w:val="uk-UA" w:eastAsia="ru-RU"/>
              </w:rPr>
            </w:pPr>
            <w:r w:rsidRPr="008D56DF">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56DF">
              <w:rPr>
                <w:rFonts w:ascii="Times New Roman" w:eastAsia="Times New Roman" w:hAnsi="Times New Roman"/>
                <w:i/>
                <w:iCs/>
                <w:color w:val="000000" w:themeColor="text1"/>
                <w:sz w:val="24"/>
                <w:szCs w:val="24"/>
                <w:shd w:val="clear" w:color="auto" w:fill="FFFFFF"/>
                <w:lang w:val="uk-UA" w:eastAsia="ru-RU"/>
              </w:rPr>
              <w:t>(</w:t>
            </w:r>
            <w:r w:rsidRPr="008D56DF">
              <w:rPr>
                <w:rFonts w:ascii="Times New Roman" w:eastAsia="Times New Roman" w:hAnsi="Times New Roman"/>
                <w:i/>
                <w:iCs/>
                <w:color w:val="000000" w:themeColor="text1"/>
                <w:sz w:val="24"/>
                <w:szCs w:val="24"/>
                <w:lang w:val="uk-UA" w:eastAsia="ru-RU"/>
              </w:rPr>
              <w:t>підпункт 7 пункту 4</w:t>
            </w:r>
            <w:r w:rsidR="00C773A1" w:rsidRPr="008D56DF">
              <w:rPr>
                <w:rFonts w:ascii="Times New Roman" w:eastAsia="Times New Roman" w:hAnsi="Times New Roman"/>
                <w:i/>
                <w:iCs/>
                <w:color w:val="000000" w:themeColor="text1"/>
                <w:sz w:val="24"/>
                <w:szCs w:val="24"/>
                <w:lang w:val="uk-UA" w:eastAsia="ru-RU"/>
              </w:rPr>
              <w:t>7</w:t>
            </w:r>
            <w:r w:rsidRPr="008D56DF">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8D56DF" w:rsidRDefault="007D3370" w:rsidP="008F752E">
            <w:pPr>
              <w:ind w:left="129" w:right="125"/>
              <w:jc w:val="both"/>
              <w:rPr>
                <w:rFonts w:ascii="Times New Roman" w:eastAsia="Times New Roman" w:hAnsi="Times New Roman"/>
                <w:color w:val="000000" w:themeColor="text1"/>
                <w:sz w:val="24"/>
                <w:szCs w:val="24"/>
                <w:lang w:val="uk-UA" w:eastAsia="ru-RU"/>
              </w:rPr>
            </w:pPr>
            <w:r w:rsidRPr="008D56DF">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56DF"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8D56DF" w:rsidRDefault="009C2108" w:rsidP="008F752E">
            <w:pPr>
              <w:jc w:val="both"/>
              <w:rPr>
                <w:rFonts w:ascii="Times New Roman" w:eastAsia="Times New Roman" w:hAnsi="Times New Roman"/>
                <w:color w:val="000000" w:themeColor="text1"/>
                <w:sz w:val="24"/>
                <w:szCs w:val="24"/>
                <w:lang w:val="uk-UA" w:eastAsia="ru-RU"/>
              </w:rPr>
            </w:pPr>
            <w:r w:rsidRPr="008D56DF">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D56DF">
              <w:rPr>
                <w:rFonts w:ascii="Times New Roman" w:eastAsia="Times New Roman" w:hAnsi="Times New Roman"/>
                <w:i/>
                <w:iCs/>
                <w:color w:val="000000" w:themeColor="text1"/>
                <w:sz w:val="24"/>
                <w:szCs w:val="24"/>
                <w:shd w:val="clear" w:color="auto" w:fill="FFFFFF"/>
                <w:lang w:val="uk-UA" w:eastAsia="ru-RU"/>
              </w:rPr>
              <w:t>(</w:t>
            </w:r>
            <w:r w:rsidRPr="008D56DF">
              <w:rPr>
                <w:rFonts w:ascii="Times New Roman" w:eastAsia="Times New Roman" w:hAnsi="Times New Roman"/>
                <w:i/>
                <w:iCs/>
                <w:color w:val="000000" w:themeColor="text1"/>
                <w:sz w:val="24"/>
                <w:szCs w:val="24"/>
                <w:lang w:val="uk-UA" w:eastAsia="ru-RU"/>
              </w:rPr>
              <w:t>підпункт 8 пункту 4</w:t>
            </w:r>
            <w:r w:rsidR="00C773A1" w:rsidRPr="008D56DF">
              <w:rPr>
                <w:rFonts w:ascii="Times New Roman" w:eastAsia="Times New Roman" w:hAnsi="Times New Roman"/>
                <w:i/>
                <w:iCs/>
                <w:color w:val="000000" w:themeColor="text1"/>
                <w:sz w:val="24"/>
                <w:szCs w:val="24"/>
                <w:lang w:val="uk-UA" w:eastAsia="ru-RU"/>
              </w:rPr>
              <w:t>7</w:t>
            </w:r>
            <w:r w:rsidRPr="008D56DF">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8D56DF" w:rsidRDefault="00C773A1" w:rsidP="008F752E">
            <w:pPr>
              <w:ind w:left="129" w:right="125"/>
              <w:jc w:val="both"/>
              <w:rPr>
                <w:rFonts w:ascii="Times New Roman" w:eastAsia="Times New Roman" w:hAnsi="Times New Roman"/>
                <w:color w:val="000000" w:themeColor="text1"/>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56DF"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56DF">
              <w:rPr>
                <w:rFonts w:ascii="Times New Roman" w:eastAsia="Times New Roman" w:hAnsi="Times New Roman"/>
                <w:i/>
                <w:iCs/>
                <w:sz w:val="24"/>
                <w:szCs w:val="24"/>
                <w:shd w:val="clear" w:color="auto" w:fill="FFFFFF"/>
                <w:lang w:val="uk-UA" w:eastAsia="ru-RU"/>
              </w:rPr>
              <w:lastRenderedPageBreak/>
              <w:t>(</w:t>
            </w:r>
            <w:r w:rsidRPr="008D56DF">
              <w:rPr>
                <w:rFonts w:ascii="Times New Roman" w:eastAsia="Times New Roman" w:hAnsi="Times New Roman"/>
                <w:i/>
                <w:iCs/>
                <w:sz w:val="24"/>
                <w:szCs w:val="24"/>
                <w:lang w:val="uk-UA" w:eastAsia="ru-RU"/>
              </w:rPr>
              <w:t>підпункт 9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8D56DF" w:rsidRDefault="009C2108" w:rsidP="008F752E">
            <w:pPr>
              <w:ind w:left="129" w:right="125"/>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56DF"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8D56DF" w:rsidRDefault="009C2108" w:rsidP="008F752E">
            <w:pPr>
              <w:jc w:val="both"/>
              <w:rPr>
                <w:rFonts w:ascii="Times New Roman" w:eastAsia="Times New Roman" w:hAnsi="Times New Roman"/>
                <w:sz w:val="24"/>
                <w:szCs w:val="24"/>
                <w:shd w:val="clear" w:color="auto" w:fill="FFFFFF"/>
                <w:lang w:val="uk-UA" w:eastAsia="ru-RU"/>
              </w:rPr>
            </w:pPr>
            <w:r w:rsidRPr="008D56D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підпункт 10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8D56DF" w:rsidRDefault="009C2108" w:rsidP="008F752E">
            <w:pPr>
              <w:jc w:val="both"/>
              <w:rPr>
                <w:rFonts w:ascii="Times New Roman" w:eastAsia="Times New Roman" w:hAnsi="Times New Roman"/>
                <w:i/>
                <w:iCs/>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8D56DF"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8D56DF" w:rsidRDefault="009C2108" w:rsidP="008F752E">
            <w:pPr>
              <w:jc w:val="both"/>
              <w:rPr>
                <w:rFonts w:ascii="Times New Roman" w:eastAsia="Times New Roman" w:hAnsi="Times New Roman"/>
                <w:color w:val="FF0000"/>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56DF"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8D56DF">
              <w:rPr>
                <w:rFonts w:ascii="Times New Roman" w:eastAsia="Times New Roman" w:hAnsi="Times New Roman"/>
                <w:sz w:val="24"/>
                <w:szCs w:val="24"/>
                <w:shd w:val="clear" w:color="auto" w:fill="FFFFFF"/>
                <w:lang w:val="uk-UA" w:eastAsia="ru-RU"/>
              </w:rPr>
              <w:t>бенефіціарний</w:t>
            </w:r>
            <w:proofErr w:type="spellEnd"/>
            <w:r w:rsidRPr="008D56D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8D56DF">
              <w:rPr>
                <w:rFonts w:ascii="Times New Roman" w:eastAsia="Times New Roman" w:hAnsi="Times New Roman"/>
                <w:sz w:val="24"/>
                <w:szCs w:val="24"/>
                <w:shd w:val="clear" w:color="auto" w:fill="FFFFFF"/>
                <w:lang w:val="uk-UA" w:eastAsia="ru-RU"/>
              </w:rPr>
              <w:t>нею</w:t>
            </w:r>
            <w:r w:rsidRPr="008D56DF">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8D56DF">
              <w:rPr>
                <w:rFonts w:ascii="Times New Roman" w:eastAsia="Times New Roman" w:hAnsi="Times New Roman"/>
                <w:i/>
                <w:iCs/>
                <w:sz w:val="24"/>
                <w:szCs w:val="24"/>
                <w:shd w:val="clear" w:color="auto" w:fill="FFFFFF"/>
                <w:lang w:val="uk-UA" w:eastAsia="ru-RU"/>
              </w:rPr>
              <w:t>(</w:t>
            </w:r>
            <w:r w:rsidRPr="008D56DF">
              <w:rPr>
                <w:rFonts w:ascii="Times New Roman" w:eastAsia="Times New Roman" w:hAnsi="Times New Roman"/>
                <w:i/>
                <w:iCs/>
                <w:sz w:val="24"/>
                <w:szCs w:val="24"/>
                <w:lang w:val="uk-UA" w:eastAsia="ru-RU"/>
              </w:rPr>
              <w:t>підпункт 11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96AD3"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56DF">
              <w:rPr>
                <w:rFonts w:ascii="Times New Roman" w:eastAsia="Times New Roman" w:hAnsi="Times New Roman"/>
                <w:i/>
                <w:iCs/>
                <w:sz w:val="24"/>
                <w:szCs w:val="24"/>
                <w:shd w:val="clear" w:color="auto" w:fill="FFFFFF"/>
                <w:lang w:val="uk-UA" w:eastAsia="ru-RU"/>
              </w:rPr>
              <w:t>(підпункт 12 пункту 4</w:t>
            </w:r>
            <w:r w:rsidR="00C773A1" w:rsidRPr="008D56DF">
              <w:rPr>
                <w:rFonts w:ascii="Times New Roman" w:eastAsia="Times New Roman" w:hAnsi="Times New Roman"/>
                <w:i/>
                <w:iCs/>
                <w:sz w:val="24"/>
                <w:szCs w:val="24"/>
                <w:shd w:val="clear" w:color="auto" w:fill="FFFFFF"/>
                <w:lang w:val="uk-UA" w:eastAsia="ru-RU"/>
              </w:rPr>
              <w:t>7</w:t>
            </w:r>
            <w:r w:rsidRPr="008D56DF">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396AD3" w14:paraId="72D0B1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8D56DF" w:rsidRDefault="009C2108" w:rsidP="005F64F1">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lastRenderedPageBreak/>
              <w:t>13</w:t>
            </w:r>
          </w:p>
        </w:tc>
        <w:tc>
          <w:tcPr>
            <w:tcW w:w="2981"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8D56DF" w:rsidRDefault="009C2108" w:rsidP="008F752E">
            <w:pPr>
              <w:jc w:val="both"/>
              <w:rPr>
                <w:rFonts w:ascii="Times New Roman" w:eastAsia="Times New Roman" w:hAnsi="Times New Roman"/>
                <w:i/>
                <w:iCs/>
                <w:sz w:val="24"/>
                <w:szCs w:val="24"/>
                <w:lang w:val="uk-UA" w:eastAsia="ru-RU"/>
              </w:rPr>
            </w:pPr>
            <w:r w:rsidRPr="008D56DF">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56DF">
              <w:rPr>
                <w:rFonts w:ascii="Times New Roman" w:eastAsia="Times New Roman" w:hAnsi="Times New Roman"/>
                <w:i/>
                <w:iCs/>
                <w:sz w:val="24"/>
                <w:szCs w:val="24"/>
                <w:lang w:val="uk-UA" w:eastAsia="ru-RU"/>
              </w:rPr>
              <w:t>(абзац 14 пункту 4</w:t>
            </w:r>
            <w:r w:rsidR="00C773A1" w:rsidRPr="008D56DF">
              <w:rPr>
                <w:rFonts w:ascii="Times New Roman" w:eastAsia="Times New Roman" w:hAnsi="Times New Roman"/>
                <w:i/>
                <w:iCs/>
                <w:sz w:val="24"/>
                <w:szCs w:val="24"/>
                <w:lang w:val="uk-UA" w:eastAsia="ru-RU"/>
              </w:rPr>
              <w:t>7</w:t>
            </w:r>
            <w:r w:rsidRPr="008D56DF">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8D56DF" w:rsidRDefault="009C2108" w:rsidP="008F752E">
            <w:pPr>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eastAsia="ru-RU"/>
              </w:rPr>
              <w:t xml:space="preserve">Учасник процедури закупівлі має </w:t>
            </w:r>
            <w:r w:rsidRPr="008D56DF">
              <w:rPr>
                <w:rFonts w:ascii="Times New Roman" w:eastAsia="Times New Roman" w:hAnsi="Times New Roman"/>
                <w:sz w:val="24"/>
                <w:szCs w:val="24"/>
                <w:lang w:val="uk-UA"/>
              </w:rPr>
              <w:t>надати:</w:t>
            </w:r>
          </w:p>
          <w:p w14:paraId="37012B8F" w14:textId="77777777" w:rsidR="009C2108" w:rsidRPr="008D56DF"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8D56DF" w:rsidRDefault="009C2108" w:rsidP="008F752E">
            <w:pPr>
              <w:ind w:left="50"/>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або</w:t>
            </w:r>
          </w:p>
          <w:p w14:paraId="2B51CD68" w14:textId="0D122C09" w:rsidR="009C2108" w:rsidRPr="008D56DF"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8D56DF">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8D56DF">
              <w:rPr>
                <w:rFonts w:ascii="Times New Roman" w:eastAsia="Times New Roman" w:hAnsi="Times New Roman"/>
                <w:sz w:val="24"/>
                <w:szCs w:val="24"/>
                <w:lang w:val="uk-UA"/>
              </w:rPr>
              <w:t>7</w:t>
            </w:r>
            <w:r w:rsidRPr="008D56DF">
              <w:rPr>
                <w:rFonts w:ascii="Times New Roman" w:eastAsia="Times New Roman" w:hAnsi="Times New Roman"/>
                <w:sz w:val="24"/>
                <w:szCs w:val="24"/>
                <w:lang w:val="uk-UA"/>
              </w:rPr>
              <w:t xml:space="preserve"> </w:t>
            </w:r>
            <w:proofErr w:type="spellStart"/>
            <w:r w:rsidRPr="008D56DF">
              <w:rPr>
                <w:rFonts w:ascii="Times New Roman" w:eastAsia="Times New Roman" w:hAnsi="Times New Roman"/>
                <w:sz w:val="24"/>
                <w:szCs w:val="24"/>
                <w:lang w:val="uk-UA"/>
              </w:rPr>
              <w:t>Особливсотей</w:t>
            </w:r>
            <w:proofErr w:type="spellEnd"/>
            <w:r w:rsidRPr="008D56DF">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8D56DF" w:rsidRDefault="009C2108" w:rsidP="008F752E">
            <w:pPr>
              <w:jc w:val="both"/>
              <w:rPr>
                <w:rFonts w:ascii="Times New Roman" w:eastAsia="Times New Roman" w:hAnsi="Times New Roman"/>
                <w:sz w:val="24"/>
                <w:szCs w:val="24"/>
                <w:lang w:val="uk-UA" w:eastAsia="ru-RU"/>
              </w:rPr>
            </w:pPr>
          </w:p>
          <w:p w14:paraId="4E15847C" w14:textId="77777777"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або</w:t>
            </w:r>
          </w:p>
          <w:p w14:paraId="2A886B34" w14:textId="77777777" w:rsidR="009C2108" w:rsidRPr="008D56DF" w:rsidRDefault="009C2108" w:rsidP="008F752E">
            <w:pPr>
              <w:jc w:val="both"/>
              <w:rPr>
                <w:rFonts w:ascii="Times New Roman" w:eastAsia="Times New Roman" w:hAnsi="Times New Roman"/>
                <w:sz w:val="24"/>
                <w:szCs w:val="24"/>
                <w:lang w:val="uk-UA" w:eastAsia="ru-RU"/>
              </w:rPr>
            </w:pPr>
          </w:p>
          <w:p w14:paraId="4E8581C8" w14:textId="091C7E6C" w:rsidR="009C2108" w:rsidRPr="008D56DF" w:rsidRDefault="009C2108" w:rsidP="008F752E">
            <w:pPr>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8D56DF">
              <w:rPr>
                <w:rFonts w:ascii="Times New Roman" w:eastAsia="Times New Roman" w:hAnsi="Times New Roman"/>
                <w:sz w:val="24"/>
                <w:szCs w:val="24"/>
                <w:lang w:val="uk-UA" w:eastAsia="ru-RU"/>
              </w:rPr>
              <w:t>7</w:t>
            </w:r>
            <w:r w:rsidRPr="008D56DF">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8D56DF" w:rsidRDefault="009C2108" w:rsidP="009C2108">
      <w:pPr>
        <w:jc w:val="center"/>
        <w:rPr>
          <w:rFonts w:ascii="Times New Roman" w:hAnsi="Times New Roman"/>
          <w:b/>
          <w:bCs/>
          <w:i/>
          <w:sz w:val="24"/>
          <w:szCs w:val="24"/>
          <w:lang w:val="uk-UA"/>
        </w:rPr>
      </w:pPr>
    </w:p>
    <w:p w14:paraId="2F13C10F" w14:textId="6EADC8A3" w:rsidR="009C2108" w:rsidRPr="008D56DF" w:rsidRDefault="009C2108" w:rsidP="001A61D7">
      <w:pPr>
        <w:spacing w:after="0" w:line="240" w:lineRule="auto"/>
        <w:jc w:val="both"/>
        <w:rPr>
          <w:rFonts w:ascii="Times New Roman" w:hAnsi="Times New Roman"/>
          <w:i/>
          <w:sz w:val="24"/>
          <w:szCs w:val="24"/>
          <w:lang w:val="uk-UA"/>
        </w:rPr>
      </w:pPr>
      <w:r w:rsidRPr="008D56DF">
        <w:rPr>
          <w:rFonts w:ascii="Times New Roman" w:hAnsi="Times New Roman"/>
          <w:i/>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8D56DF" w:rsidRDefault="001A61D7" w:rsidP="001A61D7">
      <w:pPr>
        <w:spacing w:after="0" w:line="240" w:lineRule="auto"/>
        <w:jc w:val="both"/>
        <w:rPr>
          <w:rFonts w:ascii="Times New Roman" w:hAnsi="Times New Roman"/>
          <w:i/>
          <w:sz w:val="24"/>
          <w:szCs w:val="24"/>
          <w:lang w:val="uk-UA"/>
        </w:rPr>
      </w:pPr>
    </w:p>
    <w:p w14:paraId="23E217A5" w14:textId="6F70CD76" w:rsidR="009C2108" w:rsidRPr="008D56DF" w:rsidRDefault="009C2108" w:rsidP="001A61D7">
      <w:pPr>
        <w:spacing w:after="0" w:line="240" w:lineRule="auto"/>
        <w:jc w:val="both"/>
        <w:rPr>
          <w:rFonts w:ascii="Times New Roman" w:hAnsi="Times New Roman"/>
          <w:i/>
          <w:sz w:val="24"/>
          <w:szCs w:val="24"/>
          <w:lang w:val="uk-UA"/>
        </w:rPr>
      </w:pPr>
      <w:r w:rsidRPr="008D56DF">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8D56DF">
        <w:rPr>
          <w:rFonts w:ascii="Times New Roman" w:hAnsi="Times New Roman"/>
          <w:i/>
          <w:sz w:val="24"/>
          <w:szCs w:val="24"/>
          <w:lang w:val="uk-UA"/>
        </w:rPr>
        <w:t>відкритих торгах</w:t>
      </w:r>
      <w:r w:rsidRPr="008D56DF">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8D56DF">
        <w:rPr>
          <w:rFonts w:ascii="Times New Roman" w:hAnsi="Times New Roman"/>
          <w:i/>
          <w:sz w:val="24"/>
          <w:szCs w:val="24"/>
          <w:lang w:val="uk-UA"/>
        </w:rPr>
        <w:t>4</w:t>
      </w:r>
      <w:r w:rsidRPr="008D56DF">
        <w:rPr>
          <w:rFonts w:ascii="Times New Roman" w:hAnsi="Times New Roman"/>
          <w:i/>
          <w:sz w:val="24"/>
          <w:szCs w:val="24"/>
          <w:lang w:val="uk-UA"/>
        </w:rPr>
        <w:t xml:space="preserve"> Особливостей, а саме: учасник процедури закупівлі </w:t>
      </w:r>
      <w:r w:rsidR="00760DD4" w:rsidRPr="008D56DF">
        <w:rPr>
          <w:rFonts w:ascii="Times New Roman" w:hAnsi="Times New Roman"/>
          <w:i/>
          <w:sz w:val="24"/>
          <w:szCs w:val="24"/>
          <w:lang w:val="uk-UA"/>
        </w:rPr>
        <w:t>підпадає під підстави, встановлені пунктом 47 цих особливостей</w:t>
      </w:r>
      <w:r w:rsidRPr="008D56DF">
        <w:rPr>
          <w:rFonts w:ascii="Times New Roman" w:hAnsi="Times New Roman"/>
          <w:i/>
          <w:sz w:val="24"/>
          <w:szCs w:val="24"/>
          <w:lang w:val="uk-UA"/>
        </w:rPr>
        <w:t>.</w:t>
      </w:r>
    </w:p>
    <w:p w14:paraId="558727D8" w14:textId="77777777" w:rsidR="001A61D7" w:rsidRPr="008D56DF" w:rsidRDefault="001A61D7" w:rsidP="001A61D7">
      <w:pPr>
        <w:spacing w:after="0" w:line="240" w:lineRule="auto"/>
        <w:jc w:val="both"/>
        <w:rPr>
          <w:rFonts w:ascii="Times New Roman" w:hAnsi="Times New Roman"/>
          <w:i/>
          <w:sz w:val="24"/>
          <w:szCs w:val="24"/>
          <w:lang w:val="uk-UA"/>
        </w:rPr>
      </w:pPr>
    </w:p>
    <w:p w14:paraId="3BEF27AB" w14:textId="3A329F4C" w:rsidR="008F54BC" w:rsidRPr="008D56DF" w:rsidRDefault="0051624F" w:rsidP="001A61D7">
      <w:pPr>
        <w:spacing w:after="0" w:line="240" w:lineRule="auto"/>
        <w:jc w:val="both"/>
        <w:rPr>
          <w:rFonts w:ascii="Times New Roman" w:hAnsi="Times New Roman"/>
          <w:b/>
          <w:bCs/>
          <w:i/>
          <w:sz w:val="24"/>
          <w:szCs w:val="24"/>
          <w:lang w:val="uk-UA"/>
        </w:rPr>
      </w:pPr>
      <w:r w:rsidRPr="008D56DF">
        <w:rPr>
          <w:rFonts w:ascii="Times New Roman" w:hAnsi="Times New Roman"/>
          <w:i/>
          <w:sz w:val="24"/>
          <w:szCs w:val="24"/>
          <w:lang w:val="uk-UA"/>
        </w:rPr>
        <w:t>У</w:t>
      </w:r>
      <w:r w:rsidR="00413ADB" w:rsidRPr="008D56DF">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8D56DF" w:rsidRDefault="00D6537C" w:rsidP="001A61D7">
      <w:pPr>
        <w:spacing w:after="0" w:line="240" w:lineRule="auto"/>
        <w:rPr>
          <w:rFonts w:ascii="Times New Roman" w:hAnsi="Times New Roman"/>
          <w:b/>
          <w:bCs/>
          <w:i/>
          <w:sz w:val="24"/>
          <w:szCs w:val="24"/>
          <w:lang w:val="uk-UA"/>
        </w:rPr>
      </w:pPr>
    </w:p>
    <w:p w14:paraId="29248C7D" w14:textId="019679AD" w:rsidR="00411041" w:rsidRPr="008D56DF" w:rsidRDefault="00411041">
      <w:pPr>
        <w:spacing w:after="0" w:line="240" w:lineRule="auto"/>
        <w:rPr>
          <w:rFonts w:ascii="Times New Roman" w:hAnsi="Times New Roman"/>
          <w:b/>
          <w:bCs/>
          <w:sz w:val="24"/>
          <w:szCs w:val="24"/>
          <w:lang w:val="uk-UA"/>
        </w:rPr>
      </w:pPr>
      <w:r w:rsidRPr="008D56DF">
        <w:rPr>
          <w:rFonts w:ascii="Times New Roman" w:hAnsi="Times New Roman"/>
          <w:b/>
          <w:bCs/>
          <w:sz w:val="24"/>
          <w:szCs w:val="24"/>
          <w:lang w:val="uk-UA"/>
        </w:rPr>
        <w:br w:type="page"/>
      </w:r>
    </w:p>
    <w:p w14:paraId="16BEB5A0" w14:textId="77777777" w:rsidR="009E44DE" w:rsidRPr="008D56DF" w:rsidRDefault="009E44DE" w:rsidP="009E44DE">
      <w:pPr>
        <w:widowControl w:val="0"/>
        <w:autoSpaceDE w:val="0"/>
        <w:autoSpaceDN w:val="0"/>
        <w:spacing w:after="0" w:line="240" w:lineRule="auto"/>
        <w:ind w:left="5528" w:right="301" w:hanging="51"/>
        <w:rPr>
          <w:rFonts w:ascii="Times New Roman" w:eastAsia="Times New Roman" w:hAnsi="Times New Roman"/>
          <w:b/>
          <w:spacing w:val="-57"/>
          <w:sz w:val="24"/>
          <w:lang w:val="uk-UA"/>
        </w:rPr>
      </w:pPr>
      <w:bookmarkStart w:id="3" w:name="_Hlk144792758"/>
      <w:r w:rsidRPr="008D56DF">
        <w:rPr>
          <w:rFonts w:ascii="Times New Roman" w:eastAsia="Times New Roman" w:hAnsi="Times New Roman"/>
          <w:b/>
          <w:sz w:val="24"/>
          <w:lang w:val="uk-UA"/>
        </w:rPr>
        <w:lastRenderedPageBreak/>
        <w:t>ДОДАТОК 3</w:t>
      </w:r>
    </w:p>
    <w:p w14:paraId="2D4A76B2" w14:textId="77777777" w:rsidR="009E44DE" w:rsidRPr="008D56DF" w:rsidRDefault="009E44DE" w:rsidP="009E44DE">
      <w:pPr>
        <w:widowControl w:val="0"/>
        <w:autoSpaceDE w:val="0"/>
        <w:autoSpaceDN w:val="0"/>
        <w:spacing w:after="0" w:line="240" w:lineRule="auto"/>
        <w:ind w:left="5528" w:right="301" w:hanging="51"/>
        <w:rPr>
          <w:rFonts w:ascii="Times New Roman" w:eastAsia="Times New Roman" w:hAnsi="Times New Roman"/>
          <w:b/>
          <w:sz w:val="24"/>
          <w:lang w:val="uk-UA"/>
        </w:rPr>
      </w:pPr>
      <w:r w:rsidRPr="008D56DF">
        <w:rPr>
          <w:rFonts w:ascii="Times New Roman" w:eastAsia="Times New Roman" w:hAnsi="Times New Roman"/>
          <w:b/>
          <w:sz w:val="24"/>
          <w:lang w:val="uk-UA"/>
        </w:rPr>
        <w:t>до</w:t>
      </w:r>
      <w:r w:rsidRPr="008D56DF">
        <w:rPr>
          <w:rFonts w:ascii="Times New Roman" w:eastAsia="Times New Roman" w:hAnsi="Times New Roman"/>
          <w:b/>
          <w:spacing w:val="-6"/>
          <w:sz w:val="24"/>
          <w:lang w:val="uk-UA"/>
        </w:rPr>
        <w:t xml:space="preserve"> </w:t>
      </w:r>
      <w:r w:rsidRPr="008D56DF">
        <w:rPr>
          <w:rFonts w:ascii="Times New Roman" w:eastAsia="Times New Roman" w:hAnsi="Times New Roman"/>
          <w:b/>
          <w:sz w:val="24"/>
          <w:lang w:val="uk-UA"/>
        </w:rPr>
        <w:t>тендерної документації</w:t>
      </w:r>
    </w:p>
    <w:p w14:paraId="1CB84DA7" w14:textId="77777777" w:rsidR="009E44DE" w:rsidRPr="008D56DF" w:rsidRDefault="009E44DE" w:rsidP="009E44DE">
      <w:pPr>
        <w:widowControl w:val="0"/>
        <w:autoSpaceDE w:val="0"/>
        <w:autoSpaceDN w:val="0"/>
        <w:spacing w:after="0" w:line="240" w:lineRule="auto"/>
        <w:ind w:hanging="51"/>
        <w:rPr>
          <w:rFonts w:ascii="Times New Roman" w:eastAsia="Times New Roman" w:hAnsi="Times New Roman"/>
          <w:b/>
          <w:i/>
          <w:sz w:val="28"/>
          <w:szCs w:val="28"/>
          <w:lang w:val="uk-UA"/>
        </w:rPr>
      </w:pPr>
    </w:p>
    <w:p w14:paraId="6587C1FA" w14:textId="77777777" w:rsidR="009E44DE" w:rsidRPr="008D56DF" w:rsidRDefault="009E44DE" w:rsidP="009E44DE">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8D56DF">
        <w:rPr>
          <w:rFonts w:ascii="Times New Roman" w:eastAsia="Times New Roman" w:hAnsi="Times New Roman"/>
          <w:b/>
          <w:bCs/>
          <w:sz w:val="28"/>
          <w:szCs w:val="28"/>
          <w:lang w:val="uk-UA"/>
        </w:rPr>
        <w:t>Інформація</w:t>
      </w:r>
      <w:r w:rsidRPr="008D56DF">
        <w:rPr>
          <w:rFonts w:ascii="Times New Roman" w:eastAsia="Times New Roman" w:hAnsi="Times New Roman"/>
          <w:b/>
          <w:bCs/>
          <w:spacing w:val="-3"/>
          <w:sz w:val="28"/>
          <w:szCs w:val="28"/>
          <w:lang w:val="uk-UA"/>
        </w:rPr>
        <w:t xml:space="preserve"> </w:t>
      </w:r>
      <w:r w:rsidRPr="008D56DF">
        <w:rPr>
          <w:rFonts w:ascii="Times New Roman" w:eastAsia="Times New Roman" w:hAnsi="Times New Roman"/>
          <w:b/>
          <w:bCs/>
          <w:sz w:val="28"/>
          <w:szCs w:val="28"/>
          <w:lang w:val="uk-UA"/>
        </w:rPr>
        <w:t>про</w:t>
      </w:r>
      <w:r w:rsidRPr="008D56DF">
        <w:rPr>
          <w:rFonts w:ascii="Times New Roman" w:eastAsia="Times New Roman" w:hAnsi="Times New Roman"/>
          <w:b/>
          <w:bCs/>
          <w:spacing w:val="-2"/>
          <w:sz w:val="28"/>
          <w:szCs w:val="28"/>
          <w:lang w:val="uk-UA"/>
        </w:rPr>
        <w:t xml:space="preserve"> </w:t>
      </w:r>
      <w:r w:rsidRPr="008D56DF">
        <w:rPr>
          <w:rFonts w:ascii="Times New Roman" w:eastAsia="Times New Roman" w:hAnsi="Times New Roman"/>
          <w:b/>
          <w:bCs/>
          <w:sz w:val="28"/>
          <w:szCs w:val="28"/>
          <w:lang w:val="uk-UA"/>
        </w:rPr>
        <w:t>необхідні</w:t>
      </w:r>
      <w:r w:rsidRPr="008D56DF">
        <w:rPr>
          <w:rFonts w:ascii="Times New Roman" w:eastAsia="Times New Roman" w:hAnsi="Times New Roman"/>
          <w:b/>
          <w:bCs/>
          <w:spacing w:val="-5"/>
          <w:sz w:val="28"/>
          <w:szCs w:val="28"/>
          <w:lang w:val="uk-UA"/>
        </w:rPr>
        <w:t xml:space="preserve"> </w:t>
      </w:r>
      <w:r w:rsidRPr="008D56DF">
        <w:rPr>
          <w:rFonts w:ascii="Times New Roman" w:eastAsia="Times New Roman" w:hAnsi="Times New Roman"/>
          <w:b/>
          <w:bCs/>
          <w:sz w:val="28"/>
          <w:szCs w:val="28"/>
          <w:lang w:val="uk-UA"/>
        </w:rPr>
        <w:t>технічні,</w:t>
      </w:r>
      <w:r w:rsidRPr="008D56DF">
        <w:rPr>
          <w:rFonts w:ascii="Times New Roman" w:eastAsia="Times New Roman" w:hAnsi="Times New Roman"/>
          <w:b/>
          <w:bCs/>
          <w:spacing w:val="-2"/>
          <w:sz w:val="28"/>
          <w:szCs w:val="28"/>
          <w:lang w:val="uk-UA"/>
        </w:rPr>
        <w:t xml:space="preserve"> </w:t>
      </w:r>
      <w:r w:rsidRPr="008D56DF">
        <w:rPr>
          <w:rFonts w:ascii="Times New Roman" w:eastAsia="Times New Roman" w:hAnsi="Times New Roman"/>
          <w:b/>
          <w:bCs/>
          <w:sz w:val="28"/>
          <w:szCs w:val="28"/>
          <w:lang w:val="uk-UA"/>
        </w:rPr>
        <w:t>якісні</w:t>
      </w:r>
      <w:r w:rsidRPr="008D56DF">
        <w:rPr>
          <w:rFonts w:ascii="Times New Roman" w:eastAsia="Times New Roman" w:hAnsi="Times New Roman"/>
          <w:b/>
          <w:bCs/>
          <w:spacing w:val="-5"/>
          <w:sz w:val="28"/>
          <w:szCs w:val="28"/>
          <w:lang w:val="uk-UA"/>
        </w:rPr>
        <w:t xml:space="preserve"> </w:t>
      </w:r>
      <w:r w:rsidRPr="008D56DF">
        <w:rPr>
          <w:rFonts w:ascii="Times New Roman" w:eastAsia="Times New Roman" w:hAnsi="Times New Roman"/>
          <w:b/>
          <w:bCs/>
          <w:sz w:val="28"/>
          <w:szCs w:val="28"/>
          <w:lang w:val="uk-UA"/>
        </w:rPr>
        <w:t>та</w:t>
      </w:r>
      <w:r w:rsidRPr="008D56DF">
        <w:rPr>
          <w:rFonts w:ascii="Times New Roman" w:eastAsia="Times New Roman" w:hAnsi="Times New Roman"/>
          <w:b/>
          <w:bCs/>
          <w:spacing w:val="-5"/>
          <w:sz w:val="28"/>
          <w:szCs w:val="28"/>
          <w:lang w:val="uk-UA"/>
        </w:rPr>
        <w:t xml:space="preserve"> </w:t>
      </w:r>
      <w:r w:rsidRPr="008D56DF">
        <w:rPr>
          <w:rFonts w:ascii="Times New Roman" w:eastAsia="Times New Roman" w:hAnsi="Times New Roman"/>
          <w:b/>
          <w:bCs/>
          <w:sz w:val="28"/>
          <w:szCs w:val="28"/>
          <w:lang w:val="uk-UA"/>
        </w:rPr>
        <w:t>кількісні</w:t>
      </w:r>
      <w:r w:rsidRPr="008D56DF">
        <w:rPr>
          <w:rFonts w:ascii="Times New Roman" w:eastAsia="Times New Roman" w:hAnsi="Times New Roman"/>
          <w:b/>
          <w:bCs/>
          <w:spacing w:val="-3"/>
          <w:sz w:val="28"/>
          <w:szCs w:val="28"/>
          <w:lang w:val="uk-UA"/>
        </w:rPr>
        <w:t xml:space="preserve"> </w:t>
      </w:r>
      <w:r w:rsidRPr="008D56DF">
        <w:rPr>
          <w:rFonts w:ascii="Times New Roman" w:eastAsia="Times New Roman" w:hAnsi="Times New Roman"/>
          <w:b/>
          <w:bCs/>
          <w:sz w:val="28"/>
          <w:szCs w:val="28"/>
          <w:lang w:val="uk-UA"/>
        </w:rPr>
        <w:t>характеристики</w:t>
      </w:r>
      <w:r w:rsidRPr="008D56DF">
        <w:rPr>
          <w:rFonts w:ascii="Times New Roman" w:eastAsia="Times New Roman" w:hAnsi="Times New Roman"/>
          <w:b/>
          <w:bCs/>
          <w:spacing w:val="-4"/>
          <w:sz w:val="28"/>
          <w:szCs w:val="28"/>
          <w:lang w:val="uk-UA"/>
        </w:rPr>
        <w:t xml:space="preserve"> </w:t>
      </w:r>
      <w:r w:rsidRPr="008D56DF">
        <w:rPr>
          <w:rFonts w:ascii="Times New Roman" w:eastAsia="Times New Roman" w:hAnsi="Times New Roman"/>
          <w:b/>
          <w:bCs/>
          <w:sz w:val="28"/>
          <w:szCs w:val="28"/>
          <w:lang w:val="uk-UA"/>
        </w:rPr>
        <w:t>предмета</w:t>
      </w:r>
      <w:r w:rsidRPr="008D56DF">
        <w:rPr>
          <w:rFonts w:ascii="Times New Roman" w:eastAsia="Times New Roman" w:hAnsi="Times New Roman"/>
          <w:b/>
          <w:bCs/>
          <w:spacing w:val="-2"/>
          <w:sz w:val="28"/>
          <w:szCs w:val="28"/>
          <w:lang w:val="uk-UA"/>
        </w:rPr>
        <w:t xml:space="preserve"> </w:t>
      </w:r>
      <w:r w:rsidRPr="008D56DF">
        <w:rPr>
          <w:rFonts w:ascii="Times New Roman" w:eastAsia="Times New Roman" w:hAnsi="Times New Roman"/>
          <w:b/>
          <w:bCs/>
          <w:sz w:val="28"/>
          <w:szCs w:val="28"/>
          <w:lang w:val="uk-UA"/>
        </w:rPr>
        <w:t>закупівлі</w:t>
      </w:r>
      <w:r w:rsidRPr="008D56DF">
        <w:rPr>
          <w:rFonts w:ascii="Times New Roman" w:eastAsia="Times New Roman" w:hAnsi="Times New Roman"/>
          <w:b/>
          <w:bCs/>
          <w:spacing w:val="-4"/>
          <w:sz w:val="28"/>
          <w:szCs w:val="28"/>
          <w:lang w:val="uk-UA"/>
        </w:rPr>
        <w:t xml:space="preserve"> </w:t>
      </w:r>
      <w:r w:rsidRPr="008D56DF">
        <w:rPr>
          <w:rFonts w:ascii="Times New Roman" w:eastAsia="Times New Roman" w:hAnsi="Times New Roman"/>
          <w:b/>
          <w:bCs/>
          <w:sz w:val="28"/>
          <w:szCs w:val="28"/>
          <w:lang w:val="uk-UA"/>
        </w:rPr>
        <w:t>та</w:t>
      </w:r>
      <w:r w:rsidRPr="008D56DF">
        <w:rPr>
          <w:rFonts w:ascii="Times New Roman" w:eastAsia="Times New Roman" w:hAnsi="Times New Roman"/>
          <w:b/>
          <w:bCs/>
          <w:spacing w:val="-57"/>
          <w:sz w:val="28"/>
          <w:szCs w:val="28"/>
          <w:lang w:val="uk-UA"/>
        </w:rPr>
        <w:t xml:space="preserve"> </w:t>
      </w:r>
      <w:r w:rsidRPr="008D56DF">
        <w:rPr>
          <w:rFonts w:ascii="Times New Roman" w:eastAsia="Times New Roman" w:hAnsi="Times New Roman"/>
          <w:b/>
          <w:bCs/>
          <w:sz w:val="28"/>
          <w:szCs w:val="28"/>
          <w:lang w:val="uk-UA"/>
        </w:rPr>
        <w:t>технічна</w:t>
      </w:r>
      <w:r w:rsidRPr="008D56DF">
        <w:rPr>
          <w:rFonts w:ascii="Times New Roman" w:eastAsia="Times New Roman" w:hAnsi="Times New Roman"/>
          <w:b/>
          <w:bCs/>
          <w:spacing w:val="-1"/>
          <w:sz w:val="28"/>
          <w:szCs w:val="28"/>
          <w:lang w:val="uk-UA"/>
        </w:rPr>
        <w:t xml:space="preserve"> </w:t>
      </w:r>
      <w:r w:rsidRPr="008D56DF">
        <w:rPr>
          <w:rFonts w:ascii="Times New Roman" w:eastAsia="Times New Roman" w:hAnsi="Times New Roman"/>
          <w:b/>
          <w:bCs/>
          <w:sz w:val="28"/>
          <w:szCs w:val="28"/>
          <w:lang w:val="uk-UA"/>
        </w:rPr>
        <w:t>специфікація до предмета закупівлі</w:t>
      </w:r>
    </w:p>
    <w:p w14:paraId="24298A82" w14:textId="77777777" w:rsidR="009E44DE" w:rsidRPr="008D56DF" w:rsidRDefault="009E44DE" w:rsidP="009E44DE">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p>
    <w:p w14:paraId="68B36C46" w14:textId="77777777" w:rsidR="009E44DE" w:rsidRPr="008D56DF" w:rsidRDefault="009E44DE" w:rsidP="009E44DE">
      <w:pPr>
        <w:pStyle w:val="12"/>
        <w:spacing w:line="240" w:lineRule="auto"/>
        <w:jc w:val="center"/>
        <w:rPr>
          <w:rFonts w:ascii="Times New Roman" w:hAnsi="Times New Roman" w:cs="Times New Roman"/>
          <w:b/>
        </w:rPr>
      </w:pPr>
      <w:r w:rsidRPr="008D56DF">
        <w:rPr>
          <w:rFonts w:ascii="Times New Roman" w:hAnsi="Times New Roman" w:cs="Times New Roman"/>
          <w:b/>
        </w:rPr>
        <w:t>«</w:t>
      </w:r>
      <w:proofErr w:type="spellStart"/>
      <w:r w:rsidRPr="008D56DF">
        <w:rPr>
          <w:rFonts w:ascii="Times New Roman" w:hAnsi="Times New Roman" w:cs="Times New Roman"/>
          <w:b/>
          <w:bCs/>
        </w:rPr>
        <w:t>Георадар</w:t>
      </w:r>
      <w:proofErr w:type="spellEnd"/>
      <w:r w:rsidRPr="008D56DF">
        <w:rPr>
          <w:rFonts w:ascii="Times New Roman" w:hAnsi="Times New Roman" w:cs="Times New Roman"/>
          <w:b/>
          <w:bCs/>
        </w:rPr>
        <w:t xml:space="preserve"> EASYRAD GPR PRO </w:t>
      </w:r>
      <w:proofErr w:type="spellStart"/>
      <w:r w:rsidRPr="008D56DF">
        <w:rPr>
          <w:rFonts w:ascii="Times New Roman" w:hAnsi="Times New Roman" w:cs="Times New Roman"/>
          <w:b/>
          <w:bCs/>
        </w:rPr>
        <w:t>Plus</w:t>
      </w:r>
      <w:proofErr w:type="spellEnd"/>
      <w:r w:rsidRPr="008D56DF">
        <w:rPr>
          <w:rFonts w:ascii="Times New Roman" w:hAnsi="Times New Roman"/>
          <w:b/>
          <w:bCs/>
        </w:rPr>
        <w:t xml:space="preserve">  (або еквівалент ) (</w:t>
      </w:r>
      <w:r w:rsidRPr="008D56DF">
        <w:rPr>
          <w:rFonts w:ascii="Times New Roman" w:hAnsi="Times New Roman"/>
          <w:b/>
        </w:rPr>
        <w:t>38290000-4-</w:t>
      </w:r>
      <w:r w:rsidRPr="008D56DF">
        <w:rPr>
          <w:rFonts w:ascii="Times New Roman" w:hAnsi="Times New Roman"/>
          <w:b/>
          <w:bCs/>
          <w:color w:val="000000"/>
        </w:rPr>
        <w:t>Геодезичні, гідрографічні, океанографічні та гідрологічні прилади та пристрої</w:t>
      </w:r>
      <w:r w:rsidRPr="008D56DF">
        <w:rPr>
          <w:rFonts w:ascii="Times New Roman" w:hAnsi="Times New Roman"/>
          <w:b/>
          <w:bCs/>
        </w:rPr>
        <w:t>)</w:t>
      </w:r>
      <w:r w:rsidRPr="008D56DF">
        <w:rPr>
          <w:rFonts w:ascii="Times New Roman" w:hAnsi="Times New Roman" w:cs="Times New Roman"/>
          <w:b/>
        </w:rPr>
        <w:t>»</w:t>
      </w:r>
    </w:p>
    <w:p w14:paraId="464DAB78" w14:textId="77777777" w:rsidR="009E44DE" w:rsidRPr="008D56DF" w:rsidRDefault="009E44DE" w:rsidP="009E44DE">
      <w:pPr>
        <w:ind w:left="142"/>
        <w:jc w:val="center"/>
        <w:rPr>
          <w:rFonts w:ascii="Times New Roman" w:hAnsi="Times New Roman"/>
          <w:b/>
          <w:sz w:val="24"/>
          <w:szCs w:val="24"/>
          <w:lang w:val="uk-UA" w:eastAsia="ru-RU"/>
        </w:rPr>
      </w:pPr>
      <w:r w:rsidRPr="008D56DF">
        <w:rPr>
          <w:rFonts w:ascii="Times New Roman" w:hAnsi="Times New Roman"/>
          <w:b/>
          <w:sz w:val="24"/>
          <w:szCs w:val="24"/>
          <w:lang w:val="uk-UA" w:eastAsia="ru-RU"/>
        </w:rPr>
        <w:t xml:space="preserve">Наведені нижче вимоги є обов’язковими для предмету закупівлі </w:t>
      </w:r>
    </w:p>
    <w:p w14:paraId="2CB805F8" w14:textId="77777777" w:rsidR="009E44DE" w:rsidRPr="008D56DF" w:rsidRDefault="009E44DE" w:rsidP="009E44DE">
      <w:pPr>
        <w:pStyle w:val="12"/>
        <w:spacing w:line="240" w:lineRule="auto"/>
        <w:jc w:val="center"/>
        <w:rPr>
          <w:rFonts w:ascii="Times New Roman" w:hAnsi="Times New Roman" w:cs="Times New Roman"/>
          <w:b/>
        </w:rPr>
      </w:pPr>
      <w:r w:rsidRPr="008D56DF">
        <w:rPr>
          <w:rFonts w:ascii="Times New Roman" w:hAnsi="Times New Roman" w:cs="Times New Roman"/>
          <w:b/>
        </w:rPr>
        <w:t>Предмет закупівлі та обсяги:</w:t>
      </w:r>
    </w:p>
    <w:p w14:paraId="2AC9B9BC" w14:textId="77777777" w:rsidR="009E44DE" w:rsidRPr="008D56DF" w:rsidRDefault="009E44DE" w:rsidP="009E44DE">
      <w:pPr>
        <w:jc w:val="right"/>
        <w:rPr>
          <w:rFonts w:ascii="Times New Roman" w:hAnsi="Times New Roman"/>
          <w:i/>
          <w:iCs/>
          <w:sz w:val="24"/>
          <w:lang w:val="uk-UA" w:eastAsia="zh-CN"/>
        </w:rPr>
      </w:pPr>
      <w:r w:rsidRPr="008D56DF">
        <w:rPr>
          <w:rFonts w:ascii="Times New Roman" w:hAnsi="Times New Roman"/>
          <w:i/>
          <w:iCs/>
          <w:lang w:val="uk-UA"/>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4A0" w:firstRow="1" w:lastRow="0" w:firstColumn="1" w:lastColumn="0" w:noHBand="0" w:noVBand="1"/>
      </w:tblPr>
      <w:tblGrid>
        <w:gridCol w:w="540"/>
        <w:gridCol w:w="3240"/>
        <w:gridCol w:w="1620"/>
        <w:gridCol w:w="1800"/>
        <w:gridCol w:w="2700"/>
      </w:tblGrid>
      <w:tr w:rsidR="009E44DE" w:rsidRPr="008D56DF" w14:paraId="64498B84" w14:textId="77777777" w:rsidTr="009E44DE">
        <w:tc>
          <w:tcPr>
            <w:tcW w:w="540" w:type="dxa"/>
            <w:tcBorders>
              <w:top w:val="single" w:sz="12" w:space="0" w:color="000000"/>
              <w:left w:val="single" w:sz="12" w:space="0" w:color="000000"/>
              <w:bottom w:val="nil"/>
              <w:right w:val="nil"/>
            </w:tcBorders>
            <w:shd w:val="clear" w:color="auto" w:fill="000000"/>
            <w:hideMark/>
          </w:tcPr>
          <w:p w14:paraId="17E73572" w14:textId="77777777" w:rsidR="009E44DE" w:rsidRPr="008D56DF" w:rsidRDefault="009E44DE">
            <w:pPr>
              <w:ind w:left="-115" w:right="-115"/>
              <w:jc w:val="center"/>
              <w:rPr>
                <w:rFonts w:ascii="Times New Roman" w:hAnsi="Times New Roman"/>
                <w:kern w:val="2"/>
                <w:lang w:val="uk-UA"/>
                <w14:ligatures w14:val="standardContextual"/>
              </w:rPr>
            </w:pPr>
            <w:r w:rsidRPr="008D56DF">
              <w:rPr>
                <w:rFonts w:ascii="Times New Roman" w:hAnsi="Times New Roman"/>
                <w:kern w:val="2"/>
                <w:lang w:val="uk-UA"/>
                <w14:ligatures w14:val="standardContextual"/>
              </w:rPr>
              <w:t>№ п/п</w:t>
            </w:r>
          </w:p>
        </w:tc>
        <w:tc>
          <w:tcPr>
            <w:tcW w:w="3240" w:type="dxa"/>
            <w:tcBorders>
              <w:top w:val="single" w:sz="12" w:space="0" w:color="000000"/>
              <w:left w:val="nil"/>
              <w:bottom w:val="nil"/>
              <w:right w:val="nil"/>
            </w:tcBorders>
            <w:shd w:val="clear" w:color="auto" w:fill="000000"/>
            <w:hideMark/>
          </w:tcPr>
          <w:p w14:paraId="1BFA0938" w14:textId="77777777" w:rsidR="009E44DE" w:rsidRPr="008D56DF" w:rsidRDefault="009E44DE">
            <w:pPr>
              <w:jc w:val="center"/>
              <w:rPr>
                <w:rFonts w:ascii="Times New Roman" w:hAnsi="Times New Roman"/>
                <w:b/>
                <w:bCs/>
                <w:smallCaps/>
                <w:kern w:val="2"/>
                <w:lang w:val="uk-UA"/>
                <w14:ligatures w14:val="standardContextual"/>
              </w:rPr>
            </w:pPr>
            <w:r w:rsidRPr="008D56DF">
              <w:rPr>
                <w:rFonts w:ascii="Times New Roman" w:hAnsi="Times New Roman"/>
                <w:b/>
                <w:bCs/>
                <w:smallCaps/>
                <w:kern w:val="2"/>
                <w:lang w:val="uk-UA"/>
                <w14:ligatures w14:val="standardContextual"/>
              </w:rPr>
              <w:t>НАЙМЕНУВАННЯ ПРЕДМЕТА ЗАКУПІВЛІ</w:t>
            </w:r>
          </w:p>
        </w:tc>
        <w:tc>
          <w:tcPr>
            <w:tcW w:w="1620" w:type="dxa"/>
            <w:tcBorders>
              <w:top w:val="single" w:sz="12" w:space="0" w:color="000000"/>
              <w:left w:val="nil"/>
              <w:bottom w:val="nil"/>
              <w:right w:val="nil"/>
            </w:tcBorders>
            <w:shd w:val="clear" w:color="auto" w:fill="000000"/>
            <w:hideMark/>
          </w:tcPr>
          <w:p w14:paraId="624062AA" w14:textId="77777777" w:rsidR="009E44DE" w:rsidRPr="008D56DF" w:rsidRDefault="009E44DE">
            <w:pPr>
              <w:jc w:val="center"/>
              <w:rPr>
                <w:rFonts w:ascii="Times New Roman" w:hAnsi="Times New Roman"/>
                <w:b/>
                <w:bCs/>
                <w:smallCaps/>
                <w:kern w:val="2"/>
                <w:lang w:val="uk-UA"/>
                <w14:ligatures w14:val="standardContextual"/>
              </w:rPr>
            </w:pPr>
            <w:r w:rsidRPr="008D56DF">
              <w:rPr>
                <w:rFonts w:ascii="Times New Roman" w:hAnsi="Times New Roman"/>
                <w:b/>
                <w:bCs/>
                <w:smallCaps/>
                <w:kern w:val="2"/>
                <w:lang w:val="uk-UA"/>
                <w14:ligatures w14:val="standardContextual"/>
              </w:rPr>
              <w:t>ОБСЯГ У РАЗІ ЗАКУПІВЛІ</w:t>
            </w:r>
          </w:p>
        </w:tc>
        <w:tc>
          <w:tcPr>
            <w:tcW w:w="1800" w:type="dxa"/>
            <w:tcBorders>
              <w:top w:val="single" w:sz="12" w:space="0" w:color="000000"/>
              <w:left w:val="nil"/>
              <w:bottom w:val="nil"/>
              <w:right w:val="nil"/>
            </w:tcBorders>
            <w:shd w:val="clear" w:color="auto" w:fill="000000"/>
            <w:hideMark/>
          </w:tcPr>
          <w:p w14:paraId="5B15EBDF" w14:textId="77777777" w:rsidR="009E44DE" w:rsidRPr="008D56DF" w:rsidRDefault="009E44DE">
            <w:pPr>
              <w:jc w:val="center"/>
              <w:rPr>
                <w:rFonts w:ascii="Times New Roman" w:hAnsi="Times New Roman"/>
                <w:b/>
                <w:bCs/>
                <w:caps/>
                <w:kern w:val="2"/>
                <w:lang w:val="uk-UA"/>
                <w14:ligatures w14:val="standardContextual"/>
              </w:rPr>
            </w:pPr>
            <w:r w:rsidRPr="008D56DF">
              <w:rPr>
                <w:rFonts w:ascii="Times New Roman" w:hAnsi="Times New Roman"/>
                <w:b/>
                <w:bCs/>
                <w:caps/>
                <w:kern w:val="2"/>
                <w:lang w:val="uk-UA"/>
                <w14:ligatures w14:val="standardContextual"/>
              </w:rPr>
              <w:t>СПОСІБ постачання товарів</w:t>
            </w:r>
          </w:p>
        </w:tc>
        <w:tc>
          <w:tcPr>
            <w:tcW w:w="2700" w:type="dxa"/>
            <w:tcBorders>
              <w:top w:val="single" w:sz="12" w:space="0" w:color="000000"/>
              <w:left w:val="nil"/>
              <w:bottom w:val="nil"/>
              <w:right w:val="single" w:sz="12" w:space="0" w:color="000000"/>
            </w:tcBorders>
            <w:shd w:val="clear" w:color="auto" w:fill="000000"/>
            <w:hideMark/>
          </w:tcPr>
          <w:p w14:paraId="7306BB3A" w14:textId="77777777" w:rsidR="009E44DE" w:rsidRPr="008D56DF" w:rsidRDefault="009E44DE">
            <w:pPr>
              <w:jc w:val="center"/>
              <w:rPr>
                <w:rFonts w:ascii="Times New Roman" w:hAnsi="Times New Roman"/>
                <w:b/>
                <w:bCs/>
                <w:caps/>
                <w:kern w:val="2"/>
                <w:lang w:val="uk-UA"/>
                <w14:ligatures w14:val="standardContextual"/>
              </w:rPr>
            </w:pPr>
            <w:r w:rsidRPr="008D56DF">
              <w:rPr>
                <w:rFonts w:ascii="Times New Roman" w:hAnsi="Times New Roman"/>
                <w:b/>
                <w:bCs/>
                <w:caps/>
                <w:kern w:val="2"/>
                <w:lang w:val="uk-UA"/>
                <w14:ligatures w14:val="standardContextual"/>
              </w:rPr>
              <w:t>ПЕРІОД постачання товару(ів)</w:t>
            </w:r>
          </w:p>
        </w:tc>
      </w:tr>
      <w:tr w:rsidR="009E44DE" w:rsidRPr="008D56DF" w14:paraId="22E97A84" w14:textId="77777777" w:rsidTr="009E44DE">
        <w:trPr>
          <w:trHeight w:val="150"/>
        </w:trPr>
        <w:tc>
          <w:tcPr>
            <w:tcW w:w="540" w:type="dxa"/>
            <w:tcBorders>
              <w:top w:val="nil"/>
              <w:left w:val="single" w:sz="12" w:space="0" w:color="000000"/>
              <w:bottom w:val="single" w:sz="12" w:space="0" w:color="000000"/>
              <w:right w:val="nil"/>
            </w:tcBorders>
            <w:hideMark/>
          </w:tcPr>
          <w:p w14:paraId="747A3312" w14:textId="77777777" w:rsidR="009E44DE" w:rsidRPr="008D56DF" w:rsidRDefault="009E44DE">
            <w:pPr>
              <w:rPr>
                <w:rFonts w:ascii="Times New Roman" w:hAnsi="Times New Roman"/>
                <w:kern w:val="2"/>
                <w:lang w:val="uk-UA"/>
                <w14:ligatures w14:val="standardContextual"/>
              </w:rPr>
            </w:pPr>
            <w:r w:rsidRPr="008D56DF">
              <w:rPr>
                <w:rFonts w:ascii="Times New Roman" w:hAnsi="Times New Roman"/>
                <w:kern w:val="2"/>
                <w:lang w:val="uk-UA"/>
                <w14:ligatures w14:val="standardContextual"/>
              </w:rPr>
              <w:t>1.</w:t>
            </w:r>
          </w:p>
        </w:tc>
        <w:tc>
          <w:tcPr>
            <w:tcW w:w="3240" w:type="dxa"/>
            <w:tcBorders>
              <w:top w:val="nil"/>
              <w:left w:val="nil"/>
              <w:bottom w:val="single" w:sz="12" w:space="0" w:color="000000"/>
              <w:right w:val="nil"/>
            </w:tcBorders>
            <w:hideMark/>
          </w:tcPr>
          <w:p w14:paraId="0F063DDE" w14:textId="77777777" w:rsidR="009E44DE" w:rsidRPr="008D56DF" w:rsidRDefault="009E44DE">
            <w:pPr>
              <w:rPr>
                <w:rFonts w:ascii="Times New Roman" w:hAnsi="Times New Roman"/>
                <w:b/>
                <w:bCs/>
                <w:color w:val="000000"/>
                <w:kern w:val="2"/>
                <w:szCs w:val="24"/>
                <w:lang w:val="uk-UA"/>
                <w14:ligatures w14:val="standardContextual"/>
              </w:rPr>
            </w:pPr>
            <w:proofErr w:type="spellStart"/>
            <w:r w:rsidRPr="008D56DF">
              <w:rPr>
                <w:rFonts w:ascii="Times New Roman" w:hAnsi="Times New Roman"/>
                <w:b/>
                <w:bCs/>
                <w:color w:val="000000"/>
                <w:kern w:val="2"/>
                <w:szCs w:val="24"/>
                <w:lang w:val="uk-UA"/>
                <w14:ligatures w14:val="standardContextual"/>
              </w:rPr>
              <w:t>Георадар</w:t>
            </w:r>
            <w:proofErr w:type="spellEnd"/>
            <w:r w:rsidRPr="008D56DF">
              <w:rPr>
                <w:rFonts w:ascii="Times New Roman" w:hAnsi="Times New Roman"/>
                <w:b/>
                <w:bCs/>
                <w:color w:val="000000"/>
                <w:kern w:val="2"/>
                <w:szCs w:val="24"/>
                <w:lang w:val="uk-UA"/>
                <w14:ligatures w14:val="standardContextual"/>
              </w:rPr>
              <w:t xml:space="preserve"> </w:t>
            </w:r>
            <w:r w:rsidRPr="008D56DF">
              <w:rPr>
                <w:rFonts w:ascii="Times New Roman" w:hAnsi="Times New Roman"/>
                <w:b/>
                <w:bCs/>
                <w:kern w:val="2"/>
                <w:lang w:val="uk-UA"/>
                <w14:ligatures w14:val="standardContextual"/>
              </w:rPr>
              <w:t xml:space="preserve">EASYRAD GPR PRO </w:t>
            </w:r>
            <w:proofErr w:type="spellStart"/>
            <w:r w:rsidRPr="008D56DF">
              <w:rPr>
                <w:rFonts w:ascii="Times New Roman" w:hAnsi="Times New Roman"/>
                <w:b/>
                <w:bCs/>
                <w:kern w:val="2"/>
                <w:lang w:val="uk-UA"/>
                <w14:ligatures w14:val="standardContextual"/>
              </w:rPr>
              <w:t>Plus</w:t>
            </w:r>
            <w:proofErr w:type="spellEnd"/>
            <w:r w:rsidRPr="008D56DF">
              <w:rPr>
                <w:rFonts w:ascii="Times New Roman" w:hAnsi="Times New Roman"/>
                <w:b/>
                <w:bCs/>
                <w:kern w:val="2"/>
                <w:lang w:val="uk-UA"/>
                <w14:ligatures w14:val="standardContextual"/>
              </w:rPr>
              <w:t xml:space="preserve"> (або еквівалент)</w:t>
            </w:r>
          </w:p>
          <w:p w14:paraId="7D8018BB" w14:textId="77777777" w:rsidR="009E44DE" w:rsidRPr="008D56DF" w:rsidRDefault="009E44DE">
            <w:pPr>
              <w:rPr>
                <w:rFonts w:ascii="Times New Roman" w:hAnsi="Times New Roman"/>
                <w:i/>
                <w:iCs/>
                <w:kern w:val="2"/>
                <w:lang w:val="uk-UA"/>
                <w14:ligatures w14:val="standardContextual"/>
              </w:rPr>
            </w:pPr>
            <w:r w:rsidRPr="008D56DF">
              <w:rPr>
                <w:rFonts w:ascii="Times New Roman" w:hAnsi="Times New Roman"/>
                <w:i/>
                <w:iCs/>
                <w:kern w:val="2"/>
                <w:lang w:val="uk-UA"/>
                <w14:ligatures w14:val="standardContextual"/>
              </w:rPr>
              <w:t xml:space="preserve">згідно коду ДК 021:2015 (CPV 2008) </w:t>
            </w:r>
            <w:r w:rsidRPr="008D56DF">
              <w:rPr>
                <w:rFonts w:ascii="Times New Roman" w:hAnsi="Times New Roman"/>
                <w:i/>
                <w:iCs/>
                <w:kern w:val="2"/>
                <w:szCs w:val="24"/>
                <w:lang w:val="uk-UA"/>
                <w14:ligatures w14:val="standardContextual"/>
              </w:rPr>
              <w:t xml:space="preserve">– </w:t>
            </w:r>
            <w:r w:rsidRPr="008D56DF">
              <w:rPr>
                <w:rFonts w:ascii="Times New Roman" w:hAnsi="Times New Roman"/>
                <w:bCs/>
                <w:i/>
                <w:iCs/>
                <w:kern w:val="2"/>
                <w:lang w:val="uk-UA"/>
                <w14:ligatures w14:val="standardContextual"/>
              </w:rPr>
              <w:t>38290000-4-</w:t>
            </w:r>
            <w:r w:rsidRPr="008D56DF">
              <w:rPr>
                <w:rFonts w:ascii="Times New Roman" w:hAnsi="Times New Roman"/>
                <w:bCs/>
                <w:i/>
                <w:iCs/>
                <w:color w:val="000000"/>
                <w:kern w:val="2"/>
                <w:lang w:val="uk-UA"/>
                <w14:ligatures w14:val="standardContextual"/>
              </w:rPr>
              <w:t>Геодезичні, гідрографічні, океанографічні та гідрологічні прилади та пристрої</w:t>
            </w:r>
          </w:p>
        </w:tc>
        <w:tc>
          <w:tcPr>
            <w:tcW w:w="1620" w:type="dxa"/>
            <w:tcBorders>
              <w:top w:val="nil"/>
              <w:left w:val="nil"/>
              <w:bottom w:val="single" w:sz="12" w:space="0" w:color="000000"/>
              <w:right w:val="nil"/>
            </w:tcBorders>
          </w:tcPr>
          <w:p w14:paraId="3641A8C8" w14:textId="77777777" w:rsidR="009E44DE" w:rsidRPr="008D56DF" w:rsidRDefault="009E44DE">
            <w:pPr>
              <w:ind w:left="-108" w:right="-108"/>
              <w:jc w:val="center"/>
              <w:rPr>
                <w:rFonts w:ascii="Times New Roman" w:hAnsi="Times New Roman"/>
                <w:b/>
                <w:bCs/>
                <w:kern w:val="2"/>
                <w:lang w:val="uk-UA"/>
                <w14:ligatures w14:val="standardContextual"/>
              </w:rPr>
            </w:pPr>
            <w:r w:rsidRPr="008D56DF">
              <w:rPr>
                <w:rFonts w:ascii="Times New Roman" w:hAnsi="Times New Roman"/>
                <w:b/>
                <w:bCs/>
                <w:kern w:val="2"/>
                <w:lang w:val="uk-UA"/>
                <w14:ligatures w14:val="standardContextual"/>
              </w:rPr>
              <w:t>1 штука</w:t>
            </w:r>
          </w:p>
          <w:p w14:paraId="0FF4DB66" w14:textId="77777777" w:rsidR="009E44DE" w:rsidRPr="008D56DF" w:rsidRDefault="009E44DE">
            <w:pPr>
              <w:ind w:left="-108" w:right="-108"/>
              <w:rPr>
                <w:rFonts w:ascii="Times New Roman" w:hAnsi="Times New Roman"/>
                <w:b/>
                <w:bCs/>
                <w:kern w:val="2"/>
                <w:lang w:val="uk-UA"/>
                <w14:ligatures w14:val="standardContextual"/>
              </w:rPr>
            </w:pPr>
          </w:p>
        </w:tc>
        <w:tc>
          <w:tcPr>
            <w:tcW w:w="1800" w:type="dxa"/>
            <w:tcBorders>
              <w:top w:val="nil"/>
              <w:left w:val="nil"/>
              <w:bottom w:val="single" w:sz="12" w:space="0" w:color="000000"/>
              <w:right w:val="nil"/>
            </w:tcBorders>
            <w:hideMark/>
          </w:tcPr>
          <w:p w14:paraId="3F918A42" w14:textId="77777777" w:rsidR="009E44DE" w:rsidRPr="008D56DF" w:rsidRDefault="009E44DE">
            <w:pPr>
              <w:rPr>
                <w:rFonts w:ascii="Times New Roman" w:hAnsi="Times New Roman"/>
                <w:b/>
                <w:bCs/>
                <w:kern w:val="2"/>
                <w:lang w:val="uk-UA"/>
                <w14:ligatures w14:val="standardContextual"/>
              </w:rPr>
            </w:pPr>
            <w:r w:rsidRPr="008D56DF">
              <w:rPr>
                <w:rFonts w:ascii="Times New Roman" w:hAnsi="Times New Roman"/>
                <w:b/>
                <w:bCs/>
                <w:kern w:val="2"/>
                <w:lang w:val="uk-UA"/>
                <w14:ligatures w14:val="standardContextual"/>
              </w:rPr>
              <w:t>власними силами учасника-переможця</w:t>
            </w:r>
          </w:p>
        </w:tc>
        <w:tc>
          <w:tcPr>
            <w:tcW w:w="2700" w:type="dxa"/>
            <w:tcBorders>
              <w:top w:val="nil"/>
              <w:left w:val="nil"/>
              <w:bottom w:val="single" w:sz="12" w:space="0" w:color="000000"/>
              <w:right w:val="single" w:sz="12" w:space="0" w:color="000000"/>
            </w:tcBorders>
            <w:hideMark/>
          </w:tcPr>
          <w:p w14:paraId="4D71D447" w14:textId="77777777" w:rsidR="009E44DE" w:rsidRPr="008D56DF" w:rsidRDefault="009E44DE">
            <w:pPr>
              <w:rPr>
                <w:rFonts w:ascii="Times New Roman" w:hAnsi="Times New Roman"/>
                <w:kern w:val="2"/>
                <w:lang w:val="uk-UA"/>
                <w14:ligatures w14:val="standardContextual"/>
              </w:rPr>
            </w:pPr>
            <w:r w:rsidRPr="008D56DF">
              <w:rPr>
                <w:rFonts w:ascii="Times New Roman" w:hAnsi="Times New Roman"/>
                <w:kern w:val="2"/>
                <w:lang w:val="uk-UA"/>
                <w14:ligatures w14:val="standardContextual"/>
              </w:rPr>
              <w:t>протягом строку визначеного умовами Договору (до 31.12.2023 року, якщо іншого строку не визначено умовами Договору)</w:t>
            </w:r>
          </w:p>
        </w:tc>
      </w:tr>
    </w:tbl>
    <w:p w14:paraId="720DE1CE" w14:textId="77777777" w:rsidR="009E44DE" w:rsidRPr="008D56DF" w:rsidRDefault="009E44DE" w:rsidP="009E44DE">
      <w:pPr>
        <w:ind w:right="-5"/>
        <w:jc w:val="both"/>
        <w:rPr>
          <w:rFonts w:ascii="Times New Roman" w:hAnsi="Times New Roman"/>
          <w:b/>
          <w:bCs/>
          <w:color w:val="000000"/>
          <w:lang w:val="uk-UA" w:eastAsia="zh-CN"/>
        </w:rPr>
      </w:pPr>
      <w:r w:rsidRPr="008D56DF">
        <w:rPr>
          <w:rFonts w:ascii="Times New Roman" w:hAnsi="Times New Roman"/>
          <w:b/>
          <w:bCs/>
          <w:color w:val="000000"/>
          <w:lang w:val="uk-UA"/>
        </w:rPr>
        <w:t xml:space="preserve">Розділ I. ЗАГАЛЬНІ ВИМОГИ ДО ПРЕДМЕТА ЗАКУПІВЛІ: </w:t>
      </w:r>
    </w:p>
    <w:p w14:paraId="41F47195" w14:textId="22935DBD" w:rsidR="00735516" w:rsidRPr="008D56DF" w:rsidRDefault="009E44DE" w:rsidP="00735516">
      <w:pPr>
        <w:numPr>
          <w:ilvl w:val="0"/>
          <w:numId w:val="19"/>
        </w:numPr>
        <w:suppressAutoHyphens/>
        <w:spacing w:after="200" w:line="276" w:lineRule="auto"/>
        <w:ind w:left="0" w:firstLine="0"/>
        <w:jc w:val="both"/>
        <w:rPr>
          <w:rFonts w:ascii="Times New Roman" w:hAnsi="Times New Roman"/>
          <w:color w:val="000000"/>
          <w:lang w:val="uk-UA"/>
        </w:rPr>
      </w:pPr>
      <w:r w:rsidRPr="008D56DF">
        <w:rPr>
          <w:rFonts w:ascii="Times New Roman" w:hAnsi="Times New Roman"/>
          <w:color w:val="000000"/>
          <w:lang w:val="uk-UA"/>
        </w:rPr>
        <w:t>Характеристика товару:</w:t>
      </w:r>
    </w:p>
    <w:p w14:paraId="53B525A4" w14:textId="669426B2" w:rsidR="009E44DE" w:rsidRPr="008D56DF" w:rsidRDefault="00735516" w:rsidP="009E44DE">
      <w:pPr>
        <w:suppressAutoHyphens/>
        <w:spacing w:after="200" w:line="276" w:lineRule="auto"/>
        <w:jc w:val="both"/>
        <w:rPr>
          <w:rFonts w:ascii="Times New Roman" w:hAnsi="Times New Roman"/>
          <w:color w:val="000000"/>
          <w:lang w:val="uk-UA"/>
        </w:rPr>
      </w:pPr>
      <w:r w:rsidRPr="008D56DF">
        <w:rPr>
          <w:noProof/>
          <w:lang w:val="uk-UA"/>
        </w:rPr>
        <w:drawing>
          <wp:inline distT="0" distB="0" distL="0" distR="0" wp14:anchorId="5C9D6882" wp14:editId="6B57FEB0">
            <wp:extent cx="3436620" cy="4572000"/>
            <wp:effectExtent l="0" t="0" r="0" b="0"/>
            <wp:docPr id="21099154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lum bright="10000" contrast="10000"/>
                      <a:extLst>
                        <a:ext uri="{28A0092B-C50C-407E-A947-70E740481C1C}">
                          <a14:useLocalDpi xmlns:a14="http://schemas.microsoft.com/office/drawing/2010/main" val="0"/>
                        </a:ext>
                      </a:extLst>
                    </a:blip>
                    <a:srcRect/>
                    <a:stretch>
                      <a:fillRect/>
                    </a:stretch>
                  </pic:blipFill>
                  <pic:spPr bwMode="auto">
                    <a:xfrm>
                      <a:off x="0" y="0"/>
                      <a:ext cx="3436620" cy="4572000"/>
                    </a:xfrm>
                    <a:prstGeom prst="rect">
                      <a:avLst/>
                    </a:prstGeom>
                    <a:noFill/>
                    <a:ln>
                      <a:noFill/>
                    </a:ln>
                  </pic:spPr>
                </pic:pic>
              </a:graphicData>
            </a:graphic>
          </wp:inline>
        </w:drawing>
      </w:r>
    </w:p>
    <w:p w14:paraId="6771EFA6" w14:textId="77777777" w:rsidR="009E44DE" w:rsidRPr="008D56DF" w:rsidRDefault="009E44DE" w:rsidP="009E44DE">
      <w:pPr>
        <w:ind w:firstLine="708"/>
        <w:jc w:val="both"/>
        <w:rPr>
          <w:rFonts w:ascii="Times New Roman" w:hAnsi="Times New Roman"/>
          <w:lang w:val="uk-UA"/>
        </w:rPr>
      </w:pPr>
      <w:r w:rsidRPr="008D56DF">
        <w:rPr>
          <w:rFonts w:ascii="Times New Roman" w:hAnsi="Times New Roman"/>
          <w:lang w:val="uk-UA"/>
        </w:rPr>
        <w:lastRenderedPageBreak/>
        <w:t xml:space="preserve">Предмет закупівлі має бути сертифікований в Україні. </w:t>
      </w:r>
    </w:p>
    <w:p w14:paraId="1903A2CD" w14:textId="77777777" w:rsidR="009E44DE" w:rsidRPr="008D56DF" w:rsidRDefault="009E44DE" w:rsidP="009E44DE">
      <w:pPr>
        <w:ind w:firstLine="708"/>
        <w:jc w:val="both"/>
        <w:rPr>
          <w:rFonts w:ascii="Times New Roman" w:hAnsi="Times New Roman"/>
          <w:lang w:val="uk-UA"/>
        </w:rPr>
      </w:pPr>
      <w:r w:rsidRPr="008D56DF">
        <w:rPr>
          <w:rFonts w:ascii="Times New Roman" w:hAnsi="Times New Roman"/>
          <w:lang w:val="uk-UA"/>
        </w:rPr>
        <w:t>Відповідати вимогам ТЗ 26.5-2308901051-01:2013, ДСТУ IEC 60335-1:2004, ДСТУ 4467-1:2005, ГОСТ 12.2.007.0-75, ДСТУ CISPR 22:2007, ДСТУ CISPR 24:2008</w:t>
      </w:r>
    </w:p>
    <w:p w14:paraId="3B8950BD" w14:textId="77777777" w:rsidR="009E44DE" w:rsidRPr="008D56DF" w:rsidRDefault="009E44DE" w:rsidP="009E44DE">
      <w:pPr>
        <w:ind w:firstLine="708"/>
        <w:jc w:val="both"/>
        <w:rPr>
          <w:rFonts w:ascii="Times New Roman" w:hAnsi="Times New Roman"/>
          <w:u w:val="single"/>
          <w:lang w:val="uk-UA"/>
        </w:rPr>
      </w:pPr>
      <w:r w:rsidRPr="008D56DF">
        <w:rPr>
          <w:rFonts w:ascii="Times New Roman" w:hAnsi="Times New Roman"/>
          <w:u w:val="single"/>
          <w:lang w:val="uk-UA"/>
        </w:rPr>
        <w:t xml:space="preserve">Комплектація EASYRAD GPR PRO </w:t>
      </w:r>
      <w:proofErr w:type="spellStart"/>
      <w:r w:rsidRPr="008D56DF">
        <w:rPr>
          <w:rFonts w:ascii="Times New Roman" w:hAnsi="Times New Roman"/>
          <w:u w:val="single"/>
          <w:lang w:val="uk-UA"/>
        </w:rPr>
        <w:t>Plus</w:t>
      </w:r>
      <w:proofErr w:type="spellEnd"/>
      <w:r w:rsidRPr="008D56DF">
        <w:rPr>
          <w:rFonts w:ascii="Times New Roman" w:hAnsi="Times New Roman"/>
          <w:u w:val="single"/>
          <w:lang w:val="uk-UA"/>
        </w:rPr>
        <w:t>:</w:t>
      </w:r>
    </w:p>
    <w:p w14:paraId="1DEB3A54"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переносний </w:t>
      </w:r>
      <w:proofErr w:type="spellStart"/>
      <w:r w:rsidRPr="008D56DF">
        <w:rPr>
          <w:rFonts w:ascii="Times New Roman" w:hAnsi="Times New Roman"/>
          <w:lang w:val="uk-UA"/>
        </w:rPr>
        <w:t>георадар</w:t>
      </w:r>
      <w:proofErr w:type="spellEnd"/>
      <w:r w:rsidRPr="008D56DF">
        <w:rPr>
          <w:rFonts w:ascii="Times New Roman" w:hAnsi="Times New Roman"/>
          <w:lang w:val="uk-UA"/>
        </w:rPr>
        <w:t xml:space="preserve"> EASYRAD GPR PRO </w:t>
      </w:r>
      <w:proofErr w:type="spellStart"/>
      <w:r w:rsidRPr="008D56DF">
        <w:rPr>
          <w:rFonts w:ascii="Times New Roman" w:hAnsi="Times New Roman"/>
          <w:lang w:val="uk-UA"/>
        </w:rPr>
        <w:t>Plus</w:t>
      </w:r>
      <w:proofErr w:type="spellEnd"/>
      <w:r w:rsidRPr="008D56DF">
        <w:rPr>
          <w:rFonts w:ascii="Times New Roman" w:hAnsi="Times New Roman"/>
          <w:lang w:val="uk-UA"/>
        </w:rPr>
        <w:t xml:space="preserve"> (модуль </w:t>
      </w:r>
      <w:proofErr w:type="spellStart"/>
      <w:r w:rsidRPr="008D56DF">
        <w:rPr>
          <w:rFonts w:ascii="Times New Roman" w:hAnsi="Times New Roman"/>
          <w:lang w:val="uk-UA"/>
        </w:rPr>
        <w:t>Tx</w:t>
      </w:r>
      <w:proofErr w:type="spellEnd"/>
      <w:r w:rsidRPr="008D56DF">
        <w:rPr>
          <w:rFonts w:ascii="Times New Roman" w:hAnsi="Times New Roman"/>
          <w:lang w:val="uk-UA"/>
        </w:rPr>
        <w:t xml:space="preserve">, модуль </w:t>
      </w:r>
      <w:proofErr w:type="spellStart"/>
      <w:r w:rsidRPr="008D56DF">
        <w:rPr>
          <w:rFonts w:ascii="Times New Roman" w:hAnsi="Times New Roman"/>
          <w:lang w:val="uk-UA"/>
        </w:rPr>
        <w:t>Rx</w:t>
      </w:r>
      <w:proofErr w:type="spellEnd"/>
      <w:r w:rsidRPr="008D56DF">
        <w:rPr>
          <w:rFonts w:ascii="Times New Roman" w:hAnsi="Times New Roman"/>
          <w:lang w:val="uk-UA"/>
        </w:rPr>
        <w:t xml:space="preserve">, антена </w:t>
      </w:r>
      <w:proofErr w:type="spellStart"/>
      <w:r w:rsidRPr="008D56DF">
        <w:rPr>
          <w:rFonts w:ascii="Times New Roman" w:hAnsi="Times New Roman"/>
          <w:lang w:val="uk-UA"/>
        </w:rPr>
        <w:t>Tx</w:t>
      </w:r>
      <w:proofErr w:type="spellEnd"/>
      <w:r w:rsidRPr="008D56DF">
        <w:rPr>
          <w:rFonts w:ascii="Times New Roman" w:hAnsi="Times New Roman"/>
          <w:lang w:val="uk-UA"/>
        </w:rPr>
        <w:t xml:space="preserve">, антена </w:t>
      </w:r>
      <w:proofErr w:type="spellStart"/>
      <w:r w:rsidRPr="008D56DF">
        <w:rPr>
          <w:rFonts w:ascii="Times New Roman" w:hAnsi="Times New Roman"/>
          <w:lang w:val="uk-UA"/>
        </w:rPr>
        <w:t>Rx</w:t>
      </w:r>
      <w:proofErr w:type="spellEnd"/>
      <w:r w:rsidRPr="008D56DF">
        <w:rPr>
          <w:rFonts w:ascii="Times New Roman" w:hAnsi="Times New Roman"/>
          <w:lang w:val="uk-UA"/>
        </w:rPr>
        <w:t>, штанга-ручка, комплект акумуляторів, ЗП);</w:t>
      </w:r>
    </w:p>
    <w:p w14:paraId="64296FEC"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кабель для підключення </w:t>
      </w:r>
      <w:proofErr w:type="spellStart"/>
      <w:r w:rsidRPr="008D56DF">
        <w:rPr>
          <w:rFonts w:ascii="Times New Roman" w:hAnsi="Times New Roman"/>
          <w:lang w:val="uk-UA"/>
        </w:rPr>
        <w:t>георадару</w:t>
      </w:r>
      <w:proofErr w:type="spellEnd"/>
      <w:r w:rsidRPr="008D56DF">
        <w:rPr>
          <w:rFonts w:ascii="Times New Roman" w:hAnsi="Times New Roman"/>
          <w:lang w:val="uk-UA"/>
        </w:rPr>
        <w:t xml:space="preserve"> до комп'ютера;</w:t>
      </w:r>
    </w:p>
    <w:p w14:paraId="24B78E8C"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документація;</w:t>
      </w:r>
    </w:p>
    <w:p w14:paraId="30E45439"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базовий та додатковий набір програмного забезпечення.</w:t>
      </w:r>
    </w:p>
    <w:p w14:paraId="427FCD7F" w14:textId="77777777" w:rsidR="009E44DE" w:rsidRPr="008D56DF" w:rsidRDefault="009E44DE" w:rsidP="009E44DE">
      <w:pPr>
        <w:jc w:val="both"/>
        <w:rPr>
          <w:rFonts w:ascii="Times New Roman" w:hAnsi="Times New Roman"/>
          <w:lang w:val="uk-UA"/>
        </w:rPr>
      </w:pPr>
    </w:p>
    <w:p w14:paraId="3BFB6338" w14:textId="77777777" w:rsidR="009E44DE" w:rsidRPr="008D56DF" w:rsidRDefault="009E44DE" w:rsidP="009E44DE">
      <w:pPr>
        <w:ind w:firstLine="708"/>
        <w:jc w:val="both"/>
        <w:rPr>
          <w:rFonts w:ascii="Times New Roman" w:hAnsi="Times New Roman"/>
          <w:u w:val="single"/>
          <w:lang w:val="uk-UA"/>
        </w:rPr>
      </w:pPr>
      <w:r w:rsidRPr="008D56DF">
        <w:rPr>
          <w:rFonts w:ascii="Times New Roman" w:hAnsi="Times New Roman"/>
          <w:u w:val="single"/>
          <w:lang w:val="uk-UA"/>
        </w:rPr>
        <w:t xml:space="preserve">Функціональні характеристики </w:t>
      </w:r>
      <w:proofErr w:type="spellStart"/>
      <w:r w:rsidRPr="008D56DF">
        <w:rPr>
          <w:rFonts w:ascii="Times New Roman" w:hAnsi="Times New Roman"/>
          <w:u w:val="single"/>
          <w:lang w:val="uk-UA"/>
        </w:rPr>
        <w:t>Георадару</w:t>
      </w:r>
      <w:proofErr w:type="spellEnd"/>
      <w:r w:rsidRPr="008D56DF">
        <w:rPr>
          <w:rFonts w:ascii="Times New Roman" w:hAnsi="Times New Roman"/>
          <w:u w:val="single"/>
          <w:lang w:val="uk-UA"/>
        </w:rPr>
        <w:t xml:space="preserve"> EASYRAD GPR </w:t>
      </w:r>
      <w:proofErr w:type="spellStart"/>
      <w:r w:rsidRPr="008D56DF">
        <w:rPr>
          <w:rFonts w:ascii="Times New Roman" w:hAnsi="Times New Roman"/>
          <w:u w:val="single"/>
          <w:lang w:val="uk-UA"/>
        </w:rPr>
        <w:t>Pro</w:t>
      </w:r>
      <w:proofErr w:type="spellEnd"/>
      <w:r w:rsidRPr="008D56DF">
        <w:rPr>
          <w:rFonts w:ascii="Times New Roman" w:hAnsi="Times New Roman"/>
          <w:u w:val="single"/>
          <w:lang w:val="uk-UA"/>
        </w:rPr>
        <w:t xml:space="preserve"> </w:t>
      </w:r>
      <w:proofErr w:type="spellStart"/>
      <w:r w:rsidRPr="008D56DF">
        <w:rPr>
          <w:rFonts w:ascii="Times New Roman" w:hAnsi="Times New Roman"/>
          <w:u w:val="single"/>
          <w:lang w:val="uk-UA"/>
        </w:rPr>
        <w:t>Plus</w:t>
      </w:r>
      <w:proofErr w:type="spellEnd"/>
      <w:r w:rsidRPr="008D56DF">
        <w:rPr>
          <w:rFonts w:ascii="Times New Roman" w:hAnsi="Times New Roman"/>
          <w:u w:val="single"/>
          <w:lang w:val="uk-UA"/>
        </w:rPr>
        <w:t>:</w:t>
      </w:r>
    </w:p>
    <w:p w14:paraId="361A2C44"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використовувати прилад легко і досить просто, якщо зондувати об'єкт;</w:t>
      </w:r>
    </w:p>
    <w:p w14:paraId="25210D23"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інформація, що відображається приладом, зрозуміла навіть тим, хто знаходиться на початкових рівнях знайомства з </w:t>
      </w:r>
      <w:proofErr w:type="spellStart"/>
      <w:r w:rsidRPr="008D56DF">
        <w:rPr>
          <w:rFonts w:ascii="Times New Roman" w:hAnsi="Times New Roman"/>
          <w:lang w:val="uk-UA"/>
        </w:rPr>
        <w:t>георадарами</w:t>
      </w:r>
      <w:proofErr w:type="spellEnd"/>
      <w:r w:rsidRPr="008D56DF">
        <w:rPr>
          <w:rFonts w:ascii="Times New Roman" w:hAnsi="Times New Roman"/>
          <w:lang w:val="uk-UA"/>
        </w:rPr>
        <w:t>;</w:t>
      </w:r>
    </w:p>
    <w:p w14:paraId="0001C8CB"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результати зондування відображаються на екрані монітора відразу ж, тобто в реальному часі – «живе відео»;</w:t>
      </w:r>
    </w:p>
    <w:p w14:paraId="5F80B563"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після зондування можна зберегти результати і обробляти їх у різних графічних пакетах і форматах, наприклад, 2D і 3D, </w:t>
      </w:r>
      <w:proofErr w:type="spellStart"/>
      <w:r w:rsidRPr="008D56DF">
        <w:rPr>
          <w:rFonts w:ascii="Times New Roman" w:hAnsi="Times New Roman"/>
          <w:lang w:val="uk-UA"/>
        </w:rPr>
        <w:t>video</w:t>
      </w:r>
      <w:proofErr w:type="spellEnd"/>
      <w:r w:rsidRPr="008D56DF">
        <w:rPr>
          <w:rFonts w:ascii="Times New Roman" w:hAnsi="Times New Roman"/>
          <w:lang w:val="uk-UA"/>
        </w:rPr>
        <w:t>.</w:t>
      </w:r>
    </w:p>
    <w:p w14:paraId="67BB8628"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антени передавача та приймача можна рознести дуже швидко на досить велику відстань для точного дослідження глибинних та «затінених» об'єктів;</w:t>
      </w:r>
    </w:p>
    <w:p w14:paraId="2016A984"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з борту автомобіля та літальних апаратів, на льоду, а також на водній поверхні, можна здійснювати </w:t>
      </w:r>
      <w:proofErr w:type="spellStart"/>
      <w:r w:rsidRPr="008D56DF">
        <w:rPr>
          <w:rFonts w:ascii="Times New Roman" w:hAnsi="Times New Roman"/>
          <w:lang w:val="uk-UA"/>
        </w:rPr>
        <w:t>підповерхневе</w:t>
      </w:r>
      <w:proofErr w:type="spellEnd"/>
      <w:r w:rsidRPr="008D56DF">
        <w:rPr>
          <w:rFonts w:ascii="Times New Roman" w:hAnsi="Times New Roman"/>
          <w:lang w:val="uk-UA"/>
        </w:rPr>
        <w:t xml:space="preserve"> зондування об'єктів;</w:t>
      </w:r>
    </w:p>
    <w:p w14:paraId="2071DF88"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є аналіз електричних властивостей, вологості та швидкості поширення радіохвиль у шарах ґрунту з точністю до 10%, що значно збільшує точність визначення глибини залягання меж </w:t>
      </w:r>
      <w:proofErr w:type="spellStart"/>
      <w:r w:rsidRPr="008D56DF">
        <w:rPr>
          <w:rFonts w:ascii="Times New Roman" w:hAnsi="Times New Roman"/>
          <w:lang w:val="uk-UA"/>
        </w:rPr>
        <w:t>неоднорідностей</w:t>
      </w:r>
      <w:proofErr w:type="spellEnd"/>
      <w:r w:rsidRPr="008D56DF">
        <w:rPr>
          <w:rFonts w:ascii="Times New Roman" w:hAnsi="Times New Roman"/>
          <w:lang w:val="uk-UA"/>
        </w:rPr>
        <w:t xml:space="preserve"> ґрунту;</w:t>
      </w:r>
    </w:p>
    <w:p w14:paraId="4B992F2F"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визначення фізичних властивостей </w:t>
      </w:r>
      <w:proofErr w:type="spellStart"/>
      <w:r w:rsidRPr="008D56DF">
        <w:rPr>
          <w:rFonts w:ascii="Times New Roman" w:hAnsi="Times New Roman"/>
          <w:lang w:val="uk-UA"/>
        </w:rPr>
        <w:t>неоднорідностей</w:t>
      </w:r>
      <w:proofErr w:type="spellEnd"/>
      <w:r w:rsidRPr="008D56DF">
        <w:rPr>
          <w:rFonts w:ascii="Times New Roman" w:hAnsi="Times New Roman"/>
          <w:lang w:val="uk-UA"/>
        </w:rPr>
        <w:t xml:space="preserve"> </w:t>
      </w:r>
      <w:proofErr w:type="spellStart"/>
      <w:r w:rsidRPr="008D56DF">
        <w:rPr>
          <w:rFonts w:ascii="Times New Roman" w:hAnsi="Times New Roman"/>
          <w:lang w:val="uk-UA"/>
        </w:rPr>
        <w:t>підповерхневої</w:t>
      </w:r>
      <w:proofErr w:type="spellEnd"/>
      <w:r w:rsidRPr="008D56DF">
        <w:rPr>
          <w:rFonts w:ascii="Times New Roman" w:hAnsi="Times New Roman"/>
          <w:lang w:val="uk-UA"/>
        </w:rPr>
        <w:t xml:space="preserve"> структури ґрунту та розподілу вологості по глибині з точністю до 15%;</w:t>
      </w:r>
    </w:p>
    <w:p w14:paraId="4EB4028D"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є можливість виділення сигналів, відбитих від </w:t>
      </w:r>
      <w:proofErr w:type="spellStart"/>
      <w:r w:rsidRPr="008D56DF">
        <w:rPr>
          <w:rFonts w:ascii="Times New Roman" w:hAnsi="Times New Roman"/>
          <w:lang w:val="uk-UA"/>
        </w:rPr>
        <w:t>слабоконтрастних</w:t>
      </w:r>
      <w:proofErr w:type="spellEnd"/>
      <w:r w:rsidRPr="008D56DF">
        <w:rPr>
          <w:rFonts w:ascii="Times New Roman" w:hAnsi="Times New Roman"/>
          <w:lang w:val="uk-UA"/>
        </w:rPr>
        <w:t xml:space="preserve"> шарів (рівень ґрунтових вод, шар з рідкими нафтопродуктами та ін.) на глибинах до 30-50 метрів;</w:t>
      </w:r>
    </w:p>
    <w:p w14:paraId="6AD2CB50"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прилад </w:t>
      </w:r>
      <w:proofErr w:type="spellStart"/>
      <w:r w:rsidRPr="008D56DF">
        <w:rPr>
          <w:rFonts w:ascii="Times New Roman" w:hAnsi="Times New Roman"/>
          <w:lang w:val="uk-UA"/>
        </w:rPr>
        <w:t>Георадар</w:t>
      </w:r>
      <w:proofErr w:type="spellEnd"/>
      <w:r w:rsidRPr="008D56DF">
        <w:rPr>
          <w:rFonts w:ascii="Times New Roman" w:hAnsi="Times New Roman"/>
          <w:lang w:val="uk-UA"/>
        </w:rPr>
        <w:t xml:space="preserve"> EASYRAD GPR </w:t>
      </w:r>
      <w:proofErr w:type="spellStart"/>
      <w:r w:rsidRPr="008D56DF">
        <w:rPr>
          <w:rFonts w:ascii="Times New Roman" w:hAnsi="Times New Roman"/>
          <w:lang w:val="uk-UA"/>
        </w:rPr>
        <w:t>Pro</w:t>
      </w:r>
      <w:proofErr w:type="spellEnd"/>
      <w:r w:rsidRPr="008D56DF">
        <w:rPr>
          <w:rFonts w:ascii="Times New Roman" w:hAnsi="Times New Roman"/>
          <w:lang w:val="uk-UA"/>
        </w:rPr>
        <w:t xml:space="preserve"> </w:t>
      </w:r>
      <w:proofErr w:type="spellStart"/>
      <w:r w:rsidRPr="008D56DF">
        <w:rPr>
          <w:rFonts w:ascii="Times New Roman" w:hAnsi="Times New Roman"/>
          <w:lang w:val="uk-UA"/>
        </w:rPr>
        <w:t>Plus</w:t>
      </w:r>
      <w:proofErr w:type="spellEnd"/>
      <w:r w:rsidRPr="008D56DF">
        <w:rPr>
          <w:rFonts w:ascii="Times New Roman" w:hAnsi="Times New Roman"/>
          <w:lang w:val="uk-UA"/>
        </w:rPr>
        <w:t xml:space="preserve"> використовує комплексний радіофізичний та гідрогеологічний аналіз інформації у вигляді моделей фізичних процесів при інтерпретації результатів зондування.</w:t>
      </w:r>
    </w:p>
    <w:p w14:paraId="33CEB213" w14:textId="77777777" w:rsidR="009E44DE" w:rsidRPr="008D56DF" w:rsidRDefault="009E44DE" w:rsidP="009E44DE">
      <w:pPr>
        <w:jc w:val="both"/>
        <w:rPr>
          <w:rFonts w:ascii="Times New Roman" w:hAnsi="Times New Roman"/>
          <w:lang w:val="uk-UA"/>
        </w:rPr>
      </w:pP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82"/>
        <w:gridCol w:w="2103"/>
        <w:gridCol w:w="1933"/>
        <w:gridCol w:w="2137"/>
        <w:gridCol w:w="1425"/>
      </w:tblGrid>
      <w:tr w:rsidR="009E44DE" w:rsidRPr="008D56DF" w14:paraId="18AED8CA"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1B92600A"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Середовище</w:t>
            </w:r>
          </w:p>
        </w:tc>
        <w:tc>
          <w:tcPr>
            <w:tcW w:w="1860" w:type="dxa"/>
            <w:tcBorders>
              <w:top w:val="outset" w:sz="6" w:space="0" w:color="000000"/>
              <w:left w:val="outset" w:sz="6" w:space="0" w:color="000000"/>
              <w:bottom w:val="outset" w:sz="6" w:space="0" w:color="000000"/>
              <w:right w:val="outset" w:sz="6" w:space="0" w:color="000000"/>
            </w:tcBorders>
            <w:hideMark/>
          </w:tcPr>
          <w:p w14:paraId="597B3101"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Відносна діелектрична проникність, ε</w:t>
            </w:r>
          </w:p>
        </w:tc>
        <w:tc>
          <w:tcPr>
            <w:tcW w:w="1710" w:type="dxa"/>
            <w:tcBorders>
              <w:top w:val="outset" w:sz="6" w:space="0" w:color="000000"/>
              <w:left w:val="outset" w:sz="6" w:space="0" w:color="000000"/>
              <w:bottom w:val="outset" w:sz="6" w:space="0" w:color="000000"/>
              <w:right w:val="outset" w:sz="6" w:space="0" w:color="000000"/>
            </w:tcBorders>
            <w:hideMark/>
          </w:tcPr>
          <w:p w14:paraId="6613D73E"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Питома провідність, σ [</w:t>
            </w:r>
            <w:proofErr w:type="spellStart"/>
            <w:r w:rsidRPr="008D56DF">
              <w:rPr>
                <w:kern w:val="2"/>
                <w:sz w:val="22"/>
                <w:szCs w:val="22"/>
                <w:lang w:val="uk-UA"/>
                <w14:ligatures w14:val="standardContextual"/>
              </w:rPr>
              <w:t>mS</w:t>
            </w:r>
            <w:proofErr w:type="spellEnd"/>
            <w:r w:rsidRPr="008D56DF">
              <w:rPr>
                <w:kern w:val="2"/>
                <w:sz w:val="22"/>
                <w:szCs w:val="22"/>
                <w:lang w:val="uk-UA"/>
                <w14:ligatures w14:val="standardContextual"/>
              </w:rPr>
              <w:t>/m]</w:t>
            </w:r>
          </w:p>
        </w:tc>
        <w:tc>
          <w:tcPr>
            <w:tcW w:w="1890" w:type="dxa"/>
            <w:tcBorders>
              <w:top w:val="outset" w:sz="6" w:space="0" w:color="000000"/>
              <w:left w:val="outset" w:sz="6" w:space="0" w:color="000000"/>
              <w:bottom w:val="outset" w:sz="6" w:space="0" w:color="000000"/>
              <w:right w:val="outset" w:sz="6" w:space="0" w:color="000000"/>
            </w:tcBorders>
            <w:hideMark/>
          </w:tcPr>
          <w:p w14:paraId="2235443C"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Швидкість розповсюдження радіохвиль, [m/</w:t>
            </w:r>
            <w:proofErr w:type="spellStart"/>
            <w:r w:rsidRPr="008D56DF">
              <w:rPr>
                <w:kern w:val="2"/>
                <w:sz w:val="22"/>
                <w:szCs w:val="22"/>
                <w:lang w:val="uk-UA"/>
                <w14:ligatures w14:val="standardContextual"/>
              </w:rPr>
              <w:t>ns</w:t>
            </w:r>
            <w:proofErr w:type="spellEnd"/>
            <w:r w:rsidRPr="008D56DF">
              <w:rPr>
                <w:kern w:val="2"/>
                <w:sz w:val="22"/>
                <w:szCs w:val="22"/>
                <w:lang w:val="uk-UA"/>
                <w14:ligatures w14:val="standardContextual"/>
              </w:rPr>
              <w:t>]</w:t>
            </w:r>
          </w:p>
        </w:tc>
        <w:tc>
          <w:tcPr>
            <w:tcW w:w="1260" w:type="dxa"/>
            <w:tcBorders>
              <w:top w:val="outset" w:sz="6" w:space="0" w:color="000000"/>
              <w:left w:val="outset" w:sz="6" w:space="0" w:color="000000"/>
              <w:bottom w:val="outset" w:sz="6" w:space="0" w:color="000000"/>
              <w:right w:val="outset" w:sz="6" w:space="0" w:color="000000"/>
            </w:tcBorders>
            <w:hideMark/>
          </w:tcPr>
          <w:p w14:paraId="70877C0C"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Загасання, [</w:t>
            </w:r>
            <w:proofErr w:type="spellStart"/>
            <w:r w:rsidRPr="008D56DF">
              <w:rPr>
                <w:kern w:val="2"/>
                <w:sz w:val="22"/>
                <w:szCs w:val="22"/>
                <w:lang w:val="uk-UA"/>
                <w14:ligatures w14:val="standardContextual"/>
              </w:rPr>
              <w:t>dB</w:t>
            </w:r>
            <w:proofErr w:type="spellEnd"/>
            <w:r w:rsidRPr="008D56DF">
              <w:rPr>
                <w:kern w:val="2"/>
                <w:sz w:val="22"/>
                <w:szCs w:val="22"/>
                <w:lang w:val="uk-UA"/>
                <w14:ligatures w14:val="standardContextual"/>
              </w:rPr>
              <w:t>/m]</w:t>
            </w:r>
          </w:p>
        </w:tc>
      </w:tr>
      <w:tr w:rsidR="009E44DE" w:rsidRPr="008D56DF" w14:paraId="57FC5E79"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06BF7DC0"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Повітря</w:t>
            </w:r>
          </w:p>
        </w:tc>
        <w:tc>
          <w:tcPr>
            <w:tcW w:w="1860" w:type="dxa"/>
            <w:tcBorders>
              <w:top w:val="outset" w:sz="6" w:space="0" w:color="000000"/>
              <w:left w:val="outset" w:sz="6" w:space="0" w:color="000000"/>
              <w:bottom w:val="outset" w:sz="6" w:space="0" w:color="000000"/>
              <w:right w:val="outset" w:sz="6" w:space="0" w:color="000000"/>
            </w:tcBorders>
            <w:hideMark/>
          </w:tcPr>
          <w:p w14:paraId="7B47E359"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w:t>
            </w:r>
          </w:p>
        </w:tc>
        <w:tc>
          <w:tcPr>
            <w:tcW w:w="1710" w:type="dxa"/>
            <w:tcBorders>
              <w:top w:val="outset" w:sz="6" w:space="0" w:color="000000"/>
              <w:left w:val="outset" w:sz="6" w:space="0" w:color="000000"/>
              <w:bottom w:val="outset" w:sz="6" w:space="0" w:color="000000"/>
              <w:right w:val="outset" w:sz="6" w:space="0" w:color="000000"/>
            </w:tcBorders>
            <w:hideMark/>
          </w:tcPr>
          <w:p w14:paraId="0FE9BACE"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w:t>
            </w:r>
          </w:p>
        </w:tc>
        <w:tc>
          <w:tcPr>
            <w:tcW w:w="1890" w:type="dxa"/>
            <w:tcBorders>
              <w:top w:val="outset" w:sz="6" w:space="0" w:color="000000"/>
              <w:left w:val="outset" w:sz="6" w:space="0" w:color="000000"/>
              <w:bottom w:val="outset" w:sz="6" w:space="0" w:color="000000"/>
              <w:right w:val="outset" w:sz="6" w:space="0" w:color="000000"/>
            </w:tcBorders>
            <w:hideMark/>
          </w:tcPr>
          <w:p w14:paraId="14B032DA"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0.3</w:t>
            </w:r>
          </w:p>
        </w:tc>
        <w:tc>
          <w:tcPr>
            <w:tcW w:w="1260" w:type="dxa"/>
            <w:tcBorders>
              <w:top w:val="outset" w:sz="6" w:space="0" w:color="000000"/>
              <w:left w:val="outset" w:sz="6" w:space="0" w:color="000000"/>
              <w:bottom w:val="outset" w:sz="6" w:space="0" w:color="000000"/>
              <w:right w:val="outset" w:sz="6" w:space="0" w:color="000000"/>
            </w:tcBorders>
            <w:hideMark/>
          </w:tcPr>
          <w:p w14:paraId="469B89A5"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w:t>
            </w:r>
          </w:p>
        </w:tc>
      </w:tr>
      <w:tr w:rsidR="009E44DE" w:rsidRPr="008D56DF" w14:paraId="55AB3F84"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07C13881" w14:textId="77777777" w:rsidR="009E44DE" w:rsidRPr="008D56DF" w:rsidRDefault="009E44DE">
            <w:pPr>
              <w:pStyle w:val="af3"/>
              <w:spacing w:line="225" w:lineRule="atLeast"/>
              <w:rPr>
                <w:kern w:val="2"/>
                <w:sz w:val="22"/>
                <w:szCs w:val="22"/>
                <w:lang w:val="uk-UA"/>
                <w14:ligatures w14:val="standardContextual"/>
              </w:rPr>
            </w:pPr>
            <w:proofErr w:type="spellStart"/>
            <w:r w:rsidRPr="008D56DF">
              <w:rPr>
                <w:kern w:val="2"/>
                <w:sz w:val="22"/>
                <w:szCs w:val="22"/>
                <w:lang w:val="uk-UA"/>
                <w14:ligatures w14:val="standardContextual"/>
              </w:rPr>
              <w:t>Дисцилл</w:t>
            </w:r>
            <w:proofErr w:type="spellEnd"/>
            <w:r w:rsidRPr="008D56DF">
              <w:rPr>
                <w:kern w:val="2"/>
                <w:sz w:val="22"/>
                <w:szCs w:val="22"/>
                <w:lang w:val="uk-UA"/>
                <w14:ligatures w14:val="standardContextual"/>
              </w:rPr>
              <w:t>. вода</w:t>
            </w:r>
          </w:p>
        </w:tc>
        <w:tc>
          <w:tcPr>
            <w:tcW w:w="1860" w:type="dxa"/>
            <w:tcBorders>
              <w:top w:val="outset" w:sz="6" w:space="0" w:color="000000"/>
              <w:left w:val="outset" w:sz="6" w:space="0" w:color="000000"/>
              <w:bottom w:val="outset" w:sz="6" w:space="0" w:color="000000"/>
              <w:right w:val="outset" w:sz="6" w:space="0" w:color="000000"/>
            </w:tcBorders>
            <w:hideMark/>
          </w:tcPr>
          <w:p w14:paraId="1AA15999"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80</w:t>
            </w:r>
          </w:p>
        </w:tc>
        <w:tc>
          <w:tcPr>
            <w:tcW w:w="1710" w:type="dxa"/>
            <w:tcBorders>
              <w:top w:val="outset" w:sz="6" w:space="0" w:color="000000"/>
              <w:left w:val="outset" w:sz="6" w:space="0" w:color="000000"/>
              <w:bottom w:val="outset" w:sz="6" w:space="0" w:color="000000"/>
              <w:right w:val="outset" w:sz="6" w:space="0" w:color="000000"/>
            </w:tcBorders>
            <w:hideMark/>
          </w:tcPr>
          <w:p w14:paraId="3AF706EB"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w:t>
            </w:r>
          </w:p>
        </w:tc>
        <w:tc>
          <w:tcPr>
            <w:tcW w:w="1890" w:type="dxa"/>
            <w:tcBorders>
              <w:top w:val="outset" w:sz="6" w:space="0" w:color="000000"/>
              <w:left w:val="outset" w:sz="6" w:space="0" w:color="000000"/>
              <w:bottom w:val="outset" w:sz="6" w:space="0" w:color="000000"/>
              <w:right w:val="outset" w:sz="6" w:space="0" w:color="000000"/>
            </w:tcBorders>
            <w:hideMark/>
          </w:tcPr>
          <w:p w14:paraId="31D1320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0.033</w:t>
            </w:r>
          </w:p>
        </w:tc>
        <w:tc>
          <w:tcPr>
            <w:tcW w:w="1260" w:type="dxa"/>
            <w:tcBorders>
              <w:top w:val="outset" w:sz="6" w:space="0" w:color="000000"/>
              <w:left w:val="outset" w:sz="6" w:space="0" w:color="000000"/>
              <w:bottom w:val="outset" w:sz="6" w:space="0" w:color="000000"/>
              <w:right w:val="outset" w:sz="6" w:space="0" w:color="000000"/>
            </w:tcBorders>
            <w:hideMark/>
          </w:tcPr>
          <w:p w14:paraId="4178E30D"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0.002</w:t>
            </w:r>
          </w:p>
        </w:tc>
      </w:tr>
      <w:tr w:rsidR="009E44DE" w:rsidRPr="008D56DF" w14:paraId="706DECBF"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25B083F8"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Звичайна вода</w:t>
            </w:r>
          </w:p>
        </w:tc>
        <w:tc>
          <w:tcPr>
            <w:tcW w:w="1860" w:type="dxa"/>
            <w:tcBorders>
              <w:top w:val="outset" w:sz="6" w:space="0" w:color="000000"/>
              <w:left w:val="outset" w:sz="6" w:space="0" w:color="000000"/>
              <w:bottom w:val="outset" w:sz="6" w:space="0" w:color="000000"/>
              <w:right w:val="outset" w:sz="6" w:space="0" w:color="000000"/>
            </w:tcBorders>
            <w:hideMark/>
          </w:tcPr>
          <w:p w14:paraId="7FC392D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80</w:t>
            </w:r>
          </w:p>
        </w:tc>
        <w:tc>
          <w:tcPr>
            <w:tcW w:w="1710" w:type="dxa"/>
            <w:tcBorders>
              <w:top w:val="outset" w:sz="6" w:space="0" w:color="000000"/>
              <w:left w:val="outset" w:sz="6" w:space="0" w:color="000000"/>
              <w:bottom w:val="outset" w:sz="6" w:space="0" w:color="000000"/>
              <w:right w:val="outset" w:sz="6" w:space="0" w:color="000000"/>
            </w:tcBorders>
            <w:hideMark/>
          </w:tcPr>
          <w:p w14:paraId="0CE52277"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0,5</w:t>
            </w:r>
          </w:p>
        </w:tc>
        <w:tc>
          <w:tcPr>
            <w:tcW w:w="1890" w:type="dxa"/>
            <w:tcBorders>
              <w:top w:val="outset" w:sz="6" w:space="0" w:color="000000"/>
              <w:left w:val="outset" w:sz="6" w:space="0" w:color="000000"/>
              <w:bottom w:val="outset" w:sz="6" w:space="0" w:color="000000"/>
              <w:right w:val="outset" w:sz="6" w:space="0" w:color="000000"/>
            </w:tcBorders>
            <w:hideMark/>
          </w:tcPr>
          <w:p w14:paraId="4D67F97C"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0.033</w:t>
            </w:r>
          </w:p>
        </w:tc>
        <w:tc>
          <w:tcPr>
            <w:tcW w:w="1260" w:type="dxa"/>
            <w:tcBorders>
              <w:top w:val="outset" w:sz="6" w:space="0" w:color="000000"/>
              <w:left w:val="outset" w:sz="6" w:space="0" w:color="000000"/>
              <w:bottom w:val="outset" w:sz="6" w:space="0" w:color="000000"/>
              <w:right w:val="outset" w:sz="6" w:space="0" w:color="000000"/>
            </w:tcBorders>
            <w:hideMark/>
          </w:tcPr>
          <w:p w14:paraId="28DAE41D"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0.1</w:t>
            </w:r>
          </w:p>
        </w:tc>
      </w:tr>
      <w:tr w:rsidR="009E44DE" w:rsidRPr="008D56DF" w14:paraId="6DE6F2CB"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44204EC7"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Морська вода</w:t>
            </w:r>
          </w:p>
        </w:tc>
        <w:tc>
          <w:tcPr>
            <w:tcW w:w="1860" w:type="dxa"/>
            <w:tcBorders>
              <w:top w:val="outset" w:sz="6" w:space="0" w:color="000000"/>
              <w:left w:val="outset" w:sz="6" w:space="0" w:color="000000"/>
              <w:bottom w:val="outset" w:sz="6" w:space="0" w:color="000000"/>
              <w:right w:val="outset" w:sz="6" w:space="0" w:color="000000"/>
            </w:tcBorders>
            <w:hideMark/>
          </w:tcPr>
          <w:p w14:paraId="267AF7A5"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80</w:t>
            </w:r>
          </w:p>
        </w:tc>
        <w:tc>
          <w:tcPr>
            <w:tcW w:w="1710" w:type="dxa"/>
            <w:tcBorders>
              <w:top w:val="outset" w:sz="6" w:space="0" w:color="000000"/>
              <w:left w:val="outset" w:sz="6" w:space="0" w:color="000000"/>
              <w:bottom w:val="outset" w:sz="6" w:space="0" w:color="000000"/>
              <w:right w:val="outset" w:sz="6" w:space="0" w:color="000000"/>
            </w:tcBorders>
            <w:hideMark/>
          </w:tcPr>
          <w:p w14:paraId="567B3621"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3000</w:t>
            </w:r>
          </w:p>
        </w:tc>
        <w:tc>
          <w:tcPr>
            <w:tcW w:w="1890" w:type="dxa"/>
            <w:tcBorders>
              <w:top w:val="outset" w:sz="6" w:space="0" w:color="000000"/>
              <w:left w:val="outset" w:sz="6" w:space="0" w:color="000000"/>
              <w:bottom w:val="outset" w:sz="6" w:space="0" w:color="000000"/>
              <w:right w:val="outset" w:sz="6" w:space="0" w:color="000000"/>
            </w:tcBorders>
            <w:hideMark/>
          </w:tcPr>
          <w:p w14:paraId="4FD86AE0"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w:t>
            </w:r>
          </w:p>
        </w:tc>
        <w:tc>
          <w:tcPr>
            <w:tcW w:w="1260" w:type="dxa"/>
            <w:tcBorders>
              <w:top w:val="outset" w:sz="6" w:space="0" w:color="000000"/>
              <w:left w:val="outset" w:sz="6" w:space="0" w:color="000000"/>
              <w:bottom w:val="outset" w:sz="6" w:space="0" w:color="000000"/>
              <w:right w:val="outset" w:sz="6" w:space="0" w:color="000000"/>
            </w:tcBorders>
            <w:hideMark/>
          </w:tcPr>
          <w:p w14:paraId="3C88F9E1"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1000</w:t>
            </w:r>
          </w:p>
        </w:tc>
      </w:tr>
      <w:tr w:rsidR="009E44DE" w:rsidRPr="008D56DF" w14:paraId="177D5289"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4FFD4F94"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Сухий пісок</w:t>
            </w:r>
          </w:p>
        </w:tc>
        <w:tc>
          <w:tcPr>
            <w:tcW w:w="1860" w:type="dxa"/>
            <w:tcBorders>
              <w:top w:val="outset" w:sz="6" w:space="0" w:color="000000"/>
              <w:left w:val="outset" w:sz="6" w:space="0" w:color="000000"/>
              <w:bottom w:val="outset" w:sz="6" w:space="0" w:color="000000"/>
              <w:right w:val="outset" w:sz="6" w:space="0" w:color="000000"/>
            </w:tcBorders>
            <w:hideMark/>
          </w:tcPr>
          <w:p w14:paraId="43E2C818"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3-5</w:t>
            </w:r>
          </w:p>
        </w:tc>
        <w:tc>
          <w:tcPr>
            <w:tcW w:w="1710" w:type="dxa"/>
            <w:tcBorders>
              <w:top w:val="outset" w:sz="6" w:space="0" w:color="000000"/>
              <w:left w:val="outset" w:sz="6" w:space="0" w:color="000000"/>
              <w:bottom w:val="outset" w:sz="6" w:space="0" w:color="000000"/>
              <w:right w:val="outset" w:sz="6" w:space="0" w:color="000000"/>
            </w:tcBorders>
            <w:hideMark/>
          </w:tcPr>
          <w:p w14:paraId="6E2306B3"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w:t>
            </w:r>
          </w:p>
        </w:tc>
        <w:tc>
          <w:tcPr>
            <w:tcW w:w="1890" w:type="dxa"/>
            <w:tcBorders>
              <w:top w:val="outset" w:sz="6" w:space="0" w:color="000000"/>
              <w:left w:val="outset" w:sz="6" w:space="0" w:color="000000"/>
              <w:bottom w:val="outset" w:sz="6" w:space="0" w:color="000000"/>
              <w:right w:val="outset" w:sz="6" w:space="0" w:color="000000"/>
            </w:tcBorders>
            <w:hideMark/>
          </w:tcPr>
          <w:p w14:paraId="50C4F3E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0.15</w:t>
            </w:r>
          </w:p>
        </w:tc>
        <w:tc>
          <w:tcPr>
            <w:tcW w:w="1260" w:type="dxa"/>
            <w:tcBorders>
              <w:top w:val="outset" w:sz="6" w:space="0" w:color="000000"/>
              <w:left w:val="outset" w:sz="6" w:space="0" w:color="000000"/>
              <w:bottom w:val="outset" w:sz="6" w:space="0" w:color="000000"/>
              <w:right w:val="outset" w:sz="6" w:space="0" w:color="000000"/>
            </w:tcBorders>
            <w:hideMark/>
          </w:tcPr>
          <w:p w14:paraId="2ECD5D3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w:t>
            </w:r>
          </w:p>
        </w:tc>
      </w:tr>
      <w:tr w:rsidR="009E44DE" w:rsidRPr="008D56DF" w14:paraId="5FF53783"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3DD3FF8D"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Вологий пісок</w:t>
            </w:r>
          </w:p>
        </w:tc>
        <w:tc>
          <w:tcPr>
            <w:tcW w:w="1860" w:type="dxa"/>
            <w:tcBorders>
              <w:top w:val="outset" w:sz="6" w:space="0" w:color="000000"/>
              <w:left w:val="outset" w:sz="6" w:space="0" w:color="000000"/>
              <w:bottom w:val="outset" w:sz="6" w:space="0" w:color="000000"/>
              <w:right w:val="outset" w:sz="6" w:space="0" w:color="000000"/>
            </w:tcBorders>
            <w:hideMark/>
          </w:tcPr>
          <w:p w14:paraId="08FF9D6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20-30</w:t>
            </w:r>
          </w:p>
        </w:tc>
        <w:tc>
          <w:tcPr>
            <w:tcW w:w="1710" w:type="dxa"/>
            <w:tcBorders>
              <w:top w:val="outset" w:sz="6" w:space="0" w:color="000000"/>
              <w:left w:val="outset" w:sz="6" w:space="0" w:color="000000"/>
              <w:bottom w:val="outset" w:sz="6" w:space="0" w:color="000000"/>
              <w:right w:val="outset" w:sz="6" w:space="0" w:color="000000"/>
            </w:tcBorders>
            <w:hideMark/>
          </w:tcPr>
          <w:p w14:paraId="5145BEA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0,1-1</w:t>
            </w:r>
          </w:p>
        </w:tc>
        <w:tc>
          <w:tcPr>
            <w:tcW w:w="1890" w:type="dxa"/>
            <w:tcBorders>
              <w:top w:val="outset" w:sz="6" w:space="0" w:color="000000"/>
              <w:left w:val="outset" w:sz="6" w:space="0" w:color="000000"/>
              <w:bottom w:val="outset" w:sz="6" w:space="0" w:color="000000"/>
              <w:right w:val="outset" w:sz="6" w:space="0" w:color="000000"/>
            </w:tcBorders>
            <w:hideMark/>
          </w:tcPr>
          <w:p w14:paraId="7BAFBE6B"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0.06</w:t>
            </w:r>
          </w:p>
        </w:tc>
        <w:tc>
          <w:tcPr>
            <w:tcW w:w="1260" w:type="dxa"/>
            <w:tcBorders>
              <w:top w:val="outset" w:sz="6" w:space="0" w:color="000000"/>
              <w:left w:val="outset" w:sz="6" w:space="0" w:color="000000"/>
              <w:bottom w:val="outset" w:sz="6" w:space="0" w:color="000000"/>
              <w:right w:val="outset" w:sz="6" w:space="0" w:color="000000"/>
            </w:tcBorders>
            <w:hideMark/>
          </w:tcPr>
          <w:p w14:paraId="20290017"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0.03-0.3</w:t>
            </w:r>
          </w:p>
        </w:tc>
      </w:tr>
      <w:tr w:rsidR="009E44DE" w:rsidRPr="008D56DF" w14:paraId="144DCE5F"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5D5F8F87"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Вапняк</w:t>
            </w:r>
          </w:p>
        </w:tc>
        <w:tc>
          <w:tcPr>
            <w:tcW w:w="1860" w:type="dxa"/>
            <w:tcBorders>
              <w:top w:val="outset" w:sz="6" w:space="0" w:color="000000"/>
              <w:left w:val="outset" w:sz="6" w:space="0" w:color="000000"/>
              <w:bottom w:val="outset" w:sz="6" w:space="0" w:color="000000"/>
              <w:right w:val="outset" w:sz="6" w:space="0" w:color="000000"/>
            </w:tcBorders>
            <w:hideMark/>
          </w:tcPr>
          <w:p w14:paraId="3612204F"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4-8</w:t>
            </w:r>
          </w:p>
        </w:tc>
        <w:tc>
          <w:tcPr>
            <w:tcW w:w="1710" w:type="dxa"/>
            <w:tcBorders>
              <w:top w:val="outset" w:sz="6" w:space="0" w:color="000000"/>
              <w:left w:val="outset" w:sz="6" w:space="0" w:color="000000"/>
              <w:bottom w:val="outset" w:sz="6" w:space="0" w:color="000000"/>
              <w:right w:val="outset" w:sz="6" w:space="0" w:color="000000"/>
            </w:tcBorders>
            <w:hideMark/>
          </w:tcPr>
          <w:p w14:paraId="706E509C"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0,5-2</w:t>
            </w:r>
          </w:p>
        </w:tc>
        <w:tc>
          <w:tcPr>
            <w:tcW w:w="1890" w:type="dxa"/>
            <w:tcBorders>
              <w:top w:val="outset" w:sz="6" w:space="0" w:color="000000"/>
              <w:left w:val="outset" w:sz="6" w:space="0" w:color="000000"/>
              <w:bottom w:val="outset" w:sz="6" w:space="0" w:color="000000"/>
              <w:right w:val="outset" w:sz="6" w:space="0" w:color="000000"/>
            </w:tcBorders>
            <w:hideMark/>
          </w:tcPr>
          <w:p w14:paraId="53176FAD"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0.12</w:t>
            </w:r>
          </w:p>
        </w:tc>
        <w:tc>
          <w:tcPr>
            <w:tcW w:w="1260" w:type="dxa"/>
            <w:tcBorders>
              <w:top w:val="outset" w:sz="6" w:space="0" w:color="000000"/>
              <w:left w:val="outset" w:sz="6" w:space="0" w:color="000000"/>
              <w:bottom w:val="outset" w:sz="6" w:space="0" w:color="000000"/>
              <w:right w:val="outset" w:sz="6" w:space="0" w:color="000000"/>
            </w:tcBorders>
            <w:hideMark/>
          </w:tcPr>
          <w:p w14:paraId="45241531"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0.4-1</w:t>
            </w:r>
          </w:p>
        </w:tc>
      </w:tr>
      <w:tr w:rsidR="009E44DE" w:rsidRPr="008D56DF" w14:paraId="1A271176"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07F2D6A0"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Сланцева глина</w:t>
            </w:r>
          </w:p>
        </w:tc>
        <w:tc>
          <w:tcPr>
            <w:tcW w:w="1860" w:type="dxa"/>
            <w:tcBorders>
              <w:top w:val="outset" w:sz="6" w:space="0" w:color="000000"/>
              <w:left w:val="outset" w:sz="6" w:space="0" w:color="000000"/>
              <w:bottom w:val="outset" w:sz="6" w:space="0" w:color="000000"/>
              <w:right w:val="outset" w:sz="6" w:space="0" w:color="000000"/>
            </w:tcBorders>
            <w:hideMark/>
          </w:tcPr>
          <w:p w14:paraId="0A206FE0"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5-15</w:t>
            </w:r>
          </w:p>
        </w:tc>
        <w:tc>
          <w:tcPr>
            <w:tcW w:w="1710" w:type="dxa"/>
            <w:tcBorders>
              <w:top w:val="outset" w:sz="6" w:space="0" w:color="000000"/>
              <w:left w:val="outset" w:sz="6" w:space="0" w:color="000000"/>
              <w:bottom w:val="outset" w:sz="6" w:space="0" w:color="000000"/>
              <w:right w:val="outset" w:sz="6" w:space="0" w:color="000000"/>
            </w:tcBorders>
            <w:hideMark/>
          </w:tcPr>
          <w:p w14:paraId="19709D40"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1-50</w:t>
            </w:r>
          </w:p>
        </w:tc>
        <w:tc>
          <w:tcPr>
            <w:tcW w:w="1890" w:type="dxa"/>
            <w:tcBorders>
              <w:top w:val="outset" w:sz="6" w:space="0" w:color="000000"/>
              <w:left w:val="outset" w:sz="6" w:space="0" w:color="000000"/>
              <w:bottom w:val="outset" w:sz="6" w:space="0" w:color="000000"/>
              <w:right w:val="outset" w:sz="6" w:space="0" w:color="000000"/>
            </w:tcBorders>
            <w:hideMark/>
          </w:tcPr>
          <w:p w14:paraId="104D4E8F"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0.09</w:t>
            </w:r>
          </w:p>
        </w:tc>
        <w:tc>
          <w:tcPr>
            <w:tcW w:w="1260" w:type="dxa"/>
            <w:tcBorders>
              <w:top w:val="outset" w:sz="6" w:space="0" w:color="000000"/>
              <w:left w:val="outset" w:sz="6" w:space="0" w:color="000000"/>
              <w:bottom w:val="outset" w:sz="6" w:space="0" w:color="000000"/>
              <w:right w:val="outset" w:sz="6" w:space="0" w:color="000000"/>
            </w:tcBorders>
            <w:hideMark/>
          </w:tcPr>
          <w:p w14:paraId="00CB812B"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1-50</w:t>
            </w:r>
          </w:p>
        </w:tc>
      </w:tr>
      <w:tr w:rsidR="009E44DE" w:rsidRPr="008D56DF" w14:paraId="35BC6764"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67D5903E"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Мул</w:t>
            </w:r>
          </w:p>
        </w:tc>
        <w:tc>
          <w:tcPr>
            <w:tcW w:w="1860" w:type="dxa"/>
            <w:tcBorders>
              <w:top w:val="outset" w:sz="6" w:space="0" w:color="000000"/>
              <w:left w:val="outset" w:sz="6" w:space="0" w:color="000000"/>
              <w:bottom w:val="outset" w:sz="6" w:space="0" w:color="000000"/>
              <w:right w:val="outset" w:sz="6" w:space="0" w:color="000000"/>
            </w:tcBorders>
            <w:hideMark/>
          </w:tcPr>
          <w:p w14:paraId="070B7E98"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5-30</w:t>
            </w:r>
          </w:p>
        </w:tc>
        <w:tc>
          <w:tcPr>
            <w:tcW w:w="1710" w:type="dxa"/>
            <w:tcBorders>
              <w:top w:val="outset" w:sz="6" w:space="0" w:color="000000"/>
              <w:left w:val="outset" w:sz="6" w:space="0" w:color="000000"/>
              <w:bottom w:val="outset" w:sz="6" w:space="0" w:color="000000"/>
              <w:right w:val="outset" w:sz="6" w:space="0" w:color="000000"/>
            </w:tcBorders>
            <w:hideMark/>
          </w:tcPr>
          <w:p w14:paraId="5F0443C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1-100</w:t>
            </w:r>
          </w:p>
        </w:tc>
        <w:tc>
          <w:tcPr>
            <w:tcW w:w="1890" w:type="dxa"/>
            <w:tcBorders>
              <w:top w:val="outset" w:sz="6" w:space="0" w:color="000000"/>
              <w:left w:val="outset" w:sz="6" w:space="0" w:color="000000"/>
              <w:bottom w:val="outset" w:sz="6" w:space="0" w:color="000000"/>
              <w:right w:val="outset" w:sz="6" w:space="0" w:color="000000"/>
            </w:tcBorders>
            <w:hideMark/>
          </w:tcPr>
          <w:p w14:paraId="41A89909"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0.07</w:t>
            </w:r>
          </w:p>
        </w:tc>
        <w:tc>
          <w:tcPr>
            <w:tcW w:w="1260" w:type="dxa"/>
            <w:tcBorders>
              <w:top w:val="outset" w:sz="6" w:space="0" w:color="000000"/>
              <w:left w:val="outset" w:sz="6" w:space="0" w:color="000000"/>
              <w:bottom w:val="outset" w:sz="6" w:space="0" w:color="000000"/>
              <w:right w:val="outset" w:sz="6" w:space="0" w:color="000000"/>
            </w:tcBorders>
            <w:hideMark/>
          </w:tcPr>
          <w:p w14:paraId="7C03B825"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1-100</w:t>
            </w:r>
          </w:p>
        </w:tc>
      </w:tr>
      <w:tr w:rsidR="009E44DE" w:rsidRPr="008D56DF" w14:paraId="0F5BA975"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17D73C3A"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lastRenderedPageBreak/>
              <w:t>Глина</w:t>
            </w:r>
          </w:p>
        </w:tc>
        <w:tc>
          <w:tcPr>
            <w:tcW w:w="1860" w:type="dxa"/>
            <w:tcBorders>
              <w:top w:val="outset" w:sz="6" w:space="0" w:color="000000"/>
              <w:left w:val="outset" w:sz="6" w:space="0" w:color="000000"/>
              <w:bottom w:val="outset" w:sz="6" w:space="0" w:color="000000"/>
              <w:right w:val="outset" w:sz="6" w:space="0" w:color="000000"/>
            </w:tcBorders>
            <w:hideMark/>
          </w:tcPr>
          <w:p w14:paraId="372E28D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5-40</w:t>
            </w:r>
          </w:p>
        </w:tc>
        <w:tc>
          <w:tcPr>
            <w:tcW w:w="1710" w:type="dxa"/>
            <w:tcBorders>
              <w:top w:val="outset" w:sz="6" w:space="0" w:color="000000"/>
              <w:left w:val="outset" w:sz="6" w:space="0" w:color="000000"/>
              <w:bottom w:val="outset" w:sz="6" w:space="0" w:color="000000"/>
              <w:right w:val="outset" w:sz="6" w:space="0" w:color="000000"/>
            </w:tcBorders>
            <w:hideMark/>
          </w:tcPr>
          <w:p w14:paraId="00E129DB"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2-200</w:t>
            </w:r>
          </w:p>
        </w:tc>
        <w:tc>
          <w:tcPr>
            <w:tcW w:w="1890" w:type="dxa"/>
            <w:tcBorders>
              <w:top w:val="outset" w:sz="6" w:space="0" w:color="000000"/>
              <w:left w:val="outset" w:sz="6" w:space="0" w:color="000000"/>
              <w:bottom w:val="outset" w:sz="6" w:space="0" w:color="000000"/>
              <w:right w:val="outset" w:sz="6" w:space="0" w:color="000000"/>
            </w:tcBorders>
            <w:hideMark/>
          </w:tcPr>
          <w:p w14:paraId="590F6C0E"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0.06</w:t>
            </w:r>
          </w:p>
        </w:tc>
        <w:tc>
          <w:tcPr>
            <w:tcW w:w="1260" w:type="dxa"/>
            <w:tcBorders>
              <w:top w:val="outset" w:sz="6" w:space="0" w:color="000000"/>
              <w:left w:val="outset" w:sz="6" w:space="0" w:color="000000"/>
              <w:bottom w:val="outset" w:sz="6" w:space="0" w:color="000000"/>
              <w:right w:val="outset" w:sz="6" w:space="0" w:color="000000"/>
            </w:tcBorders>
            <w:hideMark/>
          </w:tcPr>
          <w:p w14:paraId="3FB14973"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1-80</w:t>
            </w:r>
          </w:p>
        </w:tc>
      </w:tr>
      <w:tr w:rsidR="009E44DE" w:rsidRPr="008D56DF" w14:paraId="07882043"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4A809777"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Граніт</w:t>
            </w:r>
          </w:p>
        </w:tc>
        <w:tc>
          <w:tcPr>
            <w:tcW w:w="1860" w:type="dxa"/>
            <w:tcBorders>
              <w:top w:val="outset" w:sz="6" w:space="0" w:color="000000"/>
              <w:left w:val="outset" w:sz="6" w:space="0" w:color="000000"/>
              <w:bottom w:val="outset" w:sz="6" w:space="0" w:color="000000"/>
              <w:right w:val="outset" w:sz="6" w:space="0" w:color="000000"/>
            </w:tcBorders>
            <w:hideMark/>
          </w:tcPr>
          <w:p w14:paraId="423F7F48"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4-6</w:t>
            </w:r>
          </w:p>
        </w:tc>
        <w:tc>
          <w:tcPr>
            <w:tcW w:w="1710" w:type="dxa"/>
            <w:tcBorders>
              <w:top w:val="outset" w:sz="6" w:space="0" w:color="000000"/>
              <w:left w:val="outset" w:sz="6" w:space="0" w:color="000000"/>
              <w:bottom w:val="outset" w:sz="6" w:space="0" w:color="000000"/>
              <w:right w:val="outset" w:sz="6" w:space="0" w:color="000000"/>
            </w:tcBorders>
            <w:hideMark/>
          </w:tcPr>
          <w:p w14:paraId="1902B8D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0,01-1</w:t>
            </w:r>
          </w:p>
        </w:tc>
        <w:tc>
          <w:tcPr>
            <w:tcW w:w="1890" w:type="dxa"/>
            <w:tcBorders>
              <w:top w:val="outset" w:sz="6" w:space="0" w:color="000000"/>
              <w:left w:val="outset" w:sz="6" w:space="0" w:color="000000"/>
              <w:bottom w:val="outset" w:sz="6" w:space="0" w:color="000000"/>
              <w:right w:val="outset" w:sz="6" w:space="0" w:color="000000"/>
            </w:tcBorders>
            <w:hideMark/>
          </w:tcPr>
          <w:p w14:paraId="1879AEC1"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0.13</w:t>
            </w:r>
          </w:p>
        </w:tc>
        <w:tc>
          <w:tcPr>
            <w:tcW w:w="1260" w:type="dxa"/>
            <w:tcBorders>
              <w:top w:val="outset" w:sz="6" w:space="0" w:color="000000"/>
              <w:left w:val="outset" w:sz="6" w:space="0" w:color="000000"/>
              <w:bottom w:val="outset" w:sz="6" w:space="0" w:color="000000"/>
              <w:right w:val="outset" w:sz="6" w:space="0" w:color="000000"/>
            </w:tcBorders>
            <w:hideMark/>
          </w:tcPr>
          <w:p w14:paraId="0F31E0C2"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0.01-1</w:t>
            </w:r>
          </w:p>
        </w:tc>
      </w:tr>
      <w:tr w:rsidR="009E44DE" w:rsidRPr="008D56DF" w14:paraId="248FF156" w14:textId="77777777" w:rsidTr="009E44DE">
        <w:trPr>
          <w:tblCellSpacing w:w="0" w:type="dxa"/>
          <w:jc w:val="center"/>
        </w:trPr>
        <w:tc>
          <w:tcPr>
            <w:tcW w:w="1665" w:type="dxa"/>
            <w:tcBorders>
              <w:top w:val="outset" w:sz="6" w:space="0" w:color="000000"/>
              <w:left w:val="outset" w:sz="6" w:space="0" w:color="000000"/>
              <w:bottom w:val="outset" w:sz="6" w:space="0" w:color="000000"/>
              <w:right w:val="outset" w:sz="6" w:space="0" w:color="000000"/>
            </w:tcBorders>
            <w:hideMark/>
          </w:tcPr>
          <w:p w14:paraId="0C4A5D25"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Лід</w:t>
            </w:r>
          </w:p>
        </w:tc>
        <w:tc>
          <w:tcPr>
            <w:tcW w:w="1860" w:type="dxa"/>
            <w:tcBorders>
              <w:top w:val="outset" w:sz="6" w:space="0" w:color="000000"/>
              <w:left w:val="outset" w:sz="6" w:space="0" w:color="000000"/>
              <w:bottom w:val="outset" w:sz="6" w:space="0" w:color="000000"/>
              <w:right w:val="outset" w:sz="6" w:space="0" w:color="000000"/>
            </w:tcBorders>
            <w:hideMark/>
          </w:tcPr>
          <w:p w14:paraId="1BE40DC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3-4</w:t>
            </w:r>
          </w:p>
        </w:tc>
        <w:tc>
          <w:tcPr>
            <w:tcW w:w="1710" w:type="dxa"/>
            <w:tcBorders>
              <w:top w:val="outset" w:sz="6" w:space="0" w:color="000000"/>
              <w:left w:val="outset" w:sz="6" w:space="0" w:color="000000"/>
              <w:bottom w:val="outset" w:sz="6" w:space="0" w:color="000000"/>
              <w:right w:val="outset" w:sz="6" w:space="0" w:color="000000"/>
            </w:tcBorders>
            <w:hideMark/>
          </w:tcPr>
          <w:p w14:paraId="16F0C9F5"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w:t>
            </w:r>
          </w:p>
        </w:tc>
        <w:tc>
          <w:tcPr>
            <w:tcW w:w="1890" w:type="dxa"/>
            <w:tcBorders>
              <w:top w:val="outset" w:sz="6" w:space="0" w:color="000000"/>
              <w:left w:val="outset" w:sz="6" w:space="0" w:color="000000"/>
              <w:bottom w:val="outset" w:sz="6" w:space="0" w:color="000000"/>
              <w:right w:val="outset" w:sz="6" w:space="0" w:color="000000"/>
            </w:tcBorders>
            <w:hideMark/>
          </w:tcPr>
          <w:p w14:paraId="2E8086DC"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0.16</w:t>
            </w:r>
          </w:p>
        </w:tc>
        <w:tc>
          <w:tcPr>
            <w:tcW w:w="1260" w:type="dxa"/>
            <w:tcBorders>
              <w:top w:val="outset" w:sz="6" w:space="0" w:color="000000"/>
              <w:left w:val="outset" w:sz="6" w:space="0" w:color="000000"/>
              <w:bottom w:val="outset" w:sz="6" w:space="0" w:color="000000"/>
              <w:right w:val="outset" w:sz="6" w:space="0" w:color="000000"/>
            </w:tcBorders>
            <w:hideMark/>
          </w:tcPr>
          <w:p w14:paraId="13C26B02"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0.01</w:t>
            </w:r>
          </w:p>
        </w:tc>
      </w:tr>
    </w:tbl>
    <w:p w14:paraId="412A4044" w14:textId="77777777" w:rsidR="009E44DE" w:rsidRPr="008D56DF" w:rsidRDefault="009E44DE" w:rsidP="009E44DE">
      <w:pPr>
        <w:jc w:val="both"/>
        <w:rPr>
          <w:rFonts w:ascii="Times New Roman" w:hAnsi="Times New Roman"/>
          <w:u w:val="single"/>
          <w:lang w:val="uk-UA"/>
        </w:rPr>
      </w:pPr>
    </w:p>
    <w:p w14:paraId="0CF04A3F" w14:textId="77777777" w:rsidR="009E44DE" w:rsidRPr="008D56DF" w:rsidRDefault="009E44DE" w:rsidP="009E44DE">
      <w:pPr>
        <w:ind w:firstLine="708"/>
        <w:jc w:val="both"/>
        <w:rPr>
          <w:rFonts w:ascii="Times New Roman" w:hAnsi="Times New Roman"/>
          <w:u w:val="single"/>
          <w:lang w:val="uk-UA"/>
        </w:rPr>
      </w:pPr>
      <w:r w:rsidRPr="008D56DF">
        <w:rPr>
          <w:rFonts w:ascii="Times New Roman" w:hAnsi="Times New Roman"/>
          <w:u w:val="single"/>
          <w:lang w:val="uk-UA"/>
        </w:rPr>
        <w:t xml:space="preserve">Завдання </w:t>
      </w:r>
      <w:proofErr w:type="spellStart"/>
      <w:r w:rsidRPr="008D56DF">
        <w:rPr>
          <w:rFonts w:ascii="Times New Roman" w:hAnsi="Times New Roman"/>
          <w:u w:val="single"/>
          <w:lang w:val="uk-UA"/>
        </w:rPr>
        <w:t>георадару</w:t>
      </w:r>
      <w:proofErr w:type="spellEnd"/>
      <w:r w:rsidRPr="008D56DF">
        <w:rPr>
          <w:rFonts w:ascii="Times New Roman" w:hAnsi="Times New Roman"/>
          <w:u w:val="single"/>
          <w:lang w:val="uk-UA"/>
        </w:rPr>
        <w:t xml:space="preserve"> EASYRAD GPR </w:t>
      </w:r>
      <w:proofErr w:type="spellStart"/>
      <w:r w:rsidRPr="008D56DF">
        <w:rPr>
          <w:rFonts w:ascii="Times New Roman" w:hAnsi="Times New Roman"/>
          <w:u w:val="single"/>
          <w:lang w:val="uk-UA"/>
        </w:rPr>
        <w:t>Pro</w:t>
      </w:r>
      <w:proofErr w:type="spellEnd"/>
      <w:r w:rsidRPr="008D56DF">
        <w:rPr>
          <w:rFonts w:ascii="Times New Roman" w:hAnsi="Times New Roman"/>
          <w:u w:val="single"/>
          <w:lang w:val="uk-UA"/>
        </w:rPr>
        <w:t xml:space="preserve"> </w:t>
      </w:r>
      <w:proofErr w:type="spellStart"/>
      <w:r w:rsidRPr="008D56DF">
        <w:rPr>
          <w:rFonts w:ascii="Times New Roman" w:hAnsi="Times New Roman"/>
          <w:u w:val="single"/>
          <w:lang w:val="uk-UA"/>
        </w:rPr>
        <w:t>Plus</w:t>
      </w:r>
      <w:proofErr w:type="spellEnd"/>
      <w:r w:rsidRPr="008D56DF">
        <w:rPr>
          <w:rFonts w:ascii="Times New Roman" w:hAnsi="Times New Roman"/>
          <w:u w:val="single"/>
          <w:lang w:val="uk-UA"/>
        </w:rPr>
        <w:t>:</w:t>
      </w:r>
    </w:p>
    <w:p w14:paraId="795D08AF"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неруйнівна діагностика стану ґрунту під поверхнею міських територій, </w:t>
      </w:r>
      <w:proofErr w:type="spellStart"/>
      <w:r w:rsidRPr="008D56DF">
        <w:rPr>
          <w:rFonts w:ascii="Times New Roman" w:hAnsi="Times New Roman"/>
          <w:lang w:val="uk-UA"/>
        </w:rPr>
        <w:t>проммайданчиків</w:t>
      </w:r>
      <w:proofErr w:type="spellEnd"/>
      <w:r w:rsidRPr="008D56DF">
        <w:rPr>
          <w:rFonts w:ascii="Times New Roman" w:hAnsi="Times New Roman"/>
          <w:lang w:val="uk-UA"/>
        </w:rPr>
        <w:t xml:space="preserve"> та окремих унікальних споруд (оцінка вологості шарів, виявлення та картографування зон поширення верховодок, оцінка підтоплення, виявлення пустот та </w:t>
      </w:r>
      <w:proofErr w:type="spellStart"/>
      <w:r w:rsidRPr="008D56DF">
        <w:rPr>
          <w:rFonts w:ascii="Times New Roman" w:hAnsi="Times New Roman"/>
          <w:lang w:val="uk-UA"/>
        </w:rPr>
        <w:t>розущільнень</w:t>
      </w:r>
      <w:proofErr w:type="spellEnd"/>
      <w:r w:rsidRPr="008D56DF">
        <w:rPr>
          <w:rFonts w:ascii="Times New Roman" w:hAnsi="Times New Roman"/>
          <w:lang w:val="uk-UA"/>
        </w:rPr>
        <w:t xml:space="preserve"> ґрунту).</w:t>
      </w:r>
    </w:p>
    <w:p w14:paraId="01230B74"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оцінка стану </w:t>
      </w:r>
      <w:proofErr w:type="spellStart"/>
      <w:r w:rsidRPr="008D56DF">
        <w:rPr>
          <w:rFonts w:ascii="Times New Roman" w:hAnsi="Times New Roman"/>
          <w:lang w:val="uk-UA"/>
        </w:rPr>
        <w:t>підповерхневої</w:t>
      </w:r>
      <w:proofErr w:type="spellEnd"/>
      <w:r w:rsidRPr="008D56DF">
        <w:rPr>
          <w:rFonts w:ascii="Times New Roman" w:hAnsi="Times New Roman"/>
          <w:lang w:val="uk-UA"/>
        </w:rPr>
        <w:t xml:space="preserve"> структури ґрунту гребель, дамб, берегових укріплень, набережних (оцінка ступеня зволоження шарів ґрунту, ступеня </w:t>
      </w:r>
      <w:proofErr w:type="spellStart"/>
      <w:r w:rsidRPr="008D56DF">
        <w:rPr>
          <w:rFonts w:ascii="Times New Roman" w:hAnsi="Times New Roman"/>
          <w:lang w:val="uk-UA"/>
        </w:rPr>
        <w:t>розущільнення</w:t>
      </w:r>
      <w:proofErr w:type="spellEnd"/>
      <w:r w:rsidRPr="008D56DF">
        <w:rPr>
          <w:rFonts w:ascii="Times New Roman" w:hAnsi="Times New Roman"/>
          <w:lang w:val="uk-UA"/>
        </w:rPr>
        <w:t>).</w:t>
      </w:r>
    </w:p>
    <w:p w14:paraId="387B0794"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контроль стану дорожніх покриттів, ґрунту та насипів під залізничним полотном;</w:t>
      </w:r>
    </w:p>
    <w:p w14:paraId="62DE9993"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оцінка та діагностика </w:t>
      </w:r>
      <w:proofErr w:type="spellStart"/>
      <w:r w:rsidRPr="008D56DF">
        <w:rPr>
          <w:rFonts w:ascii="Times New Roman" w:hAnsi="Times New Roman"/>
          <w:lang w:val="uk-UA"/>
        </w:rPr>
        <w:t>підповерхневої</w:t>
      </w:r>
      <w:proofErr w:type="spellEnd"/>
      <w:r w:rsidRPr="008D56DF">
        <w:rPr>
          <w:rFonts w:ascii="Times New Roman" w:hAnsi="Times New Roman"/>
          <w:lang w:val="uk-UA"/>
        </w:rPr>
        <w:t xml:space="preserve"> структури та стану ґрунту зсувів, картографування їх зони поширення та оцінка стійкості;</w:t>
      </w:r>
    </w:p>
    <w:p w14:paraId="10B6756C"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картографування зон поширення рідких нафтопродуктів (лінз) внаслідок несанкціонованих витоків та аварій під поверхнею промислових та техногенних районів;</w:t>
      </w:r>
    </w:p>
    <w:p w14:paraId="42C35B9E"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картографування підземних комунікаційних споруд (прокладання кабелів, трубопроводів, тунелів);</w:t>
      </w:r>
    </w:p>
    <w:p w14:paraId="5B9E9CC1"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визначення стану фундаментів та будівельних конструкцій діючих споруд;</w:t>
      </w:r>
    </w:p>
    <w:p w14:paraId="6EF08894"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 xml:space="preserve">виявлення </w:t>
      </w:r>
      <w:proofErr w:type="spellStart"/>
      <w:r w:rsidRPr="008D56DF">
        <w:rPr>
          <w:rFonts w:ascii="Times New Roman" w:hAnsi="Times New Roman"/>
          <w:lang w:val="uk-UA"/>
        </w:rPr>
        <w:t>неоднорідностей</w:t>
      </w:r>
      <w:proofErr w:type="spellEnd"/>
      <w:r w:rsidRPr="008D56DF">
        <w:rPr>
          <w:rFonts w:ascii="Times New Roman" w:hAnsi="Times New Roman"/>
          <w:lang w:val="uk-UA"/>
        </w:rPr>
        <w:t xml:space="preserve"> </w:t>
      </w:r>
      <w:proofErr w:type="spellStart"/>
      <w:r w:rsidRPr="008D56DF">
        <w:rPr>
          <w:rFonts w:ascii="Times New Roman" w:hAnsi="Times New Roman"/>
          <w:lang w:val="uk-UA"/>
        </w:rPr>
        <w:t>підповерхневої</w:t>
      </w:r>
      <w:proofErr w:type="spellEnd"/>
      <w:r w:rsidRPr="008D56DF">
        <w:rPr>
          <w:rFonts w:ascii="Times New Roman" w:hAnsi="Times New Roman"/>
          <w:lang w:val="uk-UA"/>
        </w:rPr>
        <w:t xml:space="preserve"> структури ґрунту, пов'язані з археологічними артефактами;</w:t>
      </w:r>
    </w:p>
    <w:p w14:paraId="1CB48842" w14:textId="77777777" w:rsidR="009E44DE" w:rsidRPr="008D56DF" w:rsidRDefault="009E44DE" w:rsidP="009E44DE">
      <w:pPr>
        <w:numPr>
          <w:ilvl w:val="0"/>
          <w:numId w:val="22"/>
        </w:numPr>
        <w:tabs>
          <w:tab w:val="left" w:pos="280"/>
        </w:tabs>
        <w:spacing w:after="0" w:line="240" w:lineRule="auto"/>
        <w:ind w:left="0" w:firstLine="0"/>
        <w:jc w:val="both"/>
        <w:rPr>
          <w:rFonts w:ascii="Times New Roman" w:hAnsi="Times New Roman"/>
          <w:lang w:val="uk-UA"/>
        </w:rPr>
      </w:pPr>
      <w:r w:rsidRPr="008D56DF">
        <w:rPr>
          <w:rFonts w:ascii="Times New Roman" w:hAnsi="Times New Roman"/>
          <w:lang w:val="uk-UA"/>
        </w:rPr>
        <w:t>обстеження місцевості під час саперних та пошуково-рятувальних робіт.</w:t>
      </w:r>
    </w:p>
    <w:p w14:paraId="54DC146E" w14:textId="77777777" w:rsidR="009E44DE" w:rsidRPr="008D56DF" w:rsidRDefault="009E44DE" w:rsidP="009E44DE">
      <w:pPr>
        <w:jc w:val="both"/>
        <w:rPr>
          <w:rFonts w:ascii="Times New Roman" w:hAnsi="Times New Roman"/>
          <w:lang w:val="uk-UA"/>
        </w:rPr>
      </w:pPr>
    </w:p>
    <w:p w14:paraId="1A08B29B" w14:textId="77777777" w:rsidR="009E44DE" w:rsidRPr="008D56DF" w:rsidRDefault="009E44DE" w:rsidP="009E44DE">
      <w:pPr>
        <w:ind w:firstLine="708"/>
        <w:jc w:val="both"/>
        <w:rPr>
          <w:rFonts w:ascii="Times New Roman" w:hAnsi="Times New Roman"/>
          <w:u w:val="single"/>
          <w:lang w:val="uk-UA"/>
        </w:rPr>
      </w:pPr>
      <w:r w:rsidRPr="008D56DF">
        <w:rPr>
          <w:rFonts w:ascii="Times New Roman" w:hAnsi="Times New Roman"/>
          <w:u w:val="single"/>
          <w:lang w:val="uk-UA"/>
        </w:rPr>
        <w:t xml:space="preserve">Принципи роботи </w:t>
      </w:r>
      <w:proofErr w:type="spellStart"/>
      <w:r w:rsidRPr="008D56DF">
        <w:rPr>
          <w:rFonts w:ascii="Times New Roman" w:hAnsi="Times New Roman"/>
          <w:u w:val="single"/>
          <w:lang w:val="uk-UA"/>
        </w:rPr>
        <w:t>георадару</w:t>
      </w:r>
      <w:proofErr w:type="spellEnd"/>
    </w:p>
    <w:p w14:paraId="5AB89456" w14:textId="77777777" w:rsidR="009E44DE" w:rsidRPr="008D56DF" w:rsidRDefault="009E44DE" w:rsidP="009E44DE">
      <w:pPr>
        <w:ind w:firstLine="708"/>
        <w:jc w:val="both"/>
        <w:rPr>
          <w:rFonts w:ascii="Times New Roman" w:hAnsi="Times New Roman"/>
          <w:lang w:val="uk-UA"/>
        </w:rPr>
      </w:pPr>
      <w:r w:rsidRPr="008D56DF">
        <w:rPr>
          <w:rFonts w:ascii="Times New Roman" w:hAnsi="Times New Roman"/>
          <w:lang w:val="uk-UA"/>
        </w:rPr>
        <w:t xml:space="preserve">Прилад </w:t>
      </w:r>
      <w:proofErr w:type="spellStart"/>
      <w:r w:rsidRPr="008D56DF">
        <w:rPr>
          <w:rFonts w:ascii="Times New Roman" w:hAnsi="Times New Roman"/>
          <w:lang w:val="uk-UA"/>
        </w:rPr>
        <w:t>георадар</w:t>
      </w:r>
      <w:proofErr w:type="spellEnd"/>
      <w:r w:rsidRPr="008D56DF">
        <w:rPr>
          <w:rFonts w:ascii="Times New Roman" w:hAnsi="Times New Roman"/>
          <w:lang w:val="uk-UA"/>
        </w:rPr>
        <w:t xml:space="preserve"> EASYRAD GPR </w:t>
      </w:r>
      <w:proofErr w:type="spellStart"/>
      <w:r w:rsidRPr="008D56DF">
        <w:rPr>
          <w:rFonts w:ascii="Times New Roman" w:hAnsi="Times New Roman"/>
          <w:lang w:val="uk-UA"/>
        </w:rPr>
        <w:t>Pro</w:t>
      </w:r>
      <w:proofErr w:type="spellEnd"/>
      <w:r w:rsidRPr="008D56DF">
        <w:rPr>
          <w:rFonts w:ascii="Times New Roman" w:hAnsi="Times New Roman"/>
          <w:lang w:val="uk-UA"/>
        </w:rPr>
        <w:t xml:space="preserve"> </w:t>
      </w:r>
      <w:proofErr w:type="spellStart"/>
      <w:r w:rsidRPr="008D56DF">
        <w:rPr>
          <w:rFonts w:ascii="Times New Roman" w:hAnsi="Times New Roman"/>
          <w:lang w:val="uk-UA"/>
        </w:rPr>
        <w:t>Plus</w:t>
      </w:r>
      <w:proofErr w:type="spellEnd"/>
      <w:r w:rsidRPr="008D56DF">
        <w:rPr>
          <w:rFonts w:ascii="Times New Roman" w:hAnsi="Times New Roman"/>
          <w:lang w:val="uk-UA"/>
        </w:rPr>
        <w:t xml:space="preserve"> відноситься до класу </w:t>
      </w:r>
      <w:proofErr w:type="spellStart"/>
      <w:r w:rsidRPr="008D56DF">
        <w:rPr>
          <w:rFonts w:ascii="Times New Roman" w:hAnsi="Times New Roman"/>
          <w:lang w:val="uk-UA"/>
        </w:rPr>
        <w:t>моноімпульсних</w:t>
      </w:r>
      <w:proofErr w:type="spellEnd"/>
      <w:r w:rsidRPr="008D56DF">
        <w:rPr>
          <w:rFonts w:ascii="Times New Roman" w:hAnsi="Times New Roman"/>
          <w:lang w:val="uk-UA"/>
        </w:rPr>
        <w:t xml:space="preserve"> </w:t>
      </w:r>
      <w:proofErr w:type="spellStart"/>
      <w:r w:rsidRPr="008D56DF">
        <w:rPr>
          <w:rFonts w:ascii="Times New Roman" w:hAnsi="Times New Roman"/>
          <w:lang w:val="uk-UA"/>
        </w:rPr>
        <w:t>георадіолокаторів</w:t>
      </w:r>
      <w:proofErr w:type="spellEnd"/>
      <w:r w:rsidRPr="008D56DF">
        <w:rPr>
          <w:rFonts w:ascii="Times New Roman" w:hAnsi="Times New Roman"/>
          <w:lang w:val="uk-UA"/>
        </w:rPr>
        <w:t xml:space="preserve"> </w:t>
      </w:r>
      <w:proofErr w:type="spellStart"/>
      <w:r w:rsidRPr="008D56DF">
        <w:rPr>
          <w:rFonts w:ascii="Times New Roman" w:hAnsi="Times New Roman"/>
          <w:lang w:val="uk-UA"/>
        </w:rPr>
        <w:t>підповерхневого</w:t>
      </w:r>
      <w:proofErr w:type="spellEnd"/>
      <w:r w:rsidRPr="008D56DF">
        <w:rPr>
          <w:rFonts w:ascii="Times New Roman" w:hAnsi="Times New Roman"/>
          <w:lang w:val="uk-UA"/>
        </w:rPr>
        <w:t xml:space="preserve"> зондування (ГРЛПЗ, GPR) категорії </w:t>
      </w:r>
      <w:proofErr w:type="spellStart"/>
      <w:r w:rsidRPr="008D56DF">
        <w:rPr>
          <w:rFonts w:ascii="Times New Roman" w:hAnsi="Times New Roman"/>
          <w:lang w:val="uk-UA"/>
        </w:rPr>
        <w:t>ультраширокосмугових</w:t>
      </w:r>
      <w:proofErr w:type="spellEnd"/>
      <w:r w:rsidRPr="008D56DF">
        <w:rPr>
          <w:rFonts w:ascii="Times New Roman" w:hAnsi="Times New Roman"/>
          <w:lang w:val="uk-UA"/>
        </w:rPr>
        <w:t xml:space="preserve"> пристроїв (UWB) і є одним з інструментів для зондування структури ґрунту на глибину декількох десятків метрів з метою виявлення та визначення просторових родовищ. (предметів, що мають відмінні від навколишнього середовища електричні характеристики: діелектричну проникність і провідність, наприклад, зони підвищеної вологості, </w:t>
      </w:r>
      <w:proofErr w:type="spellStart"/>
      <w:r w:rsidRPr="008D56DF">
        <w:rPr>
          <w:rFonts w:ascii="Times New Roman" w:hAnsi="Times New Roman"/>
          <w:lang w:val="uk-UA"/>
        </w:rPr>
        <w:t>розущільнення</w:t>
      </w:r>
      <w:proofErr w:type="spellEnd"/>
      <w:r w:rsidRPr="008D56DF">
        <w:rPr>
          <w:rFonts w:ascii="Times New Roman" w:hAnsi="Times New Roman"/>
          <w:lang w:val="uk-UA"/>
        </w:rPr>
        <w:t xml:space="preserve"> ґрунту – порожнечі, вкраплення менш/більш щільної речовини та ін.).</w:t>
      </w:r>
    </w:p>
    <w:p w14:paraId="761F91A3" w14:textId="77777777" w:rsidR="009E44DE" w:rsidRPr="008D56DF" w:rsidRDefault="009E44DE" w:rsidP="009E44DE">
      <w:pPr>
        <w:ind w:firstLine="708"/>
        <w:jc w:val="both"/>
        <w:rPr>
          <w:rFonts w:ascii="Times New Roman" w:hAnsi="Times New Roman"/>
          <w:lang w:val="uk-UA"/>
        </w:rPr>
      </w:pPr>
      <w:r w:rsidRPr="008D56DF">
        <w:rPr>
          <w:rFonts w:ascii="Times New Roman" w:hAnsi="Times New Roman"/>
          <w:lang w:val="uk-UA"/>
        </w:rPr>
        <w:t xml:space="preserve">Принцип дії ГРЛПЗ заснований на зондуванні фізичного середовища електромагнітними імпульсами амплітудою 5-10 </w:t>
      </w:r>
      <w:proofErr w:type="spellStart"/>
      <w:r w:rsidRPr="008D56DF">
        <w:rPr>
          <w:rFonts w:ascii="Times New Roman" w:hAnsi="Times New Roman"/>
          <w:lang w:val="uk-UA"/>
        </w:rPr>
        <w:t>КВольт</w:t>
      </w:r>
      <w:proofErr w:type="spellEnd"/>
      <w:r w:rsidRPr="008D56DF">
        <w:rPr>
          <w:rFonts w:ascii="Times New Roman" w:hAnsi="Times New Roman"/>
          <w:lang w:val="uk-UA"/>
        </w:rPr>
        <w:t xml:space="preserve"> тривалістю близько 2-8 </w:t>
      </w:r>
      <w:proofErr w:type="spellStart"/>
      <w:r w:rsidRPr="008D56DF">
        <w:rPr>
          <w:rFonts w:ascii="Times New Roman" w:hAnsi="Times New Roman"/>
          <w:lang w:val="uk-UA"/>
        </w:rPr>
        <w:t>наносекунд</w:t>
      </w:r>
      <w:proofErr w:type="spellEnd"/>
      <w:r w:rsidRPr="008D56DF">
        <w:rPr>
          <w:rFonts w:ascii="Times New Roman" w:hAnsi="Times New Roman"/>
          <w:lang w:val="uk-UA"/>
        </w:rPr>
        <w:t xml:space="preserve"> та реєстрації амплітуди та тимчасової затримки відбитих сигналів від меж розділу середовищ з різною діелектричною проникністю. ГРЛПЗ здатний зондувати ґрунт на глибину до 30-50 метрів.</w:t>
      </w:r>
    </w:p>
    <w:p w14:paraId="342317B9" w14:textId="77777777" w:rsidR="009E44DE" w:rsidRPr="008D56DF" w:rsidRDefault="009E44DE" w:rsidP="009E44DE">
      <w:pPr>
        <w:ind w:firstLine="708"/>
        <w:jc w:val="both"/>
        <w:rPr>
          <w:rFonts w:ascii="Times New Roman" w:hAnsi="Times New Roman"/>
          <w:lang w:val="uk-UA"/>
        </w:rPr>
      </w:pPr>
    </w:p>
    <w:tbl>
      <w:tblPr>
        <w:tblW w:w="96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386"/>
        <w:gridCol w:w="1259"/>
      </w:tblGrid>
      <w:tr w:rsidR="009E44DE" w:rsidRPr="008D56DF" w14:paraId="093C7A49"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4151D146" w14:textId="77777777" w:rsidR="009E44DE" w:rsidRPr="008D56DF" w:rsidRDefault="009E44DE">
            <w:pPr>
              <w:pStyle w:val="af3"/>
              <w:spacing w:line="225" w:lineRule="atLeast"/>
              <w:jc w:val="center"/>
              <w:rPr>
                <w:kern w:val="2"/>
                <w:sz w:val="22"/>
                <w:szCs w:val="22"/>
                <w:lang w:val="uk-UA"/>
                <w14:ligatures w14:val="standardContextual"/>
              </w:rPr>
            </w:pPr>
            <w:r w:rsidRPr="008D56DF">
              <w:rPr>
                <w:rStyle w:val="a5"/>
                <w:kern w:val="2"/>
                <w:sz w:val="22"/>
                <w:szCs w:val="22"/>
                <w:lang w:val="uk-UA"/>
                <w14:ligatures w14:val="standardContextual"/>
              </w:rPr>
              <w:t>Найменування параметра (стандартна комплектація)</w:t>
            </w:r>
          </w:p>
        </w:tc>
        <w:tc>
          <w:tcPr>
            <w:tcW w:w="1200" w:type="dxa"/>
            <w:tcBorders>
              <w:top w:val="outset" w:sz="6" w:space="0" w:color="000000"/>
              <w:left w:val="outset" w:sz="6" w:space="0" w:color="000000"/>
              <w:bottom w:val="outset" w:sz="6" w:space="0" w:color="000000"/>
              <w:right w:val="outset" w:sz="6" w:space="0" w:color="000000"/>
            </w:tcBorders>
            <w:hideMark/>
          </w:tcPr>
          <w:p w14:paraId="7AD645B0" w14:textId="77777777" w:rsidR="009E44DE" w:rsidRPr="008D56DF" w:rsidRDefault="009E44DE">
            <w:pPr>
              <w:pStyle w:val="af3"/>
              <w:spacing w:line="225" w:lineRule="atLeast"/>
              <w:jc w:val="center"/>
              <w:rPr>
                <w:kern w:val="2"/>
                <w:sz w:val="22"/>
                <w:szCs w:val="22"/>
                <w:lang w:val="uk-UA"/>
                <w14:ligatures w14:val="standardContextual"/>
              </w:rPr>
            </w:pPr>
            <w:r w:rsidRPr="008D56DF">
              <w:rPr>
                <w:rStyle w:val="a5"/>
                <w:kern w:val="2"/>
                <w:sz w:val="22"/>
                <w:szCs w:val="22"/>
                <w:lang w:val="uk-UA"/>
                <w14:ligatures w14:val="standardContextual"/>
              </w:rPr>
              <w:t>Значення</w:t>
            </w:r>
          </w:p>
        </w:tc>
      </w:tr>
      <w:tr w:rsidR="009E44DE" w:rsidRPr="008D56DF" w14:paraId="2E1033EF"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702BF40B"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Потужність, споживана приладом, Вт</w:t>
            </w:r>
          </w:p>
        </w:tc>
        <w:tc>
          <w:tcPr>
            <w:tcW w:w="1200" w:type="dxa"/>
            <w:tcBorders>
              <w:top w:val="outset" w:sz="6" w:space="0" w:color="000000"/>
              <w:left w:val="outset" w:sz="6" w:space="0" w:color="000000"/>
              <w:bottom w:val="outset" w:sz="6" w:space="0" w:color="000000"/>
              <w:right w:val="outset" w:sz="6" w:space="0" w:color="000000"/>
            </w:tcBorders>
            <w:hideMark/>
          </w:tcPr>
          <w:p w14:paraId="613E4CAB"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4,8</w:t>
            </w:r>
          </w:p>
        </w:tc>
      </w:tr>
      <w:tr w:rsidR="009E44DE" w:rsidRPr="008D56DF" w14:paraId="16A52A84"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3EA51C4F"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Максимальна напруга зондувального імпульсу, В</w:t>
            </w:r>
          </w:p>
        </w:tc>
        <w:tc>
          <w:tcPr>
            <w:tcW w:w="1200" w:type="dxa"/>
            <w:tcBorders>
              <w:top w:val="outset" w:sz="6" w:space="0" w:color="000000"/>
              <w:left w:val="outset" w:sz="6" w:space="0" w:color="000000"/>
              <w:bottom w:val="outset" w:sz="6" w:space="0" w:color="000000"/>
              <w:right w:val="outset" w:sz="6" w:space="0" w:color="000000"/>
            </w:tcBorders>
            <w:hideMark/>
          </w:tcPr>
          <w:p w14:paraId="5F3BDD49"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1000</w:t>
            </w:r>
          </w:p>
        </w:tc>
      </w:tr>
      <w:tr w:rsidR="009E44DE" w:rsidRPr="008D56DF" w14:paraId="7E774B0C"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595CBA21"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 xml:space="preserve">Середня потужність електромагнітного випромінювання, </w:t>
            </w:r>
            <w:proofErr w:type="spellStart"/>
            <w:r w:rsidRPr="008D56DF">
              <w:rPr>
                <w:kern w:val="2"/>
                <w:sz w:val="22"/>
                <w:szCs w:val="22"/>
                <w:lang w:val="uk-UA"/>
                <w14:ligatures w14:val="standardContextual"/>
              </w:rPr>
              <w:t>мВт</w:t>
            </w:r>
            <w:proofErr w:type="spellEnd"/>
            <w:r w:rsidRPr="008D56DF">
              <w:rPr>
                <w:kern w:val="2"/>
                <w:sz w:val="22"/>
                <w:szCs w:val="22"/>
                <w:lang w:val="uk-UA"/>
                <w14:ligatures w14:val="standardContextual"/>
              </w:rPr>
              <w:t>, не більше</w:t>
            </w:r>
          </w:p>
        </w:tc>
        <w:tc>
          <w:tcPr>
            <w:tcW w:w="1200" w:type="dxa"/>
            <w:tcBorders>
              <w:top w:val="outset" w:sz="6" w:space="0" w:color="000000"/>
              <w:left w:val="outset" w:sz="6" w:space="0" w:color="000000"/>
              <w:bottom w:val="outset" w:sz="6" w:space="0" w:color="000000"/>
              <w:right w:val="outset" w:sz="6" w:space="0" w:color="000000"/>
            </w:tcBorders>
            <w:hideMark/>
          </w:tcPr>
          <w:p w14:paraId="555D7C52"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10</w:t>
            </w:r>
          </w:p>
        </w:tc>
      </w:tr>
      <w:tr w:rsidR="009E44DE" w:rsidRPr="008D56DF" w14:paraId="70849BF4"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418715D4"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Частота проходження зондувального імпульсу, кГц</w:t>
            </w:r>
          </w:p>
        </w:tc>
        <w:tc>
          <w:tcPr>
            <w:tcW w:w="1200" w:type="dxa"/>
            <w:tcBorders>
              <w:top w:val="outset" w:sz="6" w:space="0" w:color="000000"/>
              <w:left w:val="outset" w:sz="6" w:space="0" w:color="000000"/>
              <w:bottom w:val="outset" w:sz="6" w:space="0" w:color="000000"/>
              <w:right w:val="outset" w:sz="6" w:space="0" w:color="000000"/>
            </w:tcBorders>
            <w:hideMark/>
          </w:tcPr>
          <w:p w14:paraId="765D334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70...100</w:t>
            </w:r>
          </w:p>
        </w:tc>
      </w:tr>
      <w:tr w:rsidR="009E44DE" w:rsidRPr="008D56DF" w14:paraId="3B08EB27"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2A5FE158"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 xml:space="preserve">Тривалість зондувального імпульсу, </w:t>
            </w:r>
            <w:proofErr w:type="spellStart"/>
            <w:r w:rsidRPr="008D56DF">
              <w:rPr>
                <w:kern w:val="2"/>
                <w:sz w:val="22"/>
                <w:szCs w:val="22"/>
                <w:lang w:val="uk-UA"/>
                <w14:ligatures w14:val="standardContextual"/>
              </w:rPr>
              <w:t>нс</w:t>
            </w:r>
            <w:proofErr w:type="spellEnd"/>
          </w:p>
        </w:tc>
        <w:tc>
          <w:tcPr>
            <w:tcW w:w="1200" w:type="dxa"/>
            <w:tcBorders>
              <w:top w:val="outset" w:sz="6" w:space="0" w:color="000000"/>
              <w:left w:val="outset" w:sz="6" w:space="0" w:color="000000"/>
              <w:bottom w:val="outset" w:sz="6" w:space="0" w:color="000000"/>
              <w:right w:val="outset" w:sz="6" w:space="0" w:color="000000"/>
            </w:tcBorders>
            <w:hideMark/>
          </w:tcPr>
          <w:p w14:paraId="3B54B0A1"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2-8</w:t>
            </w:r>
          </w:p>
        </w:tc>
      </w:tr>
      <w:tr w:rsidR="009E44DE" w:rsidRPr="008D56DF" w14:paraId="2BEEE179"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603208C3"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Максимальна глибина зондування (норм. 100 МГц), м</w:t>
            </w:r>
          </w:p>
        </w:tc>
        <w:tc>
          <w:tcPr>
            <w:tcW w:w="1200" w:type="dxa"/>
            <w:tcBorders>
              <w:top w:val="outset" w:sz="6" w:space="0" w:color="000000"/>
              <w:left w:val="outset" w:sz="6" w:space="0" w:color="000000"/>
              <w:bottom w:val="outset" w:sz="6" w:space="0" w:color="000000"/>
              <w:right w:val="outset" w:sz="6" w:space="0" w:color="000000"/>
            </w:tcBorders>
            <w:hideMark/>
          </w:tcPr>
          <w:p w14:paraId="7A87199F"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24</w:t>
            </w:r>
          </w:p>
        </w:tc>
      </w:tr>
      <w:tr w:rsidR="009E44DE" w:rsidRPr="008D56DF" w14:paraId="13E4D60B"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064CAA6A"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Роздільна здатність в вертикальному напрямку, см</w:t>
            </w:r>
          </w:p>
        </w:tc>
        <w:tc>
          <w:tcPr>
            <w:tcW w:w="1200" w:type="dxa"/>
            <w:tcBorders>
              <w:top w:val="outset" w:sz="6" w:space="0" w:color="000000"/>
              <w:left w:val="outset" w:sz="6" w:space="0" w:color="000000"/>
              <w:bottom w:val="outset" w:sz="6" w:space="0" w:color="000000"/>
              <w:right w:val="outset" w:sz="6" w:space="0" w:color="000000"/>
            </w:tcBorders>
            <w:hideMark/>
          </w:tcPr>
          <w:p w14:paraId="4632549D"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&lt;10</w:t>
            </w:r>
          </w:p>
        </w:tc>
      </w:tr>
      <w:tr w:rsidR="009E44DE" w:rsidRPr="008D56DF" w14:paraId="240EABD4"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4CF410A7"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lastRenderedPageBreak/>
              <w:t>Роздільна здатність горизонтальному напрямку, см</w:t>
            </w:r>
          </w:p>
        </w:tc>
        <w:tc>
          <w:tcPr>
            <w:tcW w:w="1200" w:type="dxa"/>
            <w:tcBorders>
              <w:top w:val="outset" w:sz="6" w:space="0" w:color="000000"/>
              <w:left w:val="outset" w:sz="6" w:space="0" w:color="000000"/>
              <w:bottom w:val="outset" w:sz="6" w:space="0" w:color="000000"/>
              <w:right w:val="outset" w:sz="6" w:space="0" w:color="000000"/>
            </w:tcBorders>
            <w:hideMark/>
          </w:tcPr>
          <w:p w14:paraId="4A2FBA6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&lt;10</w:t>
            </w:r>
          </w:p>
        </w:tc>
      </w:tr>
      <w:tr w:rsidR="009E44DE" w:rsidRPr="008D56DF" w14:paraId="4D76C38A"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61E2B683"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Похибка аналізу електричних постійних і швидкості поширення радіохвиль в ґрунті, %</w:t>
            </w:r>
          </w:p>
        </w:tc>
        <w:tc>
          <w:tcPr>
            <w:tcW w:w="1200" w:type="dxa"/>
            <w:tcBorders>
              <w:top w:val="outset" w:sz="6" w:space="0" w:color="000000"/>
              <w:left w:val="outset" w:sz="6" w:space="0" w:color="000000"/>
              <w:bottom w:val="outset" w:sz="6" w:space="0" w:color="000000"/>
              <w:right w:val="outset" w:sz="6" w:space="0" w:color="000000"/>
            </w:tcBorders>
            <w:hideMark/>
          </w:tcPr>
          <w:p w14:paraId="518098E7"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15-20</w:t>
            </w:r>
          </w:p>
        </w:tc>
      </w:tr>
      <w:tr w:rsidR="009E44DE" w:rsidRPr="008D56DF" w14:paraId="6E66EFEB"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60385501"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Похибка аналізу вологості шарів ґрунту, %</w:t>
            </w:r>
          </w:p>
        </w:tc>
        <w:tc>
          <w:tcPr>
            <w:tcW w:w="1200" w:type="dxa"/>
            <w:tcBorders>
              <w:top w:val="outset" w:sz="6" w:space="0" w:color="000000"/>
              <w:left w:val="outset" w:sz="6" w:space="0" w:color="000000"/>
              <w:bottom w:val="outset" w:sz="6" w:space="0" w:color="000000"/>
              <w:right w:val="outset" w:sz="6" w:space="0" w:color="000000"/>
            </w:tcBorders>
            <w:hideMark/>
          </w:tcPr>
          <w:p w14:paraId="6C21F954"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20-30</w:t>
            </w:r>
          </w:p>
        </w:tc>
      </w:tr>
      <w:tr w:rsidR="009E44DE" w:rsidRPr="008D56DF" w14:paraId="006ADAEB"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7E0EF37E"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Інтерфейс персонального комп`ютера</w:t>
            </w:r>
          </w:p>
        </w:tc>
        <w:tc>
          <w:tcPr>
            <w:tcW w:w="1200" w:type="dxa"/>
            <w:tcBorders>
              <w:top w:val="outset" w:sz="6" w:space="0" w:color="000000"/>
              <w:left w:val="outset" w:sz="6" w:space="0" w:color="000000"/>
              <w:bottom w:val="outset" w:sz="6" w:space="0" w:color="000000"/>
              <w:right w:val="outset" w:sz="6" w:space="0" w:color="000000"/>
            </w:tcBorders>
            <w:hideMark/>
          </w:tcPr>
          <w:p w14:paraId="1EA022FC"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 xml:space="preserve">USB, </w:t>
            </w:r>
            <w:proofErr w:type="spellStart"/>
            <w:r w:rsidRPr="008D56DF">
              <w:rPr>
                <w:kern w:val="2"/>
                <w:sz w:val="22"/>
                <w:szCs w:val="22"/>
                <w:lang w:val="uk-UA"/>
                <w14:ligatures w14:val="standardContextual"/>
              </w:rPr>
              <w:t>Wireless</w:t>
            </w:r>
            <w:proofErr w:type="spellEnd"/>
          </w:p>
        </w:tc>
      </w:tr>
      <w:tr w:rsidR="009E44DE" w:rsidRPr="008D56DF" w14:paraId="0EDB66FD"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1E5D13C8"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Швидкість передачі даних, біт в секунду</w:t>
            </w:r>
          </w:p>
        </w:tc>
        <w:tc>
          <w:tcPr>
            <w:tcW w:w="1200" w:type="dxa"/>
            <w:tcBorders>
              <w:top w:val="outset" w:sz="6" w:space="0" w:color="000000"/>
              <w:left w:val="outset" w:sz="6" w:space="0" w:color="000000"/>
              <w:bottom w:val="outset" w:sz="6" w:space="0" w:color="000000"/>
              <w:right w:val="outset" w:sz="6" w:space="0" w:color="000000"/>
            </w:tcBorders>
            <w:hideMark/>
          </w:tcPr>
          <w:p w14:paraId="73CCB227"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115200</w:t>
            </w:r>
          </w:p>
        </w:tc>
      </w:tr>
      <w:tr w:rsidR="009E44DE" w:rsidRPr="008D56DF" w14:paraId="484CB24A"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120AA77E"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Час безперервної роботи від акумуляторів не менше , год</w:t>
            </w:r>
          </w:p>
        </w:tc>
        <w:tc>
          <w:tcPr>
            <w:tcW w:w="1200" w:type="dxa"/>
            <w:tcBorders>
              <w:top w:val="outset" w:sz="6" w:space="0" w:color="000000"/>
              <w:left w:val="outset" w:sz="6" w:space="0" w:color="000000"/>
              <w:bottom w:val="outset" w:sz="6" w:space="0" w:color="000000"/>
              <w:right w:val="outset" w:sz="6" w:space="0" w:color="000000"/>
            </w:tcBorders>
            <w:hideMark/>
          </w:tcPr>
          <w:p w14:paraId="3DC84D5D"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8</w:t>
            </w:r>
          </w:p>
        </w:tc>
      </w:tr>
      <w:tr w:rsidR="009E44DE" w:rsidRPr="008D56DF" w14:paraId="529DBC85"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4160A1FD"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Діапазон робочих температур приладу, град. Цельсія</w:t>
            </w:r>
          </w:p>
        </w:tc>
        <w:tc>
          <w:tcPr>
            <w:tcW w:w="1200" w:type="dxa"/>
            <w:tcBorders>
              <w:top w:val="outset" w:sz="6" w:space="0" w:color="000000"/>
              <w:left w:val="outset" w:sz="6" w:space="0" w:color="000000"/>
              <w:bottom w:val="outset" w:sz="6" w:space="0" w:color="000000"/>
              <w:right w:val="outset" w:sz="6" w:space="0" w:color="000000"/>
            </w:tcBorders>
            <w:hideMark/>
          </w:tcPr>
          <w:p w14:paraId="3333505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-10...+50</w:t>
            </w:r>
          </w:p>
        </w:tc>
      </w:tr>
      <w:tr w:rsidR="009E44DE" w:rsidRPr="008D56DF" w14:paraId="66E86832"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08562CE3"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Габаритні розміри приладу в робочому стані (</w:t>
            </w:r>
            <w:proofErr w:type="spellStart"/>
            <w:r w:rsidRPr="008D56DF">
              <w:rPr>
                <w:kern w:val="2"/>
                <w:sz w:val="22"/>
                <w:szCs w:val="22"/>
                <w:lang w:val="uk-UA"/>
                <w14:ligatures w14:val="standardContextual"/>
              </w:rPr>
              <w:t>макс</w:t>
            </w:r>
            <w:proofErr w:type="spellEnd"/>
            <w:r w:rsidRPr="008D56DF">
              <w:rPr>
                <w:kern w:val="2"/>
                <w:sz w:val="22"/>
                <w:szCs w:val="22"/>
                <w:lang w:val="uk-UA"/>
                <w14:ligatures w14:val="standardContextual"/>
              </w:rPr>
              <w:t>.):</w:t>
            </w:r>
            <w:r w:rsidRPr="008D56DF">
              <w:rPr>
                <w:kern w:val="2"/>
                <w:sz w:val="22"/>
                <w:szCs w:val="22"/>
                <w:lang w:val="uk-UA"/>
                <w14:ligatures w14:val="standardContextual"/>
              </w:rPr>
              <w:br/>
              <w:t>довжина, мм</w:t>
            </w:r>
            <w:r w:rsidRPr="008D56DF">
              <w:rPr>
                <w:kern w:val="2"/>
                <w:sz w:val="22"/>
                <w:szCs w:val="22"/>
                <w:lang w:val="uk-UA"/>
                <w14:ligatures w14:val="standardContextual"/>
              </w:rPr>
              <w:br/>
              <w:t>ширина, мм</w:t>
            </w:r>
            <w:r w:rsidRPr="008D56DF">
              <w:rPr>
                <w:kern w:val="2"/>
                <w:sz w:val="22"/>
                <w:szCs w:val="22"/>
                <w:lang w:val="uk-UA"/>
                <w14:ligatures w14:val="standardContextual"/>
              </w:rPr>
              <w:br/>
              <w:t>висота, мм</w:t>
            </w:r>
          </w:p>
        </w:tc>
        <w:tc>
          <w:tcPr>
            <w:tcW w:w="1200" w:type="dxa"/>
            <w:tcBorders>
              <w:top w:val="outset" w:sz="6" w:space="0" w:color="000000"/>
              <w:left w:val="outset" w:sz="6" w:space="0" w:color="000000"/>
              <w:bottom w:val="outset" w:sz="6" w:space="0" w:color="000000"/>
              <w:right w:val="outset" w:sz="6" w:space="0" w:color="000000"/>
            </w:tcBorders>
            <w:hideMark/>
          </w:tcPr>
          <w:p w14:paraId="6D04A986"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br/>
              <w:t>1050±5</w:t>
            </w:r>
            <w:r w:rsidRPr="008D56DF">
              <w:rPr>
                <w:kern w:val="2"/>
                <w:sz w:val="22"/>
                <w:szCs w:val="22"/>
                <w:lang w:val="uk-UA"/>
                <w14:ligatures w14:val="standardContextual"/>
              </w:rPr>
              <w:br/>
              <w:t>520±5</w:t>
            </w:r>
            <w:r w:rsidRPr="008D56DF">
              <w:rPr>
                <w:kern w:val="2"/>
                <w:sz w:val="22"/>
                <w:szCs w:val="22"/>
                <w:lang w:val="uk-UA"/>
                <w14:ligatures w14:val="standardContextual"/>
              </w:rPr>
              <w:br/>
              <w:t>750±10</w:t>
            </w:r>
          </w:p>
        </w:tc>
      </w:tr>
      <w:tr w:rsidR="009E44DE" w:rsidRPr="008D56DF" w14:paraId="6922A733" w14:textId="77777777" w:rsidTr="009E44DE">
        <w:trPr>
          <w:tblCellSpacing w:w="0" w:type="dxa"/>
          <w:jc w:val="center"/>
        </w:trPr>
        <w:tc>
          <w:tcPr>
            <w:tcW w:w="7995" w:type="dxa"/>
            <w:tcBorders>
              <w:top w:val="outset" w:sz="6" w:space="0" w:color="000000"/>
              <w:left w:val="outset" w:sz="6" w:space="0" w:color="000000"/>
              <w:bottom w:val="outset" w:sz="6" w:space="0" w:color="000000"/>
              <w:right w:val="outset" w:sz="6" w:space="0" w:color="000000"/>
            </w:tcBorders>
            <w:hideMark/>
          </w:tcPr>
          <w:p w14:paraId="7CF2435E" w14:textId="77777777" w:rsidR="009E44DE" w:rsidRPr="008D56DF" w:rsidRDefault="009E44DE">
            <w:pPr>
              <w:pStyle w:val="af3"/>
              <w:spacing w:line="225" w:lineRule="atLeast"/>
              <w:rPr>
                <w:kern w:val="2"/>
                <w:sz w:val="22"/>
                <w:szCs w:val="22"/>
                <w:lang w:val="uk-UA"/>
                <w14:ligatures w14:val="standardContextual"/>
              </w:rPr>
            </w:pPr>
            <w:r w:rsidRPr="008D56DF">
              <w:rPr>
                <w:kern w:val="2"/>
                <w:sz w:val="22"/>
                <w:szCs w:val="22"/>
                <w:lang w:val="uk-UA"/>
                <w14:ligatures w14:val="standardContextual"/>
              </w:rPr>
              <w:t>Маса приладу без батареї живлення, не більше, кг</w:t>
            </w:r>
          </w:p>
        </w:tc>
        <w:tc>
          <w:tcPr>
            <w:tcW w:w="1200" w:type="dxa"/>
            <w:tcBorders>
              <w:top w:val="outset" w:sz="6" w:space="0" w:color="000000"/>
              <w:left w:val="outset" w:sz="6" w:space="0" w:color="000000"/>
              <w:bottom w:val="outset" w:sz="6" w:space="0" w:color="000000"/>
              <w:right w:val="outset" w:sz="6" w:space="0" w:color="000000"/>
            </w:tcBorders>
            <w:hideMark/>
          </w:tcPr>
          <w:p w14:paraId="750F5AFE" w14:textId="77777777" w:rsidR="009E44DE" w:rsidRPr="008D56DF" w:rsidRDefault="009E44DE">
            <w:pPr>
              <w:pStyle w:val="af3"/>
              <w:spacing w:line="225" w:lineRule="atLeast"/>
              <w:jc w:val="center"/>
              <w:rPr>
                <w:kern w:val="2"/>
                <w:sz w:val="22"/>
                <w:szCs w:val="22"/>
                <w:lang w:val="uk-UA"/>
                <w14:ligatures w14:val="standardContextual"/>
              </w:rPr>
            </w:pPr>
            <w:r w:rsidRPr="008D56DF">
              <w:rPr>
                <w:kern w:val="2"/>
                <w:sz w:val="22"/>
                <w:szCs w:val="22"/>
                <w:lang w:val="uk-UA"/>
                <w14:ligatures w14:val="standardContextual"/>
              </w:rPr>
              <w:t>1.5</w:t>
            </w:r>
          </w:p>
        </w:tc>
      </w:tr>
    </w:tbl>
    <w:p w14:paraId="71754324" w14:textId="77777777" w:rsidR="009E44DE" w:rsidRPr="008D56DF" w:rsidRDefault="009E44DE" w:rsidP="009E44DE">
      <w:pPr>
        <w:jc w:val="both"/>
        <w:rPr>
          <w:rFonts w:ascii="Times New Roman" w:hAnsi="Times New Roman"/>
          <w:lang w:val="uk-UA"/>
        </w:rPr>
      </w:pPr>
    </w:p>
    <w:p w14:paraId="3A9DA055" w14:textId="77777777" w:rsidR="009E44DE" w:rsidRPr="008D56DF" w:rsidRDefault="009E44DE" w:rsidP="009E44DE">
      <w:pPr>
        <w:ind w:firstLine="708"/>
        <w:jc w:val="both"/>
        <w:rPr>
          <w:rFonts w:ascii="Times New Roman" w:hAnsi="Times New Roman"/>
          <w:lang w:val="uk-UA"/>
        </w:rPr>
      </w:pPr>
      <w:r w:rsidRPr="008D56DF">
        <w:rPr>
          <w:rFonts w:ascii="Times New Roman" w:hAnsi="Times New Roman"/>
          <w:lang w:val="uk-UA"/>
        </w:rPr>
        <w:t xml:space="preserve">Як випромінювальна система використовується спеціалізована антена, що володіє меншим випромінюванням у верхній </w:t>
      </w:r>
      <w:proofErr w:type="spellStart"/>
      <w:r w:rsidRPr="008D56DF">
        <w:rPr>
          <w:rFonts w:ascii="Times New Roman" w:hAnsi="Times New Roman"/>
          <w:lang w:val="uk-UA"/>
        </w:rPr>
        <w:t>напівпростір</w:t>
      </w:r>
      <w:proofErr w:type="spellEnd"/>
      <w:r w:rsidRPr="008D56DF">
        <w:rPr>
          <w:rFonts w:ascii="Times New Roman" w:hAnsi="Times New Roman"/>
          <w:lang w:val="uk-UA"/>
        </w:rPr>
        <w:t xml:space="preserve"> і зниженими пелюстками діаграми спрямованості вздовж земної поверхні. В основу антени покладено магнітну щілинну антену на основі відкритої резонаторної структури. Діаграма спрямованості антени ГРЛПЗ має ширину, що не перевищує 25 градусів.</w:t>
      </w:r>
    </w:p>
    <w:p w14:paraId="4C1CB837" w14:textId="77777777" w:rsidR="009E44DE" w:rsidRPr="008D56DF" w:rsidRDefault="009E44DE" w:rsidP="009E44DE">
      <w:pPr>
        <w:ind w:firstLine="708"/>
        <w:jc w:val="both"/>
        <w:rPr>
          <w:rFonts w:ascii="Times New Roman" w:hAnsi="Times New Roman"/>
          <w:u w:val="single"/>
          <w:lang w:val="uk-UA"/>
        </w:rPr>
      </w:pPr>
      <w:r w:rsidRPr="008D56DF">
        <w:rPr>
          <w:rFonts w:ascii="Times New Roman" w:hAnsi="Times New Roman"/>
          <w:u w:val="single"/>
          <w:lang w:val="uk-UA"/>
        </w:rPr>
        <w:t>Методика проведення зондування ГРЛПЗ</w:t>
      </w:r>
    </w:p>
    <w:p w14:paraId="04D3FFEF" w14:textId="77777777" w:rsidR="009E44DE" w:rsidRPr="008D56DF" w:rsidRDefault="009E44DE" w:rsidP="009E44DE">
      <w:pPr>
        <w:ind w:firstLine="708"/>
        <w:jc w:val="both"/>
        <w:rPr>
          <w:rFonts w:ascii="Times New Roman" w:hAnsi="Times New Roman"/>
          <w:lang w:val="uk-UA"/>
        </w:rPr>
      </w:pPr>
      <w:r w:rsidRPr="008D56DF">
        <w:rPr>
          <w:rFonts w:ascii="Times New Roman" w:hAnsi="Times New Roman"/>
          <w:lang w:val="uk-UA"/>
        </w:rPr>
        <w:t xml:space="preserve">Методика проведення зондування полягає у наступному. Оператор здійснює пересування приладу вздовж поверхні землі за вибраним профілем, виходячи з необхідної роздільної здатності в горизонтальному напрямку. У кожній дискретній точці випромінюється </w:t>
      </w:r>
      <w:proofErr w:type="spellStart"/>
      <w:r w:rsidRPr="008D56DF">
        <w:rPr>
          <w:rFonts w:ascii="Times New Roman" w:hAnsi="Times New Roman"/>
          <w:lang w:val="uk-UA"/>
        </w:rPr>
        <w:t>зондуючий</w:t>
      </w:r>
      <w:proofErr w:type="spellEnd"/>
      <w:r w:rsidRPr="008D56DF">
        <w:rPr>
          <w:rFonts w:ascii="Times New Roman" w:hAnsi="Times New Roman"/>
          <w:lang w:val="uk-UA"/>
        </w:rPr>
        <w:t xml:space="preserve"> сигнал і приймаються відображені </w:t>
      </w:r>
      <w:proofErr w:type="spellStart"/>
      <w:r w:rsidRPr="008D56DF">
        <w:rPr>
          <w:rFonts w:ascii="Times New Roman" w:hAnsi="Times New Roman"/>
          <w:lang w:val="uk-UA"/>
        </w:rPr>
        <w:t>неоднорідностями</w:t>
      </w:r>
      <w:proofErr w:type="spellEnd"/>
      <w:r w:rsidRPr="008D56DF">
        <w:rPr>
          <w:rFonts w:ascii="Times New Roman" w:hAnsi="Times New Roman"/>
          <w:lang w:val="uk-UA"/>
        </w:rPr>
        <w:t xml:space="preserve"> </w:t>
      </w:r>
      <w:proofErr w:type="spellStart"/>
      <w:r w:rsidRPr="008D56DF">
        <w:rPr>
          <w:rFonts w:ascii="Times New Roman" w:hAnsi="Times New Roman"/>
          <w:lang w:val="uk-UA"/>
        </w:rPr>
        <w:t>підповерхневої</w:t>
      </w:r>
      <w:proofErr w:type="spellEnd"/>
      <w:r w:rsidRPr="008D56DF">
        <w:rPr>
          <w:rFonts w:ascii="Times New Roman" w:hAnsi="Times New Roman"/>
          <w:lang w:val="uk-UA"/>
        </w:rPr>
        <w:t xml:space="preserve"> структури сигнали, які обробляються і запам'ятовуються в пам'яті комп'ютера. Основною формою представлення результатів є побудова радіолокаційних зображень перерізів ґрунту по профілях руху приладу, в яких по осі ординат відкладається глибина, по осі абсцис – відстань у метрах уздовж обраного профілю. При побудові зображень </w:t>
      </w:r>
      <w:proofErr w:type="spellStart"/>
      <w:r w:rsidRPr="008D56DF">
        <w:rPr>
          <w:rFonts w:ascii="Times New Roman" w:hAnsi="Times New Roman"/>
          <w:lang w:val="uk-UA"/>
        </w:rPr>
        <w:t>радіолокацій</w:t>
      </w:r>
      <w:proofErr w:type="spellEnd"/>
      <w:r w:rsidRPr="008D56DF">
        <w:rPr>
          <w:rFonts w:ascii="Times New Roman" w:hAnsi="Times New Roman"/>
          <w:lang w:val="uk-UA"/>
        </w:rPr>
        <w:t xml:space="preserve"> використовуються спеціальні алгоритми обробки сигналів для виведення результату на монітор. При виведенні зображення на екран монітора ступінь затемнення та колірна гамма ділянок зображення, що відповідають </w:t>
      </w:r>
      <w:proofErr w:type="spellStart"/>
      <w:r w:rsidRPr="008D56DF">
        <w:rPr>
          <w:rFonts w:ascii="Times New Roman" w:hAnsi="Times New Roman"/>
          <w:lang w:val="uk-UA"/>
        </w:rPr>
        <w:t>неоднорідностям</w:t>
      </w:r>
      <w:proofErr w:type="spellEnd"/>
      <w:r w:rsidRPr="008D56DF">
        <w:rPr>
          <w:rFonts w:ascii="Times New Roman" w:hAnsi="Times New Roman"/>
          <w:lang w:val="uk-UA"/>
        </w:rPr>
        <w:t xml:space="preserve"> </w:t>
      </w:r>
      <w:proofErr w:type="spellStart"/>
      <w:r w:rsidRPr="008D56DF">
        <w:rPr>
          <w:rFonts w:ascii="Times New Roman" w:hAnsi="Times New Roman"/>
          <w:lang w:val="uk-UA"/>
        </w:rPr>
        <w:t>підповерхневої</w:t>
      </w:r>
      <w:proofErr w:type="spellEnd"/>
      <w:r w:rsidRPr="008D56DF">
        <w:rPr>
          <w:rFonts w:ascii="Times New Roman" w:hAnsi="Times New Roman"/>
          <w:lang w:val="uk-UA"/>
        </w:rPr>
        <w:t xml:space="preserve"> структури, прямо пропорційна амплітуді сигналів радіолокації, відображених від цих об'єктів.</w:t>
      </w:r>
    </w:p>
    <w:p w14:paraId="540E2128" w14:textId="77777777" w:rsidR="009E44DE" w:rsidRPr="008D56DF" w:rsidRDefault="009E44DE" w:rsidP="009E44DE">
      <w:pPr>
        <w:tabs>
          <w:tab w:val="left" w:pos="567"/>
        </w:tabs>
        <w:autoSpaceDE w:val="0"/>
        <w:autoSpaceDN w:val="0"/>
        <w:adjustRightInd w:val="0"/>
        <w:spacing w:line="360" w:lineRule="auto"/>
        <w:rPr>
          <w:rFonts w:ascii="Times New Roman" w:hAnsi="Times New Roman"/>
          <w:b/>
          <w:bCs/>
          <w:color w:val="000000"/>
          <w:lang w:val="uk-UA"/>
        </w:rPr>
      </w:pPr>
      <w:r w:rsidRPr="008D56DF">
        <w:rPr>
          <w:rFonts w:ascii="Times New Roman" w:hAnsi="Times New Roman"/>
          <w:b/>
          <w:bCs/>
          <w:color w:val="000000"/>
          <w:lang w:val="uk-UA"/>
        </w:rPr>
        <w:t>Вимоги до персонального комп'ютера (ПК).</w:t>
      </w:r>
    </w:p>
    <w:p w14:paraId="3D1AD140" w14:textId="31008CDA" w:rsidR="009E44DE" w:rsidRPr="008D56DF" w:rsidRDefault="009E44DE" w:rsidP="008D56DF">
      <w:pPr>
        <w:tabs>
          <w:tab w:val="left" w:pos="567"/>
        </w:tabs>
        <w:autoSpaceDE w:val="0"/>
        <w:autoSpaceDN w:val="0"/>
        <w:adjustRightInd w:val="0"/>
        <w:spacing w:after="0" w:line="240" w:lineRule="auto"/>
        <w:jc w:val="both"/>
        <w:rPr>
          <w:rFonts w:ascii="Times New Roman" w:hAnsi="Times New Roman"/>
          <w:color w:val="000000"/>
          <w:lang w:val="uk-UA"/>
        </w:rPr>
      </w:pPr>
      <w:r w:rsidRPr="008D56DF">
        <w:rPr>
          <w:rFonts w:ascii="Times New Roman" w:hAnsi="Times New Roman"/>
          <w:color w:val="000000"/>
          <w:lang w:val="uk-UA"/>
        </w:rPr>
        <w:t xml:space="preserve">Для експлуатації з </w:t>
      </w:r>
      <w:proofErr w:type="spellStart"/>
      <w:r w:rsidRPr="008D56DF">
        <w:rPr>
          <w:rFonts w:ascii="Times New Roman" w:hAnsi="Times New Roman"/>
          <w:color w:val="000000"/>
          <w:lang w:val="uk-UA"/>
        </w:rPr>
        <w:t>георадаром</w:t>
      </w:r>
      <w:proofErr w:type="spellEnd"/>
      <w:r w:rsidRPr="008D56DF">
        <w:rPr>
          <w:rFonts w:ascii="Times New Roman" w:hAnsi="Times New Roman"/>
          <w:color w:val="000000"/>
          <w:lang w:val="uk-UA"/>
        </w:rPr>
        <w:t xml:space="preserve"> </w:t>
      </w:r>
      <w:r w:rsidRPr="008D56DF">
        <w:rPr>
          <w:rFonts w:ascii="Times New Roman" w:hAnsi="Times New Roman"/>
          <w:b/>
          <w:bCs/>
          <w:color w:val="000000"/>
          <w:lang w:val="uk-UA"/>
        </w:rPr>
        <w:t>EASYRAD GPR</w:t>
      </w:r>
      <w:r w:rsidRPr="008D56DF">
        <w:rPr>
          <w:rFonts w:ascii="Times New Roman" w:hAnsi="Times New Roman"/>
          <w:color w:val="000000"/>
          <w:lang w:val="uk-UA"/>
        </w:rPr>
        <w:t xml:space="preserve"> необхідний ПК (наприклад, </w:t>
      </w:r>
      <w:proofErr w:type="spellStart"/>
      <w:r w:rsidRPr="008D56DF">
        <w:rPr>
          <w:rFonts w:ascii="Times New Roman" w:hAnsi="Times New Roman"/>
          <w:color w:val="000000"/>
          <w:lang w:val="uk-UA"/>
        </w:rPr>
        <w:t>notebook</w:t>
      </w:r>
      <w:proofErr w:type="spellEnd"/>
      <w:r w:rsidRPr="008D56DF">
        <w:rPr>
          <w:rFonts w:ascii="Times New Roman" w:hAnsi="Times New Roman"/>
          <w:color w:val="000000"/>
          <w:lang w:val="uk-UA"/>
        </w:rPr>
        <w:t>) з операційною системою Windows 98 і вище, ОЗП не менш 64 MB, не менш 100 MB вільного місця на жорсткому диску для зберігання одержуваних даних, послідовним портом USB.</w:t>
      </w:r>
    </w:p>
    <w:p w14:paraId="48DA564C" w14:textId="77777777" w:rsidR="009E44DE" w:rsidRPr="008D56DF" w:rsidRDefault="009E44DE" w:rsidP="008D56DF">
      <w:pPr>
        <w:tabs>
          <w:tab w:val="left" w:pos="567"/>
        </w:tabs>
        <w:spacing w:after="0" w:line="240" w:lineRule="auto"/>
        <w:jc w:val="both"/>
        <w:rPr>
          <w:rFonts w:ascii="Times New Roman" w:hAnsi="Times New Roman"/>
          <w:color w:val="000000"/>
          <w:lang w:val="uk-UA"/>
        </w:rPr>
      </w:pPr>
      <w:r w:rsidRPr="008D56DF">
        <w:rPr>
          <w:rFonts w:ascii="Times New Roman" w:hAnsi="Times New Roman"/>
          <w:color w:val="000000"/>
          <w:lang w:val="uk-UA"/>
        </w:rPr>
        <w:t xml:space="preserve"> Для нормальної роботи в жорстких умовах поза приміщеннями рекомендується використовувати так звані «захищені» ноутбуки. Головна особливість захищених ноутбуків – здатність </w:t>
      </w:r>
      <w:proofErr w:type="spellStart"/>
      <w:r w:rsidRPr="008D56DF">
        <w:rPr>
          <w:rFonts w:ascii="Times New Roman" w:hAnsi="Times New Roman"/>
          <w:color w:val="000000"/>
          <w:lang w:val="uk-UA"/>
        </w:rPr>
        <w:t>стійко</w:t>
      </w:r>
      <w:proofErr w:type="spellEnd"/>
      <w:r w:rsidRPr="008D56DF">
        <w:rPr>
          <w:rFonts w:ascii="Times New Roman" w:hAnsi="Times New Roman"/>
          <w:color w:val="000000"/>
          <w:lang w:val="uk-UA"/>
        </w:rPr>
        <w:t xml:space="preserve"> працювати й зберігати дані при експлуатації в польових і екстремальних умовах. У холод і жару, під дощем і снігом такий ПК забезпечить стійкість до зовнішніх впливів і справжню мобільність, що безумовно важливо для експлуатації в польових умовах.</w:t>
      </w:r>
    </w:p>
    <w:p w14:paraId="7B2D7779" w14:textId="77777777" w:rsidR="009E44DE" w:rsidRPr="008D56DF" w:rsidRDefault="009E44DE" w:rsidP="008D56DF">
      <w:pPr>
        <w:tabs>
          <w:tab w:val="left" w:pos="567"/>
        </w:tabs>
        <w:autoSpaceDE w:val="0"/>
        <w:autoSpaceDN w:val="0"/>
        <w:adjustRightInd w:val="0"/>
        <w:spacing w:after="0" w:line="240" w:lineRule="auto"/>
        <w:jc w:val="both"/>
        <w:rPr>
          <w:rFonts w:ascii="Times New Roman" w:hAnsi="Times New Roman"/>
          <w:color w:val="000000"/>
          <w:lang w:val="uk-UA"/>
        </w:rPr>
      </w:pPr>
      <w:r w:rsidRPr="008D56DF">
        <w:rPr>
          <w:rFonts w:ascii="Times New Roman" w:hAnsi="Times New Roman"/>
          <w:color w:val="000000"/>
          <w:lang w:val="uk-UA"/>
        </w:rPr>
        <w:t xml:space="preserve">Опціонально для версії </w:t>
      </w:r>
      <w:r w:rsidRPr="008D56DF">
        <w:rPr>
          <w:rFonts w:ascii="Times New Roman" w:hAnsi="Times New Roman"/>
          <w:b/>
          <w:bCs/>
          <w:color w:val="000000"/>
          <w:lang w:val="uk-UA"/>
        </w:rPr>
        <w:t xml:space="preserve">EASYRAD </w:t>
      </w:r>
      <w:proofErr w:type="spellStart"/>
      <w:r w:rsidRPr="008D56DF">
        <w:rPr>
          <w:rFonts w:ascii="Times New Roman" w:hAnsi="Times New Roman"/>
          <w:b/>
          <w:bCs/>
          <w:color w:val="000000"/>
          <w:lang w:val="uk-UA"/>
        </w:rPr>
        <w:t>Gpr-pro</w:t>
      </w:r>
      <w:proofErr w:type="spellEnd"/>
      <w:r w:rsidRPr="008D56DF">
        <w:rPr>
          <w:rFonts w:ascii="Times New Roman" w:hAnsi="Times New Roman"/>
          <w:color w:val="000000"/>
          <w:lang w:val="uk-UA"/>
        </w:rPr>
        <w:t xml:space="preserve"> (-Professional) можуть поставлятися додаткові аксесуари, що розширюють можливості роботи </w:t>
      </w:r>
      <w:proofErr w:type="spellStart"/>
      <w:r w:rsidRPr="008D56DF">
        <w:rPr>
          <w:rFonts w:ascii="Times New Roman" w:hAnsi="Times New Roman"/>
          <w:color w:val="000000"/>
          <w:lang w:val="uk-UA"/>
        </w:rPr>
        <w:t>георадару</w:t>
      </w:r>
      <w:proofErr w:type="spellEnd"/>
      <w:r w:rsidRPr="008D56DF">
        <w:rPr>
          <w:rFonts w:ascii="Times New Roman" w:hAnsi="Times New Roman"/>
          <w:color w:val="000000"/>
          <w:lang w:val="uk-UA"/>
        </w:rPr>
        <w:t xml:space="preserve"> </w:t>
      </w:r>
      <w:r w:rsidRPr="008D56DF">
        <w:rPr>
          <w:rFonts w:ascii="Times New Roman" w:hAnsi="Times New Roman"/>
          <w:b/>
          <w:bCs/>
          <w:color w:val="000000"/>
          <w:lang w:val="uk-UA"/>
        </w:rPr>
        <w:t xml:space="preserve">EASYRAD GPR. </w:t>
      </w:r>
      <w:r w:rsidRPr="008D56DF">
        <w:rPr>
          <w:rFonts w:ascii="Times New Roman" w:hAnsi="Times New Roman"/>
          <w:bCs/>
          <w:color w:val="000000"/>
          <w:lang w:val="uk-UA"/>
        </w:rPr>
        <w:t>Наприклад, різного типу антени для розв'язку професійних геофізичних завдань підвищеної складності.</w:t>
      </w:r>
    </w:p>
    <w:p w14:paraId="1A4D634E" w14:textId="6E6B334E" w:rsidR="009E44DE" w:rsidRPr="008D56DF" w:rsidRDefault="009E44DE" w:rsidP="009E44DE">
      <w:pPr>
        <w:tabs>
          <w:tab w:val="left" w:pos="567"/>
        </w:tabs>
        <w:jc w:val="center"/>
        <w:rPr>
          <w:color w:val="000000"/>
          <w:lang w:val="uk-UA"/>
        </w:rPr>
      </w:pPr>
      <w:r w:rsidRPr="008D56DF">
        <w:rPr>
          <w:noProof/>
          <w:color w:val="000000"/>
          <w:lang w:val="uk-UA"/>
        </w:rPr>
        <w:lastRenderedPageBreak/>
        <w:drawing>
          <wp:inline distT="0" distB="0" distL="0" distR="0" wp14:anchorId="76F4571C" wp14:editId="0A580958">
            <wp:extent cx="5265420" cy="2887980"/>
            <wp:effectExtent l="0" t="0" r="0" b="7620"/>
            <wp:docPr id="15214148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2887980"/>
                    </a:xfrm>
                    <a:prstGeom prst="rect">
                      <a:avLst/>
                    </a:prstGeom>
                    <a:noFill/>
                    <a:ln>
                      <a:noFill/>
                    </a:ln>
                  </pic:spPr>
                </pic:pic>
              </a:graphicData>
            </a:graphic>
          </wp:inline>
        </w:drawing>
      </w:r>
    </w:p>
    <w:p w14:paraId="25E7750A" w14:textId="77777777" w:rsidR="009E44DE" w:rsidRPr="008D56DF" w:rsidRDefault="009E44DE" w:rsidP="009E44DE">
      <w:pPr>
        <w:ind w:firstLine="708"/>
        <w:jc w:val="both"/>
        <w:rPr>
          <w:rFonts w:ascii="Times New Roman" w:hAnsi="Times New Roman"/>
          <w:lang w:val="uk-UA"/>
        </w:rPr>
      </w:pPr>
    </w:p>
    <w:p w14:paraId="3B81C1F9"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Гарантія на товар повинна бути не менше ніж 12 місяців з дати отримання товару  Замовником, але не менше гарантії заводу-виробника.</w:t>
      </w:r>
    </w:p>
    <w:p w14:paraId="7BFB2FEA"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Товар має бути таким, що не має негативного впливу на середовище, тобто Учасник гарантує, що технічні, якісні характеристики предмета закупівлі відповідають встановленим законодавством нормам, про що надає інформаційну  довідку.</w:t>
      </w:r>
    </w:p>
    <w:p w14:paraId="6E6A28A1"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Товар, який становить предмет закупівлі, повинен бути новим, таким що раніше не використовувався, без механічних пошкоджень.</w:t>
      </w:r>
    </w:p>
    <w:p w14:paraId="79A595CE"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Товар має бути якісним та поставлятися в упаковці, на якій зазначаються: назва товару, логотип фірми-виробника, країна виробництва.</w:t>
      </w:r>
    </w:p>
    <w:p w14:paraId="607100A3"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Упаковка не повинна бути пошкодженою. Товар повинен бути упакований належним чином, що забезпечує його збереження при перевезенні.</w:t>
      </w:r>
    </w:p>
    <w:p w14:paraId="6A325058"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 xml:space="preserve">Доставка (завантаження, транспортування, розвантаження, та інші супутні послуги, пов’язані із отриманням товару Замовником за </w:t>
      </w:r>
      <w:proofErr w:type="spellStart"/>
      <w:r w:rsidRPr="008D56DF">
        <w:rPr>
          <w:rFonts w:ascii="Times New Roman" w:hAnsi="Times New Roman"/>
          <w:color w:val="000000"/>
          <w:lang w:val="uk-UA"/>
        </w:rPr>
        <w:t>адресою</w:t>
      </w:r>
      <w:proofErr w:type="spellEnd"/>
      <w:r w:rsidRPr="008D56DF">
        <w:rPr>
          <w:rFonts w:ascii="Times New Roman" w:hAnsi="Times New Roman"/>
          <w:color w:val="000000"/>
          <w:lang w:val="uk-UA"/>
        </w:rPr>
        <w:t xml:space="preserve"> місця розташування останнього) Замовнику здійснюється за рахунок Постачальника. </w:t>
      </w:r>
    </w:p>
    <w:p w14:paraId="274125B9"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5 календарних днів.</w:t>
      </w:r>
    </w:p>
    <w:p w14:paraId="0950F750"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Всі витрати, пов'язані із заміною, усуненням дефектів або недоліків товару, тощо, несе Постачальник.</w:t>
      </w:r>
    </w:p>
    <w:p w14:paraId="022C6805"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 xml:space="preserve">Замовник має право відмовитися від прийняття Товару, який не відповідає за якістю умовам Договору та технічному завданню, що визначене умовами даної процедури закупівлі. </w:t>
      </w:r>
    </w:p>
    <w:p w14:paraId="7C9F44E1"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Товар неналежної якості підлягає обов’язковому поверненню Постачальнику. Постачальник зобов'язаний замінити товар неналежної якості у строк не більше 5 календарних днів.</w:t>
      </w:r>
    </w:p>
    <w:p w14:paraId="05226D5F"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На момент поставки товару додатково надаються паспорт (оригінал) на товар, сертифікат відповідності (у разі обов’язкової сертифікації), або інші документи які посвідчують якість товару, що є предметом закупівлі.</w:t>
      </w:r>
    </w:p>
    <w:p w14:paraId="14CA82D9" w14:textId="77777777" w:rsidR="009E44DE" w:rsidRPr="008D56DF" w:rsidRDefault="009E44DE" w:rsidP="008D56DF">
      <w:pPr>
        <w:numPr>
          <w:ilvl w:val="0"/>
          <w:numId w:val="19"/>
        </w:numPr>
        <w:tabs>
          <w:tab w:val="left" w:pos="392"/>
        </w:tabs>
        <w:spacing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380A6E30" w14:textId="77777777" w:rsidR="009E44DE" w:rsidRPr="008D56DF" w:rsidRDefault="009E44DE" w:rsidP="008D56DF">
      <w:pPr>
        <w:numPr>
          <w:ilvl w:val="0"/>
          <w:numId w:val="19"/>
        </w:numPr>
        <w:tabs>
          <w:tab w:val="left" w:pos="392"/>
        </w:tabs>
        <w:spacing w:before="100" w:after="0" w:line="240" w:lineRule="auto"/>
        <w:ind w:left="0" w:right="-5" w:firstLine="0"/>
        <w:jc w:val="both"/>
        <w:rPr>
          <w:rFonts w:ascii="Times New Roman" w:hAnsi="Times New Roman"/>
          <w:color w:val="000000"/>
          <w:lang w:val="uk-UA"/>
        </w:rPr>
      </w:pPr>
      <w:r w:rsidRPr="008D56DF">
        <w:rPr>
          <w:rFonts w:ascii="Times New Roman" w:hAnsi="Times New Roman"/>
          <w:color w:val="000000"/>
          <w:lang w:val="uk-UA"/>
        </w:rPr>
        <w:t xml:space="preserve">Зміст пропозиції учасника не повинна суперечити пункту 10 частини першої статті 4 Закону України «Про санкції»* щодо </w:t>
      </w:r>
      <w:r w:rsidRPr="008D56DF">
        <w:rPr>
          <w:rFonts w:ascii="Times New Roman" w:hAnsi="Times New Roman"/>
          <w:color w:val="000000"/>
          <w:highlight w:val="white"/>
          <w:lang w:val="uk-UA"/>
        </w:rPr>
        <w:t>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0331F97D" w14:textId="77777777" w:rsidR="009E44DE" w:rsidRPr="008D56DF" w:rsidRDefault="009E44DE" w:rsidP="009E44DE">
      <w:pPr>
        <w:spacing w:before="100"/>
        <w:jc w:val="both"/>
        <w:rPr>
          <w:rFonts w:ascii="Times New Roman" w:hAnsi="Times New Roman"/>
          <w:color w:val="FF0000"/>
          <w:sz w:val="10"/>
          <w:szCs w:val="10"/>
          <w:lang w:val="uk-UA"/>
        </w:rPr>
      </w:pPr>
    </w:p>
    <w:p w14:paraId="2F3CDFEB" w14:textId="77777777" w:rsidR="009E44DE" w:rsidRPr="008D56DF" w:rsidRDefault="009E44DE" w:rsidP="009E44DE">
      <w:pPr>
        <w:ind w:right="-185"/>
        <w:jc w:val="both"/>
        <w:rPr>
          <w:rFonts w:ascii="Times New Roman" w:hAnsi="Times New Roman"/>
          <w:b/>
          <w:bCs/>
          <w:i/>
          <w:iCs/>
          <w:sz w:val="24"/>
          <w:lang w:val="uk-UA"/>
        </w:rPr>
      </w:pPr>
      <w:r w:rsidRPr="008D56DF">
        <w:rPr>
          <w:rFonts w:ascii="Times New Roman" w:hAnsi="Times New Roman"/>
          <w:b/>
          <w:bCs/>
          <w:i/>
          <w:iCs/>
          <w:lang w:val="uk-UA"/>
        </w:rPr>
        <w:lastRenderedPageBreak/>
        <w:t>Примітки:</w:t>
      </w:r>
    </w:p>
    <w:p w14:paraId="4D66F3FE" w14:textId="77777777" w:rsidR="009E44DE" w:rsidRPr="008D56DF" w:rsidRDefault="009E44DE" w:rsidP="009E44DE">
      <w:pPr>
        <w:ind w:left="360"/>
        <w:jc w:val="both"/>
        <w:rPr>
          <w:rFonts w:ascii="Times New Roman" w:hAnsi="Times New Roman"/>
          <w:i/>
          <w:iCs/>
          <w:sz w:val="20"/>
          <w:szCs w:val="20"/>
          <w:lang w:val="uk-UA"/>
        </w:rPr>
      </w:pPr>
      <w:r w:rsidRPr="008D56DF">
        <w:rPr>
          <w:rFonts w:ascii="Times New Roman" w:hAnsi="Times New Roman"/>
          <w:sz w:val="20"/>
          <w:szCs w:val="20"/>
          <w:lang w:val="uk-UA"/>
        </w:rPr>
        <w:t>* -</w:t>
      </w:r>
      <w:r w:rsidRPr="008D56DF">
        <w:rPr>
          <w:rFonts w:ascii="Times New Roman" w:hAnsi="Times New Roman"/>
          <w:i/>
          <w:iCs/>
          <w:sz w:val="20"/>
          <w:szCs w:val="20"/>
          <w:lang w:val="uk-UA"/>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01AB3BE8" w14:textId="77777777" w:rsidR="009E44DE" w:rsidRPr="008D56DF" w:rsidRDefault="009E44DE" w:rsidP="009E44DE">
      <w:pPr>
        <w:ind w:left="360"/>
        <w:jc w:val="both"/>
        <w:rPr>
          <w:rFonts w:ascii="Times New Roman" w:hAnsi="Times New Roman"/>
          <w:i/>
          <w:iCs/>
          <w:sz w:val="20"/>
          <w:szCs w:val="20"/>
          <w:lang w:val="uk-UA"/>
        </w:rPr>
      </w:pPr>
      <w:r w:rsidRPr="008D56DF">
        <w:rPr>
          <w:rFonts w:ascii="Times New Roman" w:hAnsi="Times New Roman"/>
          <w:i/>
          <w:iCs/>
          <w:sz w:val="20"/>
          <w:szCs w:val="20"/>
          <w:lang w:val="uk-UA"/>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2125E496" w14:textId="760126E0" w:rsidR="009E44DE" w:rsidRPr="008D56DF" w:rsidRDefault="00735516" w:rsidP="00735516">
      <w:pPr>
        <w:pStyle w:val="13"/>
        <w:ind w:left="426" w:hanging="426"/>
        <w:jc w:val="both"/>
        <w:rPr>
          <w:rFonts w:ascii="Times New Roman" w:hAnsi="Times New Roman"/>
          <w:i/>
          <w:iCs/>
          <w:sz w:val="22"/>
          <w:szCs w:val="22"/>
          <w:lang w:val="uk-UA"/>
        </w:rPr>
      </w:pPr>
      <w:r w:rsidRPr="008D56DF">
        <w:rPr>
          <w:rFonts w:ascii="Times New Roman" w:hAnsi="Times New Roman"/>
          <w:i/>
          <w:iCs/>
          <w:sz w:val="22"/>
          <w:lang w:val="uk-UA"/>
        </w:rPr>
        <w:t xml:space="preserve">       </w:t>
      </w:r>
      <w:r w:rsidR="009E44DE" w:rsidRPr="008D56DF">
        <w:rPr>
          <w:rFonts w:ascii="Times New Roman" w:hAnsi="Times New Roman"/>
          <w:i/>
          <w:iCs/>
          <w:sz w:val="22"/>
          <w:lang w:val="uk-UA"/>
        </w:rPr>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 рамках даної закупівлі таке посилання є необхідним, у зв'язку з тим, що порівняно з аналогічними </w:t>
      </w:r>
      <w:proofErr w:type="spellStart"/>
      <w:r w:rsidR="009E44DE" w:rsidRPr="008D56DF">
        <w:rPr>
          <w:rFonts w:ascii="Times New Roman" w:hAnsi="Times New Roman"/>
          <w:i/>
          <w:iCs/>
          <w:sz w:val="22"/>
          <w:lang w:val="uk-UA"/>
        </w:rPr>
        <w:t>георадарами</w:t>
      </w:r>
      <w:proofErr w:type="spellEnd"/>
      <w:r w:rsidR="009E44DE" w:rsidRPr="008D56DF">
        <w:rPr>
          <w:rFonts w:ascii="Times New Roman" w:hAnsi="Times New Roman"/>
          <w:i/>
          <w:iCs/>
          <w:sz w:val="22"/>
          <w:lang w:val="uk-UA"/>
        </w:rPr>
        <w:t xml:space="preserve">, що працюють на принципі імпульсного </w:t>
      </w:r>
      <w:proofErr w:type="spellStart"/>
      <w:r w:rsidR="009E44DE" w:rsidRPr="008D56DF">
        <w:rPr>
          <w:rFonts w:ascii="Times New Roman" w:hAnsi="Times New Roman"/>
          <w:i/>
          <w:iCs/>
          <w:sz w:val="22"/>
          <w:lang w:val="uk-UA"/>
        </w:rPr>
        <w:t>зондуючого</w:t>
      </w:r>
      <w:proofErr w:type="spellEnd"/>
      <w:r w:rsidR="009E44DE" w:rsidRPr="008D56DF">
        <w:rPr>
          <w:rFonts w:ascii="Times New Roman" w:hAnsi="Times New Roman"/>
          <w:i/>
          <w:iCs/>
          <w:sz w:val="22"/>
          <w:lang w:val="uk-UA"/>
        </w:rPr>
        <w:t xml:space="preserve"> сигналу, даний </w:t>
      </w:r>
      <w:proofErr w:type="spellStart"/>
      <w:r w:rsidR="009E44DE" w:rsidRPr="008D56DF">
        <w:rPr>
          <w:rFonts w:ascii="Times New Roman" w:hAnsi="Times New Roman"/>
          <w:i/>
          <w:iCs/>
          <w:sz w:val="22"/>
          <w:lang w:val="uk-UA"/>
        </w:rPr>
        <w:t>георадар</w:t>
      </w:r>
      <w:proofErr w:type="spellEnd"/>
      <w:r w:rsidR="009E44DE" w:rsidRPr="008D56DF">
        <w:rPr>
          <w:rFonts w:ascii="Times New Roman" w:hAnsi="Times New Roman"/>
          <w:i/>
          <w:iCs/>
          <w:sz w:val="22"/>
          <w:lang w:val="uk-UA"/>
        </w:rPr>
        <w:t xml:space="preserve"> м</w:t>
      </w:r>
      <w:r w:rsidRPr="008D56DF">
        <w:rPr>
          <w:rFonts w:ascii="Times New Roman" w:hAnsi="Times New Roman"/>
          <w:i/>
          <w:iCs/>
          <w:sz w:val="22"/>
          <w:lang w:val="uk-UA"/>
        </w:rPr>
        <w:t>а</w:t>
      </w:r>
      <w:r w:rsidR="009E44DE" w:rsidRPr="008D56DF">
        <w:rPr>
          <w:rFonts w:ascii="Times New Roman" w:hAnsi="Times New Roman"/>
          <w:i/>
          <w:iCs/>
          <w:sz w:val="22"/>
          <w:lang w:val="uk-UA"/>
        </w:rPr>
        <w:t>є наступні переваги:</w:t>
      </w:r>
    </w:p>
    <w:p w14:paraId="45BF15E7" w14:textId="06DB8614"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унікально низька вартість + гнучкі варіанти комплектації: від </w:t>
      </w:r>
      <w:proofErr w:type="spellStart"/>
      <w:r w:rsidRPr="008D56DF">
        <w:rPr>
          <w:i/>
          <w:iCs/>
          <w:sz w:val="22"/>
          <w:szCs w:val="22"/>
          <w:lang w:val="uk-UA"/>
        </w:rPr>
        <w:t>малобюджетного</w:t>
      </w:r>
      <w:proofErr w:type="spellEnd"/>
      <w:r w:rsidRPr="008D56DF">
        <w:rPr>
          <w:i/>
          <w:iCs/>
          <w:sz w:val="22"/>
          <w:szCs w:val="22"/>
          <w:lang w:val="uk-UA"/>
        </w:rPr>
        <w:t xml:space="preserve"> приладу для широкого кола споживачів, до професійного комплекту, гідного висококваліфікованих фахівців;</w:t>
      </w:r>
    </w:p>
    <w:p w14:paraId="4EB80D5E" w14:textId="2EB35D12"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мінімальна вага і габарити, що забезпечують максимальну портативність і прохідність на пересіченій місцевості;</w:t>
      </w:r>
    </w:p>
    <w:p w14:paraId="05E5AFCF" w14:textId="32065109"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унікально мінімальне енергоспоживання, що полегшує комплект, що носиться оператором і збільшує час роботи без заряджання/заміни </w:t>
      </w:r>
      <w:proofErr w:type="spellStart"/>
      <w:r w:rsidRPr="008D56DF">
        <w:rPr>
          <w:i/>
          <w:iCs/>
          <w:sz w:val="22"/>
          <w:szCs w:val="22"/>
          <w:lang w:val="uk-UA"/>
        </w:rPr>
        <w:t>батарей</w:t>
      </w:r>
      <w:proofErr w:type="spellEnd"/>
      <w:r w:rsidRPr="008D56DF">
        <w:rPr>
          <w:i/>
          <w:iCs/>
          <w:sz w:val="22"/>
          <w:szCs w:val="22"/>
          <w:lang w:val="uk-UA"/>
        </w:rPr>
        <w:t xml:space="preserve"> живлення;</w:t>
      </w:r>
    </w:p>
    <w:p w14:paraId="579657D0" w14:textId="375F8369"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простота і легкість у використанні приладу при зондуванні об`єктів;</w:t>
      </w:r>
    </w:p>
    <w:p w14:paraId="3DB3A892" w14:textId="253D5730"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відображення інформації, доступне для розуміння користувачеві, який пройшов саму мінімальну самостійну теоретичну підготовку;</w:t>
      </w:r>
    </w:p>
    <w:p w14:paraId="3056B2FF" w14:textId="66413560"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можливість </w:t>
      </w:r>
      <w:proofErr w:type="spellStart"/>
      <w:r w:rsidRPr="008D56DF">
        <w:rPr>
          <w:i/>
          <w:iCs/>
          <w:sz w:val="22"/>
          <w:szCs w:val="22"/>
          <w:lang w:val="uk-UA"/>
        </w:rPr>
        <w:t>оперативно</w:t>
      </w:r>
      <w:proofErr w:type="spellEnd"/>
      <w:r w:rsidRPr="008D56DF">
        <w:rPr>
          <w:i/>
          <w:iCs/>
          <w:sz w:val="22"/>
          <w:szCs w:val="22"/>
          <w:lang w:val="uk-UA"/>
        </w:rPr>
        <w:t xml:space="preserve"> рознести антени передавача і приймача на значну відстань для детального обстеження глибинних і «затінених» об`єктів;</w:t>
      </w:r>
    </w:p>
    <w:p w14:paraId="091D9ED5" w14:textId="6EA982BB"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«живе відео» - індикація результатів зондування в реальному часі на екрані монітора комп`ютера (у комплекті поставляється програмна система </w:t>
      </w:r>
      <w:proofErr w:type="spellStart"/>
      <w:r w:rsidRPr="008D56DF">
        <w:rPr>
          <w:i/>
          <w:iCs/>
          <w:sz w:val="22"/>
          <w:szCs w:val="22"/>
          <w:lang w:val="uk-UA"/>
        </w:rPr>
        <w:t>EasyRad</w:t>
      </w:r>
      <w:proofErr w:type="spellEnd"/>
      <w:r w:rsidRPr="008D56DF">
        <w:rPr>
          <w:i/>
          <w:iCs/>
          <w:sz w:val="22"/>
          <w:szCs w:val="22"/>
          <w:lang w:val="uk-UA"/>
        </w:rPr>
        <w:t xml:space="preserve"> </w:t>
      </w:r>
      <w:proofErr w:type="spellStart"/>
      <w:r w:rsidRPr="008D56DF">
        <w:rPr>
          <w:i/>
          <w:iCs/>
          <w:sz w:val="22"/>
          <w:szCs w:val="22"/>
          <w:lang w:val="uk-UA"/>
        </w:rPr>
        <w:t>v.XX</w:t>
      </w:r>
      <w:proofErr w:type="spellEnd"/>
      <w:r w:rsidRPr="008D56DF">
        <w:rPr>
          <w:i/>
          <w:iCs/>
          <w:sz w:val="22"/>
          <w:szCs w:val="22"/>
          <w:lang w:val="uk-UA"/>
        </w:rPr>
        <w:t xml:space="preserve"> для візуалізації та обробки радарної інформації);</w:t>
      </w:r>
    </w:p>
    <w:p w14:paraId="5062FBB6" w14:textId="78093E7C"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можливість подальшої обробки збережених результатів зондування в різних графічних пакетах і форматах 2D, 3D, </w:t>
      </w:r>
      <w:proofErr w:type="spellStart"/>
      <w:r w:rsidRPr="008D56DF">
        <w:rPr>
          <w:i/>
          <w:iCs/>
          <w:sz w:val="22"/>
          <w:szCs w:val="22"/>
          <w:lang w:val="uk-UA"/>
        </w:rPr>
        <w:t>video</w:t>
      </w:r>
      <w:proofErr w:type="spellEnd"/>
      <w:r w:rsidRPr="008D56DF">
        <w:rPr>
          <w:i/>
          <w:iCs/>
          <w:sz w:val="22"/>
          <w:szCs w:val="22"/>
          <w:lang w:val="uk-UA"/>
        </w:rPr>
        <w:t>.</w:t>
      </w:r>
    </w:p>
    <w:p w14:paraId="005F6703" w14:textId="15AF134F"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можливість </w:t>
      </w:r>
      <w:proofErr w:type="spellStart"/>
      <w:r w:rsidRPr="008D56DF">
        <w:rPr>
          <w:i/>
          <w:iCs/>
          <w:sz w:val="22"/>
          <w:szCs w:val="22"/>
          <w:lang w:val="uk-UA"/>
        </w:rPr>
        <w:t>підповерхневого</w:t>
      </w:r>
      <w:proofErr w:type="spellEnd"/>
      <w:r w:rsidRPr="008D56DF">
        <w:rPr>
          <w:i/>
          <w:iCs/>
          <w:sz w:val="22"/>
          <w:szCs w:val="22"/>
          <w:lang w:val="uk-UA"/>
        </w:rPr>
        <w:t xml:space="preserve"> зондування об`єктів з борту автомобілів, літальних апаратів (версія-</w:t>
      </w:r>
      <w:proofErr w:type="spellStart"/>
      <w:r w:rsidRPr="008D56DF">
        <w:rPr>
          <w:i/>
          <w:iCs/>
          <w:sz w:val="22"/>
          <w:szCs w:val="22"/>
          <w:lang w:val="uk-UA"/>
        </w:rPr>
        <w:t>Pro</w:t>
      </w:r>
      <w:proofErr w:type="spellEnd"/>
      <w:r w:rsidRPr="008D56DF">
        <w:rPr>
          <w:i/>
          <w:iCs/>
          <w:sz w:val="22"/>
          <w:szCs w:val="22"/>
          <w:lang w:val="uk-UA"/>
        </w:rPr>
        <w:t>), на льоду та воді;</w:t>
      </w:r>
    </w:p>
    <w:p w14:paraId="66FF9529" w14:textId="788485B4" w:rsidR="009E44DE" w:rsidRPr="008D56DF" w:rsidRDefault="009E44DE" w:rsidP="009E44DE">
      <w:pPr>
        <w:pStyle w:val="af3"/>
        <w:jc w:val="both"/>
        <w:rPr>
          <w:i/>
          <w:iCs/>
          <w:sz w:val="22"/>
          <w:szCs w:val="22"/>
          <w:lang w:val="uk-UA"/>
        </w:rPr>
      </w:pPr>
      <w:r w:rsidRPr="008D56DF">
        <w:rPr>
          <w:rFonts w:hAnsi="Symbol"/>
          <w:i/>
          <w:iCs/>
          <w:sz w:val="22"/>
          <w:szCs w:val="22"/>
          <w:lang w:val="uk-UA"/>
        </w:rPr>
        <w:lastRenderedPageBreak/>
        <w:t>·</w:t>
      </w:r>
      <w:r w:rsidRPr="008D56DF">
        <w:rPr>
          <w:i/>
          <w:iCs/>
          <w:sz w:val="22"/>
          <w:szCs w:val="22"/>
          <w:lang w:val="uk-UA"/>
        </w:rPr>
        <w:t xml:space="preserve">  можливість аналізу електричних характеристик, вологості і швидкості поширення радіохвиль в шарах ґрунту (версія-</w:t>
      </w:r>
      <w:proofErr w:type="spellStart"/>
      <w:r w:rsidRPr="008D56DF">
        <w:rPr>
          <w:i/>
          <w:iCs/>
          <w:sz w:val="22"/>
          <w:szCs w:val="22"/>
          <w:lang w:val="uk-UA"/>
        </w:rPr>
        <w:t>Pro</w:t>
      </w:r>
      <w:proofErr w:type="spellEnd"/>
      <w:r w:rsidRPr="008D56DF">
        <w:rPr>
          <w:i/>
          <w:iCs/>
          <w:sz w:val="22"/>
          <w:szCs w:val="22"/>
          <w:lang w:val="uk-UA"/>
        </w:rPr>
        <w:t>);</w:t>
      </w:r>
    </w:p>
    <w:p w14:paraId="760A3323" w14:textId="0F0A3996"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можливість адаптації параметрів зондувального сигналу (ширини спектра і положення на осі частот) до типу </w:t>
      </w:r>
      <w:proofErr w:type="spellStart"/>
      <w:r w:rsidRPr="008D56DF">
        <w:rPr>
          <w:i/>
          <w:iCs/>
          <w:sz w:val="22"/>
          <w:szCs w:val="22"/>
          <w:lang w:val="uk-UA"/>
        </w:rPr>
        <w:t>грунту</w:t>
      </w:r>
      <w:proofErr w:type="spellEnd"/>
      <w:r w:rsidRPr="008D56DF">
        <w:rPr>
          <w:i/>
          <w:iCs/>
          <w:sz w:val="22"/>
          <w:szCs w:val="22"/>
          <w:lang w:val="uk-UA"/>
        </w:rPr>
        <w:t xml:space="preserve"> і глибині моніторингу;</w:t>
      </w:r>
    </w:p>
    <w:p w14:paraId="0058CDDD" w14:textId="164FF840"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підвищена точність аналізу меж шарів ґрунту і об`єктів у порівнянні з класичними (імпульсними) </w:t>
      </w:r>
      <w:proofErr w:type="spellStart"/>
      <w:r w:rsidRPr="008D56DF">
        <w:rPr>
          <w:i/>
          <w:iCs/>
          <w:sz w:val="22"/>
          <w:szCs w:val="22"/>
          <w:lang w:val="uk-UA"/>
        </w:rPr>
        <w:t>радиолокаторами</w:t>
      </w:r>
      <w:proofErr w:type="spellEnd"/>
      <w:r w:rsidRPr="008D56DF">
        <w:rPr>
          <w:i/>
          <w:iCs/>
          <w:sz w:val="22"/>
          <w:szCs w:val="22"/>
          <w:lang w:val="uk-UA"/>
        </w:rPr>
        <w:t xml:space="preserve"> </w:t>
      </w:r>
      <w:proofErr w:type="spellStart"/>
      <w:r w:rsidRPr="008D56DF">
        <w:rPr>
          <w:i/>
          <w:iCs/>
          <w:sz w:val="22"/>
          <w:szCs w:val="22"/>
          <w:lang w:val="uk-UA"/>
        </w:rPr>
        <w:t>підповерхневого</w:t>
      </w:r>
      <w:proofErr w:type="spellEnd"/>
      <w:r w:rsidRPr="008D56DF">
        <w:rPr>
          <w:i/>
          <w:iCs/>
          <w:sz w:val="22"/>
          <w:szCs w:val="22"/>
          <w:lang w:val="uk-UA"/>
        </w:rPr>
        <w:t xml:space="preserve"> зондування за рахунок компенсації спотворень сигналів, викликаних дисперсійними властивостями середовища (версія-</w:t>
      </w:r>
      <w:proofErr w:type="spellStart"/>
      <w:r w:rsidRPr="008D56DF">
        <w:rPr>
          <w:i/>
          <w:iCs/>
          <w:sz w:val="22"/>
          <w:szCs w:val="22"/>
          <w:lang w:val="uk-UA"/>
        </w:rPr>
        <w:t>Pro</w:t>
      </w:r>
      <w:proofErr w:type="spellEnd"/>
      <w:r w:rsidRPr="008D56DF">
        <w:rPr>
          <w:i/>
          <w:iCs/>
          <w:sz w:val="22"/>
          <w:szCs w:val="22"/>
          <w:lang w:val="uk-UA"/>
        </w:rPr>
        <w:t>);</w:t>
      </w:r>
    </w:p>
    <w:p w14:paraId="69DE4C68" w14:textId="14F3710A" w:rsidR="009E44DE" w:rsidRPr="008D56DF" w:rsidRDefault="009E44DE" w:rsidP="009E44DE">
      <w:pPr>
        <w:pStyle w:val="af3"/>
        <w:jc w:val="both"/>
        <w:rPr>
          <w:i/>
          <w:iCs/>
          <w:sz w:val="22"/>
          <w:szCs w:val="22"/>
          <w:lang w:val="uk-UA"/>
        </w:rPr>
      </w:pPr>
      <w:r w:rsidRPr="008D56DF">
        <w:rPr>
          <w:rFonts w:hAnsi="Symbol"/>
          <w:i/>
          <w:iCs/>
          <w:sz w:val="22"/>
          <w:szCs w:val="22"/>
          <w:lang w:val="uk-UA"/>
        </w:rPr>
        <w:t>·</w:t>
      </w:r>
      <w:r w:rsidRPr="008D56DF">
        <w:rPr>
          <w:i/>
          <w:iCs/>
          <w:sz w:val="22"/>
          <w:szCs w:val="22"/>
          <w:lang w:val="uk-UA"/>
        </w:rPr>
        <w:t xml:space="preserve">  можливість виділення сигналів, відбитих від </w:t>
      </w:r>
      <w:proofErr w:type="spellStart"/>
      <w:r w:rsidRPr="008D56DF">
        <w:rPr>
          <w:i/>
          <w:iCs/>
          <w:sz w:val="22"/>
          <w:szCs w:val="22"/>
          <w:lang w:val="uk-UA"/>
        </w:rPr>
        <w:t>слабоконтрастних</w:t>
      </w:r>
      <w:proofErr w:type="spellEnd"/>
      <w:r w:rsidRPr="008D56DF">
        <w:rPr>
          <w:i/>
          <w:iCs/>
          <w:sz w:val="22"/>
          <w:szCs w:val="22"/>
          <w:lang w:val="uk-UA"/>
        </w:rPr>
        <w:t xml:space="preserve"> шарів (рівень </w:t>
      </w:r>
      <w:proofErr w:type="spellStart"/>
      <w:r w:rsidRPr="008D56DF">
        <w:rPr>
          <w:i/>
          <w:iCs/>
          <w:sz w:val="22"/>
          <w:szCs w:val="22"/>
          <w:lang w:val="uk-UA"/>
        </w:rPr>
        <w:t>грунтових</w:t>
      </w:r>
      <w:proofErr w:type="spellEnd"/>
      <w:r w:rsidRPr="008D56DF">
        <w:rPr>
          <w:i/>
          <w:iCs/>
          <w:sz w:val="22"/>
          <w:szCs w:val="22"/>
          <w:lang w:val="uk-UA"/>
        </w:rPr>
        <w:t xml:space="preserve"> вод, шар з нафтопродуктом) на глибинах до 15-20м (30-50 м версія-</w:t>
      </w:r>
      <w:proofErr w:type="spellStart"/>
      <w:r w:rsidRPr="008D56DF">
        <w:rPr>
          <w:i/>
          <w:iCs/>
          <w:sz w:val="22"/>
          <w:szCs w:val="22"/>
          <w:lang w:val="uk-UA"/>
        </w:rPr>
        <w:t>Pro</w:t>
      </w:r>
      <w:proofErr w:type="spellEnd"/>
      <w:r w:rsidRPr="008D56DF">
        <w:rPr>
          <w:i/>
          <w:iCs/>
          <w:sz w:val="22"/>
          <w:szCs w:val="22"/>
          <w:lang w:val="uk-UA"/>
        </w:rPr>
        <w:t>);</w:t>
      </w:r>
    </w:p>
    <w:p w14:paraId="102629AC" w14:textId="77777777" w:rsidR="009E44DE" w:rsidRPr="008D56DF" w:rsidRDefault="009E44DE" w:rsidP="009E44DE">
      <w:pPr>
        <w:pStyle w:val="af3"/>
        <w:jc w:val="both"/>
        <w:rPr>
          <w:rFonts w:ascii="Calibri" w:hAnsi="Calibri"/>
          <w:i/>
          <w:iCs/>
          <w:sz w:val="22"/>
          <w:szCs w:val="22"/>
          <w:lang w:val="uk-UA"/>
        </w:rPr>
      </w:pPr>
      <w:r w:rsidRPr="008D56DF">
        <w:rPr>
          <w:rFonts w:hAnsi="Symbol"/>
          <w:i/>
          <w:iCs/>
          <w:sz w:val="22"/>
          <w:szCs w:val="22"/>
          <w:lang w:val="uk-UA"/>
        </w:rPr>
        <w:t>·</w:t>
      </w:r>
      <w:r w:rsidRPr="008D56DF">
        <w:rPr>
          <w:i/>
          <w:iCs/>
          <w:sz w:val="22"/>
          <w:szCs w:val="22"/>
          <w:lang w:val="uk-UA"/>
        </w:rPr>
        <w:t xml:space="preserve">  використання комплексної радіофізичної і гідрогеологічної інформації при інтерпретації результатів моніторингу.</w:t>
      </w:r>
    </w:p>
    <w:p w14:paraId="23195EF6" w14:textId="77777777" w:rsidR="009E44DE" w:rsidRPr="008D56DF" w:rsidRDefault="009E44DE" w:rsidP="009E44DE">
      <w:pPr>
        <w:jc w:val="both"/>
        <w:rPr>
          <w:rFonts w:ascii="Times New Roman" w:hAnsi="Times New Roman"/>
          <w:i/>
          <w:iCs/>
          <w:color w:val="000000"/>
          <w:sz w:val="20"/>
          <w:szCs w:val="20"/>
          <w:lang w:val="uk-UA" w:eastAsia="ar-SA"/>
        </w:rPr>
      </w:pPr>
      <w:r w:rsidRPr="008D56DF">
        <w:rPr>
          <w:rFonts w:ascii="Times New Roman" w:hAnsi="Times New Roman"/>
          <w:i/>
          <w:iCs/>
          <w:color w:val="000000"/>
          <w:sz w:val="20"/>
          <w:szCs w:val="20"/>
          <w:lang w:val="uk-UA" w:eastAsia="ar-SA"/>
        </w:rPr>
        <w:t xml:space="preserve"> Тому вище зазначені посилання є обґрунтованим, а специфікація передбачає застосування виразу "або еквівалент".</w:t>
      </w:r>
      <w:r w:rsidRPr="008D56DF">
        <w:rPr>
          <w:i/>
          <w:iCs/>
          <w:color w:val="000000"/>
          <w:sz w:val="20"/>
          <w:szCs w:val="20"/>
          <w:lang w:val="uk-UA" w:eastAsia="ar-SA"/>
        </w:rPr>
        <w:t xml:space="preserve"> </w:t>
      </w:r>
      <w:r w:rsidRPr="008D56DF">
        <w:rPr>
          <w:rFonts w:ascii="Times New Roman" w:hAnsi="Times New Roman"/>
          <w:i/>
          <w:iCs/>
          <w:color w:val="000000"/>
          <w:sz w:val="20"/>
          <w:szCs w:val="20"/>
          <w:lang w:val="uk-UA" w:eastAsia="ar-SA"/>
        </w:rPr>
        <w:t xml:space="preserve"> </w:t>
      </w:r>
    </w:p>
    <w:p w14:paraId="1F5CD50B" w14:textId="77777777" w:rsidR="009E44DE" w:rsidRPr="008D56DF" w:rsidRDefault="009E44DE" w:rsidP="009E44DE">
      <w:pPr>
        <w:jc w:val="both"/>
        <w:rPr>
          <w:rFonts w:ascii="Times New Roman" w:eastAsia="Times New Roman" w:hAnsi="Times New Roman"/>
          <w:sz w:val="20"/>
          <w:szCs w:val="20"/>
          <w:lang w:val="uk-UA" w:eastAsia="ru-RU"/>
        </w:rPr>
      </w:pPr>
      <w:r w:rsidRPr="008D56DF">
        <w:rPr>
          <w:rFonts w:ascii="Times New Roman" w:eastAsia="Times New Roman" w:hAnsi="Times New Roman"/>
          <w:sz w:val="20"/>
          <w:szCs w:val="20"/>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w:t>
      </w:r>
      <w:r w:rsidRPr="008D56DF">
        <w:rPr>
          <w:rFonts w:ascii="Times New Roman" w:eastAsia="Times New Roman" w:hAnsi="Times New Roman"/>
          <w:color w:val="FF0000"/>
          <w:sz w:val="20"/>
          <w:szCs w:val="20"/>
          <w:lang w:val="uk-UA" w:eastAsia="ru-RU"/>
        </w:rPr>
        <w:t xml:space="preserve"> </w:t>
      </w:r>
      <w:r w:rsidRPr="008D56DF">
        <w:rPr>
          <w:rFonts w:ascii="Times New Roman" w:eastAsia="Times New Roman" w:hAnsi="Times New Roman"/>
          <w:sz w:val="20"/>
          <w:szCs w:val="20"/>
          <w:lang w:val="uk-UA" w:eastAsia="ru-RU"/>
        </w:rPr>
        <w:t>товар з технічними та якісними характеристиками, які зазначено в Додатку 3 Тендерної документації</w:t>
      </w:r>
      <w:r w:rsidRPr="008D56DF">
        <w:rPr>
          <w:rFonts w:ascii="Times New Roman" w:eastAsia="Times New Roman" w:hAnsi="Times New Roman"/>
          <w:i/>
          <w:sz w:val="20"/>
          <w:szCs w:val="20"/>
          <w:lang w:val="uk-UA" w:eastAsia="ru-RU"/>
        </w:rPr>
        <w:t>.</w:t>
      </w:r>
    </w:p>
    <w:p w14:paraId="4765BA06" w14:textId="77777777" w:rsidR="009E44DE" w:rsidRPr="008D56DF" w:rsidRDefault="009E44DE" w:rsidP="009E44DE">
      <w:pPr>
        <w:spacing w:after="0" w:line="240" w:lineRule="auto"/>
        <w:ind w:firstLine="720"/>
        <w:jc w:val="both"/>
        <w:rPr>
          <w:rFonts w:ascii="Times New Roman" w:eastAsia="Times New Roman" w:hAnsi="Times New Roman"/>
          <w:i/>
          <w:sz w:val="20"/>
          <w:szCs w:val="20"/>
          <w:lang w:val="uk-UA" w:eastAsia="ru-RU"/>
        </w:rPr>
      </w:pPr>
      <w:r w:rsidRPr="008D56DF">
        <w:rPr>
          <w:rFonts w:ascii="Times New Roman" w:eastAsia="Times New Roman" w:hAnsi="Times New Roman"/>
          <w:i/>
          <w:sz w:val="20"/>
          <w:szCs w:val="20"/>
          <w:lang w:val="uk-UA" w:eastAsia="ru-RU"/>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14:paraId="249E4668" w14:textId="77777777" w:rsidR="009E44DE" w:rsidRPr="008D56DF" w:rsidRDefault="009E44DE" w:rsidP="009E44DE">
      <w:pPr>
        <w:ind w:right="-185"/>
        <w:jc w:val="both"/>
        <w:rPr>
          <w:rFonts w:ascii="Times New Roman" w:hAnsi="Times New Roman"/>
          <w:color w:val="000000"/>
          <w:sz w:val="20"/>
          <w:szCs w:val="20"/>
          <w:lang w:val="uk-UA"/>
        </w:rPr>
      </w:pPr>
    </w:p>
    <w:p w14:paraId="66FFCF88" w14:textId="77777777" w:rsidR="009E44DE" w:rsidRPr="008D56DF" w:rsidRDefault="009E44DE" w:rsidP="009E44DE">
      <w:pPr>
        <w:ind w:right="-185"/>
        <w:jc w:val="both"/>
        <w:rPr>
          <w:rFonts w:ascii="Times New Roman" w:hAnsi="Times New Roman"/>
          <w:b/>
          <w:bCs/>
          <w:color w:val="000000"/>
          <w:lang w:val="uk-UA"/>
        </w:rPr>
      </w:pPr>
      <w:r w:rsidRPr="008D56DF">
        <w:rPr>
          <w:rFonts w:ascii="Times New Roman" w:hAnsi="Times New Roman"/>
          <w:b/>
          <w:bCs/>
          <w:color w:val="000000"/>
          <w:lang w:val="uk-UA"/>
        </w:rPr>
        <w:t>Розділ II. ДОДАТКОВО У СКЛАДІ ТЕНДЕРНОЇ ПРОПОЗИЦІЇ НЕОБХІДНО НАДАТИ:</w:t>
      </w:r>
    </w:p>
    <w:p w14:paraId="7EC986BE" w14:textId="77777777" w:rsidR="009E44DE" w:rsidRPr="008D56DF" w:rsidRDefault="009E44DE" w:rsidP="009E44DE">
      <w:pPr>
        <w:numPr>
          <w:ilvl w:val="3"/>
          <w:numId w:val="20"/>
        </w:numPr>
        <w:spacing w:after="0" w:line="240" w:lineRule="auto"/>
        <w:ind w:left="360" w:right="-5"/>
        <w:jc w:val="both"/>
        <w:rPr>
          <w:rFonts w:ascii="Times New Roman" w:hAnsi="Times New Roman"/>
          <w:color w:val="000000"/>
          <w:lang w:val="uk-UA"/>
        </w:rPr>
      </w:pPr>
      <w:r w:rsidRPr="008D56DF">
        <w:rPr>
          <w:rFonts w:ascii="Times New Roman" w:hAnsi="Times New Roman"/>
          <w:color w:val="000000"/>
          <w:lang w:val="uk-UA"/>
        </w:rPr>
        <w:t>Копії сертифікатів якості (у разі обов’язкової сертифікації) та копії паспортів якості на запропонований товар повинні бути дійсними на момент розкриття тендерної пропозиції та надані в складі тендерної пропозиції.</w:t>
      </w:r>
    </w:p>
    <w:p w14:paraId="14432E46" w14:textId="77777777" w:rsidR="009E44DE" w:rsidRPr="008D56DF" w:rsidRDefault="009E44DE" w:rsidP="009E44DE">
      <w:pPr>
        <w:pStyle w:val="12"/>
        <w:spacing w:line="240" w:lineRule="auto"/>
        <w:jc w:val="both"/>
        <w:rPr>
          <w:rFonts w:ascii="Times New Roman" w:hAnsi="Times New Roman" w:cs="Times New Roman"/>
          <w:b/>
          <w:sz w:val="22"/>
          <w:szCs w:val="22"/>
        </w:rPr>
      </w:pPr>
      <w:r w:rsidRPr="008D56DF">
        <w:rPr>
          <w:rFonts w:ascii="Times New Roman" w:hAnsi="Times New Roman" w:cs="Times New Roman"/>
          <w:color w:val="000000"/>
          <w:sz w:val="22"/>
          <w:szCs w:val="22"/>
        </w:rPr>
        <w:t>Лист за підписом уповноваженої особи учасника, із переліком погоджених технічних вимог до предмета  закупівлі та умов постачання, які визначені у п.1-12 розділу I додатку 3 тендерної документації. В такому листі учасник повинен надати інформацію у письмовому вигляді із повним переліком усіх вимог, які визначені пунктами 1-12 та підпунктами розділу I додатку 3 у відмінках та формулюванні, що беззаперечно повинна свідчити про згоду подальшого виконання зобов’язань щодо постачання товару, який відповідатиме встановленим вимогам Замовника п.1-12 розділу I додатку 3 тендерної документації.</w:t>
      </w:r>
    </w:p>
    <w:p w14:paraId="7052E1A8" w14:textId="3D4690FF" w:rsidR="008D56DF" w:rsidRDefault="008D56DF">
      <w:pPr>
        <w:spacing w:after="0" w:line="240" w:lineRule="auto"/>
        <w:rPr>
          <w:rFonts w:ascii="Times New Roman" w:eastAsia="Times New Roman" w:hAnsi="Times New Roman"/>
          <w:b/>
          <w:lang w:val="uk-UA"/>
        </w:rPr>
      </w:pPr>
      <w:r>
        <w:rPr>
          <w:rFonts w:ascii="Times New Roman" w:eastAsia="Times New Roman" w:hAnsi="Times New Roman"/>
          <w:b/>
          <w:lang w:val="uk-UA"/>
        </w:rPr>
        <w:br w:type="page"/>
      </w:r>
    </w:p>
    <w:bookmarkEnd w:id="3"/>
    <w:p w14:paraId="6F386213" w14:textId="4A4085FD" w:rsidR="00405AB3" w:rsidRPr="008D56DF"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8D56DF">
        <w:rPr>
          <w:rFonts w:ascii="Times New Roman" w:eastAsia="Times New Roman" w:hAnsi="Times New Roman"/>
          <w:b/>
          <w:sz w:val="24"/>
          <w:lang w:val="uk-UA"/>
        </w:rPr>
        <w:lastRenderedPageBreak/>
        <w:t>ДОДАТОК 4</w:t>
      </w:r>
    </w:p>
    <w:p w14:paraId="611755F5" w14:textId="77777777" w:rsidR="00405AB3" w:rsidRPr="008D56DF"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8D56DF">
        <w:rPr>
          <w:rFonts w:ascii="Times New Roman" w:eastAsia="Times New Roman" w:hAnsi="Times New Roman"/>
          <w:b/>
          <w:sz w:val="24"/>
          <w:lang w:val="uk-UA"/>
        </w:rPr>
        <w:t>до</w:t>
      </w:r>
      <w:r w:rsidRPr="008D56DF">
        <w:rPr>
          <w:rFonts w:ascii="Times New Roman" w:eastAsia="Times New Roman" w:hAnsi="Times New Roman"/>
          <w:b/>
          <w:spacing w:val="-6"/>
          <w:sz w:val="24"/>
          <w:lang w:val="uk-UA"/>
        </w:rPr>
        <w:t xml:space="preserve"> </w:t>
      </w:r>
      <w:r w:rsidRPr="008D56DF">
        <w:rPr>
          <w:rFonts w:ascii="Times New Roman" w:eastAsia="Times New Roman" w:hAnsi="Times New Roman"/>
          <w:b/>
          <w:sz w:val="24"/>
          <w:lang w:val="uk-UA"/>
        </w:rPr>
        <w:t>тендерної</w:t>
      </w:r>
      <w:r w:rsidRPr="008D56DF">
        <w:rPr>
          <w:rFonts w:ascii="Times New Roman" w:eastAsia="Times New Roman" w:hAnsi="Times New Roman"/>
          <w:b/>
          <w:spacing w:val="-4"/>
          <w:sz w:val="24"/>
          <w:lang w:val="uk-UA"/>
        </w:rPr>
        <w:t xml:space="preserve"> </w:t>
      </w:r>
      <w:r w:rsidRPr="008D56DF">
        <w:rPr>
          <w:rFonts w:ascii="Times New Roman" w:eastAsia="Times New Roman" w:hAnsi="Times New Roman"/>
          <w:b/>
          <w:sz w:val="24"/>
          <w:lang w:val="uk-UA"/>
        </w:rPr>
        <w:t>документації</w:t>
      </w:r>
    </w:p>
    <w:p w14:paraId="574976F0" w14:textId="77777777" w:rsidR="00405AB3" w:rsidRPr="008D56DF"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8D56DF"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8D56DF"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8D56DF">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8D56DF"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8D56DF"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8D56DF">
        <w:rPr>
          <w:rFonts w:ascii="Times New Roman" w:eastAsia="Times New Roman" w:hAnsi="Times New Roman"/>
          <w:b/>
          <w:sz w:val="28"/>
          <w:szCs w:val="28"/>
          <w:lang w:val="uk-UA" w:eastAsia="ar-SA"/>
        </w:rPr>
        <w:t>ДОГОВІР ПРО ЗАКУПІВЛЮ ТОВАРІВ № ___</w:t>
      </w:r>
    </w:p>
    <w:p w14:paraId="0FEEBF9D" w14:textId="77777777" w:rsidR="00405AB3" w:rsidRPr="008D56DF"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8D56DF"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8D56DF"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8D56DF">
        <w:rPr>
          <w:rFonts w:ascii="Times New Roman" w:eastAsia="Times New Roman" w:hAnsi="Times New Roman"/>
          <w:b/>
          <w:i/>
          <w:sz w:val="24"/>
          <w:u w:val="thick"/>
          <w:lang w:val="uk-UA"/>
        </w:rPr>
        <w:t>(ПРОЕКТ</w:t>
      </w:r>
      <w:r w:rsidRPr="008D56DF">
        <w:rPr>
          <w:rFonts w:ascii="Times New Roman" w:eastAsia="Times New Roman" w:hAnsi="Times New Roman"/>
          <w:b/>
          <w:i/>
          <w:spacing w:val="-3"/>
          <w:sz w:val="24"/>
          <w:u w:val="thick"/>
          <w:lang w:val="uk-UA"/>
        </w:rPr>
        <w:t xml:space="preserve"> </w:t>
      </w:r>
      <w:r w:rsidRPr="008D56DF">
        <w:rPr>
          <w:rFonts w:ascii="Times New Roman" w:eastAsia="Times New Roman" w:hAnsi="Times New Roman"/>
          <w:b/>
          <w:i/>
          <w:sz w:val="24"/>
          <w:u w:val="thick"/>
          <w:lang w:val="uk-UA"/>
        </w:rPr>
        <w:t>ДОГОВОРУ</w:t>
      </w:r>
      <w:r w:rsidRPr="008D56DF">
        <w:rPr>
          <w:rFonts w:ascii="Times New Roman" w:eastAsia="Times New Roman" w:hAnsi="Times New Roman"/>
          <w:b/>
          <w:i/>
          <w:spacing w:val="-1"/>
          <w:sz w:val="24"/>
          <w:u w:val="thick"/>
          <w:lang w:val="uk-UA"/>
        </w:rPr>
        <w:t xml:space="preserve"> </w:t>
      </w:r>
      <w:r w:rsidRPr="008D56DF">
        <w:rPr>
          <w:rFonts w:ascii="Times New Roman" w:eastAsia="Times New Roman" w:hAnsi="Times New Roman"/>
          <w:b/>
          <w:i/>
          <w:sz w:val="24"/>
          <w:u w:val="thick"/>
          <w:lang w:val="uk-UA"/>
        </w:rPr>
        <w:t>НАДАЄТЬСЯ</w:t>
      </w:r>
      <w:r w:rsidRPr="008D56DF">
        <w:rPr>
          <w:rFonts w:ascii="Times New Roman" w:eastAsia="Times New Roman" w:hAnsi="Times New Roman"/>
          <w:b/>
          <w:i/>
          <w:spacing w:val="-3"/>
          <w:sz w:val="24"/>
          <w:u w:val="thick"/>
          <w:lang w:val="uk-UA"/>
        </w:rPr>
        <w:t xml:space="preserve"> </w:t>
      </w:r>
      <w:r w:rsidRPr="008D56DF">
        <w:rPr>
          <w:rFonts w:ascii="Times New Roman" w:eastAsia="Times New Roman" w:hAnsi="Times New Roman"/>
          <w:b/>
          <w:i/>
          <w:sz w:val="24"/>
          <w:u w:val="thick"/>
          <w:lang w:val="uk-UA"/>
        </w:rPr>
        <w:t>В</w:t>
      </w:r>
      <w:r w:rsidRPr="008D56DF">
        <w:rPr>
          <w:rFonts w:ascii="Times New Roman" w:eastAsia="Times New Roman" w:hAnsi="Times New Roman"/>
          <w:b/>
          <w:i/>
          <w:spacing w:val="-3"/>
          <w:sz w:val="24"/>
          <w:u w:val="thick"/>
          <w:lang w:val="uk-UA"/>
        </w:rPr>
        <w:t xml:space="preserve"> </w:t>
      </w:r>
      <w:r w:rsidRPr="008D56DF">
        <w:rPr>
          <w:rFonts w:ascii="Times New Roman" w:eastAsia="Times New Roman" w:hAnsi="Times New Roman"/>
          <w:b/>
          <w:i/>
          <w:sz w:val="24"/>
          <w:u w:val="thick"/>
          <w:lang w:val="uk-UA"/>
        </w:rPr>
        <w:t>ОКРЕМОМУ</w:t>
      </w:r>
      <w:r w:rsidRPr="008D56DF">
        <w:rPr>
          <w:rFonts w:ascii="Times New Roman" w:eastAsia="Times New Roman" w:hAnsi="Times New Roman"/>
          <w:b/>
          <w:i/>
          <w:spacing w:val="-3"/>
          <w:sz w:val="24"/>
          <w:u w:val="thick"/>
          <w:lang w:val="uk-UA"/>
        </w:rPr>
        <w:t xml:space="preserve"> </w:t>
      </w:r>
      <w:r w:rsidRPr="008D56DF">
        <w:rPr>
          <w:rFonts w:ascii="Times New Roman" w:eastAsia="Times New Roman" w:hAnsi="Times New Roman"/>
          <w:b/>
          <w:i/>
          <w:sz w:val="24"/>
          <w:u w:val="thick"/>
          <w:lang w:val="uk-UA"/>
        </w:rPr>
        <w:t>ФАЙЛІ).</w:t>
      </w:r>
    </w:p>
    <w:p w14:paraId="6786AAA9" w14:textId="344E00C5" w:rsidR="00405AB3" w:rsidRPr="008D56DF" w:rsidRDefault="00405AB3" w:rsidP="00D63F7D">
      <w:pPr>
        <w:contextualSpacing/>
        <w:rPr>
          <w:rFonts w:ascii="Times New Roman" w:hAnsi="Times New Roman"/>
          <w:b/>
          <w:bCs/>
          <w:sz w:val="24"/>
          <w:szCs w:val="24"/>
          <w:lang w:val="uk-UA"/>
        </w:rPr>
      </w:pPr>
    </w:p>
    <w:p w14:paraId="2F804435" w14:textId="36EB0CAC" w:rsidR="008D56DF" w:rsidRDefault="008D56D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0F3FB9E3" w14:textId="0B853004" w:rsidR="00405AB3" w:rsidRPr="008D56DF"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8D56DF">
        <w:rPr>
          <w:rFonts w:ascii="Times New Roman" w:eastAsia="Times New Roman" w:hAnsi="Times New Roman"/>
          <w:b/>
          <w:sz w:val="24"/>
          <w:szCs w:val="24"/>
          <w:lang w:val="uk-UA" w:eastAsia="ru-RU"/>
        </w:rPr>
        <w:lastRenderedPageBreak/>
        <w:t>ДОДАТОК  5</w:t>
      </w:r>
    </w:p>
    <w:p w14:paraId="1ACAEF44" w14:textId="77777777" w:rsidR="00405AB3" w:rsidRPr="008D56DF"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8D56DF">
        <w:rPr>
          <w:rFonts w:ascii="Times New Roman" w:eastAsia="Times New Roman" w:hAnsi="Times New Roman"/>
          <w:b/>
          <w:sz w:val="24"/>
          <w:szCs w:val="24"/>
          <w:lang w:val="uk-UA" w:eastAsia="ru-RU"/>
        </w:rPr>
        <w:t>до тендерної документації</w:t>
      </w:r>
      <w:r w:rsidRPr="008D56DF">
        <w:rPr>
          <w:rFonts w:ascii="Times New Roman" w:eastAsia="Times New Roman" w:hAnsi="Times New Roman"/>
          <w:b/>
          <w:lang w:val="uk-UA" w:eastAsia="ru-RU"/>
        </w:rPr>
        <w:t xml:space="preserve"> </w:t>
      </w:r>
    </w:p>
    <w:p w14:paraId="7649C736" w14:textId="77777777" w:rsidR="00405AB3" w:rsidRPr="008D56DF"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8D56DF"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D56DF"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8D56DF" w:rsidRDefault="00C75227" w:rsidP="00C75227">
      <w:pPr>
        <w:ind w:firstLine="567"/>
        <w:contextualSpacing/>
        <w:jc w:val="center"/>
        <w:rPr>
          <w:rFonts w:ascii="Times New Roman" w:hAnsi="Times New Roman"/>
          <w:b/>
          <w:bCs/>
          <w:sz w:val="24"/>
          <w:szCs w:val="24"/>
          <w:lang w:val="uk-UA"/>
        </w:rPr>
      </w:pPr>
      <w:r w:rsidRPr="008D56DF">
        <w:rPr>
          <w:rFonts w:ascii="Times New Roman" w:hAnsi="Times New Roman"/>
          <w:b/>
          <w:bCs/>
          <w:sz w:val="24"/>
          <w:szCs w:val="24"/>
          <w:lang w:val="uk-UA"/>
        </w:rPr>
        <w:t xml:space="preserve">ТЕНДЕРНА ПРОПОЗИЦІЯ </w:t>
      </w:r>
    </w:p>
    <w:p w14:paraId="62A5F54E" w14:textId="77777777" w:rsidR="00C75227" w:rsidRPr="008D56DF" w:rsidRDefault="00C75227" w:rsidP="00C75227">
      <w:pPr>
        <w:ind w:firstLine="567"/>
        <w:contextualSpacing/>
        <w:jc w:val="center"/>
        <w:rPr>
          <w:rFonts w:ascii="Times New Roman" w:hAnsi="Times New Roman"/>
          <w:sz w:val="24"/>
          <w:szCs w:val="24"/>
          <w:lang w:val="uk-UA"/>
        </w:rPr>
      </w:pPr>
      <w:r w:rsidRPr="008D56DF">
        <w:rPr>
          <w:rFonts w:ascii="Times New Roman" w:hAnsi="Times New Roman"/>
          <w:sz w:val="24"/>
          <w:szCs w:val="24"/>
          <w:lang w:val="uk-UA"/>
        </w:rPr>
        <w:t>(форма, яка подається Учасником на фірмовому бланку)</w:t>
      </w:r>
    </w:p>
    <w:p w14:paraId="13C09405" w14:textId="77777777" w:rsidR="00C75227" w:rsidRPr="008D56DF" w:rsidRDefault="00C75227" w:rsidP="00C75227">
      <w:pPr>
        <w:autoSpaceDE w:val="0"/>
        <w:autoSpaceDN w:val="0"/>
        <w:adjustRightInd w:val="0"/>
        <w:rPr>
          <w:rFonts w:ascii="Times New Roman" w:hAnsi="Times New Roman"/>
          <w:sz w:val="24"/>
          <w:szCs w:val="24"/>
          <w:lang w:val="uk-UA"/>
        </w:rPr>
      </w:pPr>
      <w:r w:rsidRPr="008D56DF">
        <w:rPr>
          <w:rFonts w:ascii="Times New Roman" w:hAnsi="Times New Roman"/>
          <w:sz w:val="24"/>
          <w:szCs w:val="24"/>
          <w:lang w:val="uk-UA"/>
        </w:rPr>
        <w:tab/>
      </w:r>
    </w:p>
    <w:p w14:paraId="5DFB3FC2" w14:textId="0BB12807" w:rsidR="00C75227" w:rsidRPr="008D56DF" w:rsidRDefault="00C75227" w:rsidP="00BC2C56">
      <w:pPr>
        <w:jc w:val="both"/>
        <w:rPr>
          <w:rFonts w:ascii="Times New Roman" w:hAnsi="Times New Roman"/>
          <w:b/>
          <w:bCs/>
          <w:color w:val="000000"/>
          <w:szCs w:val="24"/>
          <w:lang w:val="uk-UA"/>
        </w:rPr>
      </w:pPr>
      <w:r w:rsidRPr="008D56DF">
        <w:rPr>
          <w:rFonts w:ascii="Times New Roman" w:hAnsi="Times New Roman"/>
          <w:sz w:val="24"/>
          <w:szCs w:val="24"/>
          <w:lang w:val="uk-UA"/>
        </w:rPr>
        <w:t>Ми, (назва Учасника), надаємо свою тендерну пропозицію щодо участі у торгах на закупівлю</w:t>
      </w:r>
      <w:r w:rsidRPr="008D56DF">
        <w:rPr>
          <w:rFonts w:ascii="Times New Roman" w:hAnsi="Times New Roman"/>
          <w:b/>
          <w:sz w:val="24"/>
          <w:szCs w:val="24"/>
          <w:lang w:val="uk-UA" w:eastAsia="uk-UA"/>
        </w:rPr>
        <w:t xml:space="preserve"> </w:t>
      </w:r>
      <w:r w:rsidRPr="008D56DF">
        <w:rPr>
          <w:rFonts w:ascii="Times New Roman" w:hAnsi="Times New Roman"/>
          <w:sz w:val="24"/>
          <w:szCs w:val="24"/>
          <w:lang w:val="uk-UA" w:eastAsia="uk-UA"/>
        </w:rPr>
        <w:t xml:space="preserve">ЗА КОДОМ СPV ДК 021:2015 - </w:t>
      </w:r>
      <w:r w:rsidR="0071673D" w:rsidRPr="008D56DF">
        <w:rPr>
          <w:rFonts w:ascii="Times New Roman" w:hAnsi="Times New Roman"/>
          <w:bCs/>
          <w:sz w:val="24"/>
          <w:szCs w:val="24"/>
          <w:lang w:val="uk-UA"/>
        </w:rPr>
        <w:t>38290000-4-</w:t>
      </w:r>
      <w:r w:rsidR="0071673D" w:rsidRPr="008D56DF">
        <w:rPr>
          <w:rFonts w:ascii="Times New Roman" w:hAnsi="Times New Roman"/>
          <w:bCs/>
          <w:color w:val="000000"/>
          <w:sz w:val="24"/>
          <w:szCs w:val="24"/>
          <w:lang w:val="uk-UA"/>
        </w:rPr>
        <w:t>Геодезичні, гідрографічні, океанографічні та гідрологічні прилади та пристрої</w:t>
      </w:r>
      <w:r w:rsidR="0071673D" w:rsidRPr="008D56DF">
        <w:rPr>
          <w:rFonts w:ascii="Times New Roman" w:hAnsi="Times New Roman"/>
          <w:sz w:val="24"/>
          <w:szCs w:val="24"/>
          <w:lang w:val="uk-UA" w:eastAsia="uk-UA"/>
        </w:rPr>
        <w:t xml:space="preserve"> </w:t>
      </w:r>
      <w:r w:rsidRPr="008D56DF">
        <w:rPr>
          <w:rFonts w:ascii="Times New Roman" w:hAnsi="Times New Roman"/>
          <w:sz w:val="24"/>
          <w:szCs w:val="24"/>
          <w:lang w:val="uk-UA" w:eastAsia="uk-UA"/>
        </w:rPr>
        <w:t>(</w:t>
      </w:r>
      <w:proofErr w:type="spellStart"/>
      <w:r w:rsidR="00B167EE" w:rsidRPr="008D56DF">
        <w:rPr>
          <w:rFonts w:ascii="Times New Roman" w:hAnsi="Times New Roman"/>
          <w:b/>
          <w:bCs/>
          <w:color w:val="000000"/>
          <w:sz w:val="24"/>
          <w:szCs w:val="24"/>
          <w:lang w:val="uk-UA"/>
        </w:rPr>
        <w:t>Георадар</w:t>
      </w:r>
      <w:proofErr w:type="spellEnd"/>
      <w:r w:rsidR="00B167EE" w:rsidRPr="008D56DF">
        <w:rPr>
          <w:rFonts w:ascii="Times New Roman" w:hAnsi="Times New Roman"/>
          <w:b/>
          <w:bCs/>
          <w:color w:val="000000"/>
          <w:sz w:val="24"/>
          <w:szCs w:val="24"/>
          <w:lang w:val="uk-UA"/>
        </w:rPr>
        <w:t xml:space="preserve"> </w:t>
      </w:r>
      <w:r w:rsidR="00B167EE" w:rsidRPr="008D56DF">
        <w:rPr>
          <w:rFonts w:ascii="Times New Roman" w:hAnsi="Times New Roman"/>
          <w:b/>
          <w:bCs/>
          <w:sz w:val="24"/>
          <w:szCs w:val="24"/>
          <w:lang w:val="uk-UA"/>
        </w:rPr>
        <w:t xml:space="preserve">EASYRAD GPR PRO </w:t>
      </w:r>
      <w:proofErr w:type="spellStart"/>
      <w:r w:rsidR="00B167EE" w:rsidRPr="008D56DF">
        <w:rPr>
          <w:rFonts w:ascii="Times New Roman" w:hAnsi="Times New Roman"/>
          <w:b/>
          <w:bCs/>
          <w:sz w:val="24"/>
          <w:szCs w:val="24"/>
          <w:lang w:val="uk-UA"/>
        </w:rPr>
        <w:t>Plus</w:t>
      </w:r>
      <w:proofErr w:type="spellEnd"/>
      <w:r w:rsidR="00B167EE" w:rsidRPr="008D56DF">
        <w:rPr>
          <w:rFonts w:ascii="Times New Roman" w:hAnsi="Times New Roman"/>
          <w:b/>
          <w:bCs/>
          <w:sz w:val="24"/>
          <w:szCs w:val="24"/>
          <w:lang w:val="uk-UA"/>
        </w:rPr>
        <w:t xml:space="preserve"> (або еквівалент)</w:t>
      </w:r>
      <w:r w:rsidR="00B167EE" w:rsidRPr="008D56DF">
        <w:rPr>
          <w:rFonts w:ascii="Times New Roman" w:hAnsi="Times New Roman"/>
          <w:color w:val="333333"/>
          <w:sz w:val="24"/>
          <w:szCs w:val="24"/>
          <w:lang w:val="uk-UA"/>
        </w:rPr>
        <w:t>)</w:t>
      </w:r>
      <w:r w:rsidRPr="008D56DF">
        <w:rPr>
          <w:rFonts w:ascii="Times New Roman" w:hAnsi="Times New Roman"/>
          <w:iCs/>
          <w:sz w:val="24"/>
          <w:szCs w:val="24"/>
          <w:lang w:val="uk-UA"/>
        </w:rPr>
        <w:t xml:space="preserve"> </w:t>
      </w:r>
      <w:r w:rsidRPr="008D56DF">
        <w:rPr>
          <w:rFonts w:ascii="Times New Roman" w:hAnsi="Times New Roman"/>
          <w:sz w:val="24"/>
          <w:szCs w:val="24"/>
          <w:lang w:val="uk-UA"/>
        </w:rPr>
        <w:t>згідно із технічними та іншими вимогами Замовника торгів.</w:t>
      </w:r>
    </w:p>
    <w:p w14:paraId="0AC9DB4F" w14:textId="77777777" w:rsidR="00C75227" w:rsidRPr="008D56DF" w:rsidRDefault="00C75227" w:rsidP="00C75227">
      <w:pPr>
        <w:pStyle w:val="af"/>
        <w:spacing w:after="0"/>
        <w:ind w:right="-568" w:firstLine="567"/>
        <w:jc w:val="both"/>
        <w:rPr>
          <w:rFonts w:ascii="Times New Roman" w:hAnsi="Times New Roman"/>
          <w:sz w:val="24"/>
          <w:szCs w:val="24"/>
          <w:lang w:val="uk-UA"/>
        </w:rPr>
      </w:pPr>
      <w:r w:rsidRPr="008D56DF">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8D56DF"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8D56DF"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8D56DF" w14:paraId="5AB4F263" w14:textId="77777777" w:rsidTr="00C75227">
        <w:tc>
          <w:tcPr>
            <w:tcW w:w="4820" w:type="dxa"/>
            <w:vAlign w:val="center"/>
          </w:tcPr>
          <w:p w14:paraId="718AB0B2" w14:textId="77777777" w:rsidR="00C75227" w:rsidRPr="008D56DF" w:rsidRDefault="00C75227" w:rsidP="00120D8E">
            <w:pPr>
              <w:rPr>
                <w:rFonts w:ascii="Times New Roman" w:hAnsi="Times New Roman"/>
                <w:sz w:val="24"/>
                <w:szCs w:val="24"/>
                <w:lang w:val="uk-UA"/>
              </w:rPr>
            </w:pPr>
            <w:r w:rsidRPr="008D56DF">
              <w:rPr>
                <w:rFonts w:ascii="Times New Roman" w:hAnsi="Times New Roman"/>
                <w:sz w:val="24"/>
                <w:szCs w:val="24"/>
                <w:lang w:val="uk-UA"/>
              </w:rPr>
              <w:t>Найменування предмета закупівлі</w:t>
            </w:r>
          </w:p>
        </w:tc>
        <w:tc>
          <w:tcPr>
            <w:tcW w:w="1136" w:type="dxa"/>
          </w:tcPr>
          <w:p w14:paraId="70A9A1CF" w14:textId="77777777" w:rsidR="00C75227" w:rsidRPr="008D56DF" w:rsidRDefault="00C75227" w:rsidP="00120D8E">
            <w:pPr>
              <w:rPr>
                <w:rFonts w:ascii="Times New Roman" w:hAnsi="Times New Roman"/>
                <w:sz w:val="24"/>
                <w:szCs w:val="24"/>
                <w:lang w:val="uk-UA"/>
              </w:rPr>
            </w:pPr>
            <w:r w:rsidRPr="008D56DF">
              <w:rPr>
                <w:rFonts w:ascii="Times New Roman" w:hAnsi="Times New Roman"/>
                <w:sz w:val="24"/>
                <w:szCs w:val="24"/>
                <w:lang w:val="uk-UA"/>
              </w:rPr>
              <w:t>Одиниця виміру</w:t>
            </w:r>
          </w:p>
        </w:tc>
        <w:tc>
          <w:tcPr>
            <w:tcW w:w="1263" w:type="dxa"/>
          </w:tcPr>
          <w:p w14:paraId="36B179DC" w14:textId="77777777" w:rsidR="00C75227" w:rsidRPr="008D56DF" w:rsidRDefault="00C75227" w:rsidP="00120D8E">
            <w:pPr>
              <w:rPr>
                <w:rFonts w:ascii="Times New Roman" w:hAnsi="Times New Roman"/>
                <w:sz w:val="24"/>
                <w:szCs w:val="24"/>
                <w:lang w:val="uk-UA"/>
              </w:rPr>
            </w:pPr>
            <w:r w:rsidRPr="008D56DF">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8D56DF" w:rsidRDefault="00C75227" w:rsidP="00120D8E">
            <w:pPr>
              <w:jc w:val="center"/>
              <w:rPr>
                <w:rFonts w:ascii="Times New Roman" w:hAnsi="Times New Roman"/>
                <w:sz w:val="24"/>
                <w:szCs w:val="24"/>
                <w:lang w:val="uk-UA"/>
              </w:rPr>
            </w:pPr>
            <w:r w:rsidRPr="008D56DF">
              <w:rPr>
                <w:rFonts w:ascii="Times New Roman" w:hAnsi="Times New Roman"/>
                <w:sz w:val="24"/>
                <w:szCs w:val="24"/>
                <w:lang w:val="uk-UA"/>
              </w:rPr>
              <w:t>Кількість</w:t>
            </w:r>
          </w:p>
        </w:tc>
        <w:tc>
          <w:tcPr>
            <w:tcW w:w="1385" w:type="dxa"/>
            <w:vAlign w:val="center"/>
          </w:tcPr>
          <w:p w14:paraId="06FAB315" w14:textId="77777777" w:rsidR="00C75227" w:rsidRPr="008D56DF" w:rsidRDefault="00C75227" w:rsidP="00120D8E">
            <w:pPr>
              <w:rPr>
                <w:rFonts w:ascii="Times New Roman" w:hAnsi="Times New Roman"/>
                <w:sz w:val="24"/>
                <w:szCs w:val="24"/>
                <w:lang w:val="uk-UA"/>
              </w:rPr>
            </w:pPr>
            <w:proofErr w:type="spellStart"/>
            <w:r w:rsidRPr="008D56DF">
              <w:rPr>
                <w:rFonts w:ascii="Times New Roman" w:hAnsi="Times New Roman"/>
                <w:sz w:val="24"/>
                <w:szCs w:val="24"/>
                <w:lang w:val="uk-UA"/>
              </w:rPr>
              <w:t>Вартість,з</w:t>
            </w:r>
            <w:proofErr w:type="spellEnd"/>
            <w:r w:rsidRPr="008D56DF">
              <w:rPr>
                <w:rFonts w:ascii="Times New Roman" w:hAnsi="Times New Roman"/>
                <w:sz w:val="24"/>
                <w:szCs w:val="24"/>
                <w:lang w:val="uk-UA"/>
              </w:rPr>
              <w:t xml:space="preserve"> ПДВ* грн</w:t>
            </w:r>
          </w:p>
        </w:tc>
      </w:tr>
      <w:tr w:rsidR="00C75227" w:rsidRPr="008D56DF" w14:paraId="075FB5DD" w14:textId="77777777" w:rsidTr="00C75227">
        <w:trPr>
          <w:trHeight w:val="954"/>
        </w:trPr>
        <w:tc>
          <w:tcPr>
            <w:tcW w:w="4820" w:type="dxa"/>
            <w:vAlign w:val="center"/>
          </w:tcPr>
          <w:p w14:paraId="6D8E5E64" w14:textId="0AFE4518" w:rsidR="00C75227" w:rsidRPr="008D56DF" w:rsidRDefault="00B167EE" w:rsidP="00B167EE">
            <w:pPr>
              <w:rPr>
                <w:rFonts w:ascii="Times New Roman" w:hAnsi="Times New Roman"/>
                <w:b/>
                <w:bCs/>
                <w:color w:val="000000"/>
                <w:szCs w:val="24"/>
                <w:lang w:val="uk-UA"/>
              </w:rPr>
            </w:pPr>
            <w:proofErr w:type="spellStart"/>
            <w:r w:rsidRPr="008D56DF">
              <w:rPr>
                <w:rFonts w:ascii="Times New Roman" w:hAnsi="Times New Roman"/>
                <w:b/>
                <w:bCs/>
                <w:color w:val="000000"/>
                <w:szCs w:val="24"/>
                <w:lang w:val="uk-UA"/>
              </w:rPr>
              <w:t>Георадар</w:t>
            </w:r>
            <w:proofErr w:type="spellEnd"/>
            <w:r w:rsidRPr="008D56DF">
              <w:rPr>
                <w:rFonts w:ascii="Times New Roman" w:hAnsi="Times New Roman"/>
                <w:b/>
                <w:bCs/>
                <w:color w:val="000000"/>
                <w:szCs w:val="24"/>
                <w:lang w:val="uk-UA"/>
              </w:rPr>
              <w:t xml:space="preserve"> </w:t>
            </w:r>
            <w:r w:rsidRPr="008D56DF">
              <w:rPr>
                <w:rFonts w:ascii="Times New Roman" w:hAnsi="Times New Roman"/>
                <w:b/>
                <w:bCs/>
                <w:lang w:val="uk-UA"/>
              </w:rPr>
              <w:t xml:space="preserve">EASYRAD GPR PRO </w:t>
            </w:r>
            <w:proofErr w:type="spellStart"/>
            <w:r w:rsidRPr="008D56DF">
              <w:rPr>
                <w:rFonts w:ascii="Times New Roman" w:hAnsi="Times New Roman"/>
                <w:b/>
                <w:bCs/>
                <w:lang w:val="uk-UA"/>
              </w:rPr>
              <w:t>Plus</w:t>
            </w:r>
            <w:proofErr w:type="spellEnd"/>
            <w:r w:rsidRPr="008D56DF">
              <w:rPr>
                <w:rFonts w:ascii="Times New Roman" w:hAnsi="Times New Roman"/>
                <w:b/>
                <w:bCs/>
                <w:lang w:val="uk-UA"/>
              </w:rPr>
              <w:t xml:space="preserve"> (або еквівалент</w:t>
            </w:r>
            <w:r w:rsidRPr="00BC2C56">
              <w:rPr>
                <w:rFonts w:ascii="Times New Roman" w:hAnsi="Times New Roman"/>
                <w:b/>
                <w:bCs/>
                <w:lang w:val="uk-UA"/>
              </w:rPr>
              <w:t xml:space="preserve">) </w:t>
            </w:r>
            <w:r w:rsidR="00C75227" w:rsidRPr="00BC2C56">
              <w:rPr>
                <w:rFonts w:ascii="Times New Roman" w:hAnsi="Times New Roman"/>
                <w:b/>
                <w:bCs/>
                <w:lang w:val="uk-UA"/>
              </w:rPr>
              <w:t>(</w:t>
            </w:r>
            <w:r w:rsidR="0071673D" w:rsidRPr="00BC2C56">
              <w:rPr>
                <w:rFonts w:ascii="Times New Roman" w:hAnsi="Times New Roman"/>
                <w:b/>
                <w:bCs/>
                <w:color w:val="000000"/>
                <w:lang w:val="uk-UA"/>
              </w:rPr>
              <w:t>38296000-6 -Геодезичні прилади</w:t>
            </w:r>
            <w:r w:rsidR="00C75227" w:rsidRPr="00BC2C56">
              <w:rPr>
                <w:rFonts w:ascii="Times New Roman" w:hAnsi="Times New Roman"/>
                <w:b/>
                <w:bCs/>
                <w:lang w:val="uk-UA"/>
              </w:rPr>
              <w:t>)</w:t>
            </w:r>
          </w:p>
        </w:tc>
        <w:tc>
          <w:tcPr>
            <w:tcW w:w="1136" w:type="dxa"/>
          </w:tcPr>
          <w:p w14:paraId="09C8259B" w14:textId="39CF9C14" w:rsidR="00C75227" w:rsidRPr="008D56DF" w:rsidRDefault="0071673D" w:rsidP="00120D8E">
            <w:pPr>
              <w:rPr>
                <w:rFonts w:ascii="Times New Roman" w:hAnsi="Times New Roman"/>
                <w:bCs/>
                <w:sz w:val="24"/>
                <w:szCs w:val="24"/>
                <w:lang w:val="uk-UA"/>
              </w:rPr>
            </w:pPr>
            <w:r w:rsidRPr="008D56DF">
              <w:rPr>
                <w:rFonts w:ascii="Times New Roman" w:hAnsi="Times New Roman"/>
                <w:bCs/>
                <w:sz w:val="24"/>
                <w:szCs w:val="24"/>
                <w:lang w:val="uk-UA"/>
              </w:rPr>
              <w:t>штука</w:t>
            </w:r>
          </w:p>
        </w:tc>
        <w:tc>
          <w:tcPr>
            <w:tcW w:w="1263" w:type="dxa"/>
          </w:tcPr>
          <w:p w14:paraId="5E5767C6" w14:textId="77777777" w:rsidR="00C75227" w:rsidRPr="008D56DF" w:rsidRDefault="00C75227" w:rsidP="00120D8E">
            <w:pPr>
              <w:rPr>
                <w:rFonts w:ascii="Times New Roman" w:hAnsi="Times New Roman"/>
                <w:b/>
                <w:sz w:val="24"/>
                <w:szCs w:val="24"/>
                <w:lang w:val="uk-UA"/>
              </w:rPr>
            </w:pPr>
          </w:p>
        </w:tc>
        <w:tc>
          <w:tcPr>
            <w:tcW w:w="1177" w:type="dxa"/>
          </w:tcPr>
          <w:p w14:paraId="5A35072C" w14:textId="671458DB" w:rsidR="00C75227" w:rsidRPr="008D56DF" w:rsidRDefault="0071673D" w:rsidP="00120D8E">
            <w:pPr>
              <w:jc w:val="center"/>
              <w:rPr>
                <w:rFonts w:ascii="Times New Roman" w:hAnsi="Times New Roman"/>
                <w:bCs/>
                <w:sz w:val="24"/>
                <w:szCs w:val="24"/>
                <w:lang w:val="uk-UA"/>
              </w:rPr>
            </w:pPr>
            <w:r w:rsidRPr="008D56DF">
              <w:rPr>
                <w:rFonts w:ascii="Times New Roman" w:hAnsi="Times New Roman"/>
                <w:bCs/>
                <w:sz w:val="24"/>
                <w:szCs w:val="24"/>
                <w:lang w:val="uk-UA"/>
              </w:rPr>
              <w:t>1</w:t>
            </w:r>
          </w:p>
        </w:tc>
        <w:tc>
          <w:tcPr>
            <w:tcW w:w="1385" w:type="dxa"/>
            <w:vAlign w:val="center"/>
          </w:tcPr>
          <w:p w14:paraId="3F610092" w14:textId="77777777" w:rsidR="00C75227" w:rsidRPr="008D56DF" w:rsidRDefault="00C75227" w:rsidP="00120D8E">
            <w:pPr>
              <w:rPr>
                <w:rFonts w:ascii="Times New Roman" w:hAnsi="Times New Roman"/>
                <w:sz w:val="24"/>
                <w:szCs w:val="24"/>
                <w:lang w:val="uk-UA"/>
              </w:rPr>
            </w:pPr>
          </w:p>
        </w:tc>
      </w:tr>
      <w:tr w:rsidR="00C75227" w:rsidRPr="008D56DF" w14:paraId="7B85AC8E" w14:textId="77777777" w:rsidTr="00C75227">
        <w:tc>
          <w:tcPr>
            <w:tcW w:w="9781" w:type="dxa"/>
            <w:gridSpan w:val="5"/>
          </w:tcPr>
          <w:p w14:paraId="7DD08412" w14:textId="77777777" w:rsidR="00C75227" w:rsidRPr="008D56DF" w:rsidRDefault="00C75227" w:rsidP="00120D8E">
            <w:pPr>
              <w:rPr>
                <w:rFonts w:ascii="Times New Roman" w:hAnsi="Times New Roman"/>
                <w:sz w:val="24"/>
                <w:szCs w:val="24"/>
                <w:lang w:val="uk-UA"/>
              </w:rPr>
            </w:pPr>
            <w:r w:rsidRPr="008D56DF">
              <w:rPr>
                <w:rFonts w:ascii="Times New Roman" w:hAnsi="Times New Roman"/>
                <w:b/>
                <w:sz w:val="24"/>
                <w:szCs w:val="24"/>
                <w:lang w:val="uk-UA"/>
              </w:rPr>
              <w:t>Всього</w:t>
            </w:r>
            <w:r w:rsidRPr="008D56DF">
              <w:rPr>
                <w:rFonts w:ascii="Times New Roman" w:hAnsi="Times New Roman"/>
                <w:sz w:val="24"/>
                <w:szCs w:val="24"/>
                <w:lang w:val="uk-UA"/>
              </w:rPr>
              <w:t>: сума цінової пропозиції, з ПДВ, грн.(_____грн.____</w:t>
            </w:r>
            <w:proofErr w:type="spellStart"/>
            <w:r w:rsidRPr="008D56DF">
              <w:rPr>
                <w:rFonts w:ascii="Times New Roman" w:hAnsi="Times New Roman"/>
                <w:sz w:val="24"/>
                <w:szCs w:val="24"/>
                <w:lang w:val="uk-UA"/>
              </w:rPr>
              <w:t>коп</w:t>
            </w:r>
            <w:proofErr w:type="spellEnd"/>
            <w:r w:rsidRPr="008D56DF">
              <w:rPr>
                <w:rFonts w:ascii="Times New Roman" w:hAnsi="Times New Roman"/>
                <w:sz w:val="24"/>
                <w:szCs w:val="24"/>
                <w:lang w:val="uk-UA"/>
              </w:rPr>
              <w:t>.)</w:t>
            </w:r>
          </w:p>
          <w:p w14:paraId="4367ADDC" w14:textId="77777777" w:rsidR="00C75227" w:rsidRPr="008D56DF" w:rsidRDefault="00C75227" w:rsidP="00120D8E">
            <w:pPr>
              <w:rPr>
                <w:rFonts w:ascii="Times New Roman" w:hAnsi="Times New Roman"/>
                <w:sz w:val="24"/>
                <w:szCs w:val="24"/>
                <w:lang w:val="uk-UA"/>
              </w:rPr>
            </w:pPr>
            <w:r w:rsidRPr="008D56DF">
              <w:rPr>
                <w:rFonts w:ascii="Times New Roman" w:hAnsi="Times New Roman"/>
                <w:sz w:val="24"/>
                <w:szCs w:val="24"/>
                <w:lang w:val="uk-UA"/>
              </w:rPr>
              <w:t>В тому числі  ПДВ., грн.(_____грн._____</w:t>
            </w:r>
            <w:proofErr w:type="spellStart"/>
            <w:r w:rsidRPr="008D56DF">
              <w:rPr>
                <w:rFonts w:ascii="Times New Roman" w:hAnsi="Times New Roman"/>
                <w:sz w:val="24"/>
                <w:szCs w:val="24"/>
                <w:lang w:val="uk-UA"/>
              </w:rPr>
              <w:t>коп</w:t>
            </w:r>
            <w:proofErr w:type="spellEnd"/>
            <w:r w:rsidRPr="008D56DF">
              <w:rPr>
                <w:rFonts w:ascii="Times New Roman" w:hAnsi="Times New Roman"/>
                <w:sz w:val="24"/>
                <w:szCs w:val="24"/>
                <w:lang w:val="uk-UA"/>
              </w:rPr>
              <w:t>.)</w:t>
            </w:r>
          </w:p>
        </w:tc>
      </w:tr>
    </w:tbl>
    <w:p w14:paraId="5239C968" w14:textId="77777777" w:rsidR="00C75227" w:rsidRPr="008D56DF"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8D56DF"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8D56DF" w:rsidRDefault="00C75227" w:rsidP="00C75227">
      <w:pPr>
        <w:widowControl w:val="0"/>
        <w:autoSpaceDE w:val="0"/>
        <w:autoSpaceDN w:val="0"/>
        <w:jc w:val="both"/>
        <w:rPr>
          <w:rFonts w:ascii="Times New Roman" w:hAnsi="Times New Roman"/>
          <w:sz w:val="24"/>
          <w:szCs w:val="24"/>
          <w:lang w:val="uk-UA"/>
        </w:rPr>
      </w:pPr>
      <w:r w:rsidRPr="008D56DF">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8D56DF" w:rsidRDefault="00C75227" w:rsidP="00C75227">
      <w:pPr>
        <w:widowControl w:val="0"/>
        <w:autoSpaceDE w:val="0"/>
        <w:autoSpaceDN w:val="0"/>
        <w:jc w:val="both"/>
        <w:rPr>
          <w:rFonts w:ascii="Times New Roman" w:hAnsi="Times New Roman"/>
          <w:sz w:val="24"/>
          <w:szCs w:val="24"/>
          <w:lang w:val="uk-UA"/>
        </w:rPr>
      </w:pPr>
      <w:r w:rsidRPr="008D56DF">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8D56DF" w:rsidRDefault="00C75227" w:rsidP="00C75227">
      <w:pPr>
        <w:pStyle w:val="af5"/>
        <w:spacing w:after="0"/>
        <w:ind w:firstLine="0"/>
        <w:jc w:val="both"/>
        <w:rPr>
          <w:lang w:val="uk-UA"/>
        </w:rPr>
      </w:pPr>
    </w:p>
    <w:p w14:paraId="0921D7BD" w14:textId="77777777" w:rsidR="00C75227" w:rsidRPr="008D56DF" w:rsidRDefault="00C75227" w:rsidP="00C75227">
      <w:pPr>
        <w:pStyle w:val="af5"/>
        <w:spacing w:after="0"/>
        <w:ind w:firstLine="0"/>
        <w:jc w:val="both"/>
        <w:rPr>
          <w:lang w:val="uk-UA"/>
        </w:rPr>
      </w:pPr>
      <w:r w:rsidRPr="008D56DF">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8D56DF" w:rsidRDefault="00C75227" w:rsidP="00C75227">
      <w:pPr>
        <w:pStyle w:val="af5"/>
        <w:spacing w:after="0"/>
        <w:ind w:firstLine="0"/>
        <w:jc w:val="both"/>
        <w:rPr>
          <w:lang w:val="uk-UA"/>
        </w:rPr>
      </w:pPr>
    </w:p>
    <w:p w14:paraId="1ED9BC85" w14:textId="77777777" w:rsidR="00C75227" w:rsidRPr="008D56DF"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4" w:name="_Hlk117086838"/>
      <w:r w:rsidRPr="008D56DF">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4"/>
    </w:p>
    <w:p w14:paraId="22220339" w14:textId="77777777" w:rsidR="00C75227" w:rsidRPr="008D56DF" w:rsidRDefault="00C75227" w:rsidP="00C75227">
      <w:pPr>
        <w:pStyle w:val="af5"/>
        <w:spacing w:after="0"/>
        <w:ind w:firstLine="0"/>
        <w:jc w:val="center"/>
        <w:rPr>
          <w:i/>
          <w:lang w:val="uk-UA"/>
        </w:rPr>
      </w:pPr>
    </w:p>
    <w:p w14:paraId="0DE2716F" w14:textId="77777777" w:rsidR="00C75227" w:rsidRPr="008D56DF" w:rsidRDefault="00C75227" w:rsidP="00C75227">
      <w:pPr>
        <w:jc w:val="both"/>
        <w:rPr>
          <w:rFonts w:ascii="Times New Roman" w:hAnsi="Times New Roman"/>
          <w:i/>
          <w:sz w:val="24"/>
          <w:szCs w:val="24"/>
          <w:lang w:val="uk-UA"/>
        </w:rPr>
      </w:pPr>
    </w:p>
    <w:p w14:paraId="23BE9E9B" w14:textId="36A74436" w:rsidR="00C75227" w:rsidRPr="008D56DF" w:rsidRDefault="00C75227" w:rsidP="00C84232">
      <w:pPr>
        <w:jc w:val="both"/>
        <w:rPr>
          <w:rFonts w:ascii="Times New Roman" w:hAnsi="Times New Roman"/>
          <w:i/>
          <w:sz w:val="24"/>
          <w:szCs w:val="24"/>
          <w:lang w:val="uk-UA"/>
        </w:rPr>
      </w:pPr>
      <w:r w:rsidRPr="008D56DF">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31139F26" w14:textId="4DD9B2DE" w:rsidR="008D56DF" w:rsidRDefault="008D56DF">
      <w:pPr>
        <w:spacing w:after="0" w:line="240" w:lineRule="auto"/>
        <w:rPr>
          <w:rFonts w:ascii="Times New Roman" w:hAnsi="Times New Roman"/>
          <w:i/>
          <w:sz w:val="24"/>
          <w:szCs w:val="24"/>
          <w:lang w:val="uk-UA"/>
        </w:rPr>
      </w:pPr>
      <w:r>
        <w:rPr>
          <w:rFonts w:ascii="Times New Roman" w:hAnsi="Times New Roman"/>
          <w:i/>
          <w:sz w:val="24"/>
          <w:szCs w:val="24"/>
          <w:lang w:val="uk-UA"/>
        </w:rPr>
        <w:br w:type="page"/>
      </w:r>
    </w:p>
    <w:p w14:paraId="33AFCF62" w14:textId="77777777" w:rsidR="00C84232" w:rsidRPr="008D56DF" w:rsidRDefault="00C84232" w:rsidP="00C84232">
      <w:pPr>
        <w:jc w:val="both"/>
        <w:rPr>
          <w:rFonts w:ascii="Times New Roman" w:hAnsi="Times New Roman"/>
          <w:i/>
          <w:sz w:val="24"/>
          <w:szCs w:val="24"/>
          <w:lang w:val="uk-UA"/>
        </w:rPr>
      </w:pPr>
    </w:p>
    <w:p w14:paraId="3558584E" w14:textId="20BD930A" w:rsidR="00405AB3" w:rsidRPr="008D56DF"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8D56DF">
        <w:rPr>
          <w:rFonts w:ascii="Times New Roman" w:eastAsia="Times New Roman" w:hAnsi="Times New Roman"/>
          <w:b/>
          <w:sz w:val="24"/>
          <w:szCs w:val="24"/>
          <w:lang w:val="uk-UA" w:eastAsia="ru-RU"/>
        </w:rPr>
        <w:t>ДОДАТОК  6</w:t>
      </w:r>
    </w:p>
    <w:p w14:paraId="19408B3E" w14:textId="77777777" w:rsidR="00405AB3" w:rsidRPr="008D56DF"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8D56DF">
        <w:rPr>
          <w:rFonts w:ascii="Times New Roman" w:eastAsia="Times New Roman" w:hAnsi="Times New Roman"/>
          <w:b/>
          <w:sz w:val="24"/>
          <w:szCs w:val="24"/>
          <w:lang w:val="uk-UA" w:eastAsia="ru-RU"/>
        </w:rPr>
        <w:t>до тендерної документації</w:t>
      </w:r>
    </w:p>
    <w:p w14:paraId="5C2A9A5F" w14:textId="77777777" w:rsidR="00405AB3" w:rsidRPr="008D56DF"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Times New Roman" w:hAnsi="Times New Roman"/>
          <w:b/>
          <w:sz w:val="24"/>
          <w:szCs w:val="24"/>
          <w:lang w:val="uk-UA" w:eastAsia="ru-RU"/>
        </w:rPr>
        <w:t>ВІДОМОСТІ ПРО УЧАСНИКА</w:t>
      </w:r>
    </w:p>
    <w:p w14:paraId="304BD704" w14:textId="77777777" w:rsidR="00405AB3" w:rsidRPr="008D56DF"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8D56DF" w14:paraId="37142155" w14:textId="77777777" w:rsidTr="00C810F3">
        <w:trPr>
          <w:trHeight w:val="465"/>
        </w:trPr>
        <w:tc>
          <w:tcPr>
            <w:tcW w:w="4248" w:type="dxa"/>
            <w:vAlign w:val="bottom"/>
          </w:tcPr>
          <w:p w14:paraId="68847C15"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Повна назва учасника:</w:t>
            </w:r>
          </w:p>
        </w:tc>
        <w:tc>
          <w:tcPr>
            <w:tcW w:w="5670" w:type="dxa"/>
            <w:vAlign w:val="bottom"/>
          </w:tcPr>
          <w:p w14:paraId="3D992458" w14:textId="77777777" w:rsidR="00405AB3" w:rsidRPr="008D56DF" w:rsidRDefault="00405AB3" w:rsidP="00405AB3">
            <w:pPr>
              <w:widowControl w:val="0"/>
              <w:tabs>
                <w:tab w:val="left" w:pos="426"/>
              </w:tabs>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017B422D" w14:textId="77777777" w:rsidTr="00C810F3">
        <w:trPr>
          <w:trHeight w:val="428"/>
        </w:trPr>
        <w:tc>
          <w:tcPr>
            <w:tcW w:w="4248" w:type="dxa"/>
            <w:vAlign w:val="bottom"/>
          </w:tcPr>
          <w:p w14:paraId="1A4F79CC"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Юридична адреса:</w:t>
            </w:r>
          </w:p>
        </w:tc>
        <w:tc>
          <w:tcPr>
            <w:tcW w:w="5670" w:type="dxa"/>
            <w:vAlign w:val="bottom"/>
          </w:tcPr>
          <w:p w14:paraId="76003842" w14:textId="77777777" w:rsidR="00405AB3" w:rsidRPr="008D56DF" w:rsidRDefault="00405AB3" w:rsidP="00405AB3">
            <w:pPr>
              <w:widowControl w:val="0"/>
              <w:tabs>
                <w:tab w:val="left" w:pos="426"/>
              </w:tabs>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5CA2DE26" w14:textId="77777777" w:rsidTr="00C810F3">
        <w:trPr>
          <w:trHeight w:val="408"/>
        </w:trPr>
        <w:tc>
          <w:tcPr>
            <w:tcW w:w="4248" w:type="dxa"/>
            <w:vAlign w:val="bottom"/>
          </w:tcPr>
          <w:p w14:paraId="70A6781C"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Поштова адреса:</w:t>
            </w:r>
          </w:p>
        </w:tc>
        <w:tc>
          <w:tcPr>
            <w:tcW w:w="5670" w:type="dxa"/>
            <w:vAlign w:val="bottom"/>
          </w:tcPr>
          <w:p w14:paraId="3D5ABA1E"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1871D74E" w14:textId="77777777" w:rsidTr="00C810F3">
        <w:tc>
          <w:tcPr>
            <w:tcW w:w="4248" w:type="dxa"/>
            <w:vAlign w:val="bottom"/>
          </w:tcPr>
          <w:p w14:paraId="6F313C0E"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6454BAF4" w14:textId="77777777" w:rsidTr="00C810F3">
        <w:trPr>
          <w:trHeight w:val="419"/>
        </w:trPr>
        <w:tc>
          <w:tcPr>
            <w:tcW w:w="4248" w:type="dxa"/>
            <w:vAlign w:val="bottom"/>
          </w:tcPr>
          <w:p w14:paraId="625D87E0"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Код ЄДРПОУ:</w:t>
            </w:r>
          </w:p>
        </w:tc>
        <w:tc>
          <w:tcPr>
            <w:tcW w:w="5670" w:type="dxa"/>
            <w:vAlign w:val="bottom"/>
          </w:tcPr>
          <w:p w14:paraId="39329396"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50C0BB3F" w14:textId="77777777" w:rsidTr="00C810F3">
        <w:trPr>
          <w:trHeight w:val="695"/>
        </w:trPr>
        <w:tc>
          <w:tcPr>
            <w:tcW w:w="4248" w:type="dxa"/>
            <w:vAlign w:val="bottom"/>
          </w:tcPr>
          <w:p w14:paraId="21951E33"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66560CAA" w14:textId="77777777" w:rsidTr="00C810F3">
        <w:trPr>
          <w:trHeight w:val="419"/>
        </w:trPr>
        <w:tc>
          <w:tcPr>
            <w:tcW w:w="4248" w:type="dxa"/>
            <w:vAlign w:val="bottom"/>
          </w:tcPr>
          <w:p w14:paraId="0CDC3D53"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Статус платника податку:</w:t>
            </w:r>
          </w:p>
        </w:tc>
        <w:tc>
          <w:tcPr>
            <w:tcW w:w="5670" w:type="dxa"/>
            <w:vAlign w:val="bottom"/>
          </w:tcPr>
          <w:p w14:paraId="78296008"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7780F399" w14:textId="77777777" w:rsidTr="00C810F3">
        <w:trPr>
          <w:trHeight w:val="399"/>
        </w:trPr>
        <w:tc>
          <w:tcPr>
            <w:tcW w:w="4248" w:type="dxa"/>
            <w:vAlign w:val="bottom"/>
          </w:tcPr>
          <w:p w14:paraId="0E30B60B"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Контактний номер телефону:</w:t>
            </w:r>
          </w:p>
        </w:tc>
        <w:tc>
          <w:tcPr>
            <w:tcW w:w="5670" w:type="dxa"/>
            <w:vAlign w:val="bottom"/>
          </w:tcPr>
          <w:p w14:paraId="7DC48721"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3504A55E" w14:textId="77777777" w:rsidTr="00C810F3">
        <w:trPr>
          <w:trHeight w:val="418"/>
        </w:trPr>
        <w:tc>
          <w:tcPr>
            <w:tcW w:w="4248" w:type="dxa"/>
            <w:vAlign w:val="bottom"/>
          </w:tcPr>
          <w:p w14:paraId="290E231A"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Е-</w:t>
            </w:r>
            <w:proofErr w:type="spellStart"/>
            <w:r w:rsidRPr="008D56DF">
              <w:rPr>
                <w:rFonts w:eastAsia="Calibri"/>
                <w:sz w:val="24"/>
                <w:szCs w:val="24"/>
                <w:lang w:val="uk-UA" w:eastAsia="ru-RU"/>
              </w:rPr>
              <w:t>mail</w:t>
            </w:r>
            <w:proofErr w:type="spellEnd"/>
            <w:r w:rsidRPr="008D56DF">
              <w:rPr>
                <w:rFonts w:eastAsia="Calibri"/>
                <w:sz w:val="24"/>
                <w:szCs w:val="24"/>
                <w:lang w:val="uk-UA" w:eastAsia="ru-RU"/>
              </w:rPr>
              <w:t>:</w:t>
            </w:r>
          </w:p>
        </w:tc>
        <w:tc>
          <w:tcPr>
            <w:tcW w:w="5670" w:type="dxa"/>
            <w:vAlign w:val="bottom"/>
          </w:tcPr>
          <w:p w14:paraId="1E65734A"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003F988A" w14:textId="77777777" w:rsidTr="00C810F3">
        <w:trPr>
          <w:trHeight w:val="710"/>
        </w:trPr>
        <w:tc>
          <w:tcPr>
            <w:tcW w:w="4248" w:type="dxa"/>
            <w:vAlign w:val="bottom"/>
          </w:tcPr>
          <w:p w14:paraId="0E48C591"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 xml:space="preserve">Відомості про керівника (посада, ПІБ, </w:t>
            </w:r>
            <w:proofErr w:type="spellStart"/>
            <w:r w:rsidRPr="008D56DF">
              <w:rPr>
                <w:rFonts w:eastAsia="Calibri"/>
                <w:sz w:val="24"/>
                <w:szCs w:val="24"/>
                <w:lang w:val="uk-UA" w:eastAsia="ru-RU"/>
              </w:rPr>
              <w:t>тел</w:t>
            </w:r>
            <w:proofErr w:type="spellEnd"/>
            <w:r w:rsidRPr="008D56DF">
              <w:rPr>
                <w:rFonts w:eastAsia="Calibri"/>
                <w:sz w:val="24"/>
                <w:szCs w:val="24"/>
                <w:lang w:val="uk-UA" w:eastAsia="ru-RU"/>
              </w:rPr>
              <w:t>.):</w:t>
            </w:r>
          </w:p>
        </w:tc>
        <w:tc>
          <w:tcPr>
            <w:tcW w:w="5670" w:type="dxa"/>
            <w:vAlign w:val="bottom"/>
          </w:tcPr>
          <w:p w14:paraId="18D00AEB"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42D071DB" w14:textId="77777777" w:rsidTr="00C810F3">
        <w:trPr>
          <w:trHeight w:val="704"/>
        </w:trPr>
        <w:tc>
          <w:tcPr>
            <w:tcW w:w="4248" w:type="dxa"/>
            <w:vAlign w:val="bottom"/>
          </w:tcPr>
          <w:p w14:paraId="22CB9E55" w14:textId="77777777" w:rsidR="00405AB3" w:rsidRPr="008D56DF" w:rsidRDefault="00405AB3" w:rsidP="00405AB3">
            <w:pPr>
              <w:widowControl w:val="0"/>
              <w:tabs>
                <w:tab w:val="left" w:pos="426"/>
              </w:tabs>
              <w:spacing w:after="0" w:line="240" w:lineRule="auto"/>
              <w:jc w:val="right"/>
              <w:rPr>
                <w:rFonts w:eastAsia="Calibri"/>
                <w:sz w:val="24"/>
                <w:szCs w:val="24"/>
                <w:lang w:val="uk-UA" w:eastAsia="ru-RU"/>
              </w:rPr>
            </w:pPr>
            <w:r w:rsidRPr="008D56DF">
              <w:rPr>
                <w:rFonts w:eastAsia="Calibri"/>
                <w:sz w:val="24"/>
                <w:szCs w:val="24"/>
                <w:lang w:val="uk-UA" w:eastAsia="ru-RU"/>
              </w:rPr>
              <w:t xml:space="preserve">Відомості про підписанта договору (посада, ПІБ, </w:t>
            </w:r>
            <w:proofErr w:type="spellStart"/>
            <w:r w:rsidRPr="008D56DF">
              <w:rPr>
                <w:rFonts w:eastAsia="Calibri"/>
                <w:sz w:val="24"/>
                <w:szCs w:val="24"/>
                <w:lang w:val="uk-UA" w:eastAsia="ru-RU"/>
              </w:rPr>
              <w:t>тел</w:t>
            </w:r>
            <w:proofErr w:type="spellEnd"/>
            <w:r w:rsidRPr="008D56DF">
              <w:rPr>
                <w:rFonts w:eastAsia="Calibri"/>
                <w:sz w:val="24"/>
                <w:szCs w:val="24"/>
                <w:lang w:val="uk-UA" w:eastAsia="ru-RU"/>
              </w:rPr>
              <w:t>.):</w:t>
            </w:r>
          </w:p>
        </w:tc>
        <w:tc>
          <w:tcPr>
            <w:tcW w:w="5670" w:type="dxa"/>
            <w:vAlign w:val="bottom"/>
          </w:tcPr>
          <w:p w14:paraId="7885DF32"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67165876" w14:textId="77777777" w:rsidTr="00C810F3">
        <w:trPr>
          <w:trHeight w:val="983"/>
        </w:trPr>
        <w:tc>
          <w:tcPr>
            <w:tcW w:w="4248" w:type="dxa"/>
            <w:vAlign w:val="bottom"/>
          </w:tcPr>
          <w:p w14:paraId="51ACBF97" w14:textId="77777777" w:rsidR="00405AB3" w:rsidRPr="008D56DF"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8D56DF">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8D56DF">
              <w:rPr>
                <w:rFonts w:eastAsia="Calibri"/>
                <w:sz w:val="24"/>
                <w:szCs w:val="24"/>
                <w:lang w:val="uk-UA" w:eastAsia="ru-RU"/>
              </w:rPr>
              <w:t>тел</w:t>
            </w:r>
            <w:proofErr w:type="spellEnd"/>
            <w:r w:rsidRPr="008D56DF">
              <w:rPr>
                <w:rFonts w:eastAsia="Calibri"/>
                <w:sz w:val="24"/>
                <w:szCs w:val="24"/>
                <w:lang w:val="uk-UA" w:eastAsia="ru-RU"/>
              </w:rPr>
              <w:t>.):</w:t>
            </w:r>
          </w:p>
        </w:tc>
        <w:tc>
          <w:tcPr>
            <w:tcW w:w="5670" w:type="dxa"/>
            <w:vAlign w:val="bottom"/>
          </w:tcPr>
          <w:p w14:paraId="6B3EE64F" w14:textId="77777777" w:rsidR="00405AB3" w:rsidRPr="008D56DF" w:rsidRDefault="00405AB3" w:rsidP="00405AB3">
            <w:pPr>
              <w:spacing w:after="0" w:line="240" w:lineRule="auto"/>
              <w:rPr>
                <w:rFonts w:eastAsia="Calibri"/>
                <w:sz w:val="24"/>
                <w:szCs w:val="24"/>
                <w:lang w:val="uk-UA" w:eastAsia="ru-RU"/>
              </w:rPr>
            </w:pPr>
            <w:r w:rsidRPr="008D56DF">
              <w:rPr>
                <w:rFonts w:eastAsia="Calibri"/>
                <w:sz w:val="24"/>
                <w:szCs w:val="24"/>
                <w:lang w:val="uk-UA" w:eastAsia="ru-RU"/>
              </w:rPr>
              <w:t>___________________________________________________________</w:t>
            </w:r>
          </w:p>
        </w:tc>
      </w:tr>
      <w:tr w:rsidR="00405AB3" w:rsidRPr="008D56DF" w14:paraId="21A11458" w14:textId="77777777" w:rsidTr="00C810F3">
        <w:tc>
          <w:tcPr>
            <w:tcW w:w="4248" w:type="dxa"/>
          </w:tcPr>
          <w:p w14:paraId="5F4C9922" w14:textId="77777777" w:rsidR="00405AB3" w:rsidRPr="008D56DF"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8D56DF" w:rsidRDefault="00405AB3" w:rsidP="00405AB3">
            <w:pPr>
              <w:spacing w:after="0" w:line="240" w:lineRule="auto"/>
              <w:rPr>
                <w:rFonts w:eastAsia="Calibri"/>
                <w:sz w:val="24"/>
                <w:szCs w:val="24"/>
                <w:lang w:val="uk-UA" w:eastAsia="ru-RU"/>
              </w:rPr>
            </w:pPr>
          </w:p>
        </w:tc>
      </w:tr>
    </w:tbl>
    <w:p w14:paraId="3B96493D" w14:textId="77777777" w:rsidR="00405AB3" w:rsidRPr="008D56DF"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8D56DF"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8D56DF"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8D56DF"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8D56DF"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8D56DF"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8D56DF" w14:paraId="50BC307D" w14:textId="77777777" w:rsidTr="00C810F3">
        <w:trPr>
          <w:trHeight w:val="195"/>
          <w:jc w:val="center"/>
        </w:trPr>
        <w:tc>
          <w:tcPr>
            <w:tcW w:w="3342" w:type="dxa"/>
          </w:tcPr>
          <w:p w14:paraId="2957C7C8"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Arial" w:hAnsi="Times New Roman"/>
                <w:sz w:val="20"/>
                <w:szCs w:val="20"/>
                <w:lang w:val="uk-UA" w:eastAsia="ru-RU"/>
              </w:rPr>
              <w:t>________________________</w:t>
            </w:r>
          </w:p>
        </w:tc>
        <w:tc>
          <w:tcPr>
            <w:tcW w:w="3341" w:type="dxa"/>
          </w:tcPr>
          <w:p w14:paraId="27980FDC"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Arial" w:hAnsi="Times New Roman"/>
                <w:sz w:val="20"/>
                <w:szCs w:val="20"/>
                <w:lang w:val="uk-UA" w:eastAsia="ru-RU"/>
              </w:rPr>
              <w:t>________________________</w:t>
            </w:r>
          </w:p>
        </w:tc>
        <w:tc>
          <w:tcPr>
            <w:tcW w:w="3341" w:type="dxa"/>
          </w:tcPr>
          <w:p w14:paraId="0FA53A59"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Arial" w:hAnsi="Times New Roman"/>
                <w:sz w:val="20"/>
                <w:szCs w:val="20"/>
                <w:lang w:val="uk-UA" w:eastAsia="ru-RU"/>
              </w:rPr>
              <w:t>________________________</w:t>
            </w:r>
          </w:p>
        </w:tc>
      </w:tr>
      <w:tr w:rsidR="00405AB3" w:rsidRPr="008D56DF" w14:paraId="27DF7D8A" w14:textId="77777777" w:rsidTr="00C810F3">
        <w:trPr>
          <w:jc w:val="center"/>
        </w:trPr>
        <w:tc>
          <w:tcPr>
            <w:tcW w:w="3342" w:type="dxa"/>
          </w:tcPr>
          <w:p w14:paraId="5E9D022D"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8D56DF"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8D56DF">
              <w:rPr>
                <w:rFonts w:ascii="Times New Roman" w:eastAsia="Arial" w:hAnsi="Times New Roman"/>
                <w:i/>
                <w:sz w:val="16"/>
                <w:szCs w:val="16"/>
                <w:lang w:val="uk-UA" w:eastAsia="ru-RU"/>
              </w:rPr>
              <w:t>прізвище, ініціали</w:t>
            </w:r>
          </w:p>
        </w:tc>
      </w:tr>
    </w:tbl>
    <w:p w14:paraId="43DFD9D2" w14:textId="77777777" w:rsidR="00405AB3" w:rsidRPr="008D56DF" w:rsidRDefault="00405AB3" w:rsidP="00405AB3">
      <w:pPr>
        <w:spacing w:after="0" w:line="240" w:lineRule="auto"/>
        <w:ind w:left="6237"/>
        <w:rPr>
          <w:rFonts w:ascii="Times New Roman" w:hAnsi="Times New Roman"/>
          <w:b/>
          <w:bCs/>
          <w:sz w:val="24"/>
          <w:szCs w:val="24"/>
          <w:lang w:val="uk-UA"/>
        </w:rPr>
      </w:pPr>
    </w:p>
    <w:p w14:paraId="7DB41A16" w14:textId="7AB3A92E" w:rsidR="008D56DF" w:rsidRDefault="008D56D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0471962F" w14:textId="77777777" w:rsidR="00405AB3" w:rsidRPr="008D56DF" w:rsidRDefault="00405AB3" w:rsidP="00405AB3">
      <w:pPr>
        <w:spacing w:after="0" w:line="240" w:lineRule="auto"/>
        <w:ind w:left="6237"/>
        <w:rPr>
          <w:rFonts w:ascii="Times New Roman" w:hAnsi="Times New Roman"/>
          <w:b/>
          <w:bCs/>
          <w:sz w:val="24"/>
          <w:szCs w:val="24"/>
          <w:lang w:val="uk-UA"/>
        </w:rPr>
      </w:pPr>
      <w:r w:rsidRPr="008D56DF">
        <w:rPr>
          <w:rFonts w:ascii="Times New Roman" w:hAnsi="Times New Roman"/>
          <w:b/>
          <w:bCs/>
          <w:sz w:val="24"/>
          <w:szCs w:val="24"/>
          <w:lang w:val="uk-UA"/>
        </w:rPr>
        <w:lastRenderedPageBreak/>
        <w:t xml:space="preserve">ДОДАТОК 7 </w:t>
      </w:r>
    </w:p>
    <w:p w14:paraId="149B4CAA" w14:textId="6ACF6272" w:rsidR="00405AB3" w:rsidRPr="008D56DF" w:rsidRDefault="00405AB3" w:rsidP="008D56DF">
      <w:pPr>
        <w:spacing w:after="0" w:line="240" w:lineRule="auto"/>
        <w:ind w:left="6237"/>
        <w:rPr>
          <w:rFonts w:ascii="Times New Roman" w:hAnsi="Times New Roman"/>
          <w:b/>
          <w:bCs/>
          <w:sz w:val="24"/>
          <w:szCs w:val="24"/>
          <w:lang w:val="uk-UA"/>
        </w:rPr>
      </w:pPr>
      <w:r w:rsidRPr="008D56DF">
        <w:rPr>
          <w:rFonts w:ascii="Times New Roman" w:hAnsi="Times New Roman"/>
          <w:b/>
          <w:bCs/>
          <w:sz w:val="24"/>
          <w:szCs w:val="24"/>
          <w:lang w:val="uk-UA"/>
        </w:rPr>
        <w:t>до тендерної документації</w:t>
      </w:r>
    </w:p>
    <w:p w14:paraId="24D8C317" w14:textId="77777777" w:rsidR="00405AB3" w:rsidRPr="008D56DF"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8D56DF"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8D56DF">
        <w:rPr>
          <w:rFonts w:ascii="Times New Roman" w:eastAsia="Times New Roman" w:hAnsi="Times New Roman"/>
          <w:b/>
          <w:sz w:val="24"/>
          <w:szCs w:val="24"/>
          <w:lang w:val="uk-UA" w:eastAsia="ru-RU"/>
        </w:rPr>
        <w:t xml:space="preserve">Оригінал листа – згоди </w:t>
      </w:r>
      <w:r w:rsidRPr="008D56DF">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8D56DF">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8D56DF" w14:paraId="268396FA" w14:textId="77777777" w:rsidTr="00C810F3">
        <w:trPr>
          <w:trHeight w:val="5760"/>
        </w:trPr>
        <w:tc>
          <w:tcPr>
            <w:tcW w:w="9527" w:type="dxa"/>
          </w:tcPr>
          <w:p w14:paraId="4DD1EDF3" w14:textId="77777777" w:rsidR="00405AB3" w:rsidRPr="008D56DF"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ЗРАЗОК</w:t>
            </w:r>
          </w:p>
          <w:p w14:paraId="7FDCE338" w14:textId="6CC0FD71" w:rsidR="00405AB3" w:rsidRPr="008D56DF"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8D56DF"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8D56DF"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8D56DF"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8D56DF">
              <w:rPr>
                <w:rFonts w:ascii="Times New Roman" w:eastAsia="Times New Roman" w:hAnsi="Times New Roman"/>
                <w:b/>
                <w:bCs/>
                <w:sz w:val="24"/>
                <w:szCs w:val="24"/>
                <w:lang w:val="uk-UA" w:eastAsia="ru-RU"/>
              </w:rPr>
              <w:t>Лист-згода</w:t>
            </w:r>
          </w:p>
          <w:p w14:paraId="43E72208" w14:textId="77777777" w:rsidR="00405AB3" w:rsidRPr="008D56DF"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8D56DF"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8D56DF">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8D56DF" w:rsidRDefault="00405AB3" w:rsidP="00405AB3">
            <w:pPr>
              <w:spacing w:after="0" w:line="240" w:lineRule="auto"/>
              <w:ind w:left="120"/>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 ______________                    ________________        </w:t>
            </w:r>
            <w:r w:rsidRPr="008D56DF">
              <w:rPr>
                <w:rFonts w:ascii="Times New Roman" w:eastAsia="Times New Roman" w:hAnsi="Times New Roman"/>
                <w:sz w:val="24"/>
                <w:szCs w:val="24"/>
                <w:lang w:val="uk-UA" w:eastAsia="ru-RU"/>
              </w:rPr>
              <w:tab/>
              <w:t xml:space="preserve">  ________________                       </w:t>
            </w:r>
          </w:p>
          <w:p w14:paraId="1F3D9455" w14:textId="77777777" w:rsidR="00405AB3" w:rsidRPr="008D56DF" w:rsidRDefault="00405AB3" w:rsidP="00405AB3">
            <w:pPr>
              <w:spacing w:after="0" w:line="240" w:lineRule="auto"/>
              <w:ind w:left="120"/>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8D56DF"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8D56DF"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8D56DF" w:rsidRDefault="00405AB3" w:rsidP="00405AB3">
      <w:pPr>
        <w:rPr>
          <w:rFonts w:ascii="Times New Roman" w:hAnsi="Times New Roman"/>
          <w:b/>
          <w:bCs/>
          <w:sz w:val="24"/>
          <w:szCs w:val="24"/>
          <w:lang w:val="uk-UA"/>
        </w:rPr>
      </w:pPr>
    </w:p>
    <w:p w14:paraId="077C6156" w14:textId="77777777" w:rsidR="00405AB3" w:rsidRPr="008D56DF" w:rsidRDefault="00405AB3" w:rsidP="00D63F7D">
      <w:pPr>
        <w:contextualSpacing/>
        <w:rPr>
          <w:rFonts w:ascii="Times New Roman" w:hAnsi="Times New Roman"/>
          <w:b/>
          <w:bCs/>
          <w:sz w:val="24"/>
          <w:szCs w:val="24"/>
          <w:lang w:val="uk-UA"/>
        </w:rPr>
      </w:pPr>
    </w:p>
    <w:sectPr w:rsidR="00405AB3" w:rsidRPr="008D56DF" w:rsidSect="00396AD3">
      <w:footerReference w:type="default" r:id="rId11"/>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EA2A" w14:textId="77777777" w:rsidR="00E13C44" w:rsidRDefault="00E13C44">
      <w:pPr>
        <w:spacing w:after="0" w:line="240" w:lineRule="auto"/>
      </w:pPr>
      <w:r>
        <w:separator/>
      </w:r>
    </w:p>
  </w:endnote>
  <w:endnote w:type="continuationSeparator" w:id="0">
    <w:p w14:paraId="2838C706" w14:textId="77777777" w:rsidR="00E13C44" w:rsidRDefault="00E1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5652" w14:textId="77777777" w:rsidR="00E13C44" w:rsidRDefault="00E13C44">
      <w:pPr>
        <w:spacing w:after="0" w:line="240" w:lineRule="auto"/>
      </w:pPr>
      <w:r>
        <w:separator/>
      </w:r>
    </w:p>
  </w:footnote>
  <w:footnote w:type="continuationSeparator" w:id="0">
    <w:p w14:paraId="23245BC3" w14:textId="77777777" w:rsidR="00E13C44" w:rsidRDefault="00E1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0"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2" w15:restartNumberingAfterBreak="0">
    <w:nsid w:val="4E666780"/>
    <w:multiLevelType w:val="hybridMultilevel"/>
    <w:tmpl w:val="F2D8DC5C"/>
    <w:lvl w:ilvl="0" w:tplc="F08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D857CA"/>
    <w:multiLevelType w:val="hybridMultilevel"/>
    <w:tmpl w:val="504846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09405586">
    <w:abstractNumId w:val="4"/>
  </w:num>
  <w:num w:numId="2" w16cid:durableId="1291984248">
    <w:abstractNumId w:val="8"/>
  </w:num>
  <w:num w:numId="3" w16cid:durableId="1147554352">
    <w:abstractNumId w:val="0"/>
  </w:num>
  <w:num w:numId="4" w16cid:durableId="1221480314">
    <w:abstractNumId w:val="14"/>
  </w:num>
  <w:num w:numId="5" w16cid:durableId="88935185">
    <w:abstractNumId w:val="15"/>
  </w:num>
  <w:num w:numId="6" w16cid:durableId="97413212">
    <w:abstractNumId w:val="19"/>
  </w:num>
  <w:num w:numId="7" w16cid:durableId="150408607">
    <w:abstractNumId w:val="3"/>
  </w:num>
  <w:num w:numId="8" w16cid:durableId="1546990671">
    <w:abstractNumId w:val="17"/>
  </w:num>
  <w:num w:numId="9" w16cid:durableId="553850538">
    <w:abstractNumId w:val="6"/>
  </w:num>
  <w:num w:numId="10" w16cid:durableId="1557008479">
    <w:abstractNumId w:val="7"/>
  </w:num>
  <w:num w:numId="11" w16cid:durableId="971407012">
    <w:abstractNumId w:val="20"/>
  </w:num>
  <w:num w:numId="12" w16cid:durableId="102305915">
    <w:abstractNumId w:val="2"/>
  </w:num>
  <w:num w:numId="13" w16cid:durableId="1965886416">
    <w:abstractNumId w:val="9"/>
  </w:num>
  <w:num w:numId="14" w16cid:durableId="488403940">
    <w:abstractNumId w:val="11"/>
  </w:num>
  <w:num w:numId="15" w16cid:durableId="2059620298">
    <w:abstractNumId w:val="5"/>
  </w:num>
  <w:num w:numId="16" w16cid:durableId="605306409">
    <w:abstractNumId w:val="16"/>
  </w:num>
  <w:num w:numId="17" w16cid:durableId="1741753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013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4181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490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461932">
    <w:abstractNumId w:val="12"/>
  </w:num>
  <w:num w:numId="22" w16cid:durableId="20208124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17479"/>
    <w:rsid w:val="000246A2"/>
    <w:rsid w:val="00027A14"/>
    <w:rsid w:val="00053CC1"/>
    <w:rsid w:val="00062A2D"/>
    <w:rsid w:val="00065900"/>
    <w:rsid w:val="00070A54"/>
    <w:rsid w:val="000A5534"/>
    <w:rsid w:val="000A74B5"/>
    <w:rsid w:val="000B4778"/>
    <w:rsid w:val="000E239F"/>
    <w:rsid w:val="000F5600"/>
    <w:rsid w:val="00105394"/>
    <w:rsid w:val="001151D2"/>
    <w:rsid w:val="00121488"/>
    <w:rsid w:val="00127A6C"/>
    <w:rsid w:val="00161284"/>
    <w:rsid w:val="00164776"/>
    <w:rsid w:val="00180555"/>
    <w:rsid w:val="00185CD0"/>
    <w:rsid w:val="001A61D7"/>
    <w:rsid w:val="001B5F21"/>
    <w:rsid w:val="001E1566"/>
    <w:rsid w:val="001E159C"/>
    <w:rsid w:val="00232DA6"/>
    <w:rsid w:val="00234975"/>
    <w:rsid w:val="00244F88"/>
    <w:rsid w:val="00254E3E"/>
    <w:rsid w:val="002550B0"/>
    <w:rsid w:val="00262241"/>
    <w:rsid w:val="002626D5"/>
    <w:rsid w:val="0026733D"/>
    <w:rsid w:val="002768B6"/>
    <w:rsid w:val="002C48FA"/>
    <w:rsid w:val="002D1828"/>
    <w:rsid w:val="002D63A5"/>
    <w:rsid w:val="002F33C6"/>
    <w:rsid w:val="00306C48"/>
    <w:rsid w:val="00312EED"/>
    <w:rsid w:val="00320604"/>
    <w:rsid w:val="0033797E"/>
    <w:rsid w:val="00350F5D"/>
    <w:rsid w:val="0035513C"/>
    <w:rsid w:val="0035634B"/>
    <w:rsid w:val="00363150"/>
    <w:rsid w:val="003674E2"/>
    <w:rsid w:val="00367CBF"/>
    <w:rsid w:val="00367F71"/>
    <w:rsid w:val="00374F35"/>
    <w:rsid w:val="00396AD3"/>
    <w:rsid w:val="003A00C6"/>
    <w:rsid w:val="003B1A4D"/>
    <w:rsid w:val="003D7AA7"/>
    <w:rsid w:val="00405AB3"/>
    <w:rsid w:val="00411041"/>
    <w:rsid w:val="00413ADB"/>
    <w:rsid w:val="00414422"/>
    <w:rsid w:val="0042223D"/>
    <w:rsid w:val="00427DE2"/>
    <w:rsid w:val="0043165E"/>
    <w:rsid w:val="004411EC"/>
    <w:rsid w:val="00455406"/>
    <w:rsid w:val="00481EE1"/>
    <w:rsid w:val="00482514"/>
    <w:rsid w:val="004A0CC9"/>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90C27"/>
    <w:rsid w:val="0059560F"/>
    <w:rsid w:val="005A1022"/>
    <w:rsid w:val="005B0C07"/>
    <w:rsid w:val="005C7632"/>
    <w:rsid w:val="005D29D0"/>
    <w:rsid w:val="005E78B2"/>
    <w:rsid w:val="005F64F1"/>
    <w:rsid w:val="006013F2"/>
    <w:rsid w:val="00601FFA"/>
    <w:rsid w:val="00621D5A"/>
    <w:rsid w:val="00624182"/>
    <w:rsid w:val="00631416"/>
    <w:rsid w:val="0063244A"/>
    <w:rsid w:val="0067548D"/>
    <w:rsid w:val="0068071F"/>
    <w:rsid w:val="006863B7"/>
    <w:rsid w:val="00690483"/>
    <w:rsid w:val="006930DF"/>
    <w:rsid w:val="006A4E10"/>
    <w:rsid w:val="006B6135"/>
    <w:rsid w:val="006D0931"/>
    <w:rsid w:val="006D666D"/>
    <w:rsid w:val="006F252D"/>
    <w:rsid w:val="006F3C8D"/>
    <w:rsid w:val="006F3E54"/>
    <w:rsid w:val="00703552"/>
    <w:rsid w:val="007141F2"/>
    <w:rsid w:val="0071433F"/>
    <w:rsid w:val="007157DD"/>
    <w:rsid w:val="0071673D"/>
    <w:rsid w:val="00717447"/>
    <w:rsid w:val="00735516"/>
    <w:rsid w:val="007464A0"/>
    <w:rsid w:val="007509E9"/>
    <w:rsid w:val="00756B66"/>
    <w:rsid w:val="00760DD4"/>
    <w:rsid w:val="007654DA"/>
    <w:rsid w:val="00767D20"/>
    <w:rsid w:val="00773F17"/>
    <w:rsid w:val="007758BD"/>
    <w:rsid w:val="007967F3"/>
    <w:rsid w:val="00796D4E"/>
    <w:rsid w:val="007A2C33"/>
    <w:rsid w:val="007A34BA"/>
    <w:rsid w:val="007A63D9"/>
    <w:rsid w:val="007A75D9"/>
    <w:rsid w:val="007C1A60"/>
    <w:rsid w:val="007D22E6"/>
    <w:rsid w:val="007D32D6"/>
    <w:rsid w:val="007D3370"/>
    <w:rsid w:val="007D74A8"/>
    <w:rsid w:val="007F1012"/>
    <w:rsid w:val="007F648E"/>
    <w:rsid w:val="00812562"/>
    <w:rsid w:val="0082608A"/>
    <w:rsid w:val="00831542"/>
    <w:rsid w:val="00834727"/>
    <w:rsid w:val="00844982"/>
    <w:rsid w:val="00862DB0"/>
    <w:rsid w:val="00875740"/>
    <w:rsid w:val="00877A5C"/>
    <w:rsid w:val="00883C78"/>
    <w:rsid w:val="00897BF9"/>
    <w:rsid w:val="008A42A0"/>
    <w:rsid w:val="008A7395"/>
    <w:rsid w:val="008C764B"/>
    <w:rsid w:val="008D56DF"/>
    <w:rsid w:val="008E3126"/>
    <w:rsid w:val="008E5D39"/>
    <w:rsid w:val="008F54BC"/>
    <w:rsid w:val="008F752E"/>
    <w:rsid w:val="008F7BC0"/>
    <w:rsid w:val="009016D3"/>
    <w:rsid w:val="00934632"/>
    <w:rsid w:val="00956D08"/>
    <w:rsid w:val="00960019"/>
    <w:rsid w:val="0098168B"/>
    <w:rsid w:val="009A1E06"/>
    <w:rsid w:val="009A7F70"/>
    <w:rsid w:val="009B3C5D"/>
    <w:rsid w:val="009B7610"/>
    <w:rsid w:val="009C2108"/>
    <w:rsid w:val="009C75F6"/>
    <w:rsid w:val="009E44DE"/>
    <w:rsid w:val="009F6480"/>
    <w:rsid w:val="00A07139"/>
    <w:rsid w:val="00A24EF9"/>
    <w:rsid w:val="00A33AA9"/>
    <w:rsid w:val="00A50695"/>
    <w:rsid w:val="00A56AE3"/>
    <w:rsid w:val="00A57464"/>
    <w:rsid w:val="00A91173"/>
    <w:rsid w:val="00A95BB3"/>
    <w:rsid w:val="00A97FB4"/>
    <w:rsid w:val="00AA6430"/>
    <w:rsid w:val="00AA750D"/>
    <w:rsid w:val="00AC1DBE"/>
    <w:rsid w:val="00AC2592"/>
    <w:rsid w:val="00AF11AE"/>
    <w:rsid w:val="00AF196C"/>
    <w:rsid w:val="00B060FF"/>
    <w:rsid w:val="00B167EE"/>
    <w:rsid w:val="00B26C85"/>
    <w:rsid w:val="00B35602"/>
    <w:rsid w:val="00B413F2"/>
    <w:rsid w:val="00B501BA"/>
    <w:rsid w:val="00B87CA8"/>
    <w:rsid w:val="00BA1897"/>
    <w:rsid w:val="00BC2C56"/>
    <w:rsid w:val="00BD54BF"/>
    <w:rsid w:val="00BD6C65"/>
    <w:rsid w:val="00BE6E41"/>
    <w:rsid w:val="00C016C4"/>
    <w:rsid w:val="00C07DFA"/>
    <w:rsid w:val="00C325DD"/>
    <w:rsid w:val="00C42478"/>
    <w:rsid w:val="00C47A1F"/>
    <w:rsid w:val="00C535CC"/>
    <w:rsid w:val="00C75227"/>
    <w:rsid w:val="00C773A1"/>
    <w:rsid w:val="00C810F3"/>
    <w:rsid w:val="00C84232"/>
    <w:rsid w:val="00C90B9D"/>
    <w:rsid w:val="00C961FE"/>
    <w:rsid w:val="00CA6B5C"/>
    <w:rsid w:val="00CB1DF9"/>
    <w:rsid w:val="00CB7359"/>
    <w:rsid w:val="00CD5A5B"/>
    <w:rsid w:val="00CE7D1C"/>
    <w:rsid w:val="00D01560"/>
    <w:rsid w:val="00D02BAE"/>
    <w:rsid w:val="00D03E3F"/>
    <w:rsid w:val="00D0542B"/>
    <w:rsid w:val="00D15F4A"/>
    <w:rsid w:val="00D1747E"/>
    <w:rsid w:val="00D24F3A"/>
    <w:rsid w:val="00D35F17"/>
    <w:rsid w:val="00D538A8"/>
    <w:rsid w:val="00D55776"/>
    <w:rsid w:val="00D63F7D"/>
    <w:rsid w:val="00D6537C"/>
    <w:rsid w:val="00D84747"/>
    <w:rsid w:val="00D86E4C"/>
    <w:rsid w:val="00DB7BA1"/>
    <w:rsid w:val="00DC0363"/>
    <w:rsid w:val="00DC30C8"/>
    <w:rsid w:val="00DF5252"/>
    <w:rsid w:val="00DF5C3D"/>
    <w:rsid w:val="00E00151"/>
    <w:rsid w:val="00E01EE1"/>
    <w:rsid w:val="00E04EC5"/>
    <w:rsid w:val="00E1119C"/>
    <w:rsid w:val="00E13C44"/>
    <w:rsid w:val="00E175EE"/>
    <w:rsid w:val="00E23EAD"/>
    <w:rsid w:val="00E55C9E"/>
    <w:rsid w:val="00E6187A"/>
    <w:rsid w:val="00E65A65"/>
    <w:rsid w:val="00E743A1"/>
    <w:rsid w:val="00E94849"/>
    <w:rsid w:val="00EA2F86"/>
    <w:rsid w:val="00EC1346"/>
    <w:rsid w:val="00EF1BCD"/>
    <w:rsid w:val="00F06D6D"/>
    <w:rsid w:val="00F32F87"/>
    <w:rsid w:val="00F424BC"/>
    <w:rsid w:val="00F606EE"/>
    <w:rsid w:val="00F67975"/>
    <w:rsid w:val="00F74F77"/>
    <w:rsid w:val="00F765CA"/>
    <w:rsid w:val="00F84E59"/>
    <w:rsid w:val="00FB3B4B"/>
    <w:rsid w:val="00FB7605"/>
    <w:rsid w:val="00FD0964"/>
    <w:rsid w:val="00FD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uiPriority w:val="99"/>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uiPriority w:val="99"/>
    <w:qFormat/>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uiPriority w:val="99"/>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NoSpacingChar">
    <w:name w:val="No Spacing Char"/>
    <w:link w:val="13"/>
    <w:locked/>
    <w:rsid w:val="00CD5A5B"/>
    <w:rPr>
      <w:sz w:val="28"/>
    </w:rPr>
  </w:style>
  <w:style w:type="paragraph" w:customStyle="1" w:styleId="13">
    <w:name w:val="Без интервала1"/>
    <w:link w:val="NoSpacingChar"/>
    <w:qFormat/>
    <w:rsid w:val="00CD5A5B"/>
    <w:pPr>
      <w:spacing w:after="160" w:line="256"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945">
      <w:bodyDiv w:val="1"/>
      <w:marLeft w:val="0"/>
      <w:marRight w:val="0"/>
      <w:marTop w:val="0"/>
      <w:marBottom w:val="0"/>
      <w:divBdr>
        <w:top w:val="none" w:sz="0" w:space="0" w:color="auto"/>
        <w:left w:val="none" w:sz="0" w:space="0" w:color="auto"/>
        <w:bottom w:val="none" w:sz="0" w:space="0" w:color="auto"/>
        <w:right w:val="none" w:sz="0" w:space="0" w:color="auto"/>
      </w:divBdr>
    </w:div>
    <w:div w:id="35882153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8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asyrad.com.ua/tmp/EASYRAD_proplu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51461</Words>
  <Characters>29334</Characters>
  <Application>Microsoft Office Word</Application>
  <DocSecurity>0</DocSecurity>
  <Lines>244</Lines>
  <Paragraphs>161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80634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72</cp:revision>
  <cp:lastPrinted>2023-09-06T08:04:00Z</cp:lastPrinted>
  <dcterms:created xsi:type="dcterms:W3CDTF">2023-05-19T06:54:00Z</dcterms:created>
  <dcterms:modified xsi:type="dcterms:W3CDTF">2023-09-06T08:06:00Z</dcterms:modified>
</cp:coreProperties>
</file>