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C27106">
              <w:rPr>
                <w:rFonts w:ascii="Times New Roman" w:eastAsia="Times New Roman" w:hAnsi="Times New Roman" w:cs="Times New Roman"/>
                <w:b/>
                <w:snapToGrid w:val="0"/>
                <w:sz w:val="28"/>
                <w:szCs w:val="28"/>
                <w:lang w:eastAsia="ru-RU"/>
              </w:rPr>
              <w:t>12 » 03. 2024 року № 15</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C27106" w:rsidRP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Pr="00C27106">
        <w:rPr>
          <w:rFonts w:ascii="Times New Roman" w:eastAsia="Times New Roman" w:hAnsi="Times New Roman" w:cs="Times New Roman"/>
          <w:b/>
          <w:bCs/>
          <w:i/>
          <w:iCs/>
          <w:sz w:val="24"/>
          <w:szCs w:val="24"/>
          <w:lang w:eastAsia="ru-RU"/>
        </w:rPr>
        <w:t>Люки,  дощоприймачі ( ДК 021:2015 код - 44420000-0 Будівельні товари)</w:t>
      </w: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27106" w:rsidRPr="00C27106" w:rsidRDefault="00C27106" w:rsidP="00C27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sz w:val="24"/>
                <w:szCs w:val="24"/>
              </w:rPr>
            </w:pPr>
            <w:r w:rsidRPr="00C27106">
              <w:rPr>
                <w:rFonts w:ascii="Times New Roman" w:eastAsia="Times New Roman" w:hAnsi="Times New Roman" w:cs="Times New Roman"/>
                <w:b/>
                <w:bCs/>
                <w:i/>
                <w:iCs/>
                <w:sz w:val="24"/>
                <w:szCs w:val="24"/>
              </w:rPr>
              <w:t>Люки,  дощоприймачі ( ДК 021:2015 код - 44420000-0 Будівельні товари)</w:t>
            </w:r>
          </w:p>
          <w:p w:rsidR="00CA799D" w:rsidRPr="00FE4EB8" w:rsidRDefault="00CA799D" w:rsidP="00FC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p>
          <w:p w:rsidR="00C27106" w:rsidRPr="00C27106" w:rsidRDefault="00C27106" w:rsidP="00C27106">
            <w:pPr>
              <w:numPr>
                <w:ilvl w:val="0"/>
                <w:numId w:val="23"/>
              </w:numPr>
              <w:spacing w:before="240"/>
              <w:jc w:val="center"/>
              <w:rPr>
                <w:rFonts w:ascii="Times New Roman" w:eastAsia="Times New Roman" w:hAnsi="Times New Roman" w:cs="Times New Roman"/>
                <w:b/>
                <w:bCs/>
                <w:sz w:val="24"/>
                <w:szCs w:val="24"/>
              </w:rPr>
            </w:pPr>
            <w:r w:rsidRPr="00C27106">
              <w:rPr>
                <w:rFonts w:ascii="Times New Roman" w:eastAsia="Times New Roman" w:hAnsi="Times New Roman" w:cs="Times New Roman"/>
                <w:b/>
                <w:bCs/>
                <w:sz w:val="24"/>
                <w:szCs w:val="24"/>
              </w:rPr>
              <w:t>Люк каналізаційний важкий магістральний тип ТМ (D400) “KDN81P”</w:t>
            </w:r>
            <w:r>
              <w:rPr>
                <w:rFonts w:ascii="Times New Roman" w:eastAsia="Times New Roman" w:hAnsi="Times New Roman" w:cs="Times New Roman"/>
                <w:b/>
                <w:bCs/>
                <w:sz w:val="24"/>
                <w:szCs w:val="24"/>
              </w:rPr>
              <w:t xml:space="preserve"> – 20 шт.</w:t>
            </w:r>
          </w:p>
          <w:p w:rsidR="00C27106" w:rsidRPr="00C27106" w:rsidRDefault="00C27106" w:rsidP="00C27106">
            <w:pPr>
              <w:numPr>
                <w:ilvl w:val="0"/>
                <w:numId w:val="23"/>
              </w:numPr>
              <w:spacing w:before="240"/>
              <w:jc w:val="center"/>
              <w:rPr>
                <w:rFonts w:ascii="Times New Roman" w:eastAsia="Times New Roman" w:hAnsi="Times New Roman" w:cs="Times New Roman"/>
                <w:b/>
                <w:bCs/>
                <w:sz w:val="24"/>
                <w:szCs w:val="24"/>
              </w:rPr>
            </w:pPr>
            <w:r w:rsidRPr="00C27106">
              <w:rPr>
                <w:rFonts w:ascii="Times New Roman" w:eastAsia="Times New Roman" w:hAnsi="Times New Roman" w:cs="Times New Roman"/>
                <w:b/>
                <w:bCs/>
                <w:sz w:val="24"/>
                <w:szCs w:val="24"/>
              </w:rPr>
              <w:t>Дощоприймач тип ДМ1, С250-10-40х80, КМ60РВО</w:t>
            </w:r>
            <w:r>
              <w:rPr>
                <w:rFonts w:ascii="Times New Roman" w:eastAsia="Times New Roman" w:hAnsi="Times New Roman" w:cs="Times New Roman"/>
                <w:b/>
                <w:bCs/>
                <w:sz w:val="24"/>
                <w:szCs w:val="24"/>
              </w:rPr>
              <w:t xml:space="preserve"> – 20 шт.</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C27106">
              <w:rPr>
                <w:rFonts w:ascii="Times New Roman" w:eastAsia="Times New Roman" w:hAnsi="Times New Roman" w:cs="Times New Roman"/>
                <w:b/>
                <w:color w:val="FF0000"/>
                <w:sz w:val="24"/>
                <w:szCs w:val="24"/>
              </w:rPr>
              <w:t xml:space="preserve">20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BE71C6" w:rsidRPr="00BE71C6">
        <w:rPr>
          <w:rFonts w:ascii="Times New Roman" w:eastAsia="Times New Roman" w:hAnsi="Times New Roman" w:cs="Times New Roman"/>
          <w:b/>
          <w:bCs/>
          <w:i/>
          <w:iCs/>
          <w:snapToGrid w:val="0"/>
          <w:sz w:val="20"/>
          <w:szCs w:val="20"/>
          <w:lang w:eastAsia="ru-RU"/>
        </w:rPr>
        <w:t xml:space="preserve"> </w:t>
      </w:r>
      <w:r w:rsidR="00BE71C6" w:rsidRPr="00BE71C6">
        <w:rPr>
          <w:rFonts w:ascii="Times New Roman" w:eastAsia="Times New Roman" w:hAnsi="Times New Roman" w:cs="Times New Roman"/>
          <w:b/>
          <w:bCs/>
          <w:i/>
          <w:iCs/>
          <w:sz w:val="24"/>
          <w:szCs w:val="24"/>
          <w:lang w:eastAsia="ru-RU"/>
        </w:rPr>
        <w:t>Люки,  дощоприймачі ( ДК 021:2015 код - 44420000-0 Будівельні товари)</w:t>
      </w:r>
      <w:r w:rsidR="00AB1620" w:rsidRPr="00BE71C6">
        <w:rPr>
          <w:rFonts w:ascii="Times New Roman" w:eastAsia="Times New Roman" w:hAnsi="Times New Roman" w:cs="Times New Roman"/>
          <w:b/>
          <w:i/>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BE71C6" w:rsidRDefault="00BE71C6" w:rsidP="00DE590E">
      <w:pPr>
        <w:spacing w:after="0" w:line="360" w:lineRule="auto"/>
        <w:jc w:val="center"/>
        <w:rPr>
          <w:rFonts w:ascii="Times New Roman" w:eastAsia="Times New Roman" w:hAnsi="Times New Roman" w:cs="Times New Roman"/>
          <w:bCs/>
          <w:sz w:val="24"/>
          <w:szCs w:val="24"/>
          <w:lang w:val="ru-RU"/>
        </w:rPr>
      </w:pPr>
    </w:p>
    <w:p w:rsidR="00BE71C6" w:rsidRPr="00BE71C6" w:rsidRDefault="00BE71C6" w:rsidP="00BE71C6">
      <w:pPr>
        <w:spacing w:after="0" w:line="360" w:lineRule="auto"/>
        <w:jc w:val="center"/>
        <w:rPr>
          <w:rFonts w:ascii="Times New Roman" w:eastAsia="Times New Roman" w:hAnsi="Times New Roman" w:cs="Times New Roman"/>
          <w:bCs/>
          <w:sz w:val="24"/>
          <w:szCs w:val="24"/>
          <w:lang w:val="ru-RU"/>
        </w:rPr>
      </w:pPr>
      <w:r w:rsidRPr="00BE71C6">
        <w:rPr>
          <w:rFonts w:ascii="Times New Roman" w:eastAsia="Times New Roman" w:hAnsi="Times New Roman" w:cs="Times New Roman"/>
          <w:b/>
          <w:bCs/>
          <w:i/>
          <w:iCs/>
          <w:sz w:val="24"/>
          <w:szCs w:val="24"/>
        </w:rPr>
        <w:t>Люки,  дощоприймачі ( ДК 021:2015 код - 44420000-0 Будівельні товари)</w:t>
      </w: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BE71C6" w:rsidRPr="00244AA3" w:rsidRDefault="00BE71C6" w:rsidP="00BE71C6">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i/>
          <w:sz w:val="24"/>
          <w:szCs w:val="24"/>
          <w:lang w:eastAsia="ru-RU"/>
        </w:rPr>
      </w:pPr>
      <w:r w:rsidRPr="00244AA3">
        <w:rPr>
          <w:rFonts w:ascii="Times New Roman" w:hAnsi="Times New Roman" w:cs="Times New Roman"/>
          <w:bCs/>
          <w:i/>
          <w:sz w:val="24"/>
          <w:szCs w:val="24"/>
        </w:rPr>
        <w:t>Вироби повинні  відповідати ДСТУ діючим в Україні та/або іншим нормативними документам які регулюють виробництво та випуск даної продукції .</w:t>
      </w:r>
    </w:p>
    <w:p w:rsidR="00BE71C6" w:rsidRDefault="00BE71C6" w:rsidP="00DE590E">
      <w:pPr>
        <w:spacing w:after="0" w:line="360" w:lineRule="auto"/>
        <w:jc w:val="center"/>
        <w:rPr>
          <w:rFonts w:ascii="Times New Roman" w:eastAsia="Times New Roman" w:hAnsi="Times New Roman" w:cs="Times New Roman"/>
          <w:b/>
          <w:sz w:val="32"/>
          <w:szCs w:val="32"/>
        </w:rPr>
      </w:pPr>
      <w:bookmarkStart w:id="6" w:name="_GoBack"/>
      <w:bookmarkEnd w:id="6"/>
    </w:p>
    <w:p w:rsidR="00BE71C6" w:rsidRPr="00BE71C6" w:rsidRDefault="00BE71C6" w:rsidP="00BE71C6">
      <w:pPr>
        <w:ind w:left="360"/>
        <w:rPr>
          <w:rFonts w:ascii="Times New Roman" w:hAnsi="Times New Roman" w:cs="Times New Roman"/>
          <w:b/>
          <w:bCs/>
          <w:sz w:val="24"/>
          <w:szCs w:val="24"/>
          <w:lang w:eastAsia="ar-SA"/>
        </w:rPr>
      </w:pPr>
      <w:r>
        <w:rPr>
          <w:rFonts w:ascii="Times New Roman" w:hAnsi="Times New Roman" w:cs="Times New Roman"/>
          <w:b/>
          <w:sz w:val="24"/>
          <w:szCs w:val="24"/>
          <w:lang w:eastAsia="ar-SA"/>
        </w:rPr>
        <w:t>1.</w:t>
      </w:r>
      <w:r w:rsidR="00EE7A08" w:rsidRPr="00BE71C6">
        <w:rPr>
          <w:rFonts w:ascii="Times New Roman" w:hAnsi="Times New Roman" w:cs="Times New Roman"/>
          <w:b/>
          <w:sz w:val="24"/>
          <w:szCs w:val="24"/>
          <w:lang w:eastAsia="ar-SA"/>
        </w:rPr>
        <w:t xml:space="preserve"> </w:t>
      </w:r>
      <w:r w:rsidRPr="00BE71C6">
        <w:rPr>
          <w:rFonts w:ascii="Times New Roman" w:hAnsi="Times New Roman" w:cs="Times New Roman"/>
          <w:b/>
          <w:bCs/>
          <w:sz w:val="24"/>
          <w:szCs w:val="24"/>
          <w:lang w:eastAsia="ar-SA"/>
        </w:rPr>
        <w:t>Люк каналізаційний важкий магістральний тип ТМ (D400) “KDN81P”</w:t>
      </w:r>
    </w:p>
    <w:p w:rsidR="00BE71C6" w:rsidRPr="00BE71C6" w:rsidRDefault="00BE71C6" w:rsidP="00BE71C6">
      <w:pPr>
        <w:pStyle w:val="a5"/>
        <w:ind w:left="360"/>
        <w:rPr>
          <w:rFonts w:ascii="Times New Roman" w:hAnsi="Times New Roman" w:cs="Times New Roman"/>
          <w:b/>
          <w:bCs/>
          <w:sz w:val="24"/>
          <w:szCs w:val="24"/>
          <w:lang w:eastAsia="ar-SA"/>
        </w:rPr>
      </w:pPr>
      <w:r>
        <w:rPr>
          <w:rFonts w:ascii="Times New Roman" w:hAnsi="Times New Roman" w:cs="Times New Roman"/>
          <w:b/>
          <w:bCs/>
          <w:sz w:val="24"/>
          <w:szCs w:val="24"/>
          <w:lang w:eastAsia="ar-SA"/>
        </w:rPr>
        <w:t>2.</w:t>
      </w:r>
      <w:r w:rsidRPr="00BE71C6">
        <w:rPr>
          <w:rFonts w:ascii="Times New Roman" w:hAnsi="Times New Roman" w:cs="Times New Roman"/>
          <w:b/>
          <w:bCs/>
          <w:sz w:val="24"/>
          <w:szCs w:val="24"/>
          <w:lang w:eastAsia="ar-SA"/>
        </w:rPr>
        <w:t>Дощоприймач тип ДМ1, С250-10-40х80, КМ60РВО</w:t>
      </w:r>
    </w:p>
    <w:p w:rsidR="00BE71C6" w:rsidRPr="00BE71C6" w:rsidRDefault="00BE71C6" w:rsidP="00BE71C6">
      <w:pPr>
        <w:rPr>
          <w:rFonts w:ascii="Times New Roman" w:hAnsi="Times New Roman" w:cs="Times New Roman"/>
          <w:b/>
          <w:bCs/>
          <w:sz w:val="24"/>
          <w:szCs w:val="24"/>
          <w:lang w:eastAsia="ar-SA"/>
        </w:rPr>
      </w:pPr>
    </w:p>
    <w:p w:rsidR="00BE71C6" w:rsidRPr="00BE71C6" w:rsidRDefault="00BE71C6" w:rsidP="00BE71C6">
      <w:pPr>
        <w:rPr>
          <w:rFonts w:ascii="Times New Roman" w:hAnsi="Times New Roman" w:cs="Times New Roman"/>
          <w:b/>
          <w:bCs/>
          <w:sz w:val="24"/>
          <w:szCs w:val="24"/>
          <w:lang w:eastAsia="ar-SA"/>
        </w:rPr>
      </w:pPr>
    </w:p>
    <w:tbl>
      <w:tblPr>
        <w:tblStyle w:val="a4"/>
        <w:tblW w:w="0" w:type="auto"/>
        <w:tblLook w:val="04A0" w:firstRow="1" w:lastRow="0" w:firstColumn="1" w:lastColumn="0" w:noHBand="0" w:noVBand="1"/>
      </w:tblPr>
      <w:tblGrid>
        <w:gridCol w:w="458"/>
        <w:gridCol w:w="5998"/>
        <w:gridCol w:w="3210"/>
      </w:tblGrid>
      <w:tr w:rsidR="00BE71C6" w:rsidRPr="00BE71C6" w:rsidTr="00BE71C6">
        <w:tc>
          <w:tcPr>
            <w:tcW w:w="45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w:t>
            </w:r>
          </w:p>
        </w:tc>
        <w:tc>
          <w:tcPr>
            <w:tcW w:w="599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 xml:space="preserve">                   ОПИС</w:t>
            </w:r>
          </w:p>
        </w:tc>
        <w:tc>
          <w:tcPr>
            <w:tcW w:w="3210"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 xml:space="preserve"> ПІДТВЕРДЖЕННЯ</w:t>
            </w:r>
          </w:p>
        </w:tc>
      </w:tr>
      <w:tr w:rsidR="00BE71C6" w:rsidRPr="00BE71C6" w:rsidTr="00BE71C6">
        <w:tc>
          <w:tcPr>
            <w:tcW w:w="45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1</w:t>
            </w:r>
          </w:p>
        </w:tc>
        <w:tc>
          <w:tcPr>
            <w:tcW w:w="599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Люк каналізаційний важкий магістральний з самонівелюючим корпусом тип ТМ (D400) “KDN81P”</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Клас навантаження:</w:t>
            </w:r>
            <w:r w:rsidRPr="00BE71C6">
              <w:rPr>
                <w:rFonts w:ascii="Times New Roman" w:hAnsi="Times New Roman" w:cs="Times New Roman"/>
                <w:sz w:val="24"/>
                <w:szCs w:val="24"/>
                <w:lang w:eastAsia="ar-SA"/>
              </w:rPr>
              <w:t> D400, 400kN (40 тонн)</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Корпус люка: </w:t>
            </w:r>
            <w:r w:rsidRPr="00BE71C6">
              <w:rPr>
                <w:rFonts w:ascii="Times New Roman" w:hAnsi="Times New Roman" w:cs="Times New Roman"/>
                <w:sz w:val="24"/>
                <w:szCs w:val="24"/>
                <w:lang w:eastAsia="ar-SA"/>
              </w:rPr>
              <w:t>високоміцний чавун з кулястим графітом (ВЧШГ 500-7).</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Кришка люка:</w:t>
            </w:r>
            <w:r w:rsidRPr="00BE71C6">
              <w:rPr>
                <w:rFonts w:ascii="Times New Roman" w:hAnsi="Times New Roman" w:cs="Times New Roman"/>
                <w:sz w:val="24"/>
                <w:szCs w:val="24"/>
                <w:lang w:eastAsia="ar-SA"/>
              </w:rPr>
              <w:t> високоміцний чавун з кулястим графітом (ВЧШГ 500-7).</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Еластична прокладка:</w:t>
            </w:r>
            <w:r w:rsidRPr="00BE71C6">
              <w:rPr>
                <w:rFonts w:ascii="Times New Roman" w:hAnsi="Times New Roman" w:cs="Times New Roman"/>
                <w:sz w:val="24"/>
                <w:szCs w:val="24"/>
                <w:lang w:eastAsia="ar-SA"/>
              </w:rPr>
              <w:t xml:space="preserve"> PUR, «Г»-подібна, запресована </w:t>
            </w:r>
            <w:r w:rsidRPr="00BE71C6">
              <w:rPr>
                <w:rFonts w:ascii="Times New Roman" w:hAnsi="Times New Roman" w:cs="Times New Roman"/>
                <w:sz w:val="24"/>
                <w:szCs w:val="24"/>
                <w:lang w:eastAsia="ar-SA"/>
              </w:rPr>
              <w:lastRenderedPageBreak/>
              <w:t>в кришку люка, стійка до агресивного середовища. Еластична прокладка забезпечує бесшумність при наїзді автомобіля і додаткову амортизуючу функцію.</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Захист від крадіжок:</w:t>
            </w:r>
            <w:r w:rsidRPr="00BE71C6">
              <w:rPr>
                <w:rFonts w:ascii="Times New Roman" w:hAnsi="Times New Roman" w:cs="Times New Roman"/>
                <w:sz w:val="24"/>
                <w:szCs w:val="24"/>
                <w:lang w:eastAsia="ar-SA"/>
              </w:rPr>
              <w:t xml:space="preserve"> шарнірне з’єднання кришки і корпуса.  Для інспекції колодязя кришка відкривається на 120°, при відкритті на 90° – передбачене автоматичне блокування кришки з метою дотримання безпеки праці. </w:t>
            </w:r>
            <w:r w:rsidRPr="00BE71C6">
              <w:rPr>
                <w:rFonts w:ascii="Times New Roman" w:hAnsi="Times New Roman" w:cs="Times New Roman"/>
                <w:b/>
                <w:bCs/>
                <w:sz w:val="24"/>
                <w:szCs w:val="24"/>
                <w:lang w:eastAsia="ar-SA"/>
              </w:rPr>
              <w:t>Захист від вибивання кришки з корпуса під колесами автомобіля:</w:t>
            </w:r>
            <w:r w:rsidRPr="00BE71C6">
              <w:rPr>
                <w:rFonts w:ascii="Times New Roman" w:hAnsi="Times New Roman" w:cs="Times New Roman"/>
                <w:sz w:val="24"/>
                <w:szCs w:val="24"/>
                <w:lang w:eastAsia="ar-SA"/>
              </w:rPr>
              <w:t> трьохточковий пружинний запірний пристрій – система монолітно відлитих з кришкою і з корпусом додаткових елементів. Такий запірний пристрій – надійний і ефективній механізм, який гарантовано забезпечить безпеку руху на дорогах.</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Люк обладнаний спеціальним газовідвідним отвором </w:t>
            </w:r>
            <w:r w:rsidRPr="00BE71C6">
              <w:rPr>
                <w:rFonts w:ascii="Times New Roman" w:hAnsi="Times New Roman" w:cs="Times New Roman"/>
                <w:sz w:val="24"/>
                <w:szCs w:val="24"/>
                <w:lang w:eastAsia="ar-SA"/>
              </w:rPr>
              <w:t> для газоаналізатора (перевірка загазованості колодязя).</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Логотип:</w:t>
            </w:r>
            <w:r w:rsidRPr="00BE71C6">
              <w:rPr>
                <w:rFonts w:ascii="Times New Roman" w:hAnsi="Times New Roman" w:cs="Times New Roman"/>
                <w:sz w:val="24"/>
                <w:szCs w:val="24"/>
                <w:lang w:eastAsia="ar-SA"/>
              </w:rPr>
              <w:t> «КИЇВАВТОДОР»</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Стандарт:</w:t>
            </w:r>
            <w:r w:rsidRPr="00BE71C6">
              <w:rPr>
                <w:rFonts w:ascii="Times New Roman" w:hAnsi="Times New Roman" w:cs="Times New Roman"/>
                <w:sz w:val="24"/>
                <w:szCs w:val="24"/>
                <w:lang w:eastAsia="ar-SA"/>
              </w:rPr>
              <w:t> ДСТУ Б В.2.5-26:2005 (ГОСТ 3634-99), EN124. Сертифікований в Євросоюзі та Україні.</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Гарантійний термін експлуатації:</w:t>
            </w:r>
            <w:r w:rsidRPr="00BE71C6">
              <w:rPr>
                <w:rFonts w:ascii="Times New Roman" w:hAnsi="Times New Roman" w:cs="Times New Roman"/>
                <w:sz w:val="24"/>
                <w:szCs w:val="24"/>
                <w:lang w:eastAsia="ar-SA"/>
              </w:rPr>
              <w:t> 5 років.</w:t>
            </w:r>
          </w:p>
          <w:p w:rsidR="00BE71C6" w:rsidRPr="00BE71C6" w:rsidRDefault="00BE71C6" w:rsidP="00BE71C6">
            <w:pPr>
              <w:spacing w:after="160" w:line="259" w:lineRule="auto"/>
              <w:rPr>
                <w:rFonts w:ascii="Times New Roman" w:hAnsi="Times New Roman" w:cs="Times New Roman"/>
                <w:sz w:val="24"/>
                <w:szCs w:val="24"/>
                <w:lang w:eastAsia="ar-SA"/>
              </w:rPr>
            </w:pPr>
            <w:r w:rsidRPr="00BE71C6">
              <w:rPr>
                <w:rFonts w:ascii="Times New Roman" w:hAnsi="Times New Roman" w:cs="Times New Roman"/>
                <w:b/>
                <w:bCs/>
                <w:sz w:val="24"/>
                <w:szCs w:val="24"/>
                <w:lang w:eastAsia="ar-SA"/>
              </w:rPr>
              <w:t>Рекомендоване місце встановлення:</w:t>
            </w:r>
            <w:r w:rsidRPr="00BE71C6">
              <w:rPr>
                <w:rFonts w:ascii="Times New Roman" w:hAnsi="Times New Roman" w:cs="Times New Roman"/>
                <w:sz w:val="24"/>
                <w:szCs w:val="24"/>
                <w:lang w:eastAsia="ar-SA"/>
              </w:rPr>
              <w:t> міські дороги з інтенсивним рухом, магістральні дороги.</w:t>
            </w:r>
          </w:p>
          <w:p w:rsidR="00BE71C6" w:rsidRPr="00BE71C6" w:rsidRDefault="00BE71C6" w:rsidP="00BE71C6">
            <w:pPr>
              <w:spacing w:after="160" w:line="259" w:lineRule="auto"/>
              <w:rPr>
                <w:rFonts w:ascii="Times New Roman" w:hAnsi="Times New Roman" w:cs="Times New Roman"/>
                <w:b/>
                <w:bCs/>
                <w:sz w:val="24"/>
                <w:szCs w:val="24"/>
                <w:lang w:eastAsia="ar-SA"/>
              </w:rPr>
            </w:pPr>
          </w:p>
        </w:tc>
        <w:tc>
          <w:tcPr>
            <w:tcW w:w="3210" w:type="dxa"/>
          </w:tcPr>
          <w:p w:rsidR="00BE71C6" w:rsidRPr="00BE71C6" w:rsidRDefault="00BE71C6" w:rsidP="00BE71C6">
            <w:pPr>
              <w:spacing w:after="160" w:line="259" w:lineRule="auto"/>
              <w:rPr>
                <w:rFonts w:ascii="Times New Roman" w:hAnsi="Times New Roman" w:cs="Times New Roman"/>
                <w:b/>
                <w:bCs/>
                <w:sz w:val="24"/>
                <w:szCs w:val="24"/>
                <w:lang w:eastAsia="ar-SA"/>
              </w:rPr>
            </w:pPr>
          </w:p>
        </w:tc>
      </w:tr>
      <w:tr w:rsidR="00BE71C6" w:rsidRPr="00BE71C6" w:rsidTr="00BE71C6">
        <w:tc>
          <w:tcPr>
            <w:tcW w:w="45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2</w:t>
            </w:r>
          </w:p>
        </w:tc>
        <w:tc>
          <w:tcPr>
            <w:tcW w:w="5998" w:type="dxa"/>
          </w:tcPr>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Дощоприймач тип ДМ1, С250-10-40х80, КМ60РВО</w:t>
            </w:r>
          </w:p>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 xml:space="preserve">Клас навантаження: </w:t>
            </w:r>
            <w:r w:rsidRPr="00BE71C6">
              <w:rPr>
                <w:rFonts w:ascii="Times New Roman" w:hAnsi="Times New Roman" w:cs="Times New Roman"/>
                <w:bCs/>
                <w:sz w:val="24"/>
                <w:szCs w:val="24"/>
                <w:lang w:eastAsia="ar-SA"/>
              </w:rPr>
              <w:t>С250, 250 kN (25 тонн);</w:t>
            </w:r>
          </w:p>
          <w:p w:rsidR="00BE71C6" w:rsidRPr="00BE71C6" w:rsidRDefault="00BE71C6" w:rsidP="00BE71C6">
            <w:pPr>
              <w:spacing w:after="160" w:line="259" w:lineRule="auto"/>
              <w:rPr>
                <w:rFonts w:ascii="Times New Roman" w:hAnsi="Times New Roman" w:cs="Times New Roman"/>
                <w:bCs/>
                <w:sz w:val="24"/>
                <w:szCs w:val="24"/>
                <w:lang w:eastAsia="ar-SA"/>
              </w:rPr>
            </w:pPr>
            <w:r w:rsidRPr="00BE71C6">
              <w:rPr>
                <w:rFonts w:ascii="Times New Roman" w:hAnsi="Times New Roman" w:cs="Times New Roman"/>
                <w:b/>
                <w:bCs/>
                <w:sz w:val="24"/>
                <w:szCs w:val="24"/>
                <w:lang w:eastAsia="ar-SA"/>
              </w:rPr>
              <w:t xml:space="preserve">Матеріал корпусу: </w:t>
            </w:r>
            <w:r w:rsidRPr="00BE71C6">
              <w:rPr>
                <w:rFonts w:ascii="Times New Roman" w:hAnsi="Times New Roman" w:cs="Times New Roman"/>
                <w:bCs/>
                <w:sz w:val="24"/>
                <w:szCs w:val="24"/>
                <w:lang w:eastAsia="ar-SA"/>
              </w:rPr>
              <w:t>високоміцний чавун з кулястим графітом ВЧШГ-500-7;</w:t>
            </w:r>
          </w:p>
          <w:p w:rsidR="00BE71C6" w:rsidRPr="00BE71C6" w:rsidRDefault="00BE71C6" w:rsidP="00BE71C6">
            <w:pPr>
              <w:spacing w:after="160" w:line="259" w:lineRule="auto"/>
              <w:rPr>
                <w:rFonts w:ascii="Times New Roman" w:hAnsi="Times New Roman" w:cs="Times New Roman"/>
                <w:bCs/>
                <w:sz w:val="24"/>
                <w:szCs w:val="24"/>
                <w:lang w:eastAsia="ar-SA"/>
              </w:rPr>
            </w:pPr>
            <w:r w:rsidRPr="00BE71C6">
              <w:rPr>
                <w:rFonts w:ascii="Times New Roman" w:hAnsi="Times New Roman" w:cs="Times New Roman"/>
                <w:b/>
                <w:bCs/>
                <w:sz w:val="24"/>
                <w:szCs w:val="24"/>
                <w:lang w:eastAsia="ar-SA"/>
              </w:rPr>
              <w:t xml:space="preserve">Матеріал решітки: </w:t>
            </w:r>
            <w:r w:rsidRPr="00BE71C6">
              <w:rPr>
                <w:rFonts w:ascii="Times New Roman" w:hAnsi="Times New Roman" w:cs="Times New Roman"/>
                <w:bCs/>
                <w:sz w:val="24"/>
                <w:szCs w:val="24"/>
                <w:lang w:eastAsia="ar-SA"/>
              </w:rPr>
              <w:t>високоміцний чавун з кулястим графітом ВЧШГ-500-7;</w:t>
            </w:r>
          </w:p>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Дощоприймач обладнаний шарнірним з’єднанням решітки та корпуса;</w:t>
            </w:r>
          </w:p>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Дощоприймач обладнаний еластичною PUR прокладкою;</w:t>
            </w:r>
          </w:p>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Пропускна здатність – 0,125 м2;</w:t>
            </w:r>
          </w:p>
          <w:p w:rsidR="00BE71C6" w:rsidRPr="00BE71C6" w:rsidRDefault="00BE71C6" w:rsidP="00BE71C6">
            <w:pPr>
              <w:spacing w:after="160" w:line="259" w:lineRule="auto"/>
              <w:rPr>
                <w:rFonts w:ascii="Times New Roman" w:hAnsi="Times New Roman" w:cs="Times New Roman"/>
                <w:b/>
                <w:bCs/>
                <w:sz w:val="24"/>
                <w:szCs w:val="24"/>
                <w:lang w:eastAsia="ar-SA"/>
              </w:rPr>
            </w:pPr>
            <w:r w:rsidRPr="00BE71C6">
              <w:rPr>
                <w:rFonts w:ascii="Times New Roman" w:hAnsi="Times New Roman" w:cs="Times New Roman"/>
                <w:b/>
                <w:bCs/>
                <w:sz w:val="24"/>
                <w:szCs w:val="24"/>
                <w:lang w:eastAsia="ar-SA"/>
              </w:rPr>
              <w:t>Відстань між ребрами – 31.16 мм;</w:t>
            </w:r>
          </w:p>
          <w:p w:rsidR="00BE71C6" w:rsidRPr="00BE71C6" w:rsidRDefault="00BE71C6" w:rsidP="00BE71C6">
            <w:pPr>
              <w:spacing w:after="160" w:line="259" w:lineRule="auto"/>
              <w:rPr>
                <w:rFonts w:ascii="Times New Roman" w:hAnsi="Times New Roman" w:cs="Times New Roman"/>
                <w:bCs/>
                <w:sz w:val="24"/>
                <w:szCs w:val="24"/>
                <w:lang w:eastAsia="ar-SA"/>
              </w:rPr>
            </w:pPr>
            <w:r w:rsidRPr="00BE71C6">
              <w:rPr>
                <w:rFonts w:ascii="Times New Roman" w:hAnsi="Times New Roman" w:cs="Times New Roman"/>
                <w:b/>
                <w:bCs/>
                <w:sz w:val="24"/>
                <w:szCs w:val="24"/>
                <w:lang w:eastAsia="ar-SA"/>
              </w:rPr>
              <w:t xml:space="preserve">Стандарт: </w:t>
            </w:r>
            <w:r w:rsidRPr="00BE71C6">
              <w:rPr>
                <w:rFonts w:ascii="Times New Roman" w:hAnsi="Times New Roman" w:cs="Times New Roman"/>
                <w:bCs/>
                <w:sz w:val="24"/>
                <w:szCs w:val="24"/>
                <w:lang w:eastAsia="ar-SA"/>
              </w:rPr>
              <w:t>ДСТУ Б В.2.5-26: 2005 (ГОСТ 3634-99), EN124. Сертифікований в Євросоюзі та Україні ;</w:t>
            </w:r>
          </w:p>
          <w:p w:rsidR="00BE71C6" w:rsidRPr="00BE71C6" w:rsidRDefault="00BE71C6" w:rsidP="00BE71C6">
            <w:pPr>
              <w:spacing w:after="160" w:line="259" w:lineRule="auto"/>
              <w:rPr>
                <w:rFonts w:ascii="Times New Roman" w:hAnsi="Times New Roman" w:cs="Times New Roman"/>
                <w:bCs/>
                <w:sz w:val="24"/>
                <w:szCs w:val="24"/>
                <w:lang w:eastAsia="ar-SA"/>
              </w:rPr>
            </w:pPr>
            <w:r w:rsidRPr="00BE71C6">
              <w:rPr>
                <w:rFonts w:ascii="Times New Roman" w:hAnsi="Times New Roman" w:cs="Times New Roman"/>
                <w:b/>
                <w:bCs/>
                <w:sz w:val="24"/>
                <w:szCs w:val="24"/>
                <w:lang w:eastAsia="ar-SA"/>
              </w:rPr>
              <w:t xml:space="preserve">Рекомендоване місце встановлення: </w:t>
            </w:r>
            <w:r w:rsidRPr="00BE71C6">
              <w:rPr>
                <w:rFonts w:ascii="Times New Roman" w:hAnsi="Times New Roman" w:cs="Times New Roman"/>
                <w:bCs/>
                <w:sz w:val="24"/>
                <w:szCs w:val="24"/>
                <w:lang w:eastAsia="ar-SA"/>
              </w:rPr>
              <w:t xml:space="preserve">узбіччя міських </w:t>
            </w:r>
            <w:r w:rsidRPr="00BE71C6">
              <w:rPr>
                <w:rFonts w:ascii="Times New Roman" w:hAnsi="Times New Roman" w:cs="Times New Roman"/>
                <w:bCs/>
                <w:sz w:val="24"/>
                <w:szCs w:val="24"/>
                <w:lang w:eastAsia="ar-SA"/>
              </w:rPr>
              <w:lastRenderedPageBreak/>
              <w:t>автомобільних доріг з інтенсивним рухом транспорту, вздовж тротуарів.</w:t>
            </w:r>
          </w:p>
          <w:p w:rsidR="00BE71C6" w:rsidRPr="00BE71C6" w:rsidRDefault="00BE71C6" w:rsidP="00BE71C6">
            <w:pPr>
              <w:spacing w:after="160" w:line="259" w:lineRule="auto"/>
              <w:rPr>
                <w:rFonts w:ascii="Times New Roman" w:hAnsi="Times New Roman" w:cs="Times New Roman"/>
                <w:b/>
                <w:bCs/>
                <w:sz w:val="24"/>
                <w:szCs w:val="24"/>
                <w:lang w:eastAsia="ar-SA"/>
              </w:rPr>
            </w:pPr>
          </w:p>
        </w:tc>
        <w:tc>
          <w:tcPr>
            <w:tcW w:w="3210" w:type="dxa"/>
          </w:tcPr>
          <w:p w:rsidR="00BE71C6" w:rsidRPr="00BE71C6" w:rsidRDefault="00BE71C6" w:rsidP="00BE71C6">
            <w:pPr>
              <w:spacing w:after="160" w:line="259" w:lineRule="auto"/>
              <w:rPr>
                <w:rFonts w:ascii="Times New Roman" w:hAnsi="Times New Roman" w:cs="Times New Roman"/>
                <w:b/>
                <w:bCs/>
                <w:sz w:val="24"/>
                <w:szCs w:val="24"/>
                <w:lang w:eastAsia="ar-SA"/>
              </w:rPr>
            </w:pPr>
          </w:p>
        </w:tc>
      </w:tr>
    </w:tbl>
    <w:p w:rsidR="00BE71C6" w:rsidRDefault="00BE71C6" w:rsidP="00BE71C6">
      <w:pPr>
        <w:rPr>
          <w:rFonts w:ascii="Times New Roman" w:hAnsi="Times New Roman" w:cs="Times New Roman"/>
          <w:b/>
          <w:sz w:val="24"/>
          <w:szCs w:val="24"/>
          <w:lang w:eastAsia="ar-SA"/>
        </w:rPr>
      </w:pPr>
    </w:p>
    <w:p w:rsidR="00BE71C6" w:rsidRPr="00BE71C6" w:rsidRDefault="00BE71C6" w:rsidP="00BE71C6">
      <w:pPr>
        <w:rPr>
          <w:rFonts w:ascii="Times New Roman" w:hAnsi="Times New Roman" w:cs="Times New Roman"/>
          <w:b/>
          <w:bCs/>
          <w:sz w:val="24"/>
          <w:szCs w:val="24"/>
          <w:lang w:eastAsia="ar-SA"/>
        </w:rPr>
      </w:pPr>
      <w:r w:rsidRPr="00BE71C6">
        <w:rPr>
          <w:rFonts w:ascii="Times New Roman" w:hAnsi="Times New Roman" w:cs="Times New Roman"/>
          <w:b/>
          <w:sz w:val="24"/>
          <w:szCs w:val="24"/>
          <w:lang w:eastAsia="ar-SA"/>
        </w:rPr>
        <w:t>С</w:t>
      </w:r>
      <w:r w:rsidRPr="00BE71C6">
        <w:rPr>
          <w:rFonts w:ascii="Times New Roman" w:hAnsi="Times New Roman" w:cs="Times New Roman"/>
          <w:b/>
          <w:sz w:val="24"/>
          <w:szCs w:val="24"/>
          <w:lang w:val="ru-RU" w:eastAsia="ar-SA"/>
        </w:rPr>
        <w:t>ертифікат</w:t>
      </w:r>
      <w:r w:rsidRPr="00BE71C6">
        <w:rPr>
          <w:rFonts w:ascii="Times New Roman" w:hAnsi="Times New Roman" w:cs="Times New Roman"/>
          <w:b/>
          <w:sz w:val="24"/>
          <w:szCs w:val="24"/>
          <w:lang w:eastAsia="ar-SA"/>
        </w:rPr>
        <w:t>и</w:t>
      </w:r>
      <w:r w:rsidRPr="00BE71C6">
        <w:rPr>
          <w:rFonts w:ascii="Times New Roman" w:hAnsi="Times New Roman" w:cs="Times New Roman"/>
          <w:b/>
          <w:sz w:val="24"/>
          <w:szCs w:val="24"/>
          <w:lang w:val="ru-RU" w:eastAsia="ar-SA"/>
        </w:rPr>
        <w:t xml:space="preserve"> якості/відповідності  та</w:t>
      </w:r>
      <w:r w:rsidRPr="00BE71C6">
        <w:rPr>
          <w:rFonts w:ascii="Times New Roman" w:hAnsi="Times New Roman" w:cs="Times New Roman"/>
          <w:b/>
          <w:sz w:val="24"/>
          <w:szCs w:val="24"/>
          <w:lang w:eastAsia="ar-SA"/>
        </w:rPr>
        <w:t>/або</w:t>
      </w:r>
      <w:r w:rsidRPr="00BE71C6">
        <w:rPr>
          <w:rFonts w:ascii="Times New Roman" w:hAnsi="Times New Roman" w:cs="Times New Roman"/>
          <w:b/>
          <w:sz w:val="24"/>
          <w:szCs w:val="24"/>
          <w:lang w:val="ru-RU" w:eastAsia="ar-SA"/>
        </w:rPr>
        <w:t xml:space="preserve"> </w:t>
      </w:r>
      <w:r w:rsidRPr="00BE71C6">
        <w:rPr>
          <w:rFonts w:ascii="Times New Roman" w:hAnsi="Times New Roman" w:cs="Times New Roman"/>
          <w:b/>
          <w:sz w:val="24"/>
          <w:szCs w:val="24"/>
          <w:lang w:eastAsia="ar-SA"/>
        </w:rPr>
        <w:t>паспорти якості</w:t>
      </w:r>
      <w:r w:rsidRPr="00BE71C6">
        <w:rPr>
          <w:rFonts w:ascii="Times New Roman" w:hAnsi="Times New Roman" w:cs="Times New Roman"/>
          <w:b/>
          <w:sz w:val="24"/>
          <w:szCs w:val="24"/>
          <w:lang w:val="ru-RU" w:eastAsia="ar-SA"/>
        </w:rPr>
        <w:t xml:space="preserve"> (або якісних посвідчень/декларацій виробника/паспортів якості) на запропонований Товар</w:t>
      </w:r>
      <w:r w:rsidRPr="00BE71C6">
        <w:rPr>
          <w:rFonts w:ascii="Times New Roman" w:hAnsi="Times New Roman" w:cs="Times New Roman"/>
          <w:b/>
          <w:sz w:val="24"/>
          <w:szCs w:val="24"/>
          <w:lang w:eastAsia="ar-SA"/>
        </w:rPr>
        <w:t xml:space="preserve"> </w:t>
      </w:r>
      <w:r w:rsidRPr="00BE71C6">
        <w:rPr>
          <w:rFonts w:ascii="Times New Roman" w:hAnsi="Times New Roman" w:cs="Times New Roman"/>
          <w:b/>
          <w:bCs/>
          <w:sz w:val="24"/>
          <w:szCs w:val="24"/>
          <w:lang w:eastAsia="ar-SA"/>
        </w:rPr>
        <w:t>(копію надати у складі пропозиції ).</w:t>
      </w:r>
    </w:p>
    <w:p w:rsidR="00EE7A08" w:rsidRPr="00EE7A08" w:rsidRDefault="00EE7A08" w:rsidP="00EE7A08">
      <w:pPr>
        <w:rPr>
          <w:rFonts w:ascii="Times New Roman" w:hAnsi="Times New Roman" w:cs="Times New Roman"/>
          <w:b/>
          <w:sz w:val="24"/>
          <w:szCs w:val="24"/>
          <w:lang w:eastAsia="ar-SA"/>
        </w:rPr>
      </w:pPr>
    </w:p>
    <w:p w:rsidR="00EE7A08" w:rsidRPr="00B0330B" w:rsidRDefault="00EE7A08" w:rsidP="00EE7A08">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Період постачання</w:t>
      </w:r>
      <w:r>
        <w:rPr>
          <w:rFonts w:ascii="Times New Roman" w:eastAsia="Times New Roman" w:hAnsi="Times New Roman" w:cs="Times New Roman"/>
          <w:bCs/>
          <w:i/>
          <w:sz w:val="24"/>
          <w:szCs w:val="24"/>
        </w:rPr>
        <w:t>: Поставка товару здійснюється</w:t>
      </w:r>
      <w:r w:rsidRPr="00B0330B">
        <w:rPr>
          <w:rFonts w:ascii="Times New Roman" w:eastAsia="Times New Roman" w:hAnsi="Times New Roman" w:cs="Times New Roman"/>
          <w:bCs/>
          <w:i/>
          <w:sz w:val="24"/>
          <w:szCs w:val="24"/>
        </w:rPr>
        <w:t xml:space="preserve">, згідно заявки Замовника </w:t>
      </w:r>
      <w:r>
        <w:rPr>
          <w:rFonts w:ascii="Times New Roman" w:eastAsia="Times New Roman" w:hAnsi="Times New Roman" w:cs="Times New Roman"/>
          <w:bCs/>
          <w:i/>
          <w:sz w:val="24"/>
          <w:szCs w:val="24"/>
        </w:rPr>
        <w:t>протягом 5 робочих днів з дня надання заявки за рахунок постачальника.</w:t>
      </w:r>
      <w:r w:rsidRPr="00B0330B">
        <w:rPr>
          <w:rFonts w:ascii="Times New Roman" w:eastAsia="Times New Roman" w:hAnsi="Times New Roman" w:cs="Times New Roman"/>
          <w:bCs/>
          <w:i/>
          <w:sz w:val="24"/>
          <w:szCs w:val="24"/>
        </w:rPr>
        <w:t xml:space="preserve">  </w:t>
      </w:r>
    </w:p>
    <w:p w:rsidR="00EE7A08" w:rsidRDefault="00EE7A08" w:rsidP="00EE7A08">
      <w:pPr>
        <w:widowControl w:val="0"/>
        <w:spacing w:after="0" w:line="240" w:lineRule="auto"/>
        <w:jc w:val="both"/>
        <w:rPr>
          <w:rFonts w:ascii="Times New Roman" w:eastAsia="Times New Roman" w:hAnsi="Times New Roman" w:cs="Times New Roman"/>
          <w:bCs/>
          <w:i/>
          <w:sz w:val="24"/>
          <w:szCs w:val="24"/>
        </w:rPr>
      </w:pPr>
      <w:r w:rsidRPr="002C0BC2">
        <w:rPr>
          <w:rFonts w:ascii="Times New Roman" w:eastAsia="Times New Roman" w:hAnsi="Times New Roman" w:cs="Times New Roman"/>
          <w:bCs/>
          <w:i/>
          <w:sz w:val="24"/>
          <w:szCs w:val="24"/>
        </w:rPr>
        <w:t>Адреса постачання м. Київ, проспект Науки,53</w:t>
      </w:r>
    </w:p>
    <w:p w:rsidR="00EE7A08" w:rsidRPr="00EE7A08" w:rsidRDefault="00EE7A08" w:rsidP="00EE7A08">
      <w:pPr>
        <w:rPr>
          <w:rFonts w:cs="Times New Roman"/>
          <w:lang w:eastAsia="en-US"/>
        </w:rPr>
      </w:pPr>
    </w:p>
    <w:p w:rsidR="00802C51" w:rsidRPr="009B4C1A" w:rsidRDefault="00802C51" w:rsidP="009B4C1A">
      <w:pPr>
        <w:spacing w:after="0" w:line="360" w:lineRule="auto"/>
        <w:jc w:val="center"/>
        <w:rPr>
          <w:rFonts w:ascii="Times New Roman" w:eastAsia="Times New Roman" w:hAnsi="Times New Roman" w:cs="Times New Roman"/>
          <w:bCs/>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w:t>
            </w:r>
            <w:r w:rsidRPr="00BE66B0">
              <w:rPr>
                <w:rFonts w:ascii="Times New Roman" w:eastAsia="Times New Roman" w:hAnsi="Times New Roman" w:cs="Times New Roman"/>
                <w:color w:val="4A86E8"/>
                <w:sz w:val="20"/>
                <w:szCs w:val="20"/>
              </w:rPr>
              <w:lastRenderedPageBreak/>
              <w:t>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lastRenderedPageBreak/>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lastRenderedPageBreak/>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05" w:rsidRDefault="00D56005">
      <w:pPr>
        <w:spacing w:after="0" w:line="240" w:lineRule="auto"/>
      </w:pPr>
      <w:r>
        <w:separator/>
      </w:r>
    </w:p>
  </w:endnote>
  <w:endnote w:type="continuationSeparator" w:id="0">
    <w:p w:rsidR="00D56005" w:rsidRDefault="00D5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71C6">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05" w:rsidRDefault="00D56005">
      <w:pPr>
        <w:spacing w:after="0" w:line="240" w:lineRule="auto"/>
      </w:pPr>
      <w:r>
        <w:separator/>
      </w:r>
    </w:p>
  </w:footnote>
  <w:footnote w:type="continuationSeparator" w:id="0">
    <w:p w:rsidR="00D56005" w:rsidRDefault="00D5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8"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6"/>
  </w:num>
  <w:num w:numId="4">
    <w:abstractNumId w:val="23"/>
  </w:num>
  <w:num w:numId="5">
    <w:abstractNumId w:val="13"/>
  </w:num>
  <w:num w:numId="6">
    <w:abstractNumId w:val="21"/>
  </w:num>
  <w:num w:numId="7">
    <w:abstractNumId w:val="14"/>
  </w:num>
  <w:num w:numId="8">
    <w:abstractNumId w:val="12"/>
  </w:num>
  <w:num w:numId="9">
    <w:abstractNumId w:val="15"/>
  </w:num>
  <w:num w:numId="10">
    <w:abstractNumId w:val="4"/>
  </w:num>
  <w:num w:numId="11">
    <w:abstractNumId w:val="20"/>
  </w:num>
  <w:num w:numId="12">
    <w:abstractNumId w:val="8"/>
  </w:num>
  <w:num w:numId="13">
    <w:abstractNumId w:val="5"/>
  </w:num>
  <w:num w:numId="14">
    <w:abstractNumId w:val="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7"/>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6C9E"/>
    <w:rsid w:val="000F0060"/>
    <w:rsid w:val="00103ED3"/>
    <w:rsid w:val="00145F65"/>
    <w:rsid w:val="0016302E"/>
    <w:rsid w:val="001745AA"/>
    <w:rsid w:val="00176FB5"/>
    <w:rsid w:val="002010EF"/>
    <w:rsid w:val="002221FC"/>
    <w:rsid w:val="00236194"/>
    <w:rsid w:val="00244558"/>
    <w:rsid w:val="00280A25"/>
    <w:rsid w:val="002A112F"/>
    <w:rsid w:val="002B3B0C"/>
    <w:rsid w:val="003179ED"/>
    <w:rsid w:val="00341F6C"/>
    <w:rsid w:val="00377B15"/>
    <w:rsid w:val="003839FB"/>
    <w:rsid w:val="003D01E3"/>
    <w:rsid w:val="003F51B4"/>
    <w:rsid w:val="00401256"/>
    <w:rsid w:val="00465C69"/>
    <w:rsid w:val="00467814"/>
    <w:rsid w:val="00475954"/>
    <w:rsid w:val="00482B2F"/>
    <w:rsid w:val="00486CDA"/>
    <w:rsid w:val="004A2347"/>
    <w:rsid w:val="004B185F"/>
    <w:rsid w:val="004B7F19"/>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32444"/>
    <w:rsid w:val="00941D96"/>
    <w:rsid w:val="00966B23"/>
    <w:rsid w:val="00986D89"/>
    <w:rsid w:val="0099347A"/>
    <w:rsid w:val="009A3516"/>
    <w:rsid w:val="009A3988"/>
    <w:rsid w:val="009A5C6C"/>
    <w:rsid w:val="009B4C1A"/>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1C6"/>
    <w:rsid w:val="00BE753C"/>
    <w:rsid w:val="00C27106"/>
    <w:rsid w:val="00C45BEB"/>
    <w:rsid w:val="00C552CA"/>
    <w:rsid w:val="00C75D6D"/>
    <w:rsid w:val="00C9018E"/>
    <w:rsid w:val="00CA799D"/>
    <w:rsid w:val="00CB0C7A"/>
    <w:rsid w:val="00CB3035"/>
    <w:rsid w:val="00CD497E"/>
    <w:rsid w:val="00CF791C"/>
    <w:rsid w:val="00D05A0A"/>
    <w:rsid w:val="00D06E7E"/>
    <w:rsid w:val="00D427DC"/>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E6"/>
    <w:rsid w:val="00E4583D"/>
    <w:rsid w:val="00E55DFB"/>
    <w:rsid w:val="00E63B7E"/>
    <w:rsid w:val="00E74AF3"/>
    <w:rsid w:val="00E77672"/>
    <w:rsid w:val="00E90C60"/>
    <w:rsid w:val="00EA2DC7"/>
    <w:rsid w:val="00EC21BF"/>
    <w:rsid w:val="00EC78BA"/>
    <w:rsid w:val="00EE7A08"/>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C8B6"/>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33</Pages>
  <Words>51810</Words>
  <Characters>29532</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80</cp:revision>
  <dcterms:created xsi:type="dcterms:W3CDTF">2023-06-01T07:16:00Z</dcterms:created>
  <dcterms:modified xsi:type="dcterms:W3CDTF">2024-03-12T14:30:00Z</dcterms:modified>
</cp:coreProperties>
</file>