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4B6C9" w14:textId="7869EF3D" w:rsidR="00523CF1" w:rsidRPr="007B654A" w:rsidRDefault="00523CF1" w:rsidP="00523CF1">
      <w:pPr>
        <w:tabs>
          <w:tab w:val="left" w:pos="8160"/>
        </w:tabs>
        <w:spacing w:line="264" w:lineRule="auto"/>
        <w:ind w:left="75" w:right="-1"/>
        <w:jc w:val="right"/>
        <w:rPr>
          <w:sz w:val="22"/>
          <w:szCs w:val="22"/>
        </w:rPr>
      </w:pPr>
      <w:bookmarkStart w:id="0" w:name="_GoBack"/>
      <w:bookmarkEnd w:id="0"/>
      <w:r w:rsidRPr="007B654A">
        <w:rPr>
          <w:b/>
          <w:sz w:val="22"/>
          <w:szCs w:val="22"/>
        </w:rPr>
        <w:t xml:space="preserve">       </w:t>
      </w:r>
      <w:r w:rsidRPr="007B654A">
        <w:rPr>
          <w:sz w:val="22"/>
          <w:szCs w:val="22"/>
        </w:rPr>
        <w:t>Додаток 2</w:t>
      </w:r>
    </w:p>
    <w:p w14:paraId="0079AFA2" w14:textId="5574DB27" w:rsidR="00523CF1" w:rsidRPr="007B654A" w:rsidRDefault="00523CF1" w:rsidP="009C7BDE">
      <w:pPr>
        <w:tabs>
          <w:tab w:val="left" w:pos="8160"/>
        </w:tabs>
        <w:spacing w:line="264" w:lineRule="auto"/>
        <w:ind w:left="75" w:right="-1"/>
        <w:jc w:val="right"/>
        <w:rPr>
          <w:sz w:val="22"/>
          <w:szCs w:val="22"/>
        </w:rPr>
      </w:pPr>
      <w:r w:rsidRPr="007B654A">
        <w:rPr>
          <w:sz w:val="22"/>
          <w:szCs w:val="22"/>
        </w:rPr>
        <w:t xml:space="preserve">                                                                                               До тендерної документації</w:t>
      </w:r>
    </w:p>
    <w:p w14:paraId="5A837E2E" w14:textId="77777777" w:rsidR="00621F1D" w:rsidRPr="007B654A" w:rsidRDefault="00621F1D" w:rsidP="007F7336">
      <w:pPr>
        <w:jc w:val="center"/>
        <w:rPr>
          <w:b/>
          <w:sz w:val="22"/>
          <w:szCs w:val="22"/>
        </w:rPr>
      </w:pPr>
    </w:p>
    <w:p w14:paraId="4A81C7B9" w14:textId="08B9C9E8" w:rsidR="007F7336" w:rsidRPr="007B654A" w:rsidRDefault="007F7336" w:rsidP="007F7336">
      <w:pPr>
        <w:jc w:val="center"/>
        <w:rPr>
          <w:b/>
          <w:sz w:val="22"/>
          <w:szCs w:val="22"/>
        </w:rPr>
      </w:pPr>
      <w:r w:rsidRPr="007B654A">
        <w:rPr>
          <w:b/>
          <w:sz w:val="22"/>
          <w:szCs w:val="22"/>
        </w:rPr>
        <w:t>МЕДИКО-ТЕХНІЧНІ ВИМОГИ НА ДЕЗІНФЕКЦІЙНІ ЗАСОБИ ВІДПОВІДНО</w:t>
      </w:r>
    </w:p>
    <w:p w14:paraId="37C7A012" w14:textId="77777777" w:rsidR="0022091F" w:rsidRPr="007B654A" w:rsidRDefault="0022091F" w:rsidP="0022091F">
      <w:pPr>
        <w:tabs>
          <w:tab w:val="center" w:pos="5386"/>
          <w:tab w:val="left" w:pos="8790"/>
        </w:tabs>
        <w:spacing w:line="276" w:lineRule="auto"/>
        <w:jc w:val="center"/>
        <w:rPr>
          <w:b/>
          <w:sz w:val="22"/>
          <w:szCs w:val="22"/>
          <w:lang w:eastAsia="ru-RU"/>
        </w:rPr>
      </w:pPr>
      <w:bookmarkStart w:id="1" w:name="_Hlk75425579"/>
      <w:bookmarkEnd w:id="1"/>
      <w:r w:rsidRPr="007B654A">
        <w:rPr>
          <w:b/>
          <w:sz w:val="22"/>
          <w:szCs w:val="22"/>
          <w:lang w:eastAsia="ru-RU"/>
        </w:rPr>
        <w:t>ДК 021:2015 код 34910000 - 9  Гужові чи ручні вози, інші транспортні засоби з немеханічним приводом,</w:t>
      </w:r>
    </w:p>
    <w:p w14:paraId="12E4E9A7" w14:textId="3CB2F0AB" w:rsidR="0022091F" w:rsidRPr="007B654A" w:rsidRDefault="0022091F" w:rsidP="0022091F">
      <w:pPr>
        <w:tabs>
          <w:tab w:val="center" w:pos="5386"/>
          <w:tab w:val="left" w:pos="8790"/>
        </w:tabs>
        <w:spacing w:line="276" w:lineRule="auto"/>
        <w:jc w:val="center"/>
        <w:rPr>
          <w:b/>
          <w:sz w:val="22"/>
          <w:szCs w:val="22"/>
          <w:lang w:eastAsia="ru-RU"/>
        </w:rPr>
      </w:pPr>
      <w:r w:rsidRPr="007B654A">
        <w:rPr>
          <w:b/>
          <w:sz w:val="22"/>
          <w:szCs w:val="22"/>
          <w:lang w:eastAsia="ru-RU"/>
        </w:rPr>
        <w:t xml:space="preserve"> багажні вози та різні запасні частини"(ручні візки). «Візок для комплексного прибирання»</w:t>
      </w:r>
    </w:p>
    <w:p w14:paraId="151ACFDE" w14:textId="544462A4" w:rsidR="007C6B09" w:rsidRPr="007B654A" w:rsidRDefault="007C6B09" w:rsidP="0022091F">
      <w:pPr>
        <w:rPr>
          <w:sz w:val="22"/>
          <w:szCs w:val="22"/>
        </w:rPr>
      </w:pPr>
      <w:r w:rsidRPr="007B654A">
        <w:rPr>
          <w:sz w:val="22"/>
          <w:szCs w:val="22"/>
        </w:rPr>
        <w:tab/>
      </w:r>
      <w:r w:rsidRPr="007B654A">
        <w:rPr>
          <w:sz w:val="22"/>
          <w:szCs w:val="22"/>
        </w:rPr>
        <w:tab/>
      </w:r>
      <w:r w:rsidRPr="007B654A">
        <w:rPr>
          <w:sz w:val="22"/>
          <w:szCs w:val="22"/>
        </w:rPr>
        <w:tab/>
      </w:r>
    </w:p>
    <w:tbl>
      <w:tblPr>
        <w:tblStyle w:val="a3"/>
        <w:tblW w:w="15877" w:type="dxa"/>
        <w:tblInd w:w="-714" w:type="dxa"/>
        <w:tblLayout w:type="fixed"/>
        <w:tblLook w:val="04A0" w:firstRow="1" w:lastRow="0" w:firstColumn="1" w:lastColumn="0" w:noHBand="0" w:noVBand="1"/>
      </w:tblPr>
      <w:tblGrid>
        <w:gridCol w:w="562"/>
        <w:gridCol w:w="1990"/>
        <w:gridCol w:w="1418"/>
        <w:gridCol w:w="10490"/>
        <w:gridCol w:w="1417"/>
      </w:tblGrid>
      <w:tr w:rsidR="007F7336" w:rsidRPr="007B654A" w14:paraId="6BEB9141" w14:textId="77777777" w:rsidTr="009C7BDE">
        <w:tc>
          <w:tcPr>
            <w:tcW w:w="562" w:type="dxa"/>
            <w:vAlign w:val="center"/>
          </w:tcPr>
          <w:p w14:paraId="658D2391" w14:textId="77777777" w:rsidR="007F7336" w:rsidRPr="007B654A" w:rsidRDefault="007F7336" w:rsidP="000359C3">
            <w:pPr>
              <w:jc w:val="center"/>
              <w:rPr>
                <w:b/>
                <w:sz w:val="22"/>
                <w:szCs w:val="22"/>
                <w:lang w:val="uk-UA"/>
              </w:rPr>
            </w:pPr>
            <w:r w:rsidRPr="007B654A">
              <w:rPr>
                <w:b/>
                <w:sz w:val="22"/>
                <w:szCs w:val="22"/>
                <w:lang w:val="uk-UA"/>
              </w:rPr>
              <w:t>№</w:t>
            </w:r>
          </w:p>
          <w:p w14:paraId="729A5301" w14:textId="77777777" w:rsidR="007F7336" w:rsidRPr="007B654A" w:rsidRDefault="007F7336" w:rsidP="000359C3">
            <w:pPr>
              <w:jc w:val="center"/>
              <w:rPr>
                <w:b/>
                <w:sz w:val="22"/>
                <w:szCs w:val="22"/>
                <w:lang w:val="uk-UA"/>
              </w:rPr>
            </w:pPr>
            <w:r w:rsidRPr="007B654A">
              <w:rPr>
                <w:b/>
                <w:sz w:val="22"/>
                <w:szCs w:val="22"/>
                <w:lang w:val="uk-UA"/>
              </w:rPr>
              <w:t>п/п</w:t>
            </w:r>
          </w:p>
        </w:tc>
        <w:tc>
          <w:tcPr>
            <w:tcW w:w="1990" w:type="dxa"/>
            <w:vAlign w:val="center"/>
          </w:tcPr>
          <w:p w14:paraId="256F4BB2" w14:textId="77777777" w:rsidR="007F7336" w:rsidRPr="007B654A" w:rsidRDefault="007F7336" w:rsidP="000359C3">
            <w:pPr>
              <w:jc w:val="center"/>
              <w:rPr>
                <w:b/>
                <w:sz w:val="22"/>
                <w:szCs w:val="22"/>
                <w:lang w:val="uk-UA"/>
              </w:rPr>
            </w:pPr>
            <w:r w:rsidRPr="007B654A">
              <w:rPr>
                <w:b/>
                <w:sz w:val="22"/>
                <w:szCs w:val="22"/>
                <w:lang w:val="uk-UA"/>
              </w:rPr>
              <w:t>Найменування</w:t>
            </w:r>
          </w:p>
        </w:tc>
        <w:tc>
          <w:tcPr>
            <w:tcW w:w="1418" w:type="dxa"/>
            <w:vAlign w:val="center"/>
          </w:tcPr>
          <w:p w14:paraId="39B7A8BB" w14:textId="77777777" w:rsidR="007F7336" w:rsidRPr="007B654A" w:rsidRDefault="007F7336" w:rsidP="000359C3">
            <w:pPr>
              <w:jc w:val="center"/>
              <w:rPr>
                <w:b/>
                <w:sz w:val="22"/>
                <w:szCs w:val="22"/>
                <w:lang w:val="uk-UA"/>
              </w:rPr>
            </w:pPr>
            <w:r w:rsidRPr="007B654A">
              <w:rPr>
                <w:b/>
                <w:sz w:val="22"/>
                <w:szCs w:val="22"/>
                <w:lang w:val="uk-UA"/>
              </w:rPr>
              <w:t>Одиниця виміру</w:t>
            </w:r>
          </w:p>
        </w:tc>
        <w:tc>
          <w:tcPr>
            <w:tcW w:w="10490" w:type="dxa"/>
            <w:vAlign w:val="center"/>
          </w:tcPr>
          <w:p w14:paraId="55D0E932" w14:textId="77777777" w:rsidR="007F7336" w:rsidRPr="007B654A" w:rsidRDefault="007F7336" w:rsidP="000359C3">
            <w:pPr>
              <w:jc w:val="center"/>
              <w:rPr>
                <w:b/>
                <w:sz w:val="22"/>
                <w:szCs w:val="22"/>
                <w:lang w:val="uk-UA"/>
              </w:rPr>
            </w:pPr>
            <w:r w:rsidRPr="007B654A">
              <w:rPr>
                <w:b/>
                <w:color w:val="000000"/>
                <w:sz w:val="22"/>
                <w:szCs w:val="22"/>
                <w:lang w:val="uk-UA"/>
              </w:rPr>
              <w:t>Медико - технічні вимоги</w:t>
            </w:r>
          </w:p>
        </w:tc>
        <w:tc>
          <w:tcPr>
            <w:tcW w:w="1417" w:type="dxa"/>
            <w:vAlign w:val="center"/>
          </w:tcPr>
          <w:p w14:paraId="4A8F0625" w14:textId="77777777" w:rsidR="007F7336" w:rsidRPr="007B654A" w:rsidRDefault="007F7336" w:rsidP="007F7336">
            <w:pPr>
              <w:jc w:val="center"/>
              <w:rPr>
                <w:b/>
                <w:sz w:val="22"/>
                <w:szCs w:val="22"/>
                <w:lang w:val="uk-UA"/>
              </w:rPr>
            </w:pPr>
            <w:r w:rsidRPr="007B654A">
              <w:rPr>
                <w:b/>
                <w:sz w:val="22"/>
                <w:szCs w:val="22"/>
                <w:lang w:val="uk-UA"/>
              </w:rPr>
              <w:t>Кількість/шт.</w:t>
            </w:r>
          </w:p>
        </w:tc>
      </w:tr>
      <w:tr w:rsidR="007F7336" w:rsidRPr="007B654A" w14:paraId="156A4766" w14:textId="77777777" w:rsidTr="009C7BDE">
        <w:tc>
          <w:tcPr>
            <w:tcW w:w="562" w:type="dxa"/>
          </w:tcPr>
          <w:p w14:paraId="14E1DF97" w14:textId="797F7353" w:rsidR="007F7336" w:rsidRPr="007B654A" w:rsidRDefault="001A45DF" w:rsidP="000359C3">
            <w:pPr>
              <w:rPr>
                <w:sz w:val="22"/>
                <w:szCs w:val="22"/>
                <w:lang w:val="uk-UA"/>
              </w:rPr>
            </w:pPr>
            <w:r w:rsidRPr="007B654A">
              <w:rPr>
                <w:sz w:val="22"/>
                <w:szCs w:val="22"/>
                <w:lang w:val="uk-UA"/>
              </w:rPr>
              <w:t>1</w:t>
            </w:r>
            <w:r w:rsidR="007F7336" w:rsidRPr="007B654A">
              <w:rPr>
                <w:sz w:val="22"/>
                <w:szCs w:val="22"/>
                <w:lang w:val="uk-UA"/>
              </w:rPr>
              <w:t>.</w:t>
            </w:r>
          </w:p>
        </w:tc>
        <w:tc>
          <w:tcPr>
            <w:tcW w:w="1990" w:type="dxa"/>
          </w:tcPr>
          <w:p w14:paraId="384B6006" w14:textId="3C5DF4FD" w:rsidR="007F7336" w:rsidRPr="007B654A" w:rsidRDefault="007C6B09" w:rsidP="000359C3">
            <w:pPr>
              <w:pStyle w:val="c2"/>
              <w:rPr>
                <w:sz w:val="22"/>
                <w:szCs w:val="22"/>
                <w:lang w:val="uk-UA"/>
              </w:rPr>
            </w:pPr>
            <w:r w:rsidRPr="007B654A">
              <w:rPr>
                <w:sz w:val="22"/>
                <w:szCs w:val="22"/>
                <w:lang w:val="uk-UA"/>
              </w:rPr>
              <w:t>Система Mistral Moboxx "Universal"</w:t>
            </w:r>
            <w:r w:rsidR="0022091F" w:rsidRPr="007B654A">
              <w:rPr>
                <w:sz w:val="22"/>
                <w:szCs w:val="22"/>
                <w:lang w:val="uk-UA"/>
              </w:rPr>
              <w:t xml:space="preserve"> або еквівалент</w:t>
            </w:r>
          </w:p>
        </w:tc>
        <w:tc>
          <w:tcPr>
            <w:tcW w:w="1418" w:type="dxa"/>
          </w:tcPr>
          <w:p w14:paraId="3EAF9A8D" w14:textId="74DA5C78" w:rsidR="007F7336" w:rsidRPr="007B654A" w:rsidRDefault="007C6B09" w:rsidP="007C6B09">
            <w:pPr>
              <w:rPr>
                <w:sz w:val="22"/>
                <w:szCs w:val="22"/>
                <w:lang w:val="uk-UA"/>
              </w:rPr>
            </w:pPr>
            <w:r w:rsidRPr="007B654A">
              <w:rPr>
                <w:sz w:val="22"/>
                <w:szCs w:val="22"/>
                <w:lang w:val="uk-UA"/>
              </w:rPr>
              <w:t>компл</w:t>
            </w:r>
          </w:p>
        </w:tc>
        <w:tc>
          <w:tcPr>
            <w:tcW w:w="10490" w:type="dxa"/>
          </w:tcPr>
          <w:p w14:paraId="29ECF29A" w14:textId="3A7D1642" w:rsidR="007F7336" w:rsidRPr="007B654A" w:rsidRDefault="007F7336" w:rsidP="007C6B09">
            <w:pPr>
              <w:jc w:val="both"/>
              <w:rPr>
                <w:sz w:val="22"/>
                <w:szCs w:val="22"/>
                <w:lang w:val="uk-UA"/>
              </w:rPr>
            </w:pPr>
          </w:p>
          <w:p w14:paraId="0373EA07" w14:textId="77777777" w:rsidR="007C6B09" w:rsidRPr="007B654A" w:rsidRDefault="007C6B09" w:rsidP="007C6B09">
            <w:pPr>
              <w:jc w:val="both"/>
              <w:rPr>
                <w:sz w:val="22"/>
                <w:szCs w:val="22"/>
                <w:lang w:val="uk-UA"/>
              </w:rPr>
            </w:pPr>
            <w:r w:rsidRPr="007B654A">
              <w:rPr>
                <w:sz w:val="22"/>
                <w:szCs w:val="22"/>
                <w:lang w:val="uk-UA"/>
              </w:rPr>
              <w:t>1. Комплексна система Mistral Moboxx повинна бути виготовлена з зносостійкого пластику, до складу якого входить скловолокно;</w:t>
            </w:r>
          </w:p>
          <w:p w14:paraId="10E5D13B" w14:textId="77777777" w:rsidR="007C6B09" w:rsidRPr="007B654A" w:rsidRDefault="007C6B09" w:rsidP="007C6B09">
            <w:pPr>
              <w:jc w:val="both"/>
              <w:rPr>
                <w:sz w:val="22"/>
                <w:szCs w:val="22"/>
                <w:lang w:val="uk-UA"/>
              </w:rPr>
            </w:pPr>
            <w:r w:rsidRPr="007B654A">
              <w:rPr>
                <w:sz w:val="22"/>
                <w:szCs w:val="22"/>
                <w:lang w:val="uk-UA"/>
              </w:rPr>
              <w:t>2. Габарити системи повинні бути 62 х 58 х 92 см (Ш х Д х В);</w:t>
            </w:r>
          </w:p>
          <w:p w14:paraId="5B98913C" w14:textId="77777777" w:rsidR="007C6B09" w:rsidRPr="007B654A" w:rsidRDefault="007C6B09" w:rsidP="007C6B09">
            <w:pPr>
              <w:jc w:val="both"/>
              <w:rPr>
                <w:sz w:val="22"/>
                <w:szCs w:val="22"/>
                <w:lang w:val="uk-UA"/>
              </w:rPr>
            </w:pPr>
            <w:r w:rsidRPr="007B654A">
              <w:rPr>
                <w:sz w:val="22"/>
                <w:szCs w:val="22"/>
                <w:lang w:val="uk-UA"/>
              </w:rPr>
              <w:t>3. Система повинна мати алюмінієву раму для багаторазового мішка 70 – 120 л, яка при роботі з хімічними речовинами не піддається корозії;</w:t>
            </w:r>
          </w:p>
          <w:p w14:paraId="07088B9C" w14:textId="77777777" w:rsidR="007C6B09" w:rsidRPr="007B654A" w:rsidRDefault="007C6B09" w:rsidP="007C6B09">
            <w:pPr>
              <w:jc w:val="both"/>
              <w:rPr>
                <w:sz w:val="22"/>
                <w:szCs w:val="22"/>
                <w:lang w:val="uk-UA"/>
              </w:rPr>
            </w:pPr>
            <w:r w:rsidRPr="007B654A">
              <w:rPr>
                <w:sz w:val="22"/>
                <w:szCs w:val="22"/>
                <w:lang w:val="uk-UA"/>
              </w:rPr>
              <w:t>4. Мішок для сміття повинен бути виготовлений з цупкого прогумованого матеріалу, що витримує часте прання та дезінфекцію в автоматичній машині;</w:t>
            </w:r>
          </w:p>
          <w:p w14:paraId="6DE086DB" w14:textId="77777777" w:rsidR="007C6B09" w:rsidRPr="007B654A" w:rsidRDefault="007C6B09" w:rsidP="007C6B09">
            <w:pPr>
              <w:jc w:val="both"/>
              <w:rPr>
                <w:sz w:val="22"/>
                <w:szCs w:val="22"/>
                <w:lang w:val="uk-UA"/>
              </w:rPr>
            </w:pPr>
            <w:r w:rsidRPr="007B654A">
              <w:rPr>
                <w:sz w:val="22"/>
                <w:szCs w:val="22"/>
                <w:lang w:val="uk-UA"/>
              </w:rPr>
              <w:t>5. Система повинна включати в себе  - базу з двома герметичними контейнерами, контейнери повинні бути з маркованими кліпсами жовтого (для підлоги) та зеленого кольорів (для стін та стелі), кришка для контейнерів повинна бути прозора та мати гумову вставку. Система повинна бути оснащена двома маркованими ємностями по 6 л ( з жовтою та зеленою ручками) для чистих та використаних серветок, 2 гумово-пластикових фіксатори для утримувачів з ручками, багаторазовий мішок, жовту кришку для сміттєвого мішка, один маркований утримувач з ручкою для обробки підлоги та один  маркований утримувач з  телескопічною ручкою 2500 мм для стін та стелі;</w:t>
            </w:r>
          </w:p>
          <w:p w14:paraId="59A27FAF" w14:textId="77777777" w:rsidR="007C6B09" w:rsidRPr="007B654A" w:rsidRDefault="007C6B09" w:rsidP="007C6B09">
            <w:pPr>
              <w:jc w:val="both"/>
              <w:rPr>
                <w:sz w:val="22"/>
                <w:szCs w:val="22"/>
                <w:lang w:val="uk-UA"/>
              </w:rPr>
            </w:pPr>
            <w:r w:rsidRPr="007B654A">
              <w:rPr>
                <w:sz w:val="22"/>
                <w:szCs w:val="22"/>
                <w:lang w:val="uk-UA"/>
              </w:rPr>
              <w:t>6. Система фіксації телескопічної штанги ¼ оберти;</w:t>
            </w:r>
          </w:p>
          <w:p w14:paraId="4A094DCA" w14:textId="77777777" w:rsidR="007C6B09" w:rsidRPr="007B654A" w:rsidRDefault="007C6B09" w:rsidP="007C6B09">
            <w:pPr>
              <w:jc w:val="both"/>
              <w:rPr>
                <w:sz w:val="22"/>
                <w:szCs w:val="22"/>
                <w:lang w:val="uk-UA"/>
              </w:rPr>
            </w:pPr>
            <w:r w:rsidRPr="007B654A">
              <w:rPr>
                <w:sz w:val="22"/>
                <w:szCs w:val="22"/>
                <w:lang w:val="uk-UA"/>
              </w:rPr>
              <w:t>7. Система повинна бути оснащена 15 насадками для підлоги та 15 насадками для стін та стелі;</w:t>
            </w:r>
          </w:p>
          <w:p w14:paraId="61FA29D4" w14:textId="77777777" w:rsidR="007C6B09" w:rsidRPr="007B654A" w:rsidRDefault="007C6B09" w:rsidP="007C6B09">
            <w:pPr>
              <w:jc w:val="both"/>
              <w:rPr>
                <w:sz w:val="22"/>
                <w:szCs w:val="22"/>
                <w:lang w:val="uk-UA"/>
              </w:rPr>
            </w:pPr>
            <w:r w:rsidRPr="007B654A">
              <w:rPr>
                <w:sz w:val="22"/>
                <w:szCs w:val="22"/>
                <w:lang w:val="uk-UA"/>
              </w:rPr>
              <w:t>8. Насадка повинна бути виготовлена з натуральних та синтетичних волокон ;</w:t>
            </w:r>
          </w:p>
          <w:p w14:paraId="552395FC" w14:textId="77777777" w:rsidR="007C6B09" w:rsidRPr="007B654A" w:rsidRDefault="007C6B09" w:rsidP="007C6B09">
            <w:pPr>
              <w:jc w:val="both"/>
              <w:rPr>
                <w:sz w:val="22"/>
                <w:szCs w:val="22"/>
                <w:lang w:val="uk-UA"/>
              </w:rPr>
            </w:pPr>
            <w:r w:rsidRPr="007B654A">
              <w:rPr>
                <w:sz w:val="22"/>
                <w:szCs w:val="22"/>
                <w:lang w:val="uk-UA"/>
              </w:rPr>
              <w:t>9. Можливість використання на будь-яких поверхнях;</w:t>
            </w:r>
          </w:p>
          <w:p w14:paraId="513DDAEF" w14:textId="77777777" w:rsidR="007C6B09" w:rsidRPr="007B654A" w:rsidRDefault="007C6B09" w:rsidP="007C6B09">
            <w:pPr>
              <w:jc w:val="both"/>
              <w:rPr>
                <w:sz w:val="22"/>
                <w:szCs w:val="22"/>
                <w:lang w:val="uk-UA"/>
              </w:rPr>
            </w:pPr>
            <w:r w:rsidRPr="007B654A">
              <w:rPr>
                <w:sz w:val="22"/>
                <w:szCs w:val="22"/>
                <w:lang w:val="uk-UA"/>
              </w:rPr>
              <w:t>10. Насадка має кодуватися кольоровими петлями по всій довжині;</w:t>
            </w:r>
          </w:p>
          <w:p w14:paraId="4D04DC5D" w14:textId="77777777" w:rsidR="007C6B09" w:rsidRPr="007B654A" w:rsidRDefault="007C6B09" w:rsidP="007C6B09">
            <w:pPr>
              <w:jc w:val="both"/>
              <w:rPr>
                <w:sz w:val="22"/>
                <w:szCs w:val="22"/>
                <w:lang w:val="uk-UA"/>
              </w:rPr>
            </w:pPr>
            <w:r w:rsidRPr="007B654A">
              <w:rPr>
                <w:sz w:val="22"/>
                <w:szCs w:val="22"/>
                <w:lang w:val="uk-UA"/>
              </w:rPr>
              <w:t>11. Кріплення петель до основи текстильної насадки повинно здійснюватися методом тафтенгу;</w:t>
            </w:r>
          </w:p>
          <w:p w14:paraId="4E86B7F2" w14:textId="77777777" w:rsidR="007C6B09" w:rsidRPr="007B654A" w:rsidRDefault="007C6B09" w:rsidP="007C6B09">
            <w:pPr>
              <w:jc w:val="both"/>
              <w:rPr>
                <w:sz w:val="22"/>
                <w:szCs w:val="22"/>
                <w:lang w:val="uk-UA"/>
              </w:rPr>
            </w:pPr>
            <w:r w:rsidRPr="007B654A">
              <w:rPr>
                <w:sz w:val="22"/>
                <w:szCs w:val="22"/>
                <w:lang w:val="uk-UA"/>
              </w:rPr>
              <w:t>12. Кишені насадки мають бути оснащені амортизатором для полегшення одягання на утримувач Sprint Plus;</w:t>
            </w:r>
          </w:p>
          <w:p w14:paraId="214BA8CA" w14:textId="77777777" w:rsidR="007C6B09" w:rsidRPr="007B654A" w:rsidRDefault="007C6B09" w:rsidP="007C6B09">
            <w:pPr>
              <w:jc w:val="both"/>
              <w:rPr>
                <w:sz w:val="22"/>
                <w:szCs w:val="22"/>
                <w:lang w:val="uk-UA"/>
              </w:rPr>
            </w:pPr>
            <w:r w:rsidRPr="007B654A">
              <w:rPr>
                <w:sz w:val="22"/>
                <w:szCs w:val="22"/>
                <w:lang w:val="uk-UA"/>
              </w:rPr>
              <w:t>13. На кишенях насадок повинні бути такі дані: дата виготовлення, артикул для замовлення;</w:t>
            </w:r>
          </w:p>
          <w:p w14:paraId="6E971A1B" w14:textId="77777777" w:rsidR="007C6B09" w:rsidRPr="007B654A" w:rsidRDefault="007C6B09" w:rsidP="007C6B09">
            <w:pPr>
              <w:jc w:val="both"/>
              <w:rPr>
                <w:sz w:val="22"/>
                <w:szCs w:val="22"/>
                <w:lang w:val="uk-UA"/>
              </w:rPr>
            </w:pPr>
            <w:r w:rsidRPr="007B654A">
              <w:rPr>
                <w:sz w:val="22"/>
                <w:szCs w:val="22"/>
                <w:lang w:val="uk-UA"/>
              </w:rPr>
              <w:t xml:space="preserve">температура прання; </w:t>
            </w:r>
          </w:p>
          <w:p w14:paraId="35D17E03" w14:textId="77777777" w:rsidR="007C6B09" w:rsidRPr="007B654A" w:rsidRDefault="007C6B09" w:rsidP="007C6B09">
            <w:pPr>
              <w:jc w:val="both"/>
              <w:rPr>
                <w:sz w:val="22"/>
                <w:szCs w:val="22"/>
                <w:lang w:val="uk-UA"/>
              </w:rPr>
            </w:pPr>
            <w:r w:rsidRPr="007B654A">
              <w:rPr>
                <w:sz w:val="22"/>
                <w:szCs w:val="22"/>
                <w:lang w:val="uk-UA"/>
              </w:rPr>
              <w:t>14. Насадка для стін та стелі повинен бути виготовлений з високоякісного синтетичного волокна;</w:t>
            </w:r>
          </w:p>
          <w:p w14:paraId="40DC0AD6" w14:textId="77777777" w:rsidR="007C6B09" w:rsidRPr="007B654A" w:rsidRDefault="007C6B09" w:rsidP="007C6B09">
            <w:pPr>
              <w:jc w:val="both"/>
              <w:rPr>
                <w:sz w:val="22"/>
                <w:szCs w:val="22"/>
                <w:lang w:val="uk-UA"/>
              </w:rPr>
            </w:pPr>
            <w:r w:rsidRPr="007B654A">
              <w:rPr>
                <w:sz w:val="22"/>
                <w:szCs w:val="22"/>
                <w:lang w:val="uk-UA"/>
              </w:rPr>
              <w:t>15. Кишені насадок мають бути оснащені амортизатором для полегшення одягання  на утримувач Sprint Plus;</w:t>
            </w:r>
          </w:p>
          <w:p w14:paraId="54989419" w14:textId="77777777" w:rsidR="007C6B09" w:rsidRPr="007B654A" w:rsidRDefault="007C6B09" w:rsidP="007C6B09">
            <w:pPr>
              <w:jc w:val="both"/>
              <w:rPr>
                <w:sz w:val="22"/>
                <w:szCs w:val="22"/>
                <w:lang w:val="uk-UA"/>
              </w:rPr>
            </w:pPr>
            <w:r w:rsidRPr="007B654A">
              <w:rPr>
                <w:sz w:val="22"/>
                <w:szCs w:val="22"/>
                <w:lang w:val="uk-UA"/>
              </w:rPr>
              <w:t>16. На кишенях насадок повинні бути такі дані: дата виготовлення, артикул для замовлення;</w:t>
            </w:r>
          </w:p>
          <w:p w14:paraId="7C76738C" w14:textId="77777777" w:rsidR="007C6B09" w:rsidRPr="007B654A" w:rsidRDefault="007C6B09" w:rsidP="007C6B09">
            <w:pPr>
              <w:jc w:val="both"/>
              <w:rPr>
                <w:sz w:val="22"/>
                <w:szCs w:val="22"/>
                <w:lang w:val="uk-UA"/>
              </w:rPr>
            </w:pPr>
            <w:r w:rsidRPr="007B654A">
              <w:rPr>
                <w:sz w:val="22"/>
                <w:szCs w:val="22"/>
                <w:lang w:val="uk-UA"/>
              </w:rPr>
              <w:t xml:space="preserve">температура прання; </w:t>
            </w:r>
          </w:p>
          <w:p w14:paraId="673BB459" w14:textId="77777777" w:rsidR="007C6B09" w:rsidRPr="007B654A" w:rsidRDefault="007C6B09" w:rsidP="007C6B09">
            <w:pPr>
              <w:jc w:val="both"/>
              <w:rPr>
                <w:sz w:val="22"/>
                <w:szCs w:val="22"/>
                <w:lang w:val="uk-UA"/>
              </w:rPr>
            </w:pPr>
            <w:r w:rsidRPr="007B654A">
              <w:rPr>
                <w:sz w:val="22"/>
                <w:szCs w:val="22"/>
                <w:lang w:val="uk-UA"/>
              </w:rPr>
              <w:t>17. Насадки  повинні бути виготовлені за технологією CAT (розрізані петлі) або Loop (петельні петлі);</w:t>
            </w:r>
          </w:p>
          <w:p w14:paraId="7882A926" w14:textId="77777777" w:rsidR="007C6B09" w:rsidRPr="007B654A" w:rsidRDefault="007C6B09" w:rsidP="007C6B09">
            <w:pPr>
              <w:jc w:val="both"/>
              <w:rPr>
                <w:sz w:val="22"/>
                <w:szCs w:val="22"/>
                <w:lang w:val="uk-UA"/>
              </w:rPr>
            </w:pPr>
            <w:r w:rsidRPr="007B654A">
              <w:rPr>
                <w:sz w:val="22"/>
                <w:szCs w:val="22"/>
                <w:lang w:val="uk-UA"/>
              </w:rPr>
              <w:lastRenderedPageBreak/>
              <w:t>18. Можливість майже в 10 разів зменшити витрати дезінфікуючих засобів;</w:t>
            </w:r>
          </w:p>
          <w:p w14:paraId="5F9F185B" w14:textId="2CDE14E9" w:rsidR="00F42102" w:rsidRPr="007B654A" w:rsidRDefault="00F42102" w:rsidP="007C6B09">
            <w:pPr>
              <w:jc w:val="both"/>
              <w:rPr>
                <w:sz w:val="22"/>
                <w:szCs w:val="22"/>
                <w:lang w:val="uk-UA"/>
              </w:rPr>
            </w:pPr>
            <w:r w:rsidRPr="007B654A">
              <w:rPr>
                <w:sz w:val="22"/>
                <w:szCs w:val="22"/>
                <w:lang w:val="uk-UA"/>
              </w:rPr>
              <w:t>19.</w:t>
            </w:r>
            <w:r w:rsidR="007C6B09" w:rsidRPr="007B654A">
              <w:rPr>
                <w:sz w:val="22"/>
                <w:szCs w:val="22"/>
                <w:lang w:val="uk-UA"/>
              </w:rPr>
              <w:t xml:space="preserve">Термін використання системи повинен бути не менше 15 років.                                                                                                                                                                                                         20. Система повинна включати 10 шт маркованих серветок (зелений, блакитний, червоний, жовтий) для прибирання різних поверхонь;                                                                                                                                                                                         </w:t>
            </w:r>
          </w:p>
          <w:p w14:paraId="47A00972" w14:textId="2261CC9E" w:rsidR="007C6B09" w:rsidRPr="007B654A" w:rsidRDefault="00F42102" w:rsidP="007C6B09">
            <w:pPr>
              <w:jc w:val="both"/>
              <w:rPr>
                <w:sz w:val="22"/>
                <w:szCs w:val="22"/>
                <w:lang w:val="uk-UA"/>
              </w:rPr>
            </w:pPr>
            <w:r w:rsidRPr="007B654A">
              <w:rPr>
                <w:sz w:val="22"/>
                <w:szCs w:val="22"/>
                <w:lang w:val="uk-UA"/>
              </w:rPr>
              <w:t xml:space="preserve">  21.Характеристика</w:t>
            </w:r>
            <w:r w:rsidR="007C6B09" w:rsidRPr="007B654A">
              <w:rPr>
                <w:sz w:val="22"/>
                <w:szCs w:val="22"/>
                <w:lang w:val="uk-UA"/>
              </w:rPr>
              <w:t xml:space="preserve">серветок:                                                                                                                                                                                                                                                                                                Загальна вага – 33  г; </w:t>
            </w:r>
          </w:p>
          <w:p w14:paraId="619730F4" w14:textId="77777777" w:rsidR="007C6B09" w:rsidRPr="007B654A" w:rsidRDefault="007C6B09" w:rsidP="007C6B09">
            <w:pPr>
              <w:jc w:val="both"/>
              <w:rPr>
                <w:sz w:val="22"/>
                <w:szCs w:val="22"/>
                <w:lang w:val="uk-UA"/>
              </w:rPr>
            </w:pPr>
            <w:r w:rsidRPr="007B654A">
              <w:rPr>
                <w:sz w:val="22"/>
                <w:szCs w:val="22"/>
                <w:lang w:val="uk-UA"/>
              </w:rPr>
              <w:t>Довжина – 32 см;</w:t>
            </w:r>
          </w:p>
          <w:p w14:paraId="003DF8FB" w14:textId="77777777" w:rsidR="007C6B09" w:rsidRPr="007B654A" w:rsidRDefault="007C6B09" w:rsidP="007C6B09">
            <w:pPr>
              <w:jc w:val="both"/>
              <w:rPr>
                <w:sz w:val="22"/>
                <w:szCs w:val="22"/>
                <w:lang w:val="uk-UA"/>
              </w:rPr>
            </w:pPr>
            <w:r w:rsidRPr="007B654A">
              <w:rPr>
                <w:sz w:val="22"/>
                <w:szCs w:val="22"/>
                <w:lang w:val="uk-UA"/>
              </w:rPr>
              <w:t>Ширина – 32 см;</w:t>
            </w:r>
          </w:p>
          <w:p w14:paraId="64855DB8" w14:textId="77777777" w:rsidR="007C6B09" w:rsidRPr="007B654A" w:rsidRDefault="007C6B09" w:rsidP="007C6B09">
            <w:pPr>
              <w:jc w:val="both"/>
              <w:rPr>
                <w:sz w:val="22"/>
                <w:szCs w:val="22"/>
                <w:lang w:val="uk-UA"/>
              </w:rPr>
            </w:pPr>
            <w:r w:rsidRPr="007B654A">
              <w:rPr>
                <w:sz w:val="22"/>
                <w:szCs w:val="22"/>
                <w:lang w:val="uk-UA"/>
              </w:rPr>
              <w:t>Температура прання - 95ᴼС;</w:t>
            </w:r>
          </w:p>
          <w:p w14:paraId="6B693FF2" w14:textId="18523B4F" w:rsidR="007C6B09" w:rsidRPr="007B654A" w:rsidRDefault="00F42102" w:rsidP="007C6B09">
            <w:pPr>
              <w:jc w:val="both"/>
              <w:rPr>
                <w:sz w:val="22"/>
                <w:szCs w:val="22"/>
                <w:lang w:val="uk-UA"/>
              </w:rPr>
            </w:pPr>
            <w:r w:rsidRPr="007B654A">
              <w:rPr>
                <w:sz w:val="22"/>
                <w:szCs w:val="22"/>
                <w:lang w:val="uk-UA"/>
              </w:rPr>
              <w:t>Температурасушіння-</w:t>
            </w:r>
            <w:r w:rsidR="007C6B09" w:rsidRPr="007B654A">
              <w:rPr>
                <w:sz w:val="22"/>
                <w:szCs w:val="22"/>
                <w:lang w:val="uk-UA"/>
              </w:rPr>
              <w:t xml:space="preserve">60ᴼС;                                                                                                                                                                                                                                                                                                                 22. Система повинна включати 5 шт маркованих серветок (зелений, блакитний, червоний, жовтий) для прибирання скла та скляних поверхонь;                                                                </w:t>
            </w:r>
          </w:p>
          <w:p w14:paraId="3FC728EA" w14:textId="4FFDEE85" w:rsidR="007C6B09" w:rsidRPr="007B654A" w:rsidRDefault="00F42102" w:rsidP="007C6B09">
            <w:pPr>
              <w:jc w:val="both"/>
              <w:rPr>
                <w:sz w:val="22"/>
                <w:szCs w:val="22"/>
                <w:lang w:val="uk-UA"/>
              </w:rPr>
            </w:pPr>
            <w:r w:rsidRPr="007B654A">
              <w:rPr>
                <w:sz w:val="22"/>
                <w:szCs w:val="22"/>
                <w:lang w:val="uk-UA"/>
              </w:rPr>
              <w:t>23.</w:t>
            </w:r>
            <w:r w:rsidR="007C6B09" w:rsidRPr="007B654A">
              <w:rPr>
                <w:sz w:val="22"/>
                <w:szCs w:val="22"/>
                <w:lang w:val="uk-UA"/>
              </w:rPr>
              <w:t>Характе</w:t>
            </w:r>
            <w:r w:rsidRPr="007B654A">
              <w:rPr>
                <w:sz w:val="22"/>
                <w:szCs w:val="22"/>
                <w:lang w:val="uk-UA"/>
              </w:rPr>
              <w:t>ристика</w:t>
            </w:r>
            <w:r w:rsidR="007C6B09" w:rsidRPr="007B654A">
              <w:rPr>
                <w:sz w:val="22"/>
                <w:szCs w:val="22"/>
                <w:lang w:val="uk-UA"/>
              </w:rPr>
              <w:t xml:space="preserve">серветок:                                                                                                                                                                                                                                                                                     Загальна вага – 36  г; </w:t>
            </w:r>
          </w:p>
          <w:p w14:paraId="5679788A" w14:textId="77777777" w:rsidR="007C6B09" w:rsidRPr="007B654A" w:rsidRDefault="007C6B09" w:rsidP="007C6B09">
            <w:pPr>
              <w:jc w:val="both"/>
              <w:rPr>
                <w:sz w:val="22"/>
                <w:szCs w:val="22"/>
                <w:lang w:val="uk-UA"/>
              </w:rPr>
            </w:pPr>
            <w:r w:rsidRPr="007B654A">
              <w:rPr>
                <w:sz w:val="22"/>
                <w:szCs w:val="22"/>
                <w:lang w:val="uk-UA"/>
              </w:rPr>
              <w:t>Довжина – 40 см;</w:t>
            </w:r>
          </w:p>
          <w:p w14:paraId="0D1236AE" w14:textId="77777777" w:rsidR="007C6B09" w:rsidRPr="007B654A" w:rsidRDefault="007C6B09" w:rsidP="007C6B09">
            <w:pPr>
              <w:jc w:val="both"/>
              <w:rPr>
                <w:sz w:val="22"/>
                <w:szCs w:val="22"/>
                <w:lang w:val="uk-UA"/>
              </w:rPr>
            </w:pPr>
            <w:r w:rsidRPr="007B654A">
              <w:rPr>
                <w:sz w:val="22"/>
                <w:szCs w:val="22"/>
                <w:lang w:val="uk-UA"/>
              </w:rPr>
              <w:t>Ширина – 40 см;</w:t>
            </w:r>
          </w:p>
          <w:p w14:paraId="0EC85DF2" w14:textId="77777777" w:rsidR="007C6B09" w:rsidRPr="007B654A" w:rsidRDefault="007C6B09" w:rsidP="007C6B09">
            <w:pPr>
              <w:jc w:val="both"/>
              <w:rPr>
                <w:sz w:val="22"/>
                <w:szCs w:val="22"/>
                <w:lang w:val="uk-UA"/>
              </w:rPr>
            </w:pPr>
            <w:r w:rsidRPr="007B654A">
              <w:rPr>
                <w:sz w:val="22"/>
                <w:szCs w:val="22"/>
                <w:lang w:val="uk-UA"/>
              </w:rPr>
              <w:t>Температура прання - 95ᴼС;</w:t>
            </w:r>
          </w:p>
          <w:p w14:paraId="2E1050E7" w14:textId="3CBF823F" w:rsidR="007C6B09" w:rsidRPr="007B654A" w:rsidRDefault="007C6B09" w:rsidP="007C6B09">
            <w:pPr>
              <w:jc w:val="both"/>
              <w:rPr>
                <w:sz w:val="22"/>
                <w:szCs w:val="22"/>
                <w:lang w:val="uk-UA"/>
              </w:rPr>
            </w:pPr>
            <w:r w:rsidRPr="007B654A">
              <w:rPr>
                <w:sz w:val="22"/>
                <w:szCs w:val="22"/>
                <w:lang w:val="uk-UA"/>
              </w:rPr>
              <w:t>Температура сушіння - 60ᴼС;</w:t>
            </w:r>
          </w:p>
          <w:p w14:paraId="42FC80CA" w14:textId="77777777" w:rsidR="007C6B09" w:rsidRPr="007B654A" w:rsidRDefault="007C6B09" w:rsidP="007C6B09">
            <w:pPr>
              <w:jc w:val="both"/>
              <w:rPr>
                <w:sz w:val="22"/>
                <w:szCs w:val="22"/>
                <w:lang w:val="uk-UA"/>
              </w:rPr>
            </w:pPr>
            <w:r w:rsidRPr="007B654A">
              <w:rPr>
                <w:sz w:val="22"/>
                <w:szCs w:val="22"/>
                <w:lang w:val="uk-UA"/>
              </w:rPr>
              <w:t>24. Виробник: Німеччина</w:t>
            </w:r>
          </w:p>
          <w:p w14:paraId="6BE59B2C" w14:textId="77777777" w:rsidR="007C6B09" w:rsidRPr="007B654A" w:rsidRDefault="007C6B09" w:rsidP="007C6B09">
            <w:pPr>
              <w:jc w:val="both"/>
              <w:rPr>
                <w:sz w:val="22"/>
                <w:szCs w:val="22"/>
                <w:lang w:val="uk-UA"/>
              </w:rPr>
            </w:pPr>
          </w:p>
          <w:p w14:paraId="0F8ED134" w14:textId="627EE65C" w:rsidR="007F7336" w:rsidRPr="007B654A" w:rsidRDefault="007C6B09" w:rsidP="007C6B09">
            <w:pPr>
              <w:jc w:val="both"/>
              <w:rPr>
                <w:sz w:val="22"/>
                <w:szCs w:val="22"/>
                <w:lang w:val="uk-UA"/>
              </w:rPr>
            </w:pPr>
            <w:r w:rsidRPr="007B654A">
              <w:rPr>
                <w:sz w:val="22"/>
                <w:szCs w:val="22"/>
                <w:lang w:val="uk-UA"/>
              </w:rPr>
              <w:t>Надати декларацію про відповідність.</w:t>
            </w:r>
          </w:p>
        </w:tc>
        <w:tc>
          <w:tcPr>
            <w:tcW w:w="1417" w:type="dxa"/>
          </w:tcPr>
          <w:p w14:paraId="74FC7D92" w14:textId="6A0A392E" w:rsidR="007F7336" w:rsidRPr="007B654A" w:rsidRDefault="007C6B09" w:rsidP="007F7336">
            <w:pPr>
              <w:jc w:val="center"/>
              <w:rPr>
                <w:b/>
                <w:sz w:val="22"/>
                <w:szCs w:val="22"/>
                <w:lang w:val="uk-UA"/>
              </w:rPr>
            </w:pPr>
            <w:r w:rsidRPr="007B654A">
              <w:rPr>
                <w:b/>
                <w:sz w:val="22"/>
                <w:szCs w:val="22"/>
                <w:lang w:val="uk-UA"/>
              </w:rPr>
              <w:lastRenderedPageBreak/>
              <w:t>2</w:t>
            </w:r>
          </w:p>
        </w:tc>
      </w:tr>
    </w:tbl>
    <w:p w14:paraId="70382F81" w14:textId="776CC424" w:rsidR="009C7BDE" w:rsidRPr="007B654A" w:rsidRDefault="009C7BDE" w:rsidP="007B654A">
      <w:pPr>
        <w:pStyle w:val="a9"/>
        <w:ind w:firstLine="708"/>
        <w:jc w:val="both"/>
        <w:rPr>
          <w:rFonts w:ascii="Times New Roman" w:hAnsi="Times New Roman"/>
        </w:rPr>
      </w:pPr>
      <w:r w:rsidRPr="007B654A">
        <w:rPr>
          <w:rFonts w:ascii="Times New Roman" w:hAnsi="Times New Roman"/>
        </w:rPr>
        <w:t>Закупівля даного виду товару обґрунтована своїми якісними та технічними характеристиками, які найбільше відповідають вимогам та потребам замовника. Замовником зазначено конкретну назву товару тільки для орієнтиру, так як він має гарну якість та ефективність у використанні.</w:t>
      </w:r>
    </w:p>
    <w:p w14:paraId="36834E84" w14:textId="77777777" w:rsidR="009C7BDE" w:rsidRPr="007B654A" w:rsidRDefault="009C7BDE" w:rsidP="009C7BDE">
      <w:pPr>
        <w:pStyle w:val="a9"/>
        <w:jc w:val="both"/>
        <w:rPr>
          <w:rFonts w:ascii="Times New Roman" w:hAnsi="Times New Roman"/>
        </w:rPr>
      </w:pPr>
      <w:r w:rsidRPr="007B654A">
        <w:rPr>
          <w:rFonts w:ascii="Times New Roman" w:hAnsi="Times New Roman"/>
        </w:rPr>
        <w:t>Вважати зазначені у цих вимогах посилання на конкретну  назву,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49E74DB" w14:textId="79AC4123" w:rsidR="00A16913" w:rsidRPr="007B654A" w:rsidRDefault="00A16913">
      <w:pPr>
        <w:rPr>
          <w:sz w:val="22"/>
          <w:szCs w:val="22"/>
        </w:rPr>
      </w:pPr>
    </w:p>
    <w:p w14:paraId="556C644B" w14:textId="77777777" w:rsidR="0022091F" w:rsidRPr="007B654A" w:rsidRDefault="0022091F" w:rsidP="009C7BDE">
      <w:pPr>
        <w:pStyle w:val="a4"/>
        <w:ind w:left="0" w:firstLine="707"/>
        <w:jc w:val="both"/>
        <w:rPr>
          <w:i/>
          <w:iCs/>
          <w:sz w:val="22"/>
          <w:szCs w:val="22"/>
        </w:rPr>
      </w:pPr>
      <w:r w:rsidRPr="007B654A">
        <w:rPr>
          <w:sz w:val="22"/>
          <w:szCs w:val="22"/>
          <w:shd w:val="clear" w:color="auto" w:fill="FFFFFF"/>
        </w:rPr>
        <w:t>1 З</w:t>
      </w:r>
      <w:r w:rsidRPr="007B654A">
        <w:rPr>
          <w:sz w:val="22"/>
          <w:szCs w:val="22"/>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w:t>
      </w:r>
      <w:r w:rsidRPr="007B654A">
        <w:rPr>
          <w:b/>
          <w:bCs/>
          <w:i/>
          <w:iCs/>
          <w:sz w:val="22"/>
          <w:szCs w:val="22"/>
        </w:rPr>
        <w:t>о</w:t>
      </w:r>
      <w:r w:rsidRPr="007B654A">
        <w:rPr>
          <w:b/>
          <w:bCs/>
          <w:i/>
          <w:iCs/>
          <w:sz w:val="22"/>
          <w:szCs w:val="22"/>
          <w:shd w:val="clear" w:color="auto" w:fill="FFFFFF"/>
        </w:rPr>
        <w:t>ригінал гарантійного листа</w:t>
      </w:r>
      <w:r w:rsidRPr="007B654A">
        <w:rPr>
          <w:sz w:val="22"/>
          <w:szCs w:val="22"/>
          <w:shd w:val="clear" w:color="auto" w:fill="FFFFFF"/>
        </w:rPr>
        <w:t xml:space="preserve">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sidRPr="007B654A">
        <w:rPr>
          <w:sz w:val="22"/>
          <w:szCs w:val="22"/>
        </w:rPr>
        <w:t xml:space="preserve">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 </w:t>
      </w:r>
    </w:p>
    <w:p w14:paraId="3A506A69" w14:textId="77777777" w:rsidR="0022091F" w:rsidRPr="007B654A" w:rsidRDefault="0022091F" w:rsidP="009C7BDE">
      <w:pPr>
        <w:pStyle w:val="ab"/>
        <w:ind w:firstLine="708"/>
        <w:jc w:val="both"/>
        <w:rPr>
          <w:rFonts w:ascii="Times New Roman" w:hAnsi="Times New Roman"/>
          <w:shd w:val="clear" w:color="auto" w:fill="FFFFFF"/>
        </w:rPr>
      </w:pPr>
      <w:r w:rsidRPr="007B654A">
        <w:rPr>
          <w:rFonts w:ascii="Times New Roman" w:hAnsi="Times New Roman"/>
          <w:lang w:eastAsia="uk-UA"/>
        </w:rPr>
        <w:t xml:space="preserve">2 Товар повинен бути високої якості та </w:t>
      </w:r>
      <w:r w:rsidRPr="007B654A">
        <w:rPr>
          <w:rFonts w:ascii="Times New Roman" w:hAnsi="Times New Roman"/>
          <w:shd w:val="clear" w:color="auto" w:fill="FFFFFF"/>
        </w:rPr>
        <w:t xml:space="preserve">вироблений на підприємстві сертифікованому згідно </w:t>
      </w:r>
      <w:r w:rsidRPr="007B654A">
        <w:rPr>
          <w:rFonts w:ascii="Times New Roman" w:hAnsi="Times New Roman"/>
          <w:lang w:val="ru-RU"/>
        </w:rPr>
        <w:t>ISO</w:t>
      </w:r>
      <w:r w:rsidRPr="007B654A">
        <w:rPr>
          <w:rFonts w:ascii="Times New Roman" w:hAnsi="Times New Roman"/>
        </w:rPr>
        <w:t xml:space="preserve"> 14001:2015,  </w:t>
      </w:r>
      <w:r w:rsidRPr="007B654A">
        <w:rPr>
          <w:rFonts w:ascii="Times New Roman" w:hAnsi="Times New Roman"/>
          <w:lang w:val="ru-RU"/>
        </w:rPr>
        <w:t>ISO</w:t>
      </w:r>
      <w:r w:rsidRPr="007B654A">
        <w:rPr>
          <w:rFonts w:ascii="Times New Roman" w:hAnsi="Times New Roman"/>
        </w:rPr>
        <w:t xml:space="preserve"> 9001:2015 </w:t>
      </w:r>
      <w:r w:rsidRPr="007B654A">
        <w:rPr>
          <w:rFonts w:ascii="Times New Roman" w:hAnsi="Times New Roman"/>
          <w:shd w:val="clear" w:color="auto" w:fill="FFFFFF"/>
        </w:rPr>
        <w:t>на підтвердження у складі пропозиції  надати скановані копії з оригіналу.</w:t>
      </w:r>
    </w:p>
    <w:p w14:paraId="3A0F1DD4" w14:textId="77777777" w:rsidR="0022091F" w:rsidRPr="007B654A" w:rsidRDefault="0022091F" w:rsidP="009C7BDE">
      <w:pPr>
        <w:pStyle w:val="ab"/>
        <w:ind w:firstLine="708"/>
        <w:jc w:val="both"/>
        <w:rPr>
          <w:rFonts w:ascii="Times New Roman" w:hAnsi="Times New Roman"/>
        </w:rPr>
      </w:pPr>
      <w:r w:rsidRPr="007B654A">
        <w:rPr>
          <w:rFonts w:ascii="Times New Roman" w:hAnsi="Times New Roman"/>
          <w:shd w:val="clear" w:color="auto" w:fill="FFFFFF"/>
        </w:rPr>
        <w:t xml:space="preserve">3. </w:t>
      </w:r>
      <w:r w:rsidRPr="007B654A">
        <w:rPr>
          <w:rFonts w:ascii="Times New Roman" w:hAnsi="Times New Roman"/>
        </w:rPr>
        <w:t>Товар повинен передаватись без сторонніх запахів,  в неушкодженій упаковці, яка відповідає характеру, забезпечує цілісність товару та збереженню його якості під час транспортування (надати гарантійний лист);</w:t>
      </w:r>
    </w:p>
    <w:p w14:paraId="7ADBB134" w14:textId="6B54D7E3" w:rsidR="0022091F" w:rsidRPr="007B654A" w:rsidRDefault="0022091F" w:rsidP="0022091F">
      <w:pPr>
        <w:pStyle w:val="ab"/>
        <w:rPr>
          <w:rFonts w:ascii="Times New Roman" w:hAnsi="Times New Roman"/>
        </w:rPr>
      </w:pPr>
    </w:p>
    <w:p w14:paraId="604BC25D" w14:textId="77777777" w:rsidR="0022091F" w:rsidRPr="007B654A" w:rsidRDefault="0022091F">
      <w:pPr>
        <w:rPr>
          <w:sz w:val="22"/>
          <w:szCs w:val="22"/>
        </w:rPr>
      </w:pPr>
    </w:p>
    <w:sectPr w:rsidR="0022091F" w:rsidRPr="007B654A" w:rsidSect="009C7BDE">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62BB" w14:textId="77777777" w:rsidR="00F41EAC" w:rsidRDefault="00F41EAC" w:rsidP="00621F1D">
      <w:r>
        <w:separator/>
      </w:r>
    </w:p>
  </w:endnote>
  <w:endnote w:type="continuationSeparator" w:id="0">
    <w:p w14:paraId="11BF4D30" w14:textId="77777777" w:rsidR="00F41EAC" w:rsidRDefault="00F41EAC" w:rsidP="0062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FA108" w14:textId="77777777" w:rsidR="00F41EAC" w:rsidRDefault="00F41EAC" w:rsidP="00621F1D">
      <w:r>
        <w:separator/>
      </w:r>
    </w:p>
  </w:footnote>
  <w:footnote w:type="continuationSeparator" w:id="0">
    <w:p w14:paraId="137A4CE1" w14:textId="77777777" w:rsidR="00F41EAC" w:rsidRDefault="00F41EAC" w:rsidP="0062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715"/>
    <w:multiLevelType w:val="hybridMultilevel"/>
    <w:tmpl w:val="6B3A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1393D"/>
    <w:multiLevelType w:val="hybridMultilevel"/>
    <w:tmpl w:val="18F26762"/>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8020A3D"/>
    <w:multiLevelType w:val="hybridMultilevel"/>
    <w:tmpl w:val="0C0E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4094"/>
    <w:multiLevelType w:val="hybridMultilevel"/>
    <w:tmpl w:val="FA5AF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B5F01"/>
    <w:multiLevelType w:val="hybridMultilevel"/>
    <w:tmpl w:val="CB4CA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BB432B"/>
    <w:multiLevelType w:val="hybridMultilevel"/>
    <w:tmpl w:val="3F7281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603487B"/>
    <w:multiLevelType w:val="hybridMultilevel"/>
    <w:tmpl w:val="99EC7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96ECA"/>
    <w:multiLevelType w:val="hybridMultilevel"/>
    <w:tmpl w:val="A45E15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900DC"/>
    <w:multiLevelType w:val="hybridMultilevel"/>
    <w:tmpl w:val="6FBC1A48"/>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0C72987"/>
    <w:multiLevelType w:val="hybridMultilevel"/>
    <w:tmpl w:val="732CD9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D42F21"/>
    <w:multiLevelType w:val="hybridMultilevel"/>
    <w:tmpl w:val="7FF086B2"/>
    <w:lvl w:ilvl="0" w:tplc="E7BA6FEC">
      <w:start w:val="1"/>
      <w:numFmt w:val="decimal"/>
      <w:lvlText w:val="%1."/>
      <w:lvlJc w:val="left"/>
      <w:pPr>
        <w:ind w:left="1628" w:hanging="360"/>
      </w:pPr>
      <w:rPr>
        <w:b w:val="0"/>
        <w:bCs w:val="0"/>
      </w:rPr>
    </w:lvl>
    <w:lvl w:ilvl="1" w:tplc="04190019">
      <w:start w:val="1"/>
      <w:numFmt w:val="lowerLetter"/>
      <w:lvlText w:val="%2."/>
      <w:lvlJc w:val="left"/>
      <w:pPr>
        <w:ind w:left="2348" w:hanging="360"/>
      </w:pPr>
    </w:lvl>
    <w:lvl w:ilvl="2" w:tplc="0419001B">
      <w:start w:val="1"/>
      <w:numFmt w:val="lowerRoman"/>
      <w:lvlText w:val="%3."/>
      <w:lvlJc w:val="right"/>
      <w:pPr>
        <w:ind w:left="3068" w:hanging="180"/>
      </w:pPr>
    </w:lvl>
    <w:lvl w:ilvl="3" w:tplc="0419000F">
      <w:start w:val="1"/>
      <w:numFmt w:val="decimal"/>
      <w:lvlText w:val="%4."/>
      <w:lvlJc w:val="left"/>
      <w:pPr>
        <w:ind w:left="3788" w:hanging="360"/>
      </w:pPr>
    </w:lvl>
    <w:lvl w:ilvl="4" w:tplc="04190019">
      <w:start w:val="1"/>
      <w:numFmt w:val="lowerLetter"/>
      <w:lvlText w:val="%5."/>
      <w:lvlJc w:val="left"/>
      <w:pPr>
        <w:ind w:left="4508" w:hanging="360"/>
      </w:pPr>
    </w:lvl>
    <w:lvl w:ilvl="5" w:tplc="0419001B">
      <w:start w:val="1"/>
      <w:numFmt w:val="lowerRoman"/>
      <w:lvlText w:val="%6."/>
      <w:lvlJc w:val="right"/>
      <w:pPr>
        <w:ind w:left="5228" w:hanging="180"/>
      </w:pPr>
    </w:lvl>
    <w:lvl w:ilvl="6" w:tplc="0419000F">
      <w:start w:val="1"/>
      <w:numFmt w:val="decimal"/>
      <w:lvlText w:val="%7."/>
      <w:lvlJc w:val="left"/>
      <w:pPr>
        <w:ind w:left="5948" w:hanging="360"/>
      </w:pPr>
    </w:lvl>
    <w:lvl w:ilvl="7" w:tplc="04190019">
      <w:start w:val="1"/>
      <w:numFmt w:val="lowerLetter"/>
      <w:lvlText w:val="%8."/>
      <w:lvlJc w:val="left"/>
      <w:pPr>
        <w:ind w:left="6668" w:hanging="360"/>
      </w:pPr>
    </w:lvl>
    <w:lvl w:ilvl="8" w:tplc="0419001B">
      <w:start w:val="1"/>
      <w:numFmt w:val="lowerRoman"/>
      <w:lvlText w:val="%9."/>
      <w:lvlJc w:val="right"/>
      <w:pPr>
        <w:ind w:left="7388" w:hanging="180"/>
      </w:pPr>
    </w:lvl>
  </w:abstractNum>
  <w:num w:numId="1">
    <w:abstractNumId w:val="2"/>
  </w:num>
  <w:num w:numId="2">
    <w:abstractNumId w:val="7"/>
  </w:num>
  <w:num w:numId="3">
    <w:abstractNumId w:val="12"/>
  </w:num>
  <w:num w:numId="4">
    <w:abstractNumId w:val="6"/>
  </w:num>
  <w:num w:numId="5">
    <w:abstractNumId w:val="13"/>
  </w:num>
  <w:num w:numId="6">
    <w:abstractNumId w:val="0"/>
  </w:num>
  <w:num w:numId="7">
    <w:abstractNumId w:val="11"/>
  </w:num>
  <w:num w:numId="8">
    <w:abstractNumId w:val="9"/>
  </w:num>
  <w:num w:numId="9">
    <w:abstractNumId w:val="4"/>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5F"/>
    <w:rsid w:val="00102EC6"/>
    <w:rsid w:val="001A45DF"/>
    <w:rsid w:val="0022091F"/>
    <w:rsid w:val="0036105D"/>
    <w:rsid w:val="00472CC1"/>
    <w:rsid w:val="004B3866"/>
    <w:rsid w:val="004E4BF2"/>
    <w:rsid w:val="00523CF1"/>
    <w:rsid w:val="005A4B90"/>
    <w:rsid w:val="00621F1D"/>
    <w:rsid w:val="00791439"/>
    <w:rsid w:val="007B654A"/>
    <w:rsid w:val="007C6B09"/>
    <w:rsid w:val="007F7336"/>
    <w:rsid w:val="00894E20"/>
    <w:rsid w:val="008B1AAC"/>
    <w:rsid w:val="009C7BDE"/>
    <w:rsid w:val="009E082B"/>
    <w:rsid w:val="00A16913"/>
    <w:rsid w:val="00BD16EE"/>
    <w:rsid w:val="00E5735F"/>
    <w:rsid w:val="00F41EAC"/>
    <w:rsid w:val="00F42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EDF9"/>
  <w15:chartTrackingRefBased/>
  <w15:docId w15:val="{B3A67B1A-3D72-4999-BF0D-59CD6C95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33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33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F7336"/>
    <w:pPr>
      <w:ind w:left="720"/>
      <w:contextualSpacing/>
    </w:pPr>
  </w:style>
  <w:style w:type="character" w:customStyle="1" w:styleId="c22">
    <w:name w:val="c22"/>
    <w:basedOn w:val="a0"/>
    <w:rsid w:val="007F7336"/>
  </w:style>
  <w:style w:type="paragraph" w:customStyle="1" w:styleId="c2">
    <w:name w:val="c2"/>
    <w:basedOn w:val="a"/>
    <w:rsid w:val="007F7336"/>
    <w:pPr>
      <w:spacing w:before="100" w:beforeAutospacing="1" w:after="100" w:afterAutospacing="1"/>
    </w:pPr>
    <w:rPr>
      <w:lang w:val="ru-RU" w:eastAsia="ru-RU"/>
    </w:rPr>
  </w:style>
  <w:style w:type="paragraph" w:customStyle="1" w:styleId="c13">
    <w:name w:val="c13"/>
    <w:basedOn w:val="a"/>
    <w:rsid w:val="007F7336"/>
    <w:pPr>
      <w:spacing w:before="100" w:beforeAutospacing="1" w:after="100" w:afterAutospacing="1"/>
    </w:pPr>
    <w:rPr>
      <w:lang w:val="ru-RU" w:eastAsia="ru-RU"/>
    </w:rPr>
  </w:style>
  <w:style w:type="character" w:customStyle="1" w:styleId="c1">
    <w:name w:val="c1"/>
    <w:basedOn w:val="a0"/>
    <w:rsid w:val="007F7336"/>
  </w:style>
  <w:style w:type="paragraph" w:styleId="a5">
    <w:name w:val="header"/>
    <w:basedOn w:val="a"/>
    <w:link w:val="a6"/>
    <w:uiPriority w:val="99"/>
    <w:unhideWhenUsed/>
    <w:rsid w:val="00621F1D"/>
    <w:pPr>
      <w:tabs>
        <w:tab w:val="center" w:pos="4819"/>
        <w:tab w:val="right" w:pos="9639"/>
      </w:tabs>
    </w:pPr>
  </w:style>
  <w:style w:type="character" w:customStyle="1" w:styleId="a6">
    <w:name w:val="Верхний колонтитул Знак"/>
    <w:basedOn w:val="a0"/>
    <w:link w:val="a5"/>
    <w:uiPriority w:val="99"/>
    <w:rsid w:val="00621F1D"/>
    <w:rPr>
      <w:rFonts w:ascii="Times New Roman" w:eastAsia="Times New Roman" w:hAnsi="Times New Roman" w:cs="Times New Roman"/>
      <w:sz w:val="24"/>
      <w:szCs w:val="24"/>
      <w:lang w:eastAsia="uk-UA"/>
    </w:rPr>
  </w:style>
  <w:style w:type="paragraph" w:styleId="a7">
    <w:name w:val="footer"/>
    <w:basedOn w:val="a"/>
    <w:link w:val="a8"/>
    <w:uiPriority w:val="99"/>
    <w:unhideWhenUsed/>
    <w:rsid w:val="00621F1D"/>
    <w:pPr>
      <w:tabs>
        <w:tab w:val="center" w:pos="4819"/>
        <w:tab w:val="right" w:pos="9639"/>
      </w:tabs>
    </w:pPr>
  </w:style>
  <w:style w:type="character" w:customStyle="1" w:styleId="a8">
    <w:name w:val="Нижний колонтитул Знак"/>
    <w:basedOn w:val="a0"/>
    <w:link w:val="a7"/>
    <w:uiPriority w:val="99"/>
    <w:rsid w:val="00621F1D"/>
    <w:rPr>
      <w:rFonts w:ascii="Times New Roman" w:eastAsia="Times New Roman" w:hAnsi="Times New Roman" w:cs="Times New Roman"/>
      <w:sz w:val="24"/>
      <w:szCs w:val="24"/>
      <w:lang w:eastAsia="uk-UA"/>
    </w:rPr>
  </w:style>
  <w:style w:type="paragraph" w:styleId="a9">
    <w:name w:val="Plain Text"/>
    <w:basedOn w:val="a"/>
    <w:link w:val="aa"/>
    <w:uiPriority w:val="99"/>
    <w:semiHidden/>
    <w:unhideWhenUsed/>
    <w:rsid w:val="00A16913"/>
    <w:rPr>
      <w:rFonts w:ascii="Calibri" w:eastAsiaTheme="minorHAnsi" w:hAnsi="Calibri"/>
      <w:sz w:val="22"/>
      <w:szCs w:val="22"/>
      <w:lang w:eastAsia="en-US"/>
    </w:rPr>
  </w:style>
  <w:style w:type="character" w:customStyle="1" w:styleId="aa">
    <w:name w:val="Текст Знак"/>
    <w:basedOn w:val="a0"/>
    <w:link w:val="a9"/>
    <w:uiPriority w:val="99"/>
    <w:semiHidden/>
    <w:rsid w:val="00A16913"/>
    <w:rPr>
      <w:rFonts w:ascii="Calibri" w:hAnsi="Calibri" w:cs="Times New Roman"/>
    </w:rPr>
  </w:style>
  <w:style w:type="character" w:customStyle="1" w:styleId="rvts23">
    <w:name w:val="rvts23"/>
    <w:basedOn w:val="a0"/>
    <w:uiPriority w:val="99"/>
    <w:rsid w:val="00A16913"/>
  </w:style>
  <w:style w:type="paragraph" w:styleId="ab">
    <w:name w:val="No Spacing"/>
    <w:basedOn w:val="a"/>
    <w:uiPriority w:val="1"/>
    <w:qFormat/>
    <w:rsid w:val="0022091F"/>
    <w:rPr>
      <w:rFonts w:ascii="Calibri" w:eastAsiaTheme="minorHAnsi" w:hAnsi="Calibri"/>
      <w:sz w:val="22"/>
      <w:szCs w:val="22"/>
      <w:lang w:eastAsia="en-US"/>
    </w:rPr>
  </w:style>
  <w:style w:type="paragraph" w:styleId="ac">
    <w:name w:val="Balloon Text"/>
    <w:basedOn w:val="a"/>
    <w:link w:val="ad"/>
    <w:uiPriority w:val="99"/>
    <w:semiHidden/>
    <w:unhideWhenUsed/>
    <w:rsid w:val="00472CC1"/>
    <w:rPr>
      <w:rFonts w:ascii="Segoe UI" w:hAnsi="Segoe UI" w:cs="Segoe UI"/>
      <w:sz w:val="18"/>
      <w:szCs w:val="18"/>
    </w:rPr>
  </w:style>
  <w:style w:type="character" w:customStyle="1" w:styleId="ad">
    <w:name w:val="Текст выноски Знак"/>
    <w:basedOn w:val="a0"/>
    <w:link w:val="ac"/>
    <w:uiPriority w:val="99"/>
    <w:semiHidden/>
    <w:rsid w:val="00472CC1"/>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56119">
      <w:bodyDiv w:val="1"/>
      <w:marLeft w:val="0"/>
      <w:marRight w:val="0"/>
      <w:marTop w:val="0"/>
      <w:marBottom w:val="0"/>
      <w:divBdr>
        <w:top w:val="none" w:sz="0" w:space="0" w:color="auto"/>
        <w:left w:val="none" w:sz="0" w:space="0" w:color="auto"/>
        <w:bottom w:val="none" w:sz="0" w:space="0" w:color="auto"/>
        <w:right w:val="none" w:sz="0" w:space="0" w:color="auto"/>
      </w:divBdr>
    </w:div>
    <w:div w:id="17930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Dra</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Harchenko Anna</dc:creator>
  <cp:keywords/>
  <dc:description/>
  <cp:lastModifiedBy>prozoro</cp:lastModifiedBy>
  <cp:revision>2</cp:revision>
  <cp:lastPrinted>2023-03-31T06:54:00Z</cp:lastPrinted>
  <dcterms:created xsi:type="dcterms:W3CDTF">2023-03-31T07:47:00Z</dcterms:created>
  <dcterms:modified xsi:type="dcterms:W3CDTF">2023-03-31T07:47:00Z</dcterms:modified>
</cp:coreProperties>
</file>