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CFD3" w14:textId="77777777" w:rsidR="00804B8F" w:rsidRDefault="00000000">
      <w:pPr>
        <w:ind w:right="-143" w:hanging="2"/>
        <w:jc w:val="right"/>
        <w:rPr>
          <w:sz w:val="20"/>
          <w:szCs w:val="20"/>
        </w:rPr>
      </w:pPr>
      <w:r>
        <w:rPr>
          <w:b/>
          <w:sz w:val="20"/>
          <w:szCs w:val="20"/>
        </w:rPr>
        <w:t>Додаток 1</w:t>
      </w:r>
    </w:p>
    <w:p w14:paraId="2644C3B2" w14:textId="77777777" w:rsidR="00804B8F" w:rsidRDefault="00000000">
      <w:pPr>
        <w:ind w:right="-143" w:hanging="2"/>
        <w:jc w:val="right"/>
        <w:rPr>
          <w:sz w:val="20"/>
          <w:szCs w:val="20"/>
        </w:rPr>
      </w:pPr>
      <w:r>
        <w:rPr>
          <w:sz w:val="20"/>
          <w:szCs w:val="20"/>
        </w:rPr>
        <w:t>до тендерної документації</w:t>
      </w:r>
    </w:p>
    <w:p w14:paraId="371448AD" w14:textId="77777777" w:rsidR="00804B8F" w:rsidRDefault="00804B8F">
      <w:pPr>
        <w:ind w:right="-143" w:hanging="2"/>
        <w:rPr>
          <w:b/>
          <w:sz w:val="20"/>
          <w:szCs w:val="20"/>
        </w:rPr>
      </w:pPr>
    </w:p>
    <w:p w14:paraId="2034D37D" w14:textId="77777777" w:rsidR="00804B8F" w:rsidRDefault="00000000">
      <w:pPr>
        <w:tabs>
          <w:tab w:val="left" w:pos="180"/>
        </w:tabs>
        <w:ind w:right="-143" w:hanging="2"/>
        <w:jc w:val="center"/>
        <w:rPr>
          <w:b/>
        </w:rPr>
      </w:pPr>
      <w:r>
        <w:rPr>
          <w:b/>
        </w:rPr>
        <w:t xml:space="preserve">Кваліфікаційні критерії та документи, </w:t>
      </w:r>
    </w:p>
    <w:p w14:paraId="25A2368E" w14:textId="77777777" w:rsidR="00804B8F" w:rsidRDefault="00000000">
      <w:pPr>
        <w:tabs>
          <w:tab w:val="left" w:pos="180"/>
        </w:tabs>
        <w:ind w:right="-143" w:hanging="2"/>
        <w:jc w:val="center"/>
        <w:rPr>
          <w:b/>
        </w:rPr>
      </w:pPr>
      <w:r>
        <w:rPr>
          <w:b/>
        </w:rPr>
        <w:t>які вимагаються для підтвердження відповідності учасника кваліфікаційним критеріям та іншим вимогам замовника</w:t>
      </w:r>
    </w:p>
    <w:p w14:paraId="5B13BEC0" w14:textId="77777777" w:rsidR="00804B8F" w:rsidRDefault="00804B8F">
      <w:pPr>
        <w:tabs>
          <w:tab w:val="left" w:pos="180"/>
        </w:tabs>
        <w:ind w:right="-143" w:hanging="2"/>
        <w:jc w:val="center"/>
        <w:rPr>
          <w:b/>
        </w:rPr>
      </w:pPr>
    </w:p>
    <w:p w14:paraId="1F89AB70" w14:textId="77777777" w:rsidR="00804B8F" w:rsidRDefault="00000000">
      <w:pPr>
        <w:pBdr>
          <w:top w:val="nil"/>
          <w:left w:val="nil"/>
          <w:bottom w:val="nil"/>
          <w:right w:val="nil"/>
          <w:between w:val="nil"/>
        </w:pBdr>
        <w:spacing w:line="240" w:lineRule="auto"/>
        <w:ind w:left="-142" w:right="-143" w:firstLine="564"/>
        <w:jc w:val="both"/>
        <w:rPr>
          <w:color w:val="000000"/>
        </w:rPr>
      </w:pPr>
      <w:r>
        <w:t>Для участі у процедурі закупівлі учасники повинні відповідати кваліфікаційним критеріям та іншим вимогам наведеним у таблиці.</w:t>
      </w:r>
    </w:p>
    <w:p w14:paraId="7F829970" w14:textId="77777777" w:rsidR="00804B8F" w:rsidRDefault="00804B8F">
      <w:pPr>
        <w:pBdr>
          <w:top w:val="nil"/>
          <w:left w:val="nil"/>
          <w:bottom w:val="nil"/>
          <w:right w:val="nil"/>
          <w:between w:val="nil"/>
        </w:pBdr>
        <w:spacing w:line="240" w:lineRule="auto"/>
        <w:ind w:hanging="2"/>
        <w:rPr>
          <w:color w:val="000000"/>
        </w:rPr>
      </w:pPr>
    </w:p>
    <w:tbl>
      <w:tblPr>
        <w:tblStyle w:val="a6"/>
        <w:tblW w:w="100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804B8F" w14:paraId="6CB8BEA0" w14:textId="77777777">
        <w:tc>
          <w:tcPr>
            <w:tcW w:w="3174" w:type="dxa"/>
            <w:vAlign w:val="center"/>
          </w:tcPr>
          <w:p w14:paraId="50454EE7" w14:textId="77777777" w:rsidR="00804B8F" w:rsidRDefault="00000000">
            <w:pPr>
              <w:ind w:hanging="2"/>
              <w:jc w:val="center"/>
              <w:rPr>
                <w:b/>
                <w:color w:val="000000"/>
              </w:rPr>
            </w:pPr>
            <w:r>
              <w:rPr>
                <w:b/>
                <w:color w:val="000000"/>
              </w:rPr>
              <w:t>Вимога</w:t>
            </w:r>
          </w:p>
        </w:tc>
        <w:tc>
          <w:tcPr>
            <w:tcW w:w="6837" w:type="dxa"/>
            <w:vAlign w:val="center"/>
          </w:tcPr>
          <w:p w14:paraId="0DF0DF72" w14:textId="77777777" w:rsidR="00804B8F" w:rsidRDefault="00000000">
            <w:pPr>
              <w:ind w:hanging="2"/>
              <w:jc w:val="center"/>
              <w:rPr>
                <w:b/>
                <w:color w:val="000000"/>
              </w:rPr>
            </w:pPr>
            <w:r>
              <w:rPr>
                <w:b/>
                <w:color w:val="000000"/>
              </w:rPr>
              <w:t>Підтвердження відповідності</w:t>
            </w:r>
          </w:p>
        </w:tc>
      </w:tr>
      <w:tr w:rsidR="00804B8F" w14:paraId="75E0C050" w14:textId="77777777">
        <w:trPr>
          <w:trHeight w:val="213"/>
        </w:trPr>
        <w:tc>
          <w:tcPr>
            <w:tcW w:w="10011" w:type="dxa"/>
            <w:gridSpan w:val="2"/>
          </w:tcPr>
          <w:p w14:paraId="0675F265" w14:textId="77777777" w:rsidR="00804B8F" w:rsidRDefault="00000000">
            <w:pPr>
              <w:ind w:hanging="2"/>
              <w:jc w:val="center"/>
              <w:rPr>
                <w:b/>
                <w:color w:val="000000"/>
              </w:rPr>
            </w:pPr>
            <w:r>
              <w:rPr>
                <w:b/>
                <w:color w:val="000000"/>
              </w:rPr>
              <w:t>Розділ І. Перелік документів, що вимагаються від учасника</w:t>
            </w:r>
          </w:p>
        </w:tc>
      </w:tr>
      <w:tr w:rsidR="00804B8F" w14:paraId="64CD016A" w14:textId="77777777">
        <w:trPr>
          <w:trHeight w:val="338"/>
        </w:trPr>
        <w:tc>
          <w:tcPr>
            <w:tcW w:w="10011" w:type="dxa"/>
            <w:gridSpan w:val="2"/>
          </w:tcPr>
          <w:p w14:paraId="4A3EC309" w14:textId="77777777" w:rsidR="00804B8F" w:rsidRDefault="00000000">
            <w:pPr>
              <w:ind w:hanging="2"/>
              <w:jc w:val="center"/>
              <w:rPr>
                <w:b/>
              </w:rPr>
            </w:pPr>
            <w:r>
              <w:rPr>
                <w:b/>
              </w:rPr>
              <w:t>1. Кваліфікаційні критерії до учасника та спосіб їх документального підтвердження</w:t>
            </w:r>
          </w:p>
        </w:tc>
      </w:tr>
      <w:tr w:rsidR="00804B8F" w14:paraId="2493F6A1" w14:textId="77777777">
        <w:tc>
          <w:tcPr>
            <w:tcW w:w="3174" w:type="dxa"/>
          </w:tcPr>
          <w:p w14:paraId="27BC34D9" w14:textId="77777777" w:rsidR="00804B8F" w:rsidRDefault="00000000">
            <w:pPr>
              <w:ind w:hanging="2"/>
              <w:jc w:val="both"/>
              <w:rPr>
                <w:b/>
              </w:rPr>
            </w:pPr>
            <w:r>
              <w:rPr>
                <w:b/>
              </w:rPr>
              <w:t>Кваліфікаційні критерії встановлені відповідно до статті 16 Закону</w:t>
            </w:r>
          </w:p>
        </w:tc>
        <w:tc>
          <w:tcPr>
            <w:tcW w:w="6837" w:type="dxa"/>
          </w:tcPr>
          <w:p w14:paraId="7A442D8A" w14:textId="77777777" w:rsidR="00804B8F" w:rsidRDefault="00000000">
            <w:pPr>
              <w:ind w:hanging="2"/>
              <w:jc w:val="both"/>
              <w:rPr>
                <w:b/>
              </w:rPr>
            </w:pPr>
            <w:r>
              <w:rPr>
                <w:b/>
              </w:rPr>
              <w:t>Документальне підтвердження наявності кваліфікаційних критеріїв</w:t>
            </w:r>
          </w:p>
        </w:tc>
      </w:tr>
      <w:tr w:rsidR="00804B8F" w14:paraId="312C7F5C" w14:textId="77777777">
        <w:trPr>
          <w:trHeight w:val="2550"/>
        </w:trPr>
        <w:tc>
          <w:tcPr>
            <w:tcW w:w="3174" w:type="dxa"/>
          </w:tcPr>
          <w:p w14:paraId="5B693CC1" w14:textId="77777777" w:rsidR="00804B8F" w:rsidRDefault="00000000">
            <w:pPr>
              <w:tabs>
                <w:tab w:val="left" w:pos="900"/>
                <w:tab w:val="left" w:pos="2160"/>
              </w:tabs>
              <w:ind w:right="-25" w:hanging="2"/>
              <w:jc w:val="both"/>
            </w:pPr>
            <w:r>
              <w:t>1.1. Наявність документально підтвердженого досвіду виконання аналогічного (аналогічних) за предметом закупівлі договору (договорів)</w:t>
            </w:r>
          </w:p>
        </w:tc>
        <w:tc>
          <w:tcPr>
            <w:tcW w:w="6837" w:type="dxa"/>
            <w:vAlign w:val="center"/>
          </w:tcPr>
          <w:p w14:paraId="6F4C8FC7" w14:textId="77777777" w:rsidR="00804B8F" w:rsidRDefault="00000000">
            <w:pPr>
              <w:tabs>
                <w:tab w:val="left" w:pos="900"/>
                <w:tab w:val="left" w:pos="2160"/>
              </w:tabs>
              <w:ind w:left="-2" w:right="-25" w:firstLine="202"/>
              <w:jc w:val="both"/>
            </w:pPr>
            <w:r>
              <w:t>1.1.1. Копія аналогічного договору.</w:t>
            </w:r>
          </w:p>
          <w:p w14:paraId="6734B310" w14:textId="77777777" w:rsidR="00804B8F" w:rsidRDefault="00000000">
            <w:pPr>
              <w:tabs>
                <w:tab w:val="left" w:pos="900"/>
                <w:tab w:val="left" w:pos="2160"/>
              </w:tabs>
              <w:ind w:left="-2" w:right="-25" w:firstLine="202"/>
              <w:jc w:val="both"/>
            </w:pPr>
            <w:r>
              <w:t>Аналогічним договором у розумінні цієї тендерної документації, є договір за предметом закупівлі або договір  предметом якого є поставка дизельного пального.</w:t>
            </w:r>
          </w:p>
          <w:p w14:paraId="6BC64AB2" w14:textId="77777777" w:rsidR="00804B8F" w:rsidRDefault="00000000">
            <w:pPr>
              <w:tabs>
                <w:tab w:val="left" w:pos="900"/>
                <w:tab w:val="left" w:pos="2160"/>
              </w:tabs>
              <w:ind w:left="-2" w:right="-25" w:firstLine="202"/>
              <w:jc w:val="both"/>
            </w:pPr>
            <w:r>
              <w:t>1.1.2. Оригінал відгуку, наданого учаснику замовником, із зазначенням дати укладення і номеру договору, на який надано відгук, а також стану належного виконання договору стосовно якості і строків. Відгук надається щодо договору копія якого надана учасником у складі тендерної пропозиції та має містити кваліфікований електронний підпис особи яка його підписала, з урахуванням вимог Закону України «Про електронні документи та електронний документообіг» та Закону України «Про електронні довірчі послуги».</w:t>
            </w:r>
          </w:p>
        </w:tc>
      </w:tr>
      <w:tr w:rsidR="00804B8F" w14:paraId="624FE0F1" w14:textId="77777777">
        <w:tc>
          <w:tcPr>
            <w:tcW w:w="10011" w:type="dxa"/>
            <w:gridSpan w:val="2"/>
          </w:tcPr>
          <w:p w14:paraId="3BF287C8" w14:textId="77777777" w:rsidR="00804B8F" w:rsidRDefault="00000000">
            <w:pPr>
              <w:widowControl w:val="0"/>
              <w:ind w:hanging="2"/>
              <w:jc w:val="center"/>
            </w:pPr>
            <w:r>
              <w:rPr>
                <w:b/>
              </w:rPr>
              <w:t>2. Документи, які свідчать про відсутність підстав для відмови учаснику в участі у процедурі закупівлі передбачені пунктом 47 Особливостей</w:t>
            </w:r>
          </w:p>
        </w:tc>
      </w:tr>
      <w:tr w:rsidR="00804B8F" w14:paraId="422B3068" w14:textId="77777777">
        <w:tc>
          <w:tcPr>
            <w:tcW w:w="3174" w:type="dxa"/>
          </w:tcPr>
          <w:p w14:paraId="2D755CDC" w14:textId="77777777" w:rsidR="00804B8F" w:rsidRDefault="00000000">
            <w:pPr>
              <w:widowControl w:val="0"/>
              <w:ind w:hanging="2"/>
              <w:jc w:val="both"/>
              <w:rPr>
                <w:b/>
              </w:rPr>
            </w:pPr>
            <w:r>
              <w:rPr>
                <w:b/>
              </w:rPr>
              <w:t>Вимоги згідно пункту 47 Особливостей</w:t>
            </w:r>
          </w:p>
        </w:tc>
        <w:tc>
          <w:tcPr>
            <w:tcW w:w="6837" w:type="dxa"/>
          </w:tcPr>
          <w:p w14:paraId="0A783F90" w14:textId="77777777" w:rsidR="00804B8F" w:rsidRDefault="00000000">
            <w:pPr>
              <w:widowControl w:val="0"/>
              <w:ind w:hanging="2"/>
              <w:jc w:val="both"/>
              <w:rPr>
                <w:b/>
              </w:rPr>
            </w:pPr>
            <w:r>
              <w:rPr>
                <w:b/>
              </w:rPr>
              <w:t>Документальне підтвердження відповідності учасника вимогам встановленим пунктом 47 Особливостей</w:t>
            </w:r>
          </w:p>
        </w:tc>
      </w:tr>
      <w:tr w:rsidR="00804B8F" w14:paraId="76D4A18E" w14:textId="77777777">
        <w:tc>
          <w:tcPr>
            <w:tcW w:w="3174" w:type="dxa"/>
          </w:tcPr>
          <w:p w14:paraId="0DECEF5C" w14:textId="77777777" w:rsidR="00804B8F" w:rsidRDefault="00000000">
            <w:pPr>
              <w:tabs>
                <w:tab w:val="center" w:pos="4677"/>
                <w:tab w:val="right" w:pos="9355"/>
              </w:tabs>
              <w:ind w:hanging="2"/>
              <w:jc w:val="both"/>
            </w:pPr>
            <w:r>
              <w:t>2.1.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837" w:type="dxa"/>
            <w:vMerge w:val="restart"/>
            <w:vAlign w:val="center"/>
          </w:tcPr>
          <w:p w14:paraId="55A74D46" w14:textId="77777777" w:rsidR="00804B8F" w:rsidRDefault="00000000">
            <w:pPr>
              <w:ind w:left="-2" w:firstLine="173"/>
              <w:jc w:val="both"/>
            </w:pPr>
            <w:r>
              <w:rPr>
                <w:color w:val="000000"/>
              </w:rPr>
              <w:t>Учасник процедури закупівлі підтверджує відсутність підстав, зазначених у цьому розділі, шляхом самостійного декларування від</w:t>
            </w:r>
            <w:r>
              <w:t xml:space="preserve">сутності таких підстав в електронній системі закупівель під час подання тендерної пропозиції. </w:t>
            </w:r>
          </w:p>
          <w:p w14:paraId="0E4C60C2" w14:textId="77777777" w:rsidR="00804B8F" w:rsidRDefault="00000000">
            <w:pPr>
              <w:ind w:left="-2" w:firstLine="173"/>
              <w:jc w:val="both"/>
              <w:rPr>
                <w:highlight w:val="white"/>
              </w:rPr>
            </w:pPr>
            <w:r>
              <w:t>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учасник має надати довідку у довільній формі про відсутність (чи наявність) підстав для відмови учаснику в участі у процедурі закупівлі, визначених відповідним пунктом 47 Особливостей.</w:t>
            </w:r>
            <w:r>
              <w:rPr>
                <w:highlight w:val="white"/>
              </w:rPr>
              <w:t xml:space="preserve"> </w:t>
            </w:r>
          </w:p>
          <w:p w14:paraId="23289C4A" w14:textId="77777777" w:rsidR="00804B8F" w:rsidRDefault="00000000">
            <w:pPr>
              <w:ind w:left="-2" w:firstLine="173"/>
              <w:jc w:val="both"/>
              <w:rPr>
                <w:highlight w:val="white"/>
              </w:rPr>
            </w:pPr>
            <w:r>
              <w:rPr>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 w:anchor="n616">
              <w:r>
                <w:rPr>
                  <w:highlight w:val="white"/>
                  <w:u w:val="single"/>
                </w:rPr>
                <w:t>підпунктами 1</w:t>
              </w:r>
            </w:hyperlink>
            <w:r>
              <w:rPr>
                <w:highlight w:val="white"/>
              </w:rPr>
              <w:t xml:space="preserve"> і </w:t>
            </w:r>
            <w:hyperlink r:id="rId6" w:anchor="n622">
              <w:r>
                <w:rPr>
                  <w:highlight w:val="white"/>
                  <w:u w:val="single"/>
                </w:rPr>
                <w:t>7</w:t>
              </w:r>
            </w:hyperlink>
            <w:r>
              <w:rPr>
                <w:highlight w:val="white"/>
              </w:rPr>
              <w:t xml:space="preserve"> пункту 47 </w:t>
            </w:r>
            <w:r>
              <w:t>Особливостей</w:t>
            </w:r>
            <w:r>
              <w:rPr>
                <w:highlight w:val="white"/>
              </w:rPr>
              <w:t>.</w:t>
            </w:r>
          </w:p>
          <w:p w14:paraId="680083FE" w14:textId="77777777" w:rsidR="00804B8F" w:rsidRDefault="00804B8F">
            <w:pPr>
              <w:ind w:hanging="2"/>
              <w:jc w:val="both"/>
            </w:pPr>
          </w:p>
        </w:tc>
      </w:tr>
      <w:tr w:rsidR="00804B8F" w14:paraId="082FF0D7" w14:textId="77777777">
        <w:tc>
          <w:tcPr>
            <w:tcW w:w="3174" w:type="dxa"/>
          </w:tcPr>
          <w:p w14:paraId="5646AF35" w14:textId="77777777" w:rsidR="00804B8F" w:rsidRDefault="00000000">
            <w:pPr>
              <w:tabs>
                <w:tab w:val="center" w:pos="4677"/>
                <w:tab w:val="right" w:pos="9355"/>
              </w:tabs>
              <w:ind w:hanging="2"/>
              <w:jc w:val="both"/>
            </w:pPr>
            <w:r>
              <w:t xml:space="preserve">2.2.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lastRenderedPageBreak/>
              <w:t>вчинення корупційного правопорушення або правопорушення, пов’язаного з корупцією.</w:t>
            </w:r>
          </w:p>
        </w:tc>
        <w:tc>
          <w:tcPr>
            <w:tcW w:w="6837" w:type="dxa"/>
            <w:vMerge/>
            <w:vAlign w:val="center"/>
          </w:tcPr>
          <w:p w14:paraId="70BC705F" w14:textId="77777777" w:rsidR="00804B8F" w:rsidRDefault="00804B8F">
            <w:pPr>
              <w:widowControl w:val="0"/>
              <w:pBdr>
                <w:top w:val="nil"/>
                <w:left w:val="nil"/>
                <w:bottom w:val="nil"/>
                <w:right w:val="nil"/>
                <w:between w:val="nil"/>
              </w:pBdr>
              <w:ind w:firstLine="0"/>
            </w:pPr>
          </w:p>
        </w:tc>
      </w:tr>
      <w:tr w:rsidR="00804B8F" w14:paraId="30D2E21C" w14:textId="77777777">
        <w:trPr>
          <w:trHeight w:val="539"/>
        </w:trPr>
        <w:tc>
          <w:tcPr>
            <w:tcW w:w="3174" w:type="dxa"/>
          </w:tcPr>
          <w:p w14:paraId="32371331" w14:textId="77777777" w:rsidR="00804B8F" w:rsidRDefault="00000000">
            <w:pPr>
              <w:ind w:hanging="2"/>
              <w:jc w:val="both"/>
            </w:pPr>
            <w:r>
              <w:t xml:space="preserve">2.3. </w:t>
            </w: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Merge/>
            <w:vAlign w:val="center"/>
          </w:tcPr>
          <w:p w14:paraId="05E8034A" w14:textId="77777777" w:rsidR="00804B8F" w:rsidRDefault="00804B8F">
            <w:pPr>
              <w:widowControl w:val="0"/>
              <w:pBdr>
                <w:top w:val="nil"/>
                <w:left w:val="nil"/>
                <w:bottom w:val="nil"/>
                <w:right w:val="nil"/>
                <w:between w:val="nil"/>
              </w:pBdr>
              <w:ind w:firstLine="0"/>
            </w:pPr>
          </w:p>
        </w:tc>
      </w:tr>
      <w:tr w:rsidR="00804B8F" w14:paraId="3A2AA46D" w14:textId="77777777">
        <w:trPr>
          <w:trHeight w:val="539"/>
        </w:trPr>
        <w:tc>
          <w:tcPr>
            <w:tcW w:w="3174" w:type="dxa"/>
          </w:tcPr>
          <w:p w14:paraId="253916CD" w14:textId="77777777" w:rsidR="00804B8F" w:rsidRDefault="00000000">
            <w:pPr>
              <w:ind w:hanging="2"/>
              <w:jc w:val="both"/>
            </w:pPr>
            <w:r>
              <w:t xml:space="preserve">2.4.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Merge/>
            <w:vAlign w:val="center"/>
          </w:tcPr>
          <w:p w14:paraId="1A2C8D04" w14:textId="77777777" w:rsidR="00804B8F" w:rsidRDefault="00804B8F">
            <w:pPr>
              <w:widowControl w:val="0"/>
              <w:pBdr>
                <w:top w:val="nil"/>
                <w:left w:val="nil"/>
                <w:bottom w:val="nil"/>
                <w:right w:val="nil"/>
                <w:between w:val="nil"/>
              </w:pBdr>
              <w:ind w:firstLine="0"/>
            </w:pPr>
          </w:p>
        </w:tc>
      </w:tr>
      <w:tr w:rsidR="00804B8F" w14:paraId="7B214BC5" w14:textId="77777777">
        <w:trPr>
          <w:trHeight w:val="539"/>
        </w:trPr>
        <w:tc>
          <w:tcPr>
            <w:tcW w:w="3174" w:type="dxa"/>
          </w:tcPr>
          <w:p w14:paraId="10F2B880" w14:textId="77777777" w:rsidR="00804B8F" w:rsidRDefault="00000000">
            <w:pPr>
              <w:ind w:hanging="2"/>
              <w:jc w:val="both"/>
            </w:pPr>
            <w:r>
              <w:t>2.5. Учасник процедури закупівлі визнаний у встановленому законом порядку банкрутом та стосовно нього відкрита ліквідаційна процедура.</w:t>
            </w:r>
          </w:p>
        </w:tc>
        <w:tc>
          <w:tcPr>
            <w:tcW w:w="6837" w:type="dxa"/>
            <w:vMerge/>
            <w:vAlign w:val="center"/>
          </w:tcPr>
          <w:p w14:paraId="4A9CC43E" w14:textId="77777777" w:rsidR="00804B8F" w:rsidRDefault="00804B8F">
            <w:pPr>
              <w:widowControl w:val="0"/>
              <w:pBdr>
                <w:top w:val="nil"/>
                <w:left w:val="nil"/>
                <w:bottom w:val="nil"/>
                <w:right w:val="nil"/>
                <w:between w:val="nil"/>
              </w:pBdr>
              <w:ind w:firstLine="0"/>
            </w:pPr>
          </w:p>
        </w:tc>
      </w:tr>
      <w:tr w:rsidR="00804B8F" w14:paraId="5174BB18" w14:textId="77777777">
        <w:trPr>
          <w:trHeight w:val="539"/>
        </w:trPr>
        <w:tc>
          <w:tcPr>
            <w:tcW w:w="3174" w:type="dxa"/>
          </w:tcPr>
          <w:p w14:paraId="4764CF2F" w14:textId="77777777" w:rsidR="00804B8F" w:rsidRDefault="00000000">
            <w:pPr>
              <w:ind w:hanging="2"/>
              <w:jc w:val="both"/>
            </w:pPr>
            <w:r>
              <w:t>2.6. У Єдиному державному реєстрі юридичних осіб, фізичних осіб - підприємців та громадських формувань відсутня інформація, передбачена </w:t>
            </w:r>
            <w:hyperlink r:id="rId7" w:anchor="n174">
              <w:r>
                <w:t>пунктом 9</w:t>
              </w:r>
            </w:hyperlink>
            <w:r>
              <w:t xml:space="preserve"> частини другої статті 9 Закону України "Про державну реєстрацію юридичних осіб, фізичних осіб - підприємців та </w:t>
            </w:r>
            <w:r>
              <w:lastRenderedPageBreak/>
              <w:t>громадських формувань" (крім нерезидентів).</w:t>
            </w:r>
          </w:p>
        </w:tc>
        <w:tc>
          <w:tcPr>
            <w:tcW w:w="6837" w:type="dxa"/>
            <w:vMerge/>
            <w:vAlign w:val="center"/>
          </w:tcPr>
          <w:p w14:paraId="016D196A" w14:textId="77777777" w:rsidR="00804B8F" w:rsidRDefault="00804B8F">
            <w:pPr>
              <w:widowControl w:val="0"/>
              <w:pBdr>
                <w:top w:val="nil"/>
                <w:left w:val="nil"/>
                <w:bottom w:val="nil"/>
                <w:right w:val="nil"/>
                <w:between w:val="nil"/>
              </w:pBdr>
              <w:ind w:firstLine="0"/>
            </w:pPr>
          </w:p>
        </w:tc>
      </w:tr>
      <w:tr w:rsidR="00804B8F" w14:paraId="178C9A55" w14:textId="77777777">
        <w:trPr>
          <w:trHeight w:val="539"/>
        </w:trPr>
        <w:tc>
          <w:tcPr>
            <w:tcW w:w="3174" w:type="dxa"/>
          </w:tcPr>
          <w:p w14:paraId="063A5B6B" w14:textId="77777777" w:rsidR="00804B8F" w:rsidRDefault="00000000">
            <w:pPr>
              <w:ind w:hanging="2"/>
              <w:jc w:val="both"/>
            </w:pPr>
            <w:r>
              <w:t>2.7.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837" w:type="dxa"/>
            <w:vMerge/>
            <w:vAlign w:val="center"/>
          </w:tcPr>
          <w:p w14:paraId="07D1D2B2" w14:textId="77777777" w:rsidR="00804B8F" w:rsidRDefault="00804B8F">
            <w:pPr>
              <w:widowControl w:val="0"/>
              <w:pBdr>
                <w:top w:val="nil"/>
                <w:left w:val="nil"/>
                <w:bottom w:val="nil"/>
                <w:right w:val="nil"/>
                <w:between w:val="nil"/>
              </w:pBdr>
              <w:ind w:firstLine="0"/>
            </w:pPr>
          </w:p>
        </w:tc>
      </w:tr>
      <w:tr w:rsidR="00804B8F" w14:paraId="649E9385" w14:textId="77777777">
        <w:trPr>
          <w:trHeight w:val="539"/>
        </w:trPr>
        <w:tc>
          <w:tcPr>
            <w:tcW w:w="3174" w:type="dxa"/>
          </w:tcPr>
          <w:p w14:paraId="0809740B" w14:textId="77777777" w:rsidR="00804B8F" w:rsidRDefault="00000000">
            <w:pPr>
              <w:tabs>
                <w:tab w:val="center" w:pos="4677"/>
                <w:tab w:val="right" w:pos="9355"/>
              </w:tabs>
              <w:ind w:hanging="2"/>
              <w:jc w:val="both"/>
            </w:pPr>
            <w:r>
              <w:t xml:space="preserve">2.8. </w:t>
            </w: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Merge/>
            <w:vAlign w:val="center"/>
          </w:tcPr>
          <w:p w14:paraId="6DB57035" w14:textId="77777777" w:rsidR="00804B8F" w:rsidRDefault="00804B8F">
            <w:pPr>
              <w:widowControl w:val="0"/>
              <w:pBdr>
                <w:top w:val="nil"/>
                <w:left w:val="nil"/>
                <w:bottom w:val="nil"/>
                <w:right w:val="nil"/>
                <w:between w:val="nil"/>
              </w:pBdr>
              <w:ind w:firstLine="0"/>
            </w:pPr>
          </w:p>
        </w:tc>
      </w:tr>
      <w:tr w:rsidR="00804B8F" w14:paraId="2C5C07CA" w14:textId="77777777">
        <w:trPr>
          <w:trHeight w:val="539"/>
        </w:trPr>
        <w:tc>
          <w:tcPr>
            <w:tcW w:w="3174" w:type="dxa"/>
          </w:tcPr>
          <w:p w14:paraId="328E2F4E" w14:textId="77777777" w:rsidR="00804B8F" w:rsidRDefault="00000000">
            <w:pPr>
              <w:tabs>
                <w:tab w:val="center" w:pos="4677"/>
                <w:tab w:val="right" w:pos="9355"/>
              </w:tabs>
              <w:ind w:hanging="2"/>
              <w:jc w:val="both"/>
            </w:pPr>
            <w:r>
              <w:t>2.9.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14:paraId="13B9A2F3" w14:textId="77777777" w:rsidR="00804B8F" w:rsidRDefault="00000000">
            <w:pPr>
              <w:tabs>
                <w:tab w:val="center" w:pos="4677"/>
                <w:tab w:val="right" w:pos="9355"/>
              </w:tabs>
              <w:ind w:left="-2" w:firstLine="173"/>
              <w:jc w:val="both"/>
              <w:rPr>
                <w:highlight w:val="white"/>
              </w:rPr>
            </w:pPr>
            <w: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r>
              <w:rPr>
                <w:highlight w:val="white"/>
              </w:rPr>
              <w:t xml:space="preserve"> </w:t>
            </w:r>
          </w:p>
          <w:p w14:paraId="53ACEF0F" w14:textId="77777777" w:rsidR="00804B8F" w:rsidRDefault="00000000" w:rsidP="004C79D1">
            <w:pPr>
              <w:widowControl w:val="0"/>
              <w:pBdr>
                <w:top w:val="nil"/>
                <w:left w:val="nil"/>
                <w:bottom w:val="nil"/>
                <w:right w:val="nil"/>
                <w:between w:val="nil"/>
              </w:pBdr>
              <w:ind w:hanging="2"/>
              <w:jc w:val="both"/>
            </w:pPr>
            <w:r>
              <w:rPr>
                <w:highlight w:val="white"/>
              </w:rPr>
              <w:t xml:space="preserve">Учасник процедури закупівлі, що перебуває в обставинах, зазначених у </w:t>
            </w:r>
            <w:r>
              <w:t>абзаці 14 пункту 47 Особливостей</w:t>
            </w:r>
            <w:r>
              <w:rPr>
                <w:highlight w:val="white"/>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804B8F" w14:paraId="5B9B82D9" w14:textId="77777777">
        <w:trPr>
          <w:trHeight w:val="276"/>
        </w:trPr>
        <w:tc>
          <w:tcPr>
            <w:tcW w:w="10011" w:type="dxa"/>
            <w:gridSpan w:val="2"/>
            <w:vAlign w:val="center"/>
          </w:tcPr>
          <w:p w14:paraId="61A39517" w14:textId="77777777" w:rsidR="00804B8F" w:rsidRDefault="00000000">
            <w:pPr>
              <w:widowControl w:val="0"/>
              <w:ind w:hanging="2"/>
              <w:jc w:val="center"/>
            </w:pPr>
            <w:r>
              <w:rPr>
                <w:b/>
              </w:rPr>
              <w:t>3. Інші документи</w:t>
            </w:r>
          </w:p>
        </w:tc>
      </w:tr>
      <w:tr w:rsidR="00804B8F" w14:paraId="48C3077D" w14:textId="77777777">
        <w:trPr>
          <w:trHeight w:val="219"/>
        </w:trPr>
        <w:tc>
          <w:tcPr>
            <w:tcW w:w="3174" w:type="dxa"/>
            <w:vAlign w:val="center"/>
          </w:tcPr>
          <w:p w14:paraId="77F7A375" w14:textId="77777777" w:rsidR="00804B8F" w:rsidRDefault="00000000">
            <w:pPr>
              <w:widowControl w:val="0"/>
              <w:ind w:hanging="2"/>
            </w:pPr>
            <w:r>
              <w:t>3.1. Інші вимоги</w:t>
            </w:r>
          </w:p>
        </w:tc>
        <w:tc>
          <w:tcPr>
            <w:tcW w:w="6837" w:type="dxa"/>
            <w:vAlign w:val="center"/>
          </w:tcPr>
          <w:p w14:paraId="7246BD88" w14:textId="77777777" w:rsidR="00804B8F" w:rsidRDefault="00000000">
            <w:pPr>
              <w:pBdr>
                <w:top w:val="nil"/>
                <w:left w:val="nil"/>
                <w:bottom w:val="nil"/>
                <w:right w:val="nil"/>
                <w:between w:val="nil"/>
              </w:pBdr>
              <w:tabs>
                <w:tab w:val="left" w:pos="133"/>
              </w:tabs>
              <w:ind w:hanging="2"/>
              <w:jc w:val="both"/>
              <w:rPr>
                <w:highlight w:val="white"/>
              </w:rPr>
            </w:pPr>
            <w:r>
              <w:rPr>
                <w:highlight w:val="white"/>
              </w:rPr>
              <w:t>3.1.1. Документи, що підтверджують повноваження посадової особи або представника учасника процедури закупівлі щодо укладення договору про закупівлю, а саме:</w:t>
            </w:r>
          </w:p>
          <w:p w14:paraId="1EE1F854" w14:textId="77777777" w:rsidR="00804B8F" w:rsidRDefault="00000000">
            <w:pPr>
              <w:pBdr>
                <w:top w:val="nil"/>
                <w:left w:val="nil"/>
                <w:bottom w:val="nil"/>
                <w:right w:val="nil"/>
                <w:between w:val="nil"/>
              </w:pBdr>
              <w:tabs>
                <w:tab w:val="left" w:pos="133"/>
              </w:tabs>
              <w:ind w:hanging="2"/>
              <w:jc w:val="both"/>
              <w:rPr>
                <w:highlight w:val="white"/>
              </w:rPr>
            </w:pPr>
            <w:r>
              <w:rPr>
                <w:highlight w:val="white"/>
              </w:rPr>
              <w:t xml:space="preserve">3.1.1.1. копія Статуту в останній чинній редакції (з відміткою державного реєстратора у разі реєстрації Статуту або внесення </w:t>
            </w:r>
            <w:r>
              <w:rPr>
                <w:highlight w:val="white"/>
              </w:rPr>
              <w:lastRenderedPageBreak/>
              <w:t>змін до Статуту (нова редакція) до 01.01.2016.) У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повинен додатково надати у складі тендерної пропозиції інформацію стосовно коду доступу за яким можливо здійснити перегляд чинних установчих документів юридичної особи (Статуту в новій редакції). У разі, якщо учасник створений та діє на підставі модельного статуту, учасник повинен додатково надати у складі тендерної пропозиції рішення засновників про створення такої юридичної особи;</w:t>
            </w:r>
          </w:p>
          <w:p w14:paraId="5E0073F9" w14:textId="77777777" w:rsidR="00804B8F" w:rsidRDefault="00000000">
            <w:pPr>
              <w:tabs>
                <w:tab w:val="left" w:pos="133"/>
              </w:tabs>
              <w:ind w:hanging="2"/>
              <w:jc w:val="both"/>
              <w:rPr>
                <w:highlight w:val="white"/>
              </w:rPr>
            </w:pPr>
            <w:r>
              <w:rPr>
                <w:highlight w:val="white"/>
              </w:rPr>
              <w:t>3.1.1.2. копії наказу (розпорядження) та протоколу зборів засновників (учасників, акціонерів) або довіреності (доручення) або іншого документу, що підтверджує повноваження посадової особи або представника учасника на підписання договору про закупівлю;</w:t>
            </w:r>
          </w:p>
          <w:p w14:paraId="3CA2C63A" w14:textId="6624D66A" w:rsidR="00804B8F" w:rsidRDefault="00000000">
            <w:pPr>
              <w:tabs>
                <w:tab w:val="left" w:pos="133"/>
              </w:tabs>
              <w:ind w:hanging="2"/>
              <w:jc w:val="both"/>
              <w:rPr>
                <w:highlight w:val="white"/>
              </w:rPr>
            </w:pPr>
            <w:r>
              <w:rPr>
                <w:highlight w:val="white"/>
              </w:rPr>
              <w:t>3.1.1.3. копія Витягу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Витяг обов’язково має містити:</w:t>
            </w:r>
          </w:p>
          <w:p w14:paraId="4B9B69A0" w14:textId="77777777" w:rsidR="00804B8F" w:rsidRDefault="00000000">
            <w:pPr>
              <w:tabs>
                <w:tab w:val="left" w:pos="133"/>
              </w:tabs>
              <w:ind w:hanging="2"/>
              <w:jc w:val="both"/>
              <w:rPr>
                <w:highlight w:val="white"/>
              </w:rPr>
            </w:pPr>
            <w:r>
              <w:rPr>
                <w:highlight w:val="white"/>
              </w:rPr>
              <w:t>- 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тощо: прізвище, ім’я, по батькові (за наявності);</w:t>
            </w:r>
          </w:p>
          <w:p w14:paraId="242FEEB3" w14:textId="77777777" w:rsidR="00804B8F" w:rsidRDefault="00000000">
            <w:pPr>
              <w:tabs>
                <w:tab w:val="left" w:pos="133"/>
              </w:tabs>
              <w:ind w:hanging="2"/>
              <w:jc w:val="both"/>
              <w:rPr>
                <w:highlight w:val="white"/>
              </w:rPr>
            </w:pPr>
            <w:r>
              <w:rPr>
                <w:highlight w:val="white"/>
              </w:rPr>
              <w:t>- дані про хронологію реєстраційних дій.</w:t>
            </w:r>
          </w:p>
          <w:p w14:paraId="39E7B6CA" w14:textId="4AD1DDA3" w:rsidR="00804B8F" w:rsidRDefault="00000000">
            <w:pPr>
              <w:tabs>
                <w:tab w:val="left" w:pos="10076"/>
                <w:tab w:val="left" w:pos="10992"/>
                <w:tab w:val="left" w:pos="11908"/>
                <w:tab w:val="left" w:pos="12824"/>
                <w:tab w:val="left" w:pos="13740"/>
                <w:tab w:val="left" w:pos="14656"/>
              </w:tabs>
              <w:ind w:hanging="2"/>
              <w:jc w:val="both"/>
              <w:rPr>
                <w:highlight w:val="white"/>
              </w:rPr>
            </w:pPr>
            <w:r>
              <w:rPr>
                <w:highlight w:val="white"/>
              </w:rPr>
              <w:t>3.1.1.</w:t>
            </w:r>
            <w:r w:rsidR="004C79D1">
              <w:rPr>
                <w:highlight w:val="white"/>
              </w:rPr>
              <w:t>4</w:t>
            </w:r>
            <w:r>
              <w:rPr>
                <w:highlight w:val="white"/>
              </w:rPr>
              <w:t>. довідка у довільній формі про відсутність або наявність статутних обмежень щодо права на підписання договору на суму наданої пропозиції. У разі наявності в установчих документах певних обмежень щодо права підписання договору на суму наданої пропозиції у складі пропозиції учасник повинен надати документи, що надають право на підписання договору, а саме: протокол/виписка/витяг з протоколу загальних зборів/ наглядової ради або рішення засновників, тощо).</w:t>
            </w:r>
          </w:p>
          <w:p w14:paraId="095C24A6" w14:textId="77777777" w:rsidR="00804B8F" w:rsidRDefault="00000000">
            <w:pPr>
              <w:tabs>
                <w:tab w:val="left" w:pos="133"/>
              </w:tabs>
              <w:ind w:left="-2" w:firstLine="202"/>
              <w:jc w:val="both"/>
              <w:rPr>
                <w:highlight w:val="white"/>
              </w:rPr>
            </w:pPr>
            <w:r>
              <w:rPr>
                <w:highlight w:val="white"/>
              </w:rPr>
              <w:t xml:space="preserve">3.1.2. Довідка у довільній формі, якою підтверджується,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Pr>
                <w:highlight w:val="white"/>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F6AFCD" w14:textId="77777777" w:rsidR="00804B8F" w:rsidRDefault="00000000">
            <w:pPr>
              <w:tabs>
                <w:tab w:val="left" w:pos="133"/>
              </w:tabs>
              <w:ind w:left="-2" w:firstLine="202"/>
              <w:jc w:val="both"/>
              <w:rPr>
                <w:highlight w:val="white"/>
              </w:rPr>
            </w:pPr>
            <w:r>
              <w:rPr>
                <w:highlight w:val="white"/>
              </w:rPr>
              <w:t>3.1.3. Інформацію у довільній формі про наявність у учасника ліцензії на право оптової торгівлі пальним із зазначенням її номеру та дати видачі або номеру та дати рішення відповідного органу про її видачу, яка має бути чинною на момент подання тендерної пропозиції.</w:t>
            </w:r>
          </w:p>
        </w:tc>
      </w:tr>
      <w:tr w:rsidR="00804B8F" w14:paraId="7ED04833" w14:textId="77777777">
        <w:trPr>
          <w:trHeight w:val="276"/>
        </w:trPr>
        <w:tc>
          <w:tcPr>
            <w:tcW w:w="10011" w:type="dxa"/>
            <w:gridSpan w:val="2"/>
          </w:tcPr>
          <w:p w14:paraId="7D033334" w14:textId="77777777" w:rsidR="00804B8F" w:rsidRDefault="00000000">
            <w:pPr>
              <w:widowControl w:val="0"/>
              <w:ind w:hanging="2"/>
              <w:jc w:val="center"/>
              <w:rPr>
                <w:b/>
              </w:rPr>
            </w:pPr>
            <w:r>
              <w:rPr>
                <w:b/>
              </w:rPr>
              <w:lastRenderedPageBreak/>
              <w:t>Розділ ІІ. Документи, які повинен подати переможець торгів</w:t>
            </w:r>
          </w:p>
        </w:tc>
      </w:tr>
      <w:tr w:rsidR="00804B8F" w14:paraId="0F9D0019" w14:textId="77777777">
        <w:trPr>
          <w:trHeight w:val="239"/>
        </w:trPr>
        <w:tc>
          <w:tcPr>
            <w:tcW w:w="10011" w:type="dxa"/>
            <w:gridSpan w:val="2"/>
          </w:tcPr>
          <w:p w14:paraId="176EC58A" w14:textId="77777777" w:rsidR="00804B8F" w:rsidRDefault="00000000">
            <w:pPr>
              <w:widowControl w:val="0"/>
              <w:ind w:hanging="2"/>
              <w:jc w:val="center"/>
              <w:rPr>
                <w:b/>
              </w:rPr>
            </w:pPr>
            <w:r>
              <w:rPr>
                <w:b/>
              </w:rPr>
              <w:t>1. Документи, які подаються з метою виконання вимог пункту 47 Особливостей, що підтверджують відсутність підстав для відмови учаснику в участі у процедурі закупівлі передбачених пунктом 47 Особливостей</w:t>
            </w:r>
          </w:p>
        </w:tc>
      </w:tr>
      <w:tr w:rsidR="00804B8F" w14:paraId="5A043D25" w14:textId="77777777">
        <w:trPr>
          <w:trHeight w:val="445"/>
        </w:trPr>
        <w:tc>
          <w:tcPr>
            <w:tcW w:w="3174" w:type="dxa"/>
          </w:tcPr>
          <w:p w14:paraId="15198511" w14:textId="77777777" w:rsidR="00804B8F" w:rsidRDefault="00000000">
            <w:pPr>
              <w:widowControl w:val="0"/>
              <w:ind w:hanging="2"/>
              <w:jc w:val="both"/>
              <w:rPr>
                <w:b/>
              </w:rPr>
            </w:pPr>
            <w:r>
              <w:rPr>
                <w:b/>
              </w:rPr>
              <w:t>Вимоги згідно пункту 47 Особливостей</w:t>
            </w:r>
          </w:p>
        </w:tc>
        <w:tc>
          <w:tcPr>
            <w:tcW w:w="6837" w:type="dxa"/>
          </w:tcPr>
          <w:p w14:paraId="0F12A9AE" w14:textId="77777777" w:rsidR="00804B8F" w:rsidRDefault="00000000">
            <w:pPr>
              <w:widowControl w:val="0"/>
              <w:ind w:hanging="2"/>
              <w:jc w:val="both"/>
              <w:rPr>
                <w:b/>
              </w:rPr>
            </w:pPr>
            <w:r>
              <w:rPr>
                <w:b/>
              </w:rPr>
              <w:t>Документальне підтвердження відповідності учасника вимогам встановленим пунктом 47 Особливостей</w:t>
            </w:r>
          </w:p>
        </w:tc>
      </w:tr>
      <w:tr w:rsidR="00804B8F" w14:paraId="66903FCB" w14:textId="77777777">
        <w:trPr>
          <w:trHeight w:val="983"/>
        </w:trPr>
        <w:tc>
          <w:tcPr>
            <w:tcW w:w="3174" w:type="dxa"/>
          </w:tcPr>
          <w:p w14:paraId="6FAA9279" w14:textId="77777777" w:rsidR="00804B8F" w:rsidRDefault="00000000">
            <w:pPr>
              <w:tabs>
                <w:tab w:val="center" w:pos="4677"/>
                <w:tab w:val="right" w:pos="9355"/>
              </w:tabs>
              <w:ind w:hanging="2"/>
              <w:jc w:val="both"/>
            </w:pPr>
            <w: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837" w:type="dxa"/>
            <w:vAlign w:val="center"/>
          </w:tcPr>
          <w:p w14:paraId="7DC22A95" w14:textId="77777777" w:rsidR="00804B8F" w:rsidRDefault="00000000">
            <w:pPr>
              <w:tabs>
                <w:tab w:val="center" w:pos="4677"/>
                <w:tab w:val="right" w:pos="9355"/>
              </w:tabs>
              <w:ind w:hanging="2"/>
              <w:jc w:val="both"/>
            </w:pPr>
            <w:r>
              <w:t>Оригінал інформаційної довідки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не раніше дати кінцевого строку подання пропозицій через електронну систему закупівель.</w:t>
            </w:r>
          </w:p>
          <w:p w14:paraId="1CE8956F" w14:textId="77777777" w:rsidR="00804B8F" w:rsidRDefault="00000000">
            <w:pPr>
              <w:tabs>
                <w:tab w:val="center" w:pos="4677"/>
                <w:tab w:val="right" w:pos="9355"/>
              </w:tabs>
              <w:ind w:hanging="2"/>
              <w:jc w:val="both"/>
            </w:pPr>
            <w:r>
              <w:t>Інформаційна довідка надається в електронній формі щодо керівника учасника, у строк, що не перевищує чотирьох днів з дати оприлюднення в електронній системі закупівель повідомлення про намір укласти договір.</w:t>
            </w:r>
          </w:p>
          <w:p w14:paraId="21B98E2E" w14:textId="77777777" w:rsidR="00804B8F" w:rsidRDefault="00000000">
            <w:pPr>
              <w:tabs>
                <w:tab w:val="center" w:pos="4677"/>
                <w:tab w:val="right" w:pos="9355"/>
              </w:tabs>
              <w:ind w:left="-2" w:firstLine="202"/>
              <w:jc w:val="both"/>
            </w:pPr>
            <w:r>
              <w:t>Інформаційна довідка обов’язково повинна містити кваліфікований електронний підпис або кваліфіковану електронну печатку Національного агентства з питань запобігання корупції.</w:t>
            </w:r>
          </w:p>
        </w:tc>
      </w:tr>
      <w:tr w:rsidR="00804B8F" w14:paraId="524507AC" w14:textId="77777777">
        <w:trPr>
          <w:trHeight w:val="559"/>
        </w:trPr>
        <w:tc>
          <w:tcPr>
            <w:tcW w:w="3174" w:type="dxa"/>
          </w:tcPr>
          <w:p w14:paraId="46EC3AB8" w14:textId="77777777" w:rsidR="00804B8F" w:rsidRDefault="00000000">
            <w:pPr>
              <w:tabs>
                <w:tab w:val="center" w:pos="4677"/>
                <w:tab w:val="right" w:pos="9355"/>
              </w:tabs>
              <w:ind w:hanging="2"/>
              <w:jc w:val="both"/>
            </w:pPr>
            <w:r>
              <w:rPr>
                <w:color w:val="000000"/>
              </w:rPr>
              <w:t>1.</w:t>
            </w:r>
            <w:r>
              <w:t>2</w:t>
            </w:r>
            <w:r>
              <w:rPr>
                <w:color w:val="000000"/>
              </w:rPr>
              <w:t xml:space="preserve">. </w:t>
            </w: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Align w:val="center"/>
          </w:tcPr>
          <w:p w14:paraId="6F9574DD" w14:textId="77777777" w:rsidR="00804B8F" w:rsidRDefault="00000000">
            <w:pPr>
              <w:ind w:hanging="2"/>
              <w:jc w:val="both"/>
            </w:pPr>
            <w: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погашено в установленому законом порядку виданого не раніше дати кінцевого строку подання пропозицій через електронну систему закупівель.</w:t>
            </w:r>
          </w:p>
          <w:p w14:paraId="53B14230" w14:textId="77777777" w:rsidR="00804B8F" w:rsidRDefault="00000000">
            <w:pPr>
              <w:tabs>
                <w:tab w:val="center" w:pos="4677"/>
                <w:tab w:val="right" w:pos="9355"/>
              </w:tabs>
              <w:ind w:left="-2" w:firstLine="202"/>
              <w:jc w:val="both"/>
            </w:pPr>
            <w: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804B8F" w14:paraId="58481A78" w14:textId="77777777">
        <w:trPr>
          <w:trHeight w:val="3672"/>
        </w:trPr>
        <w:tc>
          <w:tcPr>
            <w:tcW w:w="3174" w:type="dxa"/>
          </w:tcPr>
          <w:p w14:paraId="3D444254" w14:textId="77777777" w:rsidR="00804B8F" w:rsidRDefault="00000000">
            <w:pPr>
              <w:tabs>
                <w:tab w:val="center" w:pos="4677"/>
                <w:tab w:val="right" w:pos="9355"/>
              </w:tabs>
              <w:ind w:hanging="2"/>
              <w:jc w:val="both"/>
            </w:pPr>
            <w:r>
              <w:lastRenderedPageBreak/>
              <w:t xml:space="preserve">1.3.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Align w:val="center"/>
          </w:tcPr>
          <w:p w14:paraId="7EB1591E" w14:textId="77777777" w:rsidR="00804B8F" w:rsidRDefault="00000000">
            <w:pPr>
              <w:ind w:hanging="2"/>
              <w:jc w:val="both"/>
            </w:pPr>
            <w: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керівник учасника не був засуджений за злочин, вчинений з корисних мотивів, судимість з якого не знято або не погашено в установленому законом порядку виданого не раніше дати кінцевого строку подання пропозицій через електронну систему закупівель.</w:t>
            </w:r>
          </w:p>
          <w:p w14:paraId="74B4D479" w14:textId="77777777" w:rsidR="00804B8F" w:rsidRDefault="00000000">
            <w:pPr>
              <w:tabs>
                <w:tab w:val="center" w:pos="4677"/>
                <w:tab w:val="right" w:pos="9355"/>
              </w:tabs>
              <w:ind w:left="-2" w:firstLine="202"/>
              <w:jc w:val="both"/>
            </w:pPr>
            <w: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804B8F" w14:paraId="657F07E2" w14:textId="77777777">
        <w:trPr>
          <w:trHeight w:val="1693"/>
        </w:trPr>
        <w:tc>
          <w:tcPr>
            <w:tcW w:w="3174" w:type="dxa"/>
          </w:tcPr>
          <w:p w14:paraId="612C58D0" w14:textId="77777777" w:rsidR="00804B8F" w:rsidRDefault="00000000">
            <w:pPr>
              <w:tabs>
                <w:tab w:val="center" w:pos="4677"/>
                <w:tab w:val="right" w:pos="9355"/>
              </w:tabs>
              <w:ind w:hanging="2"/>
              <w:jc w:val="both"/>
            </w:pPr>
            <w:r>
              <w:t xml:space="preserve">1.4. </w:t>
            </w: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Align w:val="center"/>
          </w:tcPr>
          <w:p w14:paraId="7D5820FD" w14:textId="77777777" w:rsidR="00804B8F" w:rsidRDefault="00000000">
            <w:pPr>
              <w:ind w:hanging="2"/>
              <w:jc w:val="both"/>
            </w:pPr>
            <w:r>
              <w:t>Довідка у довільній формі про відсутність (чи наявність) підстав для відмови учаснику в участі у процедурі закупівлі, визначених підпунктом 12 пункту 47 Особливостей.</w:t>
            </w:r>
          </w:p>
          <w:p w14:paraId="38F68CA9" w14:textId="77777777" w:rsidR="00804B8F" w:rsidRDefault="00000000">
            <w:pPr>
              <w:ind w:left="-2" w:firstLine="202"/>
              <w:jc w:val="both"/>
            </w:pPr>
            <w:r>
              <w:t>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tc>
      </w:tr>
      <w:tr w:rsidR="00804B8F" w14:paraId="07F2D80B" w14:textId="77777777">
        <w:trPr>
          <w:trHeight w:val="3536"/>
        </w:trPr>
        <w:tc>
          <w:tcPr>
            <w:tcW w:w="3174" w:type="dxa"/>
          </w:tcPr>
          <w:p w14:paraId="555E56CC" w14:textId="77777777" w:rsidR="00804B8F" w:rsidRDefault="00000000">
            <w:pPr>
              <w:tabs>
                <w:tab w:val="center" w:pos="4677"/>
                <w:tab w:val="right" w:pos="9355"/>
              </w:tabs>
              <w:ind w:hanging="2"/>
              <w:jc w:val="both"/>
            </w:pPr>
            <w:r>
              <w:t>1.5.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14:paraId="1F34A6F4" w14:textId="77777777" w:rsidR="00804B8F" w:rsidRDefault="00000000">
            <w:pPr>
              <w:tabs>
                <w:tab w:val="center" w:pos="4677"/>
                <w:tab w:val="right" w:pos="9355"/>
              </w:tabs>
              <w:ind w:hanging="2"/>
              <w:jc w:val="both"/>
            </w:pPr>
            <w: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p>
          <w:p w14:paraId="41F5A61F" w14:textId="77777777" w:rsidR="00804B8F" w:rsidRDefault="00000000">
            <w:pPr>
              <w:ind w:left="-2" w:firstLine="204"/>
              <w:jc w:val="both"/>
            </w:pPr>
            <w:r>
              <w:t>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tc>
      </w:tr>
    </w:tbl>
    <w:p w14:paraId="0A56DD3D" w14:textId="77777777" w:rsidR="00804B8F" w:rsidRDefault="00804B8F">
      <w:pPr>
        <w:pBdr>
          <w:top w:val="nil"/>
          <w:left w:val="nil"/>
          <w:bottom w:val="nil"/>
          <w:right w:val="nil"/>
          <w:between w:val="nil"/>
        </w:pBdr>
        <w:spacing w:line="240" w:lineRule="auto"/>
        <w:ind w:hanging="2"/>
      </w:pPr>
    </w:p>
    <w:p w14:paraId="41722C53" w14:textId="77777777" w:rsidR="00804B8F" w:rsidRDefault="00804B8F">
      <w:pPr>
        <w:ind w:hanging="2"/>
      </w:pPr>
    </w:p>
    <w:sectPr w:rsidR="00804B8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8F"/>
    <w:rsid w:val="004C79D1"/>
    <w:rsid w:val="00804B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166A"/>
  <w15:docId w15:val="{4FBF491F-3375-4574-8CB2-250D6A5C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f4962ppLgImcRV3AwTxwgsi34w==">CgMxLjA4AHIhMWNURnZOcENqODlYVTNBN1MwaE9HaG4wdDk3aEFweTB3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8679</Words>
  <Characters>4948</Characters>
  <Application>Microsoft Office Word</Application>
  <DocSecurity>0</DocSecurity>
  <Lines>41</Lines>
  <Paragraphs>27</Paragraphs>
  <ScaleCrop>false</ScaleCrop>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Віталіївна Мельник</dc:creator>
  <cp:lastModifiedBy>User</cp:lastModifiedBy>
  <cp:revision>3</cp:revision>
  <dcterms:created xsi:type="dcterms:W3CDTF">2023-08-14T12:11:00Z</dcterms:created>
  <dcterms:modified xsi:type="dcterms:W3CDTF">2023-08-16T12:30:00Z</dcterms:modified>
</cp:coreProperties>
</file>