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rFonts w:ascii="Times New Roman" w:hAnsi="Times New Roman"/>
        </w:rPr>
      </w:pPr>
      <w:r>
        <w:rPr>
          <w:rFonts w:ascii="Times New Roman" w:hAnsi="Times New Roman"/>
          <w:b/>
          <w:bCs/>
          <w:sz w:val="24"/>
          <w:szCs w:val="24"/>
        </w:rPr>
        <w:t xml:space="preserve">Додаток № 3 до тендерної документації </w:t>
      </w:r>
    </w:p>
    <w:p>
      <w:pPr>
        <w:pStyle w:val="Normal"/>
        <w:jc w:val="center"/>
        <w:rPr>
          <w:rFonts w:ascii="Times New Roman" w:hAnsi="Times New Roman"/>
          <w:b/>
          <w:b/>
          <w:i/>
          <w:i/>
        </w:rPr>
      </w:pPr>
      <w:r>
        <w:rPr>
          <w:rFonts w:ascii="Times New Roman" w:hAnsi="Times New Roman"/>
          <w:b/>
          <w:i/>
        </w:rPr>
      </w:r>
    </w:p>
    <w:p>
      <w:pPr>
        <w:pStyle w:val="Normal"/>
        <w:suppressAutoHyphens w:val="true"/>
        <w:spacing w:lineRule="auto" w:line="240" w:before="0" w:after="0"/>
        <w:jc w:val="center"/>
        <w:rPr>
          <w:rFonts w:ascii="Times New Roman" w:hAnsi="Times New Roman"/>
        </w:rPr>
      </w:pPr>
      <w:r>
        <w:rPr>
          <w:rFonts w:ascii="Times New Roman" w:hAnsi="Times New Roman"/>
          <w:b/>
          <w:sz w:val="24"/>
          <w:szCs w:val="24"/>
          <w:lang w:val="uk-UA" w:eastAsia="ar-SA"/>
        </w:rPr>
        <w:t xml:space="preserve">ІНФОРМАЦІЯ ПРО НЕОБХІДНІ ТЕХНІЧНІ, ЯКІСНІ ТА </w:t>
      </w:r>
    </w:p>
    <w:p>
      <w:pPr>
        <w:pStyle w:val="Normal"/>
        <w:suppressAutoHyphens w:val="true"/>
        <w:jc w:val="center"/>
        <w:rPr>
          <w:rFonts w:ascii="Times New Roman" w:hAnsi="Times New Roman"/>
        </w:rPr>
      </w:pPr>
      <w:r>
        <w:rPr>
          <w:rFonts w:ascii="Times New Roman" w:hAnsi="Times New Roman"/>
          <w:b/>
          <w:sz w:val="24"/>
          <w:szCs w:val="24"/>
          <w:lang w:val="uk-UA" w:eastAsia="ar-SA"/>
        </w:rPr>
        <w:t xml:space="preserve">КІЛЬКІСНІ ХАРАКТЕРИСТИКИ  </w:t>
      </w:r>
    </w:p>
    <w:p>
      <w:pPr>
        <w:pStyle w:val="Normal"/>
        <w:spacing w:before="240" w:after="0"/>
        <w:ind w:firstLine="720"/>
        <w:jc w:val="both"/>
        <w:rPr>
          <w:rFonts w:ascii="Times New Roman" w:hAnsi="Times New Roman"/>
        </w:rPr>
      </w:pPr>
      <w:r>
        <w:rPr>
          <w:rFonts w:ascii="Times New Roman" w:hAnsi="Times New Roman"/>
          <w:color w:val="000000"/>
          <w:sz w:val="24"/>
          <w:szCs w:val="24"/>
          <w:lang w:val="uk-UA"/>
        </w:rPr>
        <w:t>Замовник самостійно визначає необхідні</w:t>
      </w:r>
      <w:r>
        <w:rPr>
          <w:rFonts w:ascii="Times New Roman" w:hAnsi="Times New Roman"/>
          <w:color w:val="000000"/>
          <w:sz w:val="24"/>
          <w:szCs w:val="24"/>
        </w:rPr>
        <w:t> </w:t>
      </w:r>
      <w:r>
        <w:rPr>
          <w:rFonts w:ascii="Times New Roman" w:hAnsi="Times New Roman"/>
          <w:color w:val="000000"/>
          <w:sz w:val="24"/>
          <w:szCs w:val="24"/>
          <w:lang w:val="uk-UA"/>
        </w:rPr>
        <w:t xml:space="preserve">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pPr>
        <w:pStyle w:val="Normal"/>
        <w:shd w:val="clear" w:color="auto" w:fill="FFFFFF"/>
        <w:ind w:firstLine="460"/>
        <w:jc w:val="both"/>
        <w:rPr>
          <w:rFonts w:ascii="Times New Roman" w:hAnsi="Times New Roman"/>
        </w:rPr>
      </w:pPr>
      <w:r>
        <w:rPr>
          <w:rFonts w:ascii="Times New Roman" w:hAnsi="Times New Roman"/>
          <w:color w:val="000000"/>
          <w:sz w:val="24"/>
          <w:szCs w:val="24"/>
        </w:rPr>
        <w:t xml:space="preserve">Технічні, якісні та кількісні характеристики, запропонованого учасниками  закупівлі товару, повинні відповідати або бути кращими за </w:t>
      </w:r>
      <w:r>
        <w:rPr>
          <w:rFonts w:ascii="Times New Roman" w:hAnsi="Times New Roman"/>
          <w:color w:val="000000"/>
          <w:sz w:val="24"/>
          <w:szCs w:val="24"/>
          <w:lang w:val="uk-UA"/>
        </w:rPr>
        <w:t>н</w:t>
      </w:r>
      <w:r>
        <w:rPr>
          <w:rFonts w:ascii="Times New Roman" w:hAnsi="Times New Roman"/>
          <w:color w:val="000000"/>
          <w:sz w:val="24"/>
          <w:szCs w:val="24"/>
        </w:rPr>
        <w:t>ижченаведені показники (або бути еквівалентними, аналогічними тощо</w:t>
      </w:r>
      <w:r>
        <w:rPr>
          <w:rFonts w:ascii="Times New Roman" w:hAnsi="Times New Roman"/>
          <w:color w:val="000000"/>
          <w:sz w:val="24"/>
          <w:szCs w:val="24"/>
          <w:lang w:val="uk-UA"/>
        </w:rPr>
        <w:t>).</w:t>
      </w:r>
    </w:p>
    <w:tbl>
      <w:tblPr>
        <w:tblW w:w="9360"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731"/>
        <w:gridCol w:w="2018"/>
        <w:gridCol w:w="1404"/>
        <w:gridCol w:w="1404"/>
        <w:gridCol w:w="3803"/>
      </w:tblGrid>
      <w:tr>
        <w:trPr/>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b/>
                <w:b/>
                <w:sz w:val="24"/>
                <w:szCs w:val="24"/>
                <w:lang w:val="uk-UA" w:eastAsia="zh-CN"/>
              </w:rPr>
            </w:pPr>
            <w:r>
              <w:rPr>
                <w:rFonts w:ascii="Times New Roman" w:hAnsi="Times New Roman"/>
                <w:b/>
                <w:sz w:val="24"/>
                <w:szCs w:val="24"/>
                <w:lang w:val="uk-UA" w:eastAsia="zh-CN"/>
              </w:rPr>
              <w:t>№</w:t>
            </w:r>
          </w:p>
        </w:tc>
        <w:tc>
          <w:tcPr>
            <w:tcW w:w="20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rPr>
                <w:rFonts w:ascii="Times New Roman" w:hAnsi="Times New Roman"/>
                <w:b/>
                <w:b/>
                <w:sz w:val="24"/>
                <w:szCs w:val="24"/>
                <w:lang w:val="uk-UA" w:eastAsia="zh-CN"/>
              </w:rPr>
            </w:pPr>
            <w:r>
              <w:rPr>
                <w:rFonts w:ascii="Times New Roman" w:hAnsi="Times New Roman"/>
                <w:b/>
                <w:sz w:val="24"/>
                <w:szCs w:val="24"/>
                <w:lang w:val="uk-UA" w:eastAsia="zh-CN"/>
              </w:rPr>
              <w:t>Найменування</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rPr>
                <w:rFonts w:ascii="Times New Roman" w:hAnsi="Times New Roman"/>
                <w:b/>
                <w:b/>
                <w:sz w:val="24"/>
                <w:szCs w:val="24"/>
                <w:lang w:val="uk-UA" w:eastAsia="zh-CN"/>
              </w:rPr>
            </w:pPr>
            <w:r>
              <w:rPr>
                <w:rFonts w:ascii="Times New Roman" w:hAnsi="Times New Roman"/>
                <w:b/>
                <w:sz w:val="24"/>
                <w:szCs w:val="24"/>
                <w:lang w:val="uk-UA" w:eastAsia="zh-CN"/>
              </w:rPr>
              <w:t>Од. виміру</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rPr>
                <w:rFonts w:ascii="Times New Roman" w:hAnsi="Times New Roman"/>
                <w:b/>
                <w:b/>
                <w:sz w:val="24"/>
                <w:szCs w:val="24"/>
                <w:lang w:val="uk-UA" w:eastAsia="zh-CN"/>
              </w:rPr>
            </w:pPr>
            <w:r>
              <w:rPr>
                <w:rFonts w:ascii="Times New Roman" w:hAnsi="Times New Roman"/>
                <w:b/>
                <w:sz w:val="24"/>
                <w:szCs w:val="24"/>
                <w:lang w:val="uk-UA" w:eastAsia="zh-CN"/>
              </w:rPr>
              <w:t>Кількість</w:t>
            </w:r>
          </w:p>
        </w:tc>
        <w:tc>
          <w:tcPr>
            <w:tcW w:w="3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sz w:val="24"/>
                <w:szCs w:val="24"/>
                <w:lang w:val="uk-UA" w:eastAsia="zh-CN"/>
              </w:rPr>
            </w:pPr>
            <w:r>
              <w:rPr>
                <w:rFonts w:ascii="Times New Roman" w:hAnsi="Times New Roman"/>
                <w:b/>
                <w:sz w:val="24"/>
                <w:szCs w:val="24"/>
                <w:lang w:val="uk-UA" w:eastAsia="zh-CN"/>
              </w:rPr>
              <w:t xml:space="preserve">Вимоги ( </w:t>
            </w:r>
            <w:r>
              <w:rPr>
                <w:rFonts w:ascii="Times New Roman" w:hAnsi="Times New Roman"/>
                <w:sz w:val="24"/>
                <w:szCs w:val="24"/>
                <w:lang w:val="uk-UA" w:eastAsia="zh-CN"/>
              </w:rPr>
              <w:t>учасник самостійно вказує ДСТУ, ТУ , тощо)</w:t>
            </w:r>
          </w:p>
        </w:tc>
      </w:tr>
      <w:tr>
        <w:trPr/>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bCs/>
                <w:sz w:val="24"/>
                <w:szCs w:val="24"/>
                <w:lang w:val="uk-UA" w:eastAsia="zh-CN"/>
              </w:rPr>
            </w:pPr>
            <w:r>
              <w:rPr>
                <w:rFonts w:ascii="Times New Roman" w:hAnsi="Times New Roman"/>
                <w:bCs/>
                <w:sz w:val="24"/>
                <w:szCs w:val="24"/>
                <w:lang w:val="uk-UA" w:eastAsia="zh-CN"/>
              </w:rPr>
              <w:t>1</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spacing w:before="0" w:after="200"/>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Картопля рання (врожаю 2023 року)</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lang w:val="uk-UA"/>
              </w:rPr>
            </w:pPr>
            <w:r>
              <w:rPr>
                <w:rFonts w:ascii="Times New Roman" w:hAnsi="Times New Roman"/>
                <w:lang w:val="uk-UA"/>
              </w:rPr>
            </w:r>
          </w:p>
          <w:p>
            <w:pPr>
              <w:pStyle w:val="Normal"/>
              <w:widowControl w:val="false"/>
              <w:jc w:val="center"/>
              <w:rPr>
                <w:rFonts w:ascii="Times New Roman" w:hAnsi="Times New Roman"/>
                <w:lang w:val="uk-UA"/>
              </w:rPr>
            </w:pPr>
            <w:r>
              <w:rPr>
                <w:rFonts w:ascii="Times New Roman" w:hAnsi="Times New Roman"/>
                <w:lang w:val="uk-UA"/>
              </w:rPr>
            </w:r>
          </w:p>
          <w:p>
            <w:pPr>
              <w:pStyle w:val="Normal"/>
              <w:widowControl w:val="false"/>
              <w:jc w:val="center"/>
              <w:rPr>
                <w:rFonts w:ascii="Times New Roman" w:hAnsi="Times New Roman"/>
                <w:lang w:val="uk-UA"/>
              </w:rPr>
            </w:pPr>
            <w:r>
              <w:rPr>
                <w:rFonts w:ascii="Times New Roman" w:hAnsi="Times New Roman"/>
                <w:lang w:val="uk-UA"/>
              </w:rPr>
            </w:r>
          </w:p>
          <w:p>
            <w:pPr>
              <w:pStyle w:val="Normal"/>
              <w:widowControl w:val="false"/>
              <w:jc w:val="center"/>
              <w:rPr>
                <w:rFonts w:ascii="Times New Roman" w:hAnsi="Times New Roman"/>
                <w:lang w:val="uk-UA"/>
              </w:rPr>
            </w:pPr>
            <w:r>
              <w:rPr>
                <w:rFonts w:ascii="Times New Roman" w:hAnsi="Times New Roman"/>
                <w:lang w:val="uk-UA"/>
              </w:rPr>
            </w:r>
          </w:p>
          <w:p>
            <w:pPr>
              <w:pStyle w:val="Normal"/>
              <w:widowControl w:val="false"/>
              <w:jc w:val="center"/>
              <w:rPr>
                <w:rFonts w:ascii="Times New Roman" w:hAnsi="Times New Roman"/>
                <w:lang w:val="uk-UA"/>
              </w:rPr>
            </w:pPr>
            <w:r>
              <w:rPr>
                <w:rFonts w:ascii="Times New Roman" w:hAnsi="Times New Roman"/>
                <w:lang w:val="uk-UA"/>
              </w:rPr>
            </w:r>
          </w:p>
          <w:p>
            <w:pPr>
              <w:pStyle w:val="Normal"/>
              <w:widowControl w:val="false"/>
              <w:jc w:val="center"/>
              <w:rPr>
                <w:rFonts w:ascii="Times New Roman" w:hAnsi="Times New Roman"/>
                <w:lang w:val="uk-UA"/>
              </w:rPr>
            </w:pPr>
            <w:r>
              <w:rPr>
                <w:rFonts w:ascii="Times New Roman" w:hAnsi="Times New Roman"/>
                <w:lang w:val="uk-UA"/>
              </w:rPr>
            </w:r>
          </w:p>
          <w:p>
            <w:pPr>
              <w:pStyle w:val="Normal"/>
              <w:widowControl w:val="false"/>
              <w:spacing w:before="0" w:after="200"/>
              <w:jc w:val="center"/>
              <w:rPr>
                <w:rFonts w:ascii="Times New Roman" w:hAnsi="Times New Roman"/>
                <w:lang w:val="uk-UA"/>
              </w:rPr>
            </w:pPr>
            <w:r>
              <w:rPr>
                <w:rFonts w:ascii="Times New Roman" w:hAnsi="Times New Roman"/>
                <w:lang w:val="uk-UA"/>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500</w:t>
            </w:r>
          </w:p>
        </w:tc>
        <w:tc>
          <w:tcPr>
            <w:tcW w:w="3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olor w:val="121212"/>
                <w:sz w:val="24"/>
                <w:szCs w:val="24"/>
                <w:lang w:eastAsia="ru-RU"/>
              </w:rPr>
            </w:pPr>
            <w:r>
              <w:rPr>
                <w:rFonts w:ascii="Times New Roman" w:hAnsi="Times New Roman"/>
                <w:color w:val="121212"/>
                <w:sz w:val="24"/>
                <w:szCs w:val="24"/>
                <w:lang w:eastAsia="ru-RU"/>
              </w:rPr>
              <w:t>Картопля врожаю 2023 року, картопля повинна мати відповідну форму та колір, без дефектів. Має бути свіжою, столовою (харчовою), для приготування страв (їжі). Середнього або великого розміру. Бульби зрілі, чисті, цілі,  здорові (не уражені оспорозом, паршею та ін.), сухі, не пророслі, не забруднені, без ознак в’ялості, гнилі та пошкоджень шкідниками, однорідні за формою та забарвленням. Повинна мати властивий даному ботанічному сорту запах і смак, без стороннього присмаку і запаху.</w:t>
            </w:r>
          </w:p>
          <w:p>
            <w:pPr>
              <w:pStyle w:val="Normal"/>
              <w:widowControl w:val="false"/>
              <w:spacing w:lineRule="auto" w:line="240" w:before="0" w:after="0"/>
              <w:jc w:val="both"/>
              <w:rPr>
                <w:rFonts w:ascii="Times New Roman" w:hAnsi="Times New Roman"/>
                <w:b/>
                <w:b/>
                <w:color w:val="121212"/>
                <w:sz w:val="24"/>
                <w:szCs w:val="24"/>
                <w:lang w:eastAsia="ru-RU"/>
              </w:rPr>
            </w:pPr>
            <w:r>
              <w:rPr>
                <w:rFonts w:ascii="Times New Roman" w:hAnsi="Times New Roman"/>
                <w:b/>
                <w:color w:val="121212"/>
                <w:sz w:val="24"/>
                <w:szCs w:val="24"/>
                <w:lang w:eastAsia="ru-RU"/>
              </w:rPr>
              <w:t xml:space="preserve">Пакування: </w:t>
            </w:r>
            <w:r>
              <w:rPr>
                <w:rFonts w:ascii="Times New Roman" w:hAnsi="Times New Roman"/>
                <w:sz w:val="26"/>
                <w:szCs w:val="26"/>
                <w:lang w:val="ru-RU" w:eastAsia="ru-RU"/>
              </w:rPr>
              <w:t>сітк</w:t>
            </w:r>
            <w:r>
              <w:rPr>
                <w:rFonts w:ascii="Times New Roman" w:hAnsi="Times New Roman"/>
                <w:sz w:val="26"/>
                <w:szCs w:val="26"/>
                <w:lang w:eastAsia="ru-RU"/>
              </w:rPr>
              <w:t xml:space="preserve">а вагою </w:t>
            </w:r>
            <w:r>
              <w:rPr>
                <w:rFonts w:ascii="Times New Roman" w:hAnsi="Times New Roman"/>
                <w:sz w:val="26"/>
                <w:szCs w:val="26"/>
                <w:lang w:val="uk-UA" w:eastAsia="ru-RU"/>
              </w:rPr>
              <w:t>15-20 кг</w:t>
            </w:r>
            <w:r>
              <w:rPr>
                <w:rFonts w:ascii="Times New Roman" w:hAnsi="Times New Roman"/>
                <w:sz w:val="26"/>
                <w:szCs w:val="26"/>
                <w:lang w:val="ru-RU" w:eastAsia="ru-RU"/>
              </w:rPr>
              <w:t>.</w:t>
            </w:r>
          </w:p>
          <w:p>
            <w:pPr>
              <w:pStyle w:val="Normal"/>
              <w:widowControl w:val="false"/>
              <w:spacing w:lineRule="auto" w:line="240" w:before="0" w:after="0"/>
              <w:jc w:val="both"/>
              <w:rPr>
                <w:rFonts w:ascii="Times New Roman" w:hAnsi="Times New Roman"/>
                <w:b/>
                <w:b/>
                <w:color w:val="121212"/>
                <w:sz w:val="24"/>
                <w:szCs w:val="24"/>
                <w:lang w:eastAsia="ru-RU"/>
              </w:rPr>
            </w:pPr>
            <w:r>
              <w:rPr>
                <w:rFonts w:ascii="Times New Roman" w:hAnsi="Times New Roman"/>
                <w:color w:val="121212"/>
                <w:sz w:val="24"/>
                <w:szCs w:val="24"/>
                <w:lang w:val="uk-UA" w:eastAsia="ru-RU"/>
              </w:rPr>
              <w:t>Без ГМО, б</w:t>
            </w:r>
            <w:r>
              <w:rPr>
                <w:rFonts w:cs="Times New Roman" w:ascii="Times New Roman" w:hAnsi="Times New Roman"/>
                <w:color w:val="121212"/>
                <w:sz w:val="24"/>
                <w:szCs w:val="24"/>
                <w:lang w:val="uk-UA" w:eastAsia="ru-RU"/>
              </w:rPr>
              <w:t>ез перевищення вмісту хімічних речовин, пестицидів, солей важких металів та інших хімічних речовин, що підтверджується сертифікатом якості.</w:t>
            </w:r>
          </w:p>
        </w:tc>
      </w:tr>
    </w:tbl>
    <w:p>
      <w:pPr>
        <w:pStyle w:val="Normal"/>
        <w:suppressLineNumbers/>
        <w:tabs>
          <w:tab w:val="clear" w:pos="709"/>
          <w:tab w:val="left" w:pos="851" w:leader="none"/>
          <w:tab w:val="left" w:pos="1134" w:leader="none"/>
        </w:tabs>
        <w:spacing w:lineRule="atLeast" w:line="240"/>
        <w:ind w:firstLine="720"/>
        <w:jc w:val="both"/>
        <w:rPr>
          <w:rFonts w:ascii="Cambria" w:hAnsi="Cambria"/>
          <w:b/>
          <w:b/>
          <w:i/>
          <w:i/>
          <w:color w:val="000000"/>
          <w:sz w:val="24"/>
          <w:szCs w:val="24"/>
        </w:rPr>
      </w:pPr>
      <w:r>
        <w:rPr>
          <w:rFonts w:ascii="Cambria" w:hAnsi="Cambria"/>
          <w:b/>
          <w:i/>
          <w:color w:val="000000"/>
          <w:sz w:val="24"/>
          <w:szCs w:val="24"/>
        </w:rPr>
        <w:t>Замовник залишає за собою право зменшувати кількість товару відповідно до бюджетного фінансування та фактичної потреби.</w:t>
      </w:r>
    </w:p>
    <w:p>
      <w:pPr>
        <w:pStyle w:val="Normal"/>
        <w:widowControl w:val="false"/>
        <w:suppressAutoHyphens w:val="true"/>
        <w:jc w:val="both"/>
        <w:rPr>
          <w:rFonts w:ascii="Cambria" w:hAnsi="Cambria"/>
          <w:sz w:val="24"/>
          <w:szCs w:val="24"/>
          <w:lang w:eastAsia="zh-CN"/>
        </w:rPr>
      </w:pPr>
      <w:r>
        <w:rPr>
          <w:rFonts w:ascii="Cambria" w:hAnsi="Cambria"/>
          <w:b/>
          <w:bCs/>
          <w:i/>
          <w:iCs/>
          <w:sz w:val="24"/>
          <w:szCs w:val="24"/>
          <w:lang w:eastAsia="zh-CN"/>
        </w:rPr>
        <w:t>Оцінка якості</w:t>
      </w:r>
      <w:r>
        <w:rPr>
          <w:rFonts w:ascii="Cambria" w:hAnsi="Cambria"/>
          <w:sz w:val="24"/>
          <w:szCs w:val="24"/>
          <w:lang w:eastAsia="zh-CN"/>
        </w:rPr>
        <w:t xml:space="preserve"> – згідно  з нормативними документами чинними на території України.</w:t>
      </w:r>
    </w:p>
    <w:p>
      <w:pPr>
        <w:pStyle w:val="Normal"/>
        <w:widowControl w:val="false"/>
        <w:suppressAutoHyphens w:val="true"/>
        <w:jc w:val="both"/>
        <w:rPr>
          <w:rFonts w:ascii="Cambria" w:hAnsi="Cambria"/>
          <w:sz w:val="24"/>
          <w:szCs w:val="24"/>
          <w:lang w:eastAsia="zh-CN"/>
        </w:rPr>
      </w:pPr>
      <w:r>
        <w:rPr>
          <w:rFonts w:ascii="Cambria" w:hAnsi="Cambria"/>
          <w:b/>
          <w:bCs/>
          <w:i/>
          <w:iCs/>
          <w:sz w:val="24"/>
          <w:szCs w:val="24"/>
          <w:lang w:eastAsia="zh-CN"/>
        </w:rPr>
        <w:t xml:space="preserve">Смак і запах </w:t>
      </w:r>
      <w:r>
        <w:rPr>
          <w:rFonts w:ascii="Cambria" w:hAnsi="Cambria"/>
          <w:sz w:val="24"/>
          <w:szCs w:val="24"/>
          <w:lang w:eastAsia="zh-CN"/>
        </w:rPr>
        <w:t xml:space="preserve">– натуральний, добре виражений, відповідає виду </w:t>
      </w:r>
      <w:r>
        <w:rPr>
          <w:rFonts w:ascii="Cambria" w:hAnsi="Cambria"/>
          <w:sz w:val="24"/>
          <w:szCs w:val="24"/>
          <w:lang w:val="uk-UA" w:eastAsia="zh-CN"/>
        </w:rPr>
        <w:t>картоплі.</w:t>
      </w:r>
    </w:p>
    <w:p>
      <w:pPr>
        <w:pStyle w:val="Normal"/>
        <w:widowControl w:val="false"/>
        <w:suppressAutoHyphens w:val="true"/>
        <w:jc w:val="both"/>
        <w:rPr>
          <w:rFonts w:ascii="Cambria" w:hAnsi="Cambria"/>
          <w:sz w:val="24"/>
          <w:szCs w:val="24"/>
          <w:lang w:eastAsia="zh-CN"/>
        </w:rPr>
      </w:pPr>
      <w:r>
        <w:rPr>
          <w:rFonts w:ascii="Cambria" w:hAnsi="Cambria"/>
          <w:b/>
          <w:bCs/>
          <w:i/>
          <w:iCs/>
          <w:sz w:val="24"/>
          <w:szCs w:val="24"/>
          <w:lang w:eastAsia="zh-CN"/>
        </w:rPr>
        <w:t>Транспортування</w:t>
      </w:r>
      <w:r>
        <w:rPr>
          <w:rFonts w:ascii="Cambria" w:hAnsi="Cambria"/>
          <w:sz w:val="24"/>
          <w:szCs w:val="24"/>
          <w:lang w:eastAsia="zh-CN"/>
        </w:rPr>
        <w:t xml:space="preserve"> – в  закритих транспортних засобах.</w:t>
      </w:r>
    </w:p>
    <w:p>
      <w:pPr>
        <w:pStyle w:val="Normal"/>
        <w:spacing w:lineRule="auto" w:line="240"/>
        <w:ind w:right="-284" w:hanging="0"/>
        <w:jc w:val="both"/>
        <w:rPr>
          <w:rFonts w:ascii="Cambria" w:hAnsi="Cambria"/>
          <w:sz w:val="24"/>
          <w:szCs w:val="24"/>
          <w:lang w:val="uk-UA"/>
        </w:rPr>
      </w:pPr>
      <w:r>
        <w:rPr>
          <w:rFonts w:ascii="Cambria" w:hAnsi="Cambria"/>
          <w:sz w:val="24"/>
          <w:szCs w:val="24"/>
        </w:rPr>
        <w:tab/>
      </w:r>
      <w:r>
        <w:rPr>
          <w:rFonts w:ascii="Times New Roman" w:hAnsi="Times New Roman"/>
          <w:sz w:val="24"/>
          <w:szCs w:val="24"/>
        </w:rPr>
        <w:t xml:space="preserve">Товар поставляється Замовнику </w:t>
      </w:r>
      <w:r>
        <w:rPr>
          <w:rFonts w:ascii="Times New Roman" w:hAnsi="Times New Roman"/>
          <w:b/>
          <w:sz w:val="24"/>
          <w:szCs w:val="24"/>
          <w:lang w:val="uk-UA"/>
        </w:rPr>
        <w:t xml:space="preserve"> </w:t>
      </w:r>
      <w:r>
        <w:rPr>
          <w:rFonts w:ascii="Times New Roman" w:hAnsi="Times New Roman"/>
          <w:sz w:val="24"/>
          <w:szCs w:val="24"/>
          <w:lang w:val="uk-UA"/>
        </w:rPr>
        <w:t>в робочі дні з 9.00</w:t>
      </w:r>
      <w:r>
        <w:rPr>
          <w:rFonts w:ascii="Times New Roman" w:hAnsi="Times New Roman"/>
          <w:sz w:val="24"/>
          <w:szCs w:val="24"/>
        </w:rPr>
        <w:t xml:space="preserve"> до </w:t>
      </w:r>
      <w:r>
        <w:rPr>
          <w:rFonts w:ascii="Times New Roman" w:hAnsi="Times New Roman"/>
          <w:sz w:val="24"/>
          <w:szCs w:val="24"/>
          <w:lang w:val="uk-UA"/>
        </w:rPr>
        <w:t>12</w:t>
      </w:r>
      <w:r>
        <w:rPr>
          <w:rFonts w:ascii="Times New Roman" w:hAnsi="Times New Roman"/>
          <w:sz w:val="24"/>
          <w:szCs w:val="24"/>
        </w:rPr>
        <w:t>.00 години</w:t>
      </w:r>
      <w:r>
        <w:rPr>
          <w:rFonts w:ascii="Times New Roman" w:hAnsi="Times New Roman"/>
          <w:sz w:val="24"/>
          <w:szCs w:val="24"/>
          <w:lang w:val="uk-UA"/>
        </w:rPr>
        <w:t xml:space="preserve"> дрібними партіями</w:t>
      </w:r>
      <w:r>
        <w:rPr>
          <w:rFonts w:ascii="Times New Roman" w:hAnsi="Times New Roman"/>
          <w:sz w:val="24"/>
          <w:szCs w:val="24"/>
        </w:rPr>
        <w:t xml:space="preserve">  в кількості </w:t>
      </w:r>
      <w:r>
        <w:rPr>
          <w:rFonts w:ascii="Times New Roman" w:hAnsi="Times New Roman"/>
          <w:sz w:val="24"/>
          <w:szCs w:val="24"/>
          <w:lang w:val="uk-UA"/>
        </w:rPr>
        <w:t xml:space="preserve">і дні </w:t>
      </w:r>
      <w:r>
        <w:rPr>
          <w:rFonts w:ascii="Times New Roman" w:hAnsi="Times New Roman"/>
          <w:sz w:val="24"/>
          <w:szCs w:val="24"/>
        </w:rPr>
        <w:t>відповідно до заявки Замовника</w:t>
      </w:r>
      <w:r>
        <w:rPr>
          <w:rFonts w:ascii="Times New Roman" w:hAnsi="Times New Roman"/>
          <w:sz w:val="24"/>
          <w:szCs w:val="24"/>
          <w:lang w:val="uk-UA"/>
        </w:rPr>
        <w:t>.</w:t>
      </w:r>
      <w:r>
        <w:rPr>
          <w:rFonts w:ascii="Cambria" w:hAnsi="Cambria"/>
          <w:sz w:val="24"/>
          <w:szCs w:val="24"/>
          <w:lang w:val="uk-UA"/>
        </w:rPr>
        <w:t xml:space="preserve"> Транспортні витрати та розвантаження за рахунок Учасника. Розвантаження товару в приміщення складу харчоблоку інтернату, здійснюється представниками Учасника або представниками організації яка поставляє вантаж. На підтвердження цієї вимоги учасники в складі пропозиції надають гарантійний лист довільної форми.</w:t>
      </w:r>
    </w:p>
    <w:p>
      <w:pPr>
        <w:pStyle w:val="Normal"/>
        <w:spacing w:lineRule="auto" w:line="240"/>
        <w:ind w:right="-284" w:hanging="0"/>
        <w:jc w:val="both"/>
        <w:rPr>
          <w:rFonts w:ascii="Cambria" w:hAnsi="Cambria"/>
          <w:sz w:val="24"/>
          <w:szCs w:val="24"/>
          <w:lang w:val="uk-UA"/>
        </w:rPr>
      </w:pPr>
      <w:r>
        <w:rPr>
          <w:rFonts w:ascii="Cambria" w:hAnsi="Cambria"/>
          <w:sz w:val="24"/>
          <w:szCs w:val="24"/>
        </w:rPr>
        <w:tab/>
        <w:t>Передача Товару здійснюється за місцем  знаходження Замовника</w:t>
      </w:r>
      <w:r>
        <w:rPr>
          <w:rFonts w:ascii="Cambria" w:hAnsi="Cambria"/>
          <w:sz w:val="24"/>
          <w:szCs w:val="24"/>
          <w:lang w:val="uk-UA"/>
        </w:rPr>
        <w:t xml:space="preserve"> .</w:t>
      </w:r>
    </w:p>
    <w:p>
      <w:pPr>
        <w:pStyle w:val="Normal"/>
        <w:spacing w:lineRule="auto" w:line="240"/>
        <w:ind w:right="-284" w:hanging="0"/>
        <w:jc w:val="both"/>
        <w:rPr>
          <w:rFonts w:ascii="Cambria" w:hAnsi="Cambria"/>
          <w:sz w:val="24"/>
          <w:szCs w:val="24"/>
        </w:rPr>
      </w:pPr>
      <w:r>
        <w:rPr>
          <w:rFonts w:ascii="Cambria" w:hAnsi="Cambria"/>
          <w:sz w:val="24"/>
          <w:szCs w:val="24"/>
          <w:lang w:val="uk-UA"/>
        </w:rPr>
        <w:t xml:space="preserve">           </w:t>
      </w:r>
      <w:r>
        <w:rPr>
          <w:rFonts w:ascii="Cambria" w:hAnsi="Cambria"/>
          <w:sz w:val="24"/>
          <w:szCs w:val="24"/>
        </w:rPr>
        <w:t>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pPr>
        <w:pStyle w:val="Normal"/>
        <w:spacing w:lineRule="auto" w:line="240"/>
        <w:ind w:right="-284" w:hanging="0"/>
        <w:jc w:val="both"/>
        <w:rPr>
          <w:rFonts w:ascii="Cambria" w:hAnsi="Cambria"/>
          <w:spacing w:val="-4"/>
          <w:sz w:val="24"/>
          <w:szCs w:val="24"/>
          <w:lang w:val="uk-UA"/>
        </w:rPr>
      </w:pPr>
      <w:r>
        <w:rPr>
          <w:rFonts w:ascii="Cambria" w:hAnsi="Cambria"/>
          <w:spacing w:val="-4"/>
          <w:sz w:val="24"/>
          <w:szCs w:val="24"/>
        </w:rPr>
        <w:tab/>
        <w:t>При передачі партії Товару Постачальник передає Покупцю наступні      товаросупроводжувальні документи: рахунок, видаткова накладна;  товарно-транспортна накладна; сертифікат якості</w:t>
      </w:r>
      <w:r>
        <w:rPr>
          <w:rFonts w:ascii="Cambria" w:hAnsi="Cambria"/>
          <w:spacing w:val="-4"/>
          <w:sz w:val="24"/>
          <w:szCs w:val="24"/>
          <w:lang w:val="uk-UA"/>
        </w:rPr>
        <w:t>.</w:t>
      </w:r>
    </w:p>
    <w:p>
      <w:pPr>
        <w:pStyle w:val="Style18"/>
        <w:tabs>
          <w:tab w:val="clear" w:pos="709"/>
          <w:tab w:val="left" w:pos="1134" w:leader="none"/>
        </w:tabs>
        <w:spacing w:before="0" w:after="200"/>
        <w:ind w:left="0" w:right="-284" w:hanging="0"/>
        <w:jc w:val="both"/>
        <w:rPr>
          <w:rFonts w:ascii="Cambria" w:hAnsi="Cambria"/>
        </w:rPr>
      </w:pPr>
      <w:r>
        <w:rPr>
          <w:rFonts w:ascii="Cambria" w:hAnsi="Cambria"/>
        </w:rPr>
        <w:t xml:space="preserve">         </w:t>
      </w:r>
      <w:r>
        <w:rPr>
          <w:rFonts w:ascii="Cambria" w:hAnsi="Cambria"/>
        </w:rPr>
        <w:t>У разі поставки Товару неналежної якості або Товару, що не буде відповідати умовам Договору, Учасник, зобов’язується за свій рахунок у термін 3-х годин з часу  отримання повідомлення, усунути недоліки або замінити неякісний Товар на Товар належної якості. Учасник має гарантувати дану вимогу гарантійним листом.</w:t>
      </w:r>
    </w:p>
    <w:p>
      <w:pPr>
        <w:pStyle w:val="Style18"/>
        <w:tabs>
          <w:tab w:val="clear" w:pos="709"/>
          <w:tab w:val="left" w:pos="1134" w:leader="none"/>
        </w:tabs>
        <w:spacing w:before="0" w:after="200"/>
        <w:ind w:left="0" w:right="-284" w:hanging="0"/>
        <w:jc w:val="both"/>
        <w:rPr>
          <w:rFonts w:ascii="Cambria" w:hAnsi="Cambria"/>
        </w:rPr>
      </w:pPr>
      <w:r>
        <w:rPr>
          <w:rFonts w:ascii="Cambria" w:hAnsi="Cambria"/>
        </w:rPr>
        <w:t xml:space="preserve">   </w:t>
      </w:r>
      <w:r>
        <w:rPr>
          <w:rFonts w:ascii="Cambria" w:hAnsi="Cambria"/>
        </w:rPr>
        <w:t xml:space="preserve">Якість товару та умови його транспортування повинні відповідати вимогам Закону України «Про </w:t>
      </w:r>
      <w:r>
        <w:rPr>
          <w:rFonts w:ascii="Cambria" w:hAnsi="Cambria"/>
          <w:color w:val="000000"/>
        </w:rPr>
        <w:t>основні</w:t>
      </w:r>
      <w:r>
        <w:rPr>
          <w:rFonts w:ascii="Cambria" w:hAnsi="Cambria"/>
        </w:rPr>
        <w:t xml:space="preserve"> принципи та вимоги до безпечності та якості харчових продуктів» від 23.12.1997 № 771/97-ВР </w:t>
      </w:r>
      <w:r>
        <w:rPr>
          <w:rFonts w:ascii="Cambria" w:hAnsi="Cambria"/>
          <w:lang w:val="uk-UA"/>
        </w:rPr>
        <w:t>(зі змінами).</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lang w:val="uk-UA"/>
        </w:rPr>
      </w:pPr>
      <w:r>
        <w:rPr>
          <w:rFonts w:ascii="Times New Roman" w:hAnsi="Times New Roman"/>
          <w:color w:val="000000"/>
          <w:spacing w:val="-1"/>
          <w:sz w:val="24"/>
          <w:szCs w:val="24"/>
          <w:shd w:fill="FFFFFF" w:val="clear"/>
        </w:rPr>
        <w:t>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r>
        <w:rPr>
          <w:rFonts w:ascii="Times New Roman" w:hAnsi="Times New Roman"/>
          <w:color w:val="000000"/>
          <w:spacing w:val="-1"/>
          <w:sz w:val="24"/>
          <w:szCs w:val="24"/>
          <w:shd w:fill="FFFFFF" w:val="clear"/>
          <w:lang w:val="uk-UA"/>
        </w:rPr>
        <w:t>На підтвердження даної вимоги Замовник в складі тендерної пропозиції надає гарантійний лист.</w:t>
        <w:tab/>
      </w:r>
    </w:p>
    <w:p>
      <w:pPr>
        <w:pStyle w:val="Normal"/>
        <w:ind w:left="4680" w:firstLine="360"/>
        <w:jc w:val="right"/>
        <w:rPr>
          <w:rFonts w:ascii="Cambria" w:hAnsi="Cambria"/>
          <w:b/>
          <w:b/>
          <w:lang w:val="uk-UA"/>
        </w:rPr>
      </w:pPr>
      <w:r>
        <w:rPr>
          <w:rFonts w:ascii="Cambria" w:hAnsi="Cambria"/>
          <w:b/>
          <w:lang w:val="uk-UA"/>
        </w:rPr>
      </w:r>
    </w:p>
    <w:p>
      <w:pPr>
        <w:pStyle w:val="Normal"/>
        <w:ind w:left="4680" w:firstLine="360"/>
        <w:jc w:val="right"/>
        <w:rPr>
          <w:rFonts w:ascii="Cambria" w:hAnsi="Cambria"/>
          <w:b/>
          <w:b/>
          <w:lang w:val="uk-UA"/>
        </w:rPr>
      </w:pPr>
      <w:r>
        <w:rPr>
          <w:rFonts w:ascii="Cambria" w:hAnsi="Cambria"/>
          <w:b/>
          <w:lang w:val="uk-UA"/>
        </w:rPr>
      </w:r>
    </w:p>
    <w:p>
      <w:pPr>
        <w:pStyle w:val="Normal"/>
        <w:suppressLineNumbers/>
        <w:tabs>
          <w:tab w:val="clear" w:pos="709"/>
          <w:tab w:val="left" w:pos="851" w:leader="none"/>
          <w:tab w:val="left" w:pos="1134" w:leader="none"/>
        </w:tabs>
        <w:spacing w:lineRule="atLeast" w:line="240"/>
        <w:ind w:left="4680" w:firstLine="360"/>
        <w:jc w:val="right"/>
        <w:rPr>
          <w:rFonts w:ascii="Cambria" w:hAnsi="Cambria"/>
          <w:b/>
          <w:b/>
          <w:lang w:val="uk-UA"/>
        </w:rPr>
      </w:pPr>
      <w:r>
        <w:rPr>
          <w:rFonts w:ascii="Cambria" w:hAnsi="Cambria"/>
          <w:b/>
          <w:lang w:val="uk-UA"/>
        </w:rPr>
      </w:r>
    </w:p>
    <w:p>
      <w:pPr>
        <w:pStyle w:val="Normal"/>
        <w:suppressLineNumbers/>
        <w:tabs>
          <w:tab w:val="clear" w:pos="709"/>
          <w:tab w:val="left" w:pos="851" w:leader="none"/>
          <w:tab w:val="left" w:pos="1134" w:leader="none"/>
        </w:tabs>
        <w:spacing w:lineRule="atLeast" w:line="240" w:before="0" w:after="200"/>
        <w:ind w:firstLine="720"/>
        <w:jc w:val="both"/>
        <w:rPr>
          <w:rFonts w:ascii="Times New Roman" w:hAnsi="Times New Roman"/>
        </w:rPr>
      </w:pPr>
      <w:r>
        <w:rPr/>
      </w:r>
    </w:p>
    <w:sectPr>
      <w:type w:val="nextPage"/>
      <w:pgSz w:w="11906" w:h="16838"/>
      <w:pgMar w:left="1701" w:right="850"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Symbol">
    <w:charset w:val="cc"/>
    <w:family w:val="roman"/>
    <w:pitch w:val="variable"/>
  </w:font>
  <w:font w:name="OpenSymbol">
    <w:altName w:val="Arial Unicode MS"/>
    <w:charset w:val="cc"/>
    <w:family w:val="roman"/>
    <w:pitch w:val="variable"/>
  </w:font>
  <w:font w:name="Antiqua">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Georgia">
    <w:charset w:val="cc"/>
    <w:family w:val="roman"/>
    <w:pitch w:val="variable"/>
  </w:font>
  <w:font w:name="Arial">
    <w:charset w:val="cc"/>
    <w:family w:val="roman"/>
    <w:pitch w:val="variable"/>
  </w:font>
  <w:font w:name="Franklin Gothic Medium">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link w:val="10"/>
    <w:uiPriority w:val="9"/>
    <w:qFormat/>
    <w:rsid w:val="00ed09d7"/>
    <w:pPr>
      <w:keepNext w:val="true"/>
      <w:keepLines/>
      <w:spacing w:lineRule="auto" w:line="259" w:before="480" w:after="0"/>
      <w:ind w:hanging="1"/>
      <w:outlineLvl w:val="0"/>
    </w:pPr>
    <w:rPr>
      <w:rFonts w:ascii="Cambria" w:hAnsi="Cambria" w:eastAsia="Cambria" w:cs="Cambria"/>
      <w:b/>
      <w:color w:val="366091"/>
      <w:sz w:val="28"/>
      <w:szCs w:val="28"/>
      <w:lang w:val="uk-UA"/>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d09d7"/>
    <w:rPr>
      <w:rFonts w:ascii="Cambria" w:hAnsi="Cambria" w:eastAsia="Cambria" w:cs="Cambria"/>
      <w:b/>
      <w:color w:val="366091"/>
      <w:sz w:val="28"/>
      <w:szCs w:val="28"/>
      <w:lang w:val="uk-UA" w:eastAsia="ru-RU"/>
    </w:rPr>
  </w:style>
  <w:style w:type="character" w:styleId="Style8">
    <w:name w:val="Гіперпосилання"/>
    <w:basedOn w:val="DefaultParagraphFont"/>
    <w:uiPriority w:val="99"/>
    <w:semiHidden/>
    <w:unhideWhenUsed/>
    <w:rsid w:val="00ac358a"/>
    <w:rPr>
      <w:color w:val="0000FF"/>
      <w:u w:val="single"/>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Rvts0">
    <w:name w:val="rvts0"/>
    <w:qFormat/>
    <w:rPr/>
  </w:style>
  <w:style w:type="character" w:styleId="HTML">
    <w:name w:val="Стандартный HTML Знак"/>
    <w:qFormat/>
    <w:rPr>
      <w:rFonts w:ascii="Antiqua" w:hAnsi="Antiqua" w:eastAsia="Antiqua"/>
      <w:color w:val="000000"/>
      <w:sz w:val="21"/>
      <w:szCs w:val="21"/>
      <w:lang w:val="uk-UA" w:eastAsia="uk-UA"/>
    </w:rPr>
  </w:style>
  <w:style w:type="character" w:styleId="NoSpacingChar1">
    <w:name w:val="No Spacing Char1"/>
    <w:qFormat/>
    <w:rPr>
      <w:rFonts w:ascii="Calibri" w:hAnsi="Calibri" w:cs="Calibri"/>
    </w:rPr>
  </w:style>
  <w:style w:type="character" w:styleId="Style9">
    <w:name w:val="Основной текст с отступом Знак"/>
    <w:qFormat/>
    <w:rPr>
      <w:rFonts w:ascii="Times New Roman" w:hAnsi="Times New Roman" w:eastAsia="Times New Roman"/>
      <w:lang w:val="uk-UA" w:eastAsia="uk-UA"/>
    </w:rPr>
  </w:style>
  <w:style w:type="character" w:styleId="Appleconvertedspace">
    <w:name w:val="apple-converted-space"/>
    <w:qFormat/>
    <w:rPr/>
  </w:style>
  <w:style w:type="character" w:styleId="Qowtfont2timesnewroman">
    <w:name w:val="qowt-font2-timesnewroman"/>
    <w:qFormat/>
    <w:rPr>
      <w:rFonts w:eastAsia="Times New Roman"/>
    </w:rPr>
  </w:style>
  <w:style w:type="character" w:styleId="Style10">
    <w:name w:val="Обычный (Интернет) Знак"/>
    <w:qFormat/>
    <w:rPr>
      <w:rFonts w:ascii="Times New Roman" w:hAnsi="Times New Roman" w:eastAsia="Times New Roman"/>
      <w:sz w:val="24"/>
      <w:szCs w:val="24"/>
      <w:lang w:val="uk-UA" w:eastAsia="uk-UA"/>
    </w:rPr>
  </w:style>
  <w:style w:type="character" w:styleId="31">
    <w:name w:val="Заголовок 3 Знак"/>
    <w:qFormat/>
    <w:rPr>
      <w:rFonts w:ascii="Times New Roman" w:hAnsi="Times New Roman" w:eastAsia="Times New Roman"/>
      <w:b/>
      <w:bCs/>
      <w:sz w:val="27"/>
      <w:szCs w:val="27"/>
      <w:lang w:val="uk-UA" w:eastAsia="uk-UA"/>
    </w:rPr>
  </w:style>
  <w:style w:type="character" w:styleId="WW8Num3z0">
    <w:name w:val="WW8Num3z0"/>
    <w:qFormat/>
    <w:rPr>
      <w:b/>
      <w:color w:val="000000"/>
      <w:sz w:val="24"/>
      <w:szCs w:val="24"/>
    </w:rPr>
  </w:style>
  <w:style w:type="character" w:styleId="WW8Num3z1">
    <w:name w:val="WW8Num3z1"/>
    <w:qFormat/>
    <w:rPr/>
  </w:style>
  <w:style w:type="character" w:styleId="WW8Num3z2">
    <w:name w:val="WW8Num3z2"/>
    <w:qFormat/>
    <w:rPr/>
  </w:style>
  <w:style w:type="character" w:styleId="WW8Num3z3">
    <w:name w:val="WW8Num3z3"/>
    <w:qFormat/>
    <w:rPr>
      <w:rFonts w:ascii="Times New Roman" w:hAnsi="Times New Roman" w:cs="Times New Roman"/>
      <w:b/>
      <w:sz w:val="24"/>
      <w:szCs w:val="24"/>
      <w:highlight w:val="red"/>
      <w:lang w:val="uk-UA"/>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0">
    <w:name w:val="WW8Num2z0"/>
    <w:qFormat/>
    <w:rPr>
      <w:rFonts w:ascii="Symbol" w:hAnsi="Symbol" w:cs="Symbol"/>
      <w:sz w:val="20"/>
    </w:rPr>
  </w:style>
  <w:style w:type="character" w:styleId="WW8Num2z1">
    <w:name w:val="WW8Num2z1"/>
    <w:qFormat/>
    <w:rPr>
      <w:rFonts w:ascii="Courier New" w:hAnsi="Courier New" w:cs="Times New Roman"/>
      <w:sz w:val="20"/>
    </w:rPr>
  </w:style>
  <w:style w:type="character" w:styleId="WW8Num2z2">
    <w:name w:val="WW8Num2z2"/>
    <w:qFormat/>
    <w:rPr>
      <w:rFonts w:ascii="Wingdings" w:hAnsi="Wingdings" w:cs="Wingdings"/>
      <w:sz w:val="20"/>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rPr>
  </w:style>
  <w:style w:type="paragraph" w:styleId="Style16">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ef2432"/>
    <w:pPr>
      <w:spacing w:lineRule="auto" w:line="240" w:beforeAutospacing="1" w:afterAutospacing="1"/>
    </w:pPr>
    <w:rPr>
      <w:rFonts w:ascii="Times New Roman" w:hAnsi="Times New Roman" w:eastAsia="Times New Roman" w:cs="Times New Roman"/>
      <w:sz w:val="24"/>
      <w:szCs w:val="24"/>
    </w:rPr>
  </w:style>
  <w:style w:type="paragraph" w:styleId="Style17">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yle18">
    <w:name w:val="Body Text Indent"/>
    <w:basedOn w:val="Normal"/>
    <w:pPr>
      <w:spacing w:before="0" w:after="120"/>
      <w:ind w:left="283" w:right="0" w:hanging="0"/>
    </w:pPr>
    <w:rPr/>
  </w:style>
  <w:style w:type="paragraph" w:styleId="Normal1">
    <w:name w:val="Normal1"/>
    <w:qFormat/>
    <w:pPr>
      <w:widowControl w:val="false"/>
      <w:suppressAutoHyphens w:val="true"/>
      <w:bidi w:val="0"/>
      <w:spacing w:lineRule="auto" w:line="276" w:before="40" w:after="0"/>
      <w:ind w:firstLine="840"/>
      <w:jc w:val="both"/>
    </w:pPr>
    <w:rPr>
      <w:rFonts w:ascii="Times New Roman" w:hAnsi="Times New Roman" w:eastAsia="Times New Roman" w:cs="Liberation Serif"/>
      <w:color w:val="auto"/>
      <w:kern w:val="0"/>
      <w:sz w:val="20"/>
      <w:szCs w:val="20"/>
      <w:lang w:val="uk-UA" w:eastAsia="ar-SA" w:bidi="ar-SA"/>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Antiqua" w:hAnsi="Antiqua" w:eastAsia="Antiqua"/>
      <w:color w:val="000000"/>
      <w:sz w:val="21"/>
      <w:szCs w:val="21"/>
      <w:lang w:val="uk-UA" w:eastAsia="ar-SA"/>
    </w:rPr>
  </w:style>
  <w:style w:type="paragraph" w:styleId="ListParagraph">
    <w:name w:val="List Paragraph"/>
    <w:basedOn w:val="Normal"/>
    <w:qFormat/>
    <w:pPr>
      <w:spacing w:before="0" w:after="200"/>
      <w:ind w:left="720" w:hanging="0"/>
      <w:contextualSpacing/>
    </w:pPr>
    <w:rPr/>
  </w:style>
  <w:style w:type="paragraph" w:styleId="21">
    <w:name w:val="Без интервала2"/>
    <w:qFormat/>
    <w:pPr>
      <w:widowControl/>
      <w:suppressAutoHyphens w:val="true"/>
      <w:bidi w:val="0"/>
      <w:spacing w:lineRule="auto" w:line="240" w:before="0" w:after="0"/>
      <w:jc w:val="left"/>
    </w:pPr>
    <w:rPr>
      <w:rFonts w:ascii="Calibri" w:hAnsi="Calibri" w:eastAsia="Times New Roman" w:cs="Liberation Serif"/>
      <w:color w:val="auto"/>
      <w:kern w:val="0"/>
      <w:sz w:val="22"/>
      <w:szCs w:val="22"/>
      <w:lang w:val="uk-UA" w:eastAsia="ar-SA" w:bidi="ar-SA"/>
    </w:rPr>
  </w:style>
  <w:style w:type="paragraph" w:styleId="12">
    <w:name w:val="Без интервала1"/>
    <w:qFormat/>
    <w:pPr>
      <w:widowControl/>
      <w:suppressAutoHyphens w:val="true"/>
      <w:bidi w:val="0"/>
      <w:spacing w:lineRule="auto" w:line="240" w:before="0" w:after="0"/>
      <w:jc w:val="left"/>
    </w:pPr>
    <w:rPr>
      <w:rFonts w:ascii="Calibri" w:hAnsi="Calibri" w:eastAsia="0" w:cs="Liberation Serif"/>
      <w:color w:val="auto"/>
      <w:kern w:val="0"/>
      <w:sz w:val="22"/>
      <w:szCs w:val="22"/>
      <w:lang w:val="ru-RU" w:eastAsia="ar-SA" w:bidi="ar-SA"/>
    </w:rPr>
  </w:style>
  <w:style w:type="paragraph" w:styleId="Style19">
    <w:name w:val="Звичайний (веб)"/>
    <w:basedOn w:val="Normal"/>
    <w:qFormat/>
    <w:pPr>
      <w:widowControl w:val="false"/>
      <w:spacing w:lineRule="exact" w:line="240" w:before="280" w:after="280"/>
    </w:pPr>
    <w:rPr>
      <w:rFonts w:ascii="Times New Roman" w:hAnsi="Times New Roman" w:eastAsia="Times New Roman"/>
      <w:kern w:val="2"/>
      <w:lang w:eastAsia="ar-SA"/>
    </w:rPr>
  </w:style>
  <w:style w:type="paragraph" w:styleId="13">
    <w:name w:val="Обычный1"/>
    <w:qFormat/>
    <w:pPr>
      <w:widowControl/>
      <w:suppressAutoHyphens w:val="true"/>
      <w:bidi w:val="0"/>
      <w:spacing w:lineRule="auto" w:line="276" w:before="0" w:after="0"/>
      <w:jc w:val="left"/>
    </w:pPr>
    <w:rPr>
      <w:rFonts w:ascii="Arial" w:hAnsi="Arial" w:eastAsia="Arial" w:cs="Liberation Serif"/>
      <w:color w:val="000000"/>
      <w:kern w:val="0"/>
      <w:sz w:val="22"/>
      <w:szCs w:val="22"/>
      <w:lang w:val="ru-RU" w:eastAsia="ar-SA" w:bidi="ar-SA"/>
    </w:rPr>
  </w:style>
  <w:style w:type="paragraph" w:styleId="Tj">
    <w:name w:val="tj"/>
    <w:basedOn w:val="Normal"/>
    <w:qFormat/>
    <w:pPr>
      <w:spacing w:lineRule="exact" w:line="240" w:beforeAutospacing="1" w:afterAutospacing="1"/>
    </w:pPr>
    <w:rPr>
      <w:rFonts w:ascii="Times New Roman" w:hAnsi="Times New Roman" w:eastAsia="Times New Roman"/>
      <w:lang w:eastAsia="ar-SA"/>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paragraph" w:styleId="Style22">
    <w:name w:val="Абзац списка"/>
    <w:basedOn w:val="Normal"/>
    <w:qFormat/>
    <w:pPr>
      <w:spacing w:before="0" w:after="200"/>
      <w:ind w:left="720" w:right="0" w:hanging="0"/>
      <w:contextualSpacing/>
    </w:pPr>
    <w:rPr>
      <w:rFonts w:ascii="Calibri" w:hAnsi="Calibri" w:eastAsia="Times New Roman" w:cs="Times New Roman"/>
    </w:rPr>
  </w:style>
  <w:style w:type="paragraph" w:styleId="Style23">
    <w:name w:val="Обычный (веб)"/>
    <w:basedOn w:val="Normal"/>
    <w:qFormat/>
    <w:pPr>
      <w:spacing w:lineRule="auto" w:line="240" w:before="280" w:after="280"/>
    </w:pPr>
    <w:rPr>
      <w:rFonts w:ascii="Times New Roman" w:hAnsi="Times New Roman" w:eastAsia="Cambria" w:cs="Times New Roman"/>
      <w:sz w:val="24"/>
      <w:szCs w:val="24"/>
      <w:lang w:val="uk-U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eastAsia="Calibri" w:cs="Franklin Gothic Medium"/>
      <w:sz w:val="24"/>
      <w:szCs w:val="24"/>
      <w:lang w:eastAsia="zh-CN"/>
    </w:rPr>
  </w:style>
  <w:style w:type="numbering" w:styleId="NoList" w:default="1">
    <w:name w:val="No List"/>
    <w:uiPriority w:val="99"/>
    <w:semiHidden/>
    <w:unhideWhenUsed/>
    <w:qFormat/>
  </w:style>
  <w:style w:type="numbering" w:styleId="WW8Num5">
    <w:name w:val="WW8Num5"/>
    <w:qFormat/>
  </w:style>
  <w:style w:type="numbering" w:styleId="WW8Num3">
    <w:name w:val="WW8Num3"/>
    <w:qFormat/>
  </w:style>
  <w:style w:type="numbering" w:styleId="WW8Num2">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wQEZEnllKUhKxTQwuhfENT3xO/w==">AMUW2mUXhUYI7CAocQyqH+WzQYHLDvwPPcJ7F3jgGDeQgeZwRe9BuXb3cSeO1WvqnUnX2VLEidSASP0We+JUBHm5oan3dlezvidgUzEc4jBq1q88METWYWfvBEbvLHJEsKZHNhhWqEAl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Application>LibreOffice/7.0.1.2$Windows_X86_64 LibreOffice_project/7cbcfc562f6eb6708b5ff7d7397325de9e764452</Application>
  <Pages>2</Pages>
  <Words>462</Words>
  <Characters>3188</Characters>
  <CharactersWithSpaces>3675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uk-UA</dc:language>
  <cp:lastModifiedBy/>
  <dcterms:modified xsi:type="dcterms:W3CDTF">2023-06-13T14:24:44Z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