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7765" w14:textId="77777777" w:rsidR="0043201F" w:rsidRPr="007918B3" w:rsidRDefault="0043201F" w:rsidP="0043201F">
      <w:pPr>
        <w:ind w:left="6237"/>
        <w:rPr>
          <w:b/>
          <w:lang w:eastAsia="ru-RU"/>
        </w:rPr>
      </w:pPr>
      <w:bookmarkStart w:id="0" w:name="_Hlk71636720"/>
      <w:r w:rsidRPr="007918B3">
        <w:rPr>
          <w:b/>
          <w:lang w:eastAsia="ru-RU"/>
        </w:rPr>
        <w:t>«Затверджено»</w:t>
      </w:r>
    </w:p>
    <w:p w14:paraId="6E402073" w14:textId="77777777" w:rsidR="0043201F" w:rsidRPr="003A4184" w:rsidRDefault="0043201F" w:rsidP="0043201F">
      <w:pPr>
        <w:ind w:left="6237"/>
        <w:rPr>
          <w:b/>
          <w:highlight w:val="red"/>
          <w:lang w:eastAsia="ru-RU"/>
        </w:rPr>
      </w:pPr>
      <w:r w:rsidRPr="007918B3">
        <w:rPr>
          <w:b/>
          <w:lang w:eastAsia="ru-RU"/>
        </w:rPr>
        <w:t xml:space="preserve">протокольним рішенням </w:t>
      </w:r>
      <w:r w:rsidRPr="003A4184">
        <w:rPr>
          <w:b/>
          <w:lang w:eastAsia="ru-RU"/>
        </w:rPr>
        <w:t>уповноваженої особи Т.В. Хоменко</w:t>
      </w:r>
    </w:p>
    <w:p w14:paraId="2D29D5E9" w14:textId="4F6D3B01" w:rsidR="0043201F" w:rsidRPr="0043201F" w:rsidRDefault="0043201F" w:rsidP="0043201F">
      <w:pPr>
        <w:ind w:left="6237"/>
        <w:rPr>
          <w:caps/>
          <w:color w:val="000000"/>
          <w:lang w:val="ru-RU"/>
        </w:rPr>
      </w:pPr>
      <w:r w:rsidRPr="007E0F79">
        <w:rPr>
          <w:b/>
          <w:lang w:eastAsia="ru-RU"/>
        </w:rPr>
        <w:t xml:space="preserve">від </w:t>
      </w:r>
      <w:r w:rsidR="003C5502">
        <w:rPr>
          <w:b/>
          <w:lang w:eastAsia="ru-RU"/>
        </w:rPr>
        <w:t>12</w:t>
      </w:r>
      <w:r w:rsidRPr="007E0F79">
        <w:rPr>
          <w:b/>
          <w:lang w:eastAsia="ru-RU"/>
        </w:rPr>
        <w:t>.</w:t>
      </w:r>
      <w:r w:rsidR="005D1665">
        <w:rPr>
          <w:b/>
          <w:lang w:eastAsia="ru-RU"/>
        </w:rPr>
        <w:t>08</w:t>
      </w:r>
      <w:r w:rsidRPr="007E0F79">
        <w:rPr>
          <w:b/>
          <w:lang w:eastAsia="ru-RU"/>
        </w:rPr>
        <w:t>.202</w:t>
      </w:r>
      <w:r w:rsidR="000A6AC7" w:rsidRPr="007E0F79">
        <w:rPr>
          <w:b/>
          <w:lang w:eastAsia="ru-RU"/>
        </w:rPr>
        <w:t>2</w:t>
      </w:r>
      <w:r w:rsidRPr="007E0F79">
        <w:rPr>
          <w:b/>
          <w:lang w:eastAsia="ru-RU"/>
        </w:rPr>
        <w:t xml:space="preserve"> №</w:t>
      </w:r>
      <w:r w:rsidR="00DF5DFA">
        <w:rPr>
          <w:b/>
          <w:lang w:eastAsia="ru-RU"/>
        </w:rPr>
        <w:t xml:space="preserve"> </w:t>
      </w:r>
      <w:r w:rsidR="00B91B0C">
        <w:rPr>
          <w:b/>
          <w:lang w:eastAsia="ru-RU"/>
        </w:rPr>
        <w:t>4</w:t>
      </w:r>
      <w:r w:rsidR="003C5502">
        <w:rPr>
          <w:b/>
          <w:lang w:eastAsia="ru-RU"/>
        </w:rPr>
        <w:t>94</w:t>
      </w:r>
    </w:p>
    <w:p w14:paraId="3900287B" w14:textId="77777777" w:rsidR="0050488D" w:rsidRPr="000B20D7" w:rsidRDefault="0050488D" w:rsidP="00EC10DB">
      <w:pPr>
        <w:pStyle w:val="30"/>
        <w:spacing w:before="0" w:beforeAutospacing="0" w:after="0" w:afterAutospacing="0"/>
        <w:jc w:val="center"/>
        <w:rPr>
          <w:rFonts w:ascii="Times New Roman" w:hAnsi="Times New Roman"/>
          <w:caps/>
          <w:color w:val="000000"/>
          <w:lang w:val="uk-UA"/>
        </w:rPr>
      </w:pPr>
    </w:p>
    <w:p w14:paraId="561DD28B" w14:textId="77777777" w:rsidR="00AE2205" w:rsidRPr="000B20D7" w:rsidRDefault="00BE4AA2" w:rsidP="00EC10DB">
      <w:pPr>
        <w:pStyle w:val="30"/>
        <w:tabs>
          <w:tab w:val="left" w:pos="720"/>
        </w:tabs>
        <w:spacing w:before="0" w:beforeAutospacing="0" w:after="0" w:afterAutospacing="0"/>
        <w:jc w:val="center"/>
        <w:rPr>
          <w:rFonts w:ascii="Times New Roman" w:hAnsi="Times New Roman"/>
          <w:caps/>
          <w:color w:val="000000"/>
          <w:lang w:val="uk-UA"/>
        </w:rPr>
      </w:pPr>
      <w:r w:rsidRPr="000B20D7">
        <w:rPr>
          <w:rFonts w:ascii="Times New Roman" w:hAnsi="Times New Roman"/>
          <w:caps/>
          <w:color w:val="000000"/>
          <w:lang w:val="uk-UA"/>
        </w:rPr>
        <w:t>ОГОЛОШЕННЯ</w:t>
      </w:r>
    </w:p>
    <w:p w14:paraId="512312DC" w14:textId="77777777" w:rsidR="00AE2205" w:rsidRPr="000B20D7" w:rsidRDefault="00577A20" w:rsidP="00EC10DB">
      <w:pPr>
        <w:adjustRightInd w:val="0"/>
        <w:ind w:left="6379" w:hanging="6379"/>
        <w:jc w:val="center"/>
        <w:rPr>
          <w:b/>
          <w:color w:val="000000"/>
        </w:rPr>
      </w:pPr>
      <w:r w:rsidRPr="000B20D7">
        <w:rPr>
          <w:b/>
          <w:color w:val="000000"/>
        </w:rPr>
        <w:t>про</w:t>
      </w:r>
      <w:r w:rsidR="00AE2205" w:rsidRPr="000B20D7">
        <w:rPr>
          <w:b/>
          <w:color w:val="000000"/>
        </w:rPr>
        <w:t xml:space="preserve"> проведення </w:t>
      </w:r>
      <w:r w:rsidR="0075026D" w:rsidRPr="000B20D7">
        <w:rPr>
          <w:b/>
          <w:color w:val="000000"/>
        </w:rPr>
        <w:t xml:space="preserve">спрощеної </w:t>
      </w:r>
      <w:r w:rsidR="00AE2205" w:rsidRPr="000B20D7">
        <w:rPr>
          <w:b/>
          <w:color w:val="000000"/>
        </w:rPr>
        <w:t xml:space="preserve">закупівлі </w:t>
      </w:r>
    </w:p>
    <w:p w14:paraId="49975F22" w14:textId="77777777" w:rsidR="00CA171E" w:rsidRPr="000B20D7" w:rsidRDefault="00CA171E" w:rsidP="00EC10DB">
      <w:pPr>
        <w:adjustRightInd w:val="0"/>
        <w:ind w:left="6379" w:hanging="6379"/>
        <w:jc w:val="center"/>
        <w:rPr>
          <w:b/>
          <w:color w:val="000000"/>
        </w:rPr>
      </w:pPr>
    </w:p>
    <w:tbl>
      <w:tblPr>
        <w:tblW w:w="10632" w:type="dxa"/>
        <w:tblInd w:w="-25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30" w:type="dxa"/>
          <w:right w:w="30" w:type="dxa"/>
        </w:tblCellMar>
        <w:tblLook w:val="04A0" w:firstRow="1" w:lastRow="0" w:firstColumn="1" w:lastColumn="0" w:noHBand="0" w:noVBand="1"/>
      </w:tblPr>
      <w:tblGrid>
        <w:gridCol w:w="3686"/>
        <w:gridCol w:w="6946"/>
      </w:tblGrid>
      <w:tr w:rsidR="00AE2205" w:rsidRPr="000B20D7" w14:paraId="091E353E" w14:textId="77777777" w:rsidTr="00544F6A">
        <w:tc>
          <w:tcPr>
            <w:tcW w:w="3686" w:type="dxa"/>
            <w:vAlign w:val="center"/>
            <w:hideMark/>
          </w:tcPr>
          <w:p w14:paraId="4F2973B1" w14:textId="77777777" w:rsidR="00AE2205" w:rsidRPr="000B20D7" w:rsidRDefault="00FB699F" w:rsidP="0062450A">
            <w:pPr>
              <w:pStyle w:val="a3"/>
              <w:numPr>
                <w:ilvl w:val="0"/>
                <w:numId w:val="1"/>
              </w:numPr>
              <w:spacing w:before="0" w:beforeAutospacing="0" w:after="0" w:afterAutospacing="0"/>
              <w:rPr>
                <w:lang w:val="uk-UA" w:eastAsia="ru-RU"/>
              </w:rPr>
            </w:pPr>
            <w:r w:rsidRPr="000B20D7">
              <w:rPr>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946" w:type="dxa"/>
            <w:vAlign w:val="center"/>
            <w:hideMark/>
          </w:tcPr>
          <w:p w14:paraId="04482D10" w14:textId="77777777" w:rsidR="00AD1326" w:rsidRPr="007918B3" w:rsidRDefault="00AD1326" w:rsidP="00AD1326">
            <w:pPr>
              <w:pStyle w:val="a3"/>
              <w:spacing w:before="0" w:beforeAutospacing="0" w:after="0" w:afterAutospacing="0"/>
              <w:ind w:left="118" w:right="110"/>
              <w:rPr>
                <w:b/>
                <w:lang w:val="uk-UA"/>
              </w:rPr>
            </w:pPr>
            <w:r w:rsidRPr="000F0279">
              <w:rPr>
                <w:rFonts w:hint="eastAsia"/>
                <w:b/>
                <w:lang w:val="uk-UA"/>
              </w:rPr>
              <w:t>КОМУНАЛЬНЕ</w:t>
            </w:r>
            <w:r>
              <w:rPr>
                <w:b/>
                <w:lang w:val="uk-UA"/>
              </w:rPr>
              <w:t xml:space="preserve"> </w:t>
            </w:r>
            <w:r w:rsidRPr="000F0279">
              <w:rPr>
                <w:rFonts w:hint="eastAsia"/>
                <w:b/>
                <w:lang w:val="uk-UA"/>
              </w:rPr>
              <w:t>ПІДПРИЄМСТВО</w:t>
            </w:r>
            <w:r>
              <w:rPr>
                <w:b/>
                <w:lang w:val="uk-UA"/>
              </w:rPr>
              <w:t xml:space="preserve"> «</w:t>
            </w:r>
            <w:r w:rsidRPr="000F0279">
              <w:rPr>
                <w:rFonts w:hint="eastAsia"/>
                <w:b/>
                <w:lang w:val="uk-UA"/>
              </w:rPr>
              <w:t>СМІЛАКОМУНТЕПЛОЕНЕРГО</w:t>
            </w:r>
            <w:r>
              <w:rPr>
                <w:b/>
                <w:lang w:val="uk-UA"/>
              </w:rPr>
              <w:t>»</w:t>
            </w:r>
          </w:p>
          <w:p w14:paraId="5FF57788" w14:textId="77777777" w:rsidR="00AD1326" w:rsidRPr="007918B3" w:rsidRDefault="00AD1326" w:rsidP="00AD1326">
            <w:pPr>
              <w:pStyle w:val="a3"/>
              <w:spacing w:before="0" w:beforeAutospacing="0" w:after="0" w:afterAutospacing="0"/>
              <w:ind w:left="118" w:right="110"/>
              <w:jc w:val="both"/>
              <w:rPr>
                <w:shd w:val="clear" w:color="auto" w:fill="FFFFFF"/>
                <w:lang w:val="uk-UA"/>
              </w:rPr>
            </w:pPr>
            <w:r w:rsidRPr="007918B3">
              <w:rPr>
                <w:lang w:val="uk-UA"/>
              </w:rPr>
              <w:t xml:space="preserve">код ЄДРПОУ: </w:t>
            </w:r>
            <w:r>
              <w:rPr>
                <w:lang w:val="uk-UA"/>
              </w:rPr>
              <w:t>33648312</w:t>
            </w:r>
          </w:p>
          <w:p w14:paraId="66F78980" w14:textId="77777777" w:rsidR="00AD1326" w:rsidRPr="007918B3" w:rsidRDefault="00AD1326" w:rsidP="00AD1326">
            <w:pPr>
              <w:pStyle w:val="a3"/>
              <w:spacing w:before="0" w:beforeAutospacing="0" w:after="0" w:afterAutospacing="0"/>
              <w:ind w:left="118" w:right="110"/>
              <w:jc w:val="both"/>
              <w:rPr>
                <w:b/>
                <w:lang w:val="uk-UA"/>
              </w:rPr>
            </w:pPr>
          </w:p>
          <w:p w14:paraId="4162DF52" w14:textId="77777777" w:rsidR="00BE4AA2" w:rsidRPr="000B20D7" w:rsidRDefault="00AD1326" w:rsidP="00AD1326">
            <w:pPr>
              <w:pStyle w:val="a3"/>
              <w:spacing w:before="0" w:beforeAutospacing="0" w:after="0" w:afterAutospacing="0"/>
              <w:ind w:right="110"/>
              <w:rPr>
                <w:b/>
                <w:lang w:val="uk-UA" w:eastAsia="ru-RU"/>
              </w:rPr>
            </w:pPr>
            <w:r w:rsidRPr="00DB19C0">
              <w:rPr>
                <w:lang w:val="uk-UA"/>
              </w:rPr>
              <w:t>20701,</w:t>
            </w:r>
            <w:r w:rsidRPr="00DB19C0">
              <w:rPr>
                <w:rFonts w:hint="eastAsia"/>
                <w:lang w:val="uk-UA"/>
              </w:rPr>
              <w:t>Черкаська</w:t>
            </w:r>
            <w:r w:rsidRPr="00DB19C0">
              <w:rPr>
                <w:lang w:val="uk-UA"/>
              </w:rPr>
              <w:t xml:space="preserve"> </w:t>
            </w:r>
            <w:r w:rsidRPr="00DB19C0">
              <w:rPr>
                <w:rFonts w:hint="eastAsia"/>
                <w:lang w:val="uk-UA"/>
              </w:rPr>
              <w:t>обл</w:t>
            </w:r>
            <w:r w:rsidRPr="00DB19C0">
              <w:rPr>
                <w:lang w:val="uk-UA"/>
              </w:rPr>
              <w:t xml:space="preserve">., </w:t>
            </w:r>
            <w:r w:rsidRPr="00DB19C0">
              <w:rPr>
                <w:rFonts w:hint="eastAsia"/>
                <w:lang w:val="uk-UA"/>
              </w:rPr>
              <w:t>місто</w:t>
            </w:r>
            <w:r w:rsidRPr="00DB19C0">
              <w:rPr>
                <w:lang w:val="uk-UA"/>
              </w:rPr>
              <w:t xml:space="preserve"> </w:t>
            </w:r>
            <w:r w:rsidRPr="00DB19C0">
              <w:rPr>
                <w:rFonts w:hint="eastAsia"/>
                <w:lang w:val="uk-UA"/>
              </w:rPr>
              <w:t>Сміла</w:t>
            </w:r>
            <w:r w:rsidRPr="00DB19C0">
              <w:rPr>
                <w:lang w:val="uk-UA"/>
              </w:rPr>
              <w:t xml:space="preserve">, </w:t>
            </w:r>
            <w:r w:rsidRPr="00DB19C0">
              <w:rPr>
                <w:rFonts w:hint="eastAsia"/>
                <w:lang w:val="uk-UA"/>
              </w:rPr>
              <w:t>вулиця</w:t>
            </w:r>
            <w:r w:rsidRPr="00DB19C0">
              <w:rPr>
                <w:lang w:val="uk-UA"/>
              </w:rPr>
              <w:t xml:space="preserve"> </w:t>
            </w:r>
            <w:r w:rsidRPr="00DB19C0">
              <w:rPr>
                <w:rFonts w:hint="eastAsia"/>
                <w:lang w:val="uk-UA"/>
              </w:rPr>
              <w:t>В</w:t>
            </w:r>
            <w:r w:rsidRPr="00DB19C0">
              <w:rPr>
                <w:lang w:val="uk-UA"/>
              </w:rPr>
              <w:t xml:space="preserve">. </w:t>
            </w:r>
            <w:r w:rsidRPr="00DB19C0">
              <w:rPr>
                <w:rFonts w:hint="eastAsia"/>
                <w:lang w:val="uk-UA"/>
              </w:rPr>
              <w:t>Чорновола</w:t>
            </w:r>
            <w:r w:rsidRPr="00DB19C0">
              <w:rPr>
                <w:lang w:val="uk-UA"/>
              </w:rPr>
              <w:t>, 72-</w:t>
            </w:r>
            <w:r w:rsidRPr="00DB19C0">
              <w:rPr>
                <w:rFonts w:hint="eastAsia"/>
                <w:lang w:val="uk-UA"/>
              </w:rPr>
              <w:t>А</w:t>
            </w:r>
            <w:r w:rsidRPr="00DB19C0">
              <w:rPr>
                <w:lang w:val="uk-UA"/>
              </w:rPr>
              <w:t>,</w:t>
            </w:r>
            <w:r>
              <w:rPr>
                <w:lang w:val="uk-UA"/>
              </w:rPr>
              <w:t xml:space="preserve"> </w:t>
            </w:r>
            <w:r w:rsidRPr="007918B3">
              <w:rPr>
                <w:lang w:val="uk-UA"/>
              </w:rPr>
              <w:t>Категорія:</w:t>
            </w:r>
            <w:r w:rsidRPr="007918B3">
              <w:rPr>
                <w:b/>
                <w:lang w:val="uk-UA"/>
              </w:rPr>
              <w:t xml:space="preserve"> </w:t>
            </w:r>
            <w:r w:rsidRPr="007918B3">
              <w:rPr>
                <w:lang w:val="uk-UA" w:eastAsia="uk-UA"/>
              </w:rPr>
              <w:t xml:space="preserve">юридична особа, яка </w:t>
            </w:r>
            <w:r>
              <w:rPr>
                <w:lang w:val="uk-UA" w:eastAsia="uk-UA"/>
              </w:rPr>
              <w:t xml:space="preserve">здійснює діяльність в окремих сферах господарювання </w:t>
            </w:r>
            <w:r w:rsidRPr="003A4184">
              <w:rPr>
                <w:b/>
                <w:bCs/>
                <w:lang w:val="uk-UA" w:eastAsia="uk-UA"/>
              </w:rPr>
              <w:t>(</w:t>
            </w:r>
            <w:r w:rsidRPr="007A406D">
              <w:rPr>
                <w:rStyle w:val="a9"/>
                <w:rFonts w:eastAsiaTheme="majorEastAsia"/>
                <w:b w:val="0"/>
                <w:bCs w:val="0"/>
              </w:rPr>
              <w:t>п</w:t>
            </w:r>
            <w:r>
              <w:rPr>
                <w:rStyle w:val="a9"/>
                <w:rFonts w:eastAsiaTheme="majorEastAsia"/>
                <w:b w:val="0"/>
                <w:bCs w:val="0"/>
              </w:rPr>
              <w:t>.</w:t>
            </w:r>
            <w:r w:rsidRPr="007A406D">
              <w:rPr>
                <w:rStyle w:val="a9"/>
                <w:rFonts w:eastAsiaTheme="majorEastAsia"/>
                <w:b w:val="0"/>
                <w:bCs w:val="0"/>
              </w:rPr>
              <w:t xml:space="preserve"> 4 ч</w:t>
            </w:r>
            <w:r>
              <w:rPr>
                <w:rStyle w:val="a9"/>
                <w:rFonts w:eastAsiaTheme="majorEastAsia"/>
                <w:b w:val="0"/>
                <w:bCs w:val="0"/>
              </w:rPr>
              <w:t>.</w:t>
            </w:r>
            <w:r w:rsidRPr="007A406D">
              <w:rPr>
                <w:rStyle w:val="a9"/>
                <w:rFonts w:eastAsiaTheme="majorEastAsia"/>
                <w:b w:val="0"/>
                <w:bCs w:val="0"/>
              </w:rPr>
              <w:t xml:space="preserve"> </w:t>
            </w:r>
            <w:r>
              <w:rPr>
                <w:rStyle w:val="a9"/>
                <w:rFonts w:eastAsiaTheme="majorEastAsia"/>
                <w:b w:val="0"/>
                <w:bCs w:val="0"/>
              </w:rPr>
              <w:t>1</w:t>
            </w:r>
            <w:r>
              <w:rPr>
                <w:rStyle w:val="a9"/>
                <w:rFonts w:eastAsiaTheme="majorEastAsia"/>
              </w:rPr>
              <w:t xml:space="preserve"> </w:t>
            </w:r>
            <w:r w:rsidRPr="007A406D">
              <w:rPr>
                <w:rStyle w:val="a9"/>
                <w:rFonts w:eastAsiaTheme="majorEastAsia"/>
                <w:b w:val="0"/>
                <w:bCs w:val="0"/>
              </w:rPr>
              <w:t>ст</w:t>
            </w:r>
            <w:r>
              <w:rPr>
                <w:rStyle w:val="a9"/>
                <w:rFonts w:eastAsiaTheme="majorEastAsia"/>
                <w:b w:val="0"/>
                <w:bCs w:val="0"/>
              </w:rPr>
              <w:t xml:space="preserve">. </w:t>
            </w:r>
            <w:r w:rsidRPr="007A406D">
              <w:rPr>
                <w:rStyle w:val="a9"/>
                <w:rFonts w:eastAsiaTheme="majorEastAsia"/>
                <w:b w:val="0"/>
                <w:bCs w:val="0"/>
              </w:rPr>
              <w:t>2 Закону</w:t>
            </w:r>
            <w:r>
              <w:rPr>
                <w:rStyle w:val="a9"/>
                <w:rFonts w:eastAsiaTheme="majorEastAsia"/>
                <w:b w:val="0"/>
                <w:bCs w:val="0"/>
              </w:rPr>
              <w:t xml:space="preserve"> </w:t>
            </w:r>
            <w:r w:rsidRPr="003A4184">
              <w:rPr>
                <w:rStyle w:val="a9"/>
                <w:rFonts w:eastAsiaTheme="majorEastAsia"/>
                <w:b w:val="0"/>
                <w:bCs w:val="0"/>
              </w:rPr>
              <w:t>України «Про публічні закупівлі»)</w:t>
            </w:r>
          </w:p>
        </w:tc>
      </w:tr>
      <w:tr w:rsidR="003641B3" w:rsidRPr="000B20D7" w14:paraId="3AF6EAF6" w14:textId="77777777" w:rsidTr="00544F6A">
        <w:tc>
          <w:tcPr>
            <w:tcW w:w="3686" w:type="dxa"/>
          </w:tcPr>
          <w:p w14:paraId="66ED46F1" w14:textId="77777777" w:rsidR="003641B3" w:rsidRPr="000B20D7" w:rsidRDefault="00512659" w:rsidP="0062450A">
            <w:pPr>
              <w:pStyle w:val="a5"/>
              <w:widowControl w:val="0"/>
              <w:numPr>
                <w:ilvl w:val="0"/>
                <w:numId w:val="1"/>
              </w:numPr>
              <w:contextualSpacing w:val="0"/>
              <w:rPr>
                <w:color w:val="000000"/>
              </w:rPr>
            </w:pPr>
            <w:r w:rsidRPr="000B20D7">
              <w:t>Посадові</w:t>
            </w:r>
            <w:r w:rsidR="00801DE3" w:rsidRPr="000B20D7">
              <w:t xml:space="preserve"> </w:t>
            </w:r>
            <w:r w:rsidRPr="000B20D7">
              <w:t>особи</w:t>
            </w:r>
            <w:r w:rsidR="002E1DF6" w:rsidRPr="000B20D7">
              <w:t xml:space="preserve"> Замовника, уповноважені</w:t>
            </w:r>
            <w:r w:rsidR="00E8005A" w:rsidRPr="000B20D7">
              <w:t xml:space="preserve"> здійснювати зв’</w:t>
            </w:r>
            <w:r w:rsidR="003641B3" w:rsidRPr="000B20D7">
              <w:t>язок з Учасниками</w:t>
            </w:r>
          </w:p>
        </w:tc>
        <w:tc>
          <w:tcPr>
            <w:tcW w:w="6946" w:type="dxa"/>
            <w:vAlign w:val="center"/>
          </w:tcPr>
          <w:p w14:paraId="37C766F7" w14:textId="77777777" w:rsidR="00AD1326" w:rsidRPr="003A4184" w:rsidRDefault="00AD1326" w:rsidP="00AD1326">
            <w:pPr>
              <w:tabs>
                <w:tab w:val="left" w:pos="993"/>
              </w:tabs>
              <w:jc w:val="both"/>
            </w:pPr>
            <w:r w:rsidRPr="00DB19C0">
              <w:t xml:space="preserve">Посада: </w:t>
            </w:r>
            <w:r w:rsidRPr="003A4184">
              <w:t>уповноважена особа,</w:t>
            </w:r>
            <w:r w:rsidRPr="00DB19C0">
              <w:t xml:space="preserve"> фахівець із публічних закупівель</w:t>
            </w:r>
            <w:r w:rsidRPr="007A406D">
              <w:rPr>
                <w:lang w:val="ru-RU"/>
              </w:rPr>
              <w:t xml:space="preserve"> </w:t>
            </w:r>
            <w:r w:rsidRPr="00DB19C0">
              <w:t>1 категорії</w:t>
            </w:r>
            <w:r>
              <w:t xml:space="preserve">: </w:t>
            </w:r>
            <w:r w:rsidRPr="00DB19C0">
              <w:t>Хоменко Тетяна Вікторівн</w:t>
            </w:r>
            <w:r>
              <w:t>а</w:t>
            </w:r>
          </w:p>
          <w:p w14:paraId="77C5DC48" w14:textId="77777777" w:rsidR="00AD1326" w:rsidRPr="00DB19C0" w:rsidRDefault="00AD1326" w:rsidP="00AD1326">
            <w:pPr>
              <w:tabs>
                <w:tab w:val="left" w:pos="993"/>
              </w:tabs>
              <w:jc w:val="both"/>
              <w:rPr>
                <w:color w:val="000000"/>
              </w:rPr>
            </w:pPr>
            <w:r w:rsidRPr="00DB19C0">
              <w:t>Телефон:  +38(04733)2-40-77, (04733)2-40-73,</w:t>
            </w:r>
          </w:p>
          <w:p w14:paraId="7CA0AC17" w14:textId="77777777" w:rsidR="00512659" w:rsidRPr="000B20D7" w:rsidRDefault="00AD1326" w:rsidP="00AD1326">
            <w:pPr>
              <w:rPr>
                <w:rFonts w:eastAsia="Dotum"/>
                <w:bCs/>
                <w:color w:val="000000"/>
                <w:u w:val="single"/>
                <w:lang w:eastAsia="ru-RU"/>
              </w:rPr>
            </w:pPr>
            <w:r w:rsidRPr="00DB19C0">
              <w:t xml:space="preserve">e-mail: </w:t>
            </w:r>
            <w:hyperlink r:id="rId8" w:history="1">
              <w:r w:rsidRPr="00DB19C0">
                <w:rPr>
                  <w:rStyle w:val="a8"/>
                  <w:lang w:val="en-US"/>
                </w:rPr>
                <w:t>skte</w:t>
              </w:r>
              <w:r w:rsidRPr="00602D16">
                <w:rPr>
                  <w:rStyle w:val="a8"/>
                  <w:lang w:val="ru-RU"/>
                </w:rPr>
                <w:t>@</w:t>
              </w:r>
              <w:r w:rsidRPr="00DB19C0">
                <w:rPr>
                  <w:rStyle w:val="a8"/>
                  <w:lang w:val="en-US"/>
                </w:rPr>
                <w:t>ukr</w:t>
              </w:r>
              <w:r w:rsidRPr="00602D16">
                <w:rPr>
                  <w:rStyle w:val="a8"/>
                  <w:lang w:val="ru-RU"/>
                </w:rPr>
                <w:t>.</w:t>
              </w:r>
              <w:r w:rsidRPr="00DB19C0">
                <w:rPr>
                  <w:rStyle w:val="a8"/>
                  <w:lang w:val="en-US"/>
                </w:rPr>
                <w:t>net</w:t>
              </w:r>
            </w:hyperlink>
          </w:p>
        </w:tc>
      </w:tr>
      <w:tr w:rsidR="006855A5" w:rsidRPr="000B20D7" w14:paraId="32CE1F41" w14:textId="77777777" w:rsidTr="00544F6A">
        <w:tc>
          <w:tcPr>
            <w:tcW w:w="3686" w:type="dxa"/>
            <w:vAlign w:val="center"/>
          </w:tcPr>
          <w:p w14:paraId="2DA0BBE8" w14:textId="77777777" w:rsidR="006855A5" w:rsidRPr="000B20D7" w:rsidRDefault="006855A5" w:rsidP="0062450A">
            <w:pPr>
              <w:pStyle w:val="a3"/>
              <w:numPr>
                <w:ilvl w:val="0"/>
                <w:numId w:val="1"/>
              </w:numPr>
              <w:spacing w:before="0" w:beforeAutospacing="0" w:after="0" w:afterAutospacing="0"/>
              <w:rPr>
                <w:lang w:val="uk-UA" w:eastAsia="ru-RU"/>
              </w:rPr>
            </w:pPr>
            <w:r w:rsidRPr="000B20D7">
              <w:rPr>
                <w:lang w:val="uk-UA"/>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946" w:type="dxa"/>
            <w:vAlign w:val="center"/>
          </w:tcPr>
          <w:p w14:paraId="0B33FC8E" w14:textId="3297D8F4" w:rsidR="00456CFA" w:rsidRDefault="00B85B75" w:rsidP="002D27B4">
            <w:pPr>
              <w:pStyle w:val="a3"/>
              <w:spacing w:before="0" w:beforeAutospacing="0" w:after="0" w:afterAutospacing="0"/>
              <w:ind w:right="110"/>
              <w:jc w:val="both"/>
              <w:rPr>
                <w:b/>
                <w:lang w:val="uk-UA"/>
              </w:rPr>
            </w:pPr>
            <w:r w:rsidRPr="00C717DC">
              <w:rPr>
                <w:b/>
                <w:lang w:val="uk-UA"/>
              </w:rPr>
              <w:t xml:space="preserve">Розробка проектно-кошторисної документації </w:t>
            </w:r>
            <w:r w:rsidR="006F60EE" w:rsidRPr="006F60EE">
              <w:rPr>
                <w:b/>
                <w:lang w:val="uk-UA"/>
              </w:rPr>
              <w:t>по об’єкту:  «Реконструкція без зміни зовнішніх гео</w:t>
            </w:r>
            <w:r w:rsidR="006F60EE">
              <w:rPr>
                <w:b/>
                <w:lang w:val="uk-UA"/>
              </w:rPr>
              <w:t>метричних розмірів газової коте</w:t>
            </w:r>
            <w:r w:rsidR="006F60EE" w:rsidRPr="006F60EE">
              <w:rPr>
                <w:b/>
                <w:lang w:val="uk-UA"/>
              </w:rPr>
              <w:t>льні №12 КП «Смілакомунтеплоенерго» з встановленням твердопаливн</w:t>
            </w:r>
            <w:r w:rsidR="006F60EE">
              <w:rPr>
                <w:b/>
                <w:lang w:val="uk-UA"/>
              </w:rPr>
              <w:t>ого</w:t>
            </w:r>
            <w:r w:rsidR="006F60EE" w:rsidRPr="006F60EE">
              <w:rPr>
                <w:b/>
                <w:lang w:val="uk-UA"/>
              </w:rPr>
              <w:t xml:space="preserve"> котл</w:t>
            </w:r>
            <w:r w:rsidR="006F60EE">
              <w:rPr>
                <w:b/>
                <w:lang w:val="uk-UA"/>
              </w:rPr>
              <w:t>а</w:t>
            </w:r>
            <w:r w:rsidR="006F60EE" w:rsidRPr="006F60EE">
              <w:rPr>
                <w:b/>
                <w:lang w:val="uk-UA"/>
              </w:rPr>
              <w:t xml:space="preserve"> за адресою: Черкаська обл., місто Сміла, вул. Героїв Хо</w:t>
            </w:r>
            <w:r w:rsidR="006F60EE">
              <w:rPr>
                <w:b/>
                <w:lang w:val="uk-UA"/>
              </w:rPr>
              <w:t>лодноярців, 82-д» (стадія «Робо</w:t>
            </w:r>
            <w:r w:rsidR="006F60EE" w:rsidRPr="006F60EE">
              <w:rPr>
                <w:b/>
                <w:lang w:val="uk-UA"/>
              </w:rPr>
              <w:t>чий проект») ДК 021:2015: «71320000-7» - «Послуги з інженерного проектування»</w:t>
            </w:r>
          </w:p>
          <w:p w14:paraId="69700FC3" w14:textId="77777777" w:rsidR="006F60EE" w:rsidRPr="000B20D7" w:rsidRDefault="006F60EE" w:rsidP="002D27B4">
            <w:pPr>
              <w:pStyle w:val="a3"/>
              <w:spacing w:before="0" w:beforeAutospacing="0" w:after="0" w:afterAutospacing="0"/>
              <w:ind w:right="110"/>
              <w:jc w:val="both"/>
              <w:rPr>
                <w:b/>
                <w:lang w:val="uk-UA"/>
              </w:rPr>
            </w:pPr>
          </w:p>
          <w:p w14:paraId="646C88EF" w14:textId="77777777" w:rsidR="00456CFA" w:rsidRPr="000B20D7" w:rsidRDefault="00456CFA" w:rsidP="002D27B4">
            <w:pPr>
              <w:pStyle w:val="a3"/>
              <w:spacing w:before="0" w:beforeAutospacing="0" w:after="0" w:afterAutospacing="0"/>
              <w:ind w:right="110"/>
              <w:jc w:val="both"/>
              <w:rPr>
                <w:lang w:val="uk-UA"/>
              </w:rPr>
            </w:pPr>
            <w:r w:rsidRPr="000B20D7">
              <w:rPr>
                <w:lang w:val="uk-UA"/>
              </w:rPr>
              <w:t>Закупівля без поділу на лоти</w:t>
            </w:r>
          </w:p>
        </w:tc>
      </w:tr>
      <w:tr w:rsidR="006855A5" w:rsidRPr="000B20D7" w14:paraId="187FFCAC" w14:textId="77777777" w:rsidTr="00544F6A">
        <w:tc>
          <w:tcPr>
            <w:tcW w:w="3686" w:type="dxa"/>
            <w:vAlign w:val="center"/>
          </w:tcPr>
          <w:p w14:paraId="2891BFB4" w14:textId="77777777" w:rsidR="006855A5" w:rsidRPr="000B20D7" w:rsidRDefault="00F61196" w:rsidP="0062450A">
            <w:pPr>
              <w:pStyle w:val="a3"/>
              <w:numPr>
                <w:ilvl w:val="0"/>
                <w:numId w:val="1"/>
              </w:numPr>
              <w:spacing w:before="0" w:beforeAutospacing="0" w:after="0" w:afterAutospacing="0"/>
              <w:rPr>
                <w:lang w:val="uk-UA"/>
              </w:rPr>
            </w:pPr>
            <w:r w:rsidRPr="000B20D7">
              <w:rPr>
                <w:lang w:val="uk-UA"/>
              </w:rPr>
              <w:t>Інформація про технічні, я</w:t>
            </w:r>
            <w:r w:rsidR="006855A5" w:rsidRPr="000B20D7">
              <w:rPr>
                <w:lang w:val="uk-UA"/>
              </w:rPr>
              <w:t>кісні та інші характеристики предмету закупівлі</w:t>
            </w:r>
          </w:p>
        </w:tc>
        <w:tc>
          <w:tcPr>
            <w:tcW w:w="6946" w:type="dxa"/>
            <w:vAlign w:val="center"/>
          </w:tcPr>
          <w:p w14:paraId="7A7433FB" w14:textId="77777777" w:rsidR="00C717DC" w:rsidRPr="00A4649A" w:rsidRDefault="00C717DC" w:rsidP="00C717DC">
            <w:pPr>
              <w:pStyle w:val="af2"/>
              <w:rPr>
                <w:b/>
                <w:bCs/>
                <w:i/>
                <w:lang w:val="uk-UA"/>
              </w:rPr>
            </w:pPr>
            <w:r w:rsidRPr="00AA390B">
              <w:rPr>
                <w:bCs/>
                <w:lang w:val="uk-UA" w:bidi="uk-UA"/>
              </w:rPr>
              <w:t>з</w:t>
            </w:r>
            <w:r w:rsidRPr="003629F1">
              <w:rPr>
                <w:bCs/>
                <w:lang w:val="uk-UA" w:bidi="uk-UA"/>
              </w:rPr>
              <w:t>азначена в Додатку</w:t>
            </w:r>
            <w:r>
              <w:rPr>
                <w:bCs/>
                <w:lang w:val="uk-UA" w:bidi="uk-UA"/>
              </w:rPr>
              <w:t>№ 1</w:t>
            </w:r>
            <w:r w:rsidRPr="003629F1">
              <w:rPr>
                <w:bCs/>
                <w:lang w:val="uk-UA" w:bidi="uk-UA"/>
              </w:rPr>
              <w:t xml:space="preserve"> до Оголошення</w:t>
            </w:r>
            <w:r>
              <w:rPr>
                <w:bCs/>
                <w:lang w:val="uk-UA" w:bidi="uk-UA"/>
              </w:rPr>
              <w:t xml:space="preserve"> про проведення спрощеної закупівлі.</w:t>
            </w:r>
          </w:p>
          <w:p w14:paraId="56FB0AFC" w14:textId="77777777" w:rsidR="00A00F75" w:rsidRPr="00A00F75" w:rsidRDefault="00A00F75" w:rsidP="00A00F75">
            <w:pPr>
              <w:jc w:val="both"/>
            </w:pPr>
          </w:p>
          <w:p w14:paraId="77E1477A" w14:textId="77777777" w:rsidR="0043201F" w:rsidRPr="00047958" w:rsidRDefault="0043201F" w:rsidP="00A00F75">
            <w:pPr>
              <w:ind w:firstLine="709"/>
              <w:jc w:val="both"/>
            </w:pPr>
          </w:p>
        </w:tc>
      </w:tr>
      <w:tr w:rsidR="00F92CD7" w:rsidRPr="000B20D7" w14:paraId="3281F44A" w14:textId="77777777" w:rsidTr="00544F6A">
        <w:tc>
          <w:tcPr>
            <w:tcW w:w="3686" w:type="dxa"/>
            <w:vAlign w:val="center"/>
          </w:tcPr>
          <w:p w14:paraId="010D14F3"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Кількість та місце поставки товарів або обсяг і місце виконання робіт чи надання послуг</w:t>
            </w:r>
          </w:p>
        </w:tc>
        <w:tc>
          <w:tcPr>
            <w:tcW w:w="6946" w:type="dxa"/>
          </w:tcPr>
          <w:p w14:paraId="6DE9662C" w14:textId="77777777" w:rsidR="004D5011" w:rsidRDefault="008A1F28" w:rsidP="00573921">
            <w:pPr>
              <w:jc w:val="both"/>
              <w:rPr>
                <w:b/>
              </w:rPr>
            </w:pPr>
            <w:r w:rsidRPr="008A1F28">
              <w:rPr>
                <w:b/>
              </w:rPr>
              <w:t xml:space="preserve">Кількість: </w:t>
            </w:r>
            <w:r w:rsidR="00C717DC">
              <w:rPr>
                <w:b/>
              </w:rPr>
              <w:t>1 робота</w:t>
            </w:r>
          </w:p>
          <w:p w14:paraId="2E019328" w14:textId="77777777" w:rsidR="008A1F28" w:rsidRPr="000B20D7" w:rsidRDefault="008A1F28" w:rsidP="00573921">
            <w:pPr>
              <w:jc w:val="both"/>
            </w:pPr>
          </w:p>
          <w:p w14:paraId="0D773D93" w14:textId="7E73347E" w:rsidR="00F92CD7" w:rsidRPr="009F4C62" w:rsidRDefault="00F92CD7" w:rsidP="00C717DC">
            <w:pPr>
              <w:pStyle w:val="a3"/>
              <w:spacing w:before="0" w:beforeAutospacing="0" w:after="0" w:afterAutospacing="0" w:line="276" w:lineRule="auto"/>
              <w:ind w:right="110"/>
              <w:jc w:val="both"/>
              <w:rPr>
                <w:b/>
                <w:bCs/>
                <w:u w:val="single"/>
                <w:shd w:val="clear" w:color="auto" w:fill="FFFFFF"/>
                <w:lang w:val="uk-UA" w:eastAsia="en-US"/>
              </w:rPr>
            </w:pPr>
            <w:r w:rsidRPr="009F4C62">
              <w:rPr>
                <w:b/>
              </w:rPr>
              <w:t>М</w:t>
            </w:r>
            <w:r w:rsidR="00E54BE2" w:rsidRPr="009F4C62">
              <w:rPr>
                <w:b/>
              </w:rPr>
              <w:t xml:space="preserve">ісце </w:t>
            </w:r>
            <w:r w:rsidR="00C717DC">
              <w:rPr>
                <w:b/>
                <w:lang w:val="uk-UA"/>
              </w:rPr>
              <w:t>виконання робіт</w:t>
            </w:r>
            <w:r w:rsidR="00E54BE2" w:rsidRPr="009F4C62">
              <w:rPr>
                <w:b/>
              </w:rPr>
              <w:t>:</w:t>
            </w:r>
            <w:r w:rsidR="00E54BE2" w:rsidRPr="009F4C62">
              <w:t xml:space="preserve"> </w:t>
            </w:r>
            <w:r w:rsidR="00C717DC" w:rsidRPr="00C717DC">
              <w:rPr>
                <w:b/>
                <w:bCs/>
                <w:shd w:val="clear" w:color="auto" w:fill="FFFFFF"/>
                <w:lang w:val="uk-UA" w:eastAsia="en-US"/>
              </w:rPr>
              <w:t>2070</w:t>
            </w:r>
            <w:r w:rsidR="00C717DC">
              <w:rPr>
                <w:b/>
                <w:bCs/>
                <w:shd w:val="clear" w:color="auto" w:fill="FFFFFF"/>
                <w:lang w:val="uk-UA" w:eastAsia="en-US"/>
              </w:rPr>
              <w:t>0</w:t>
            </w:r>
            <w:r w:rsidR="00C717DC" w:rsidRPr="00C717DC">
              <w:rPr>
                <w:b/>
                <w:bCs/>
                <w:shd w:val="clear" w:color="auto" w:fill="FFFFFF"/>
                <w:lang w:val="uk-UA" w:eastAsia="en-US"/>
              </w:rPr>
              <w:t xml:space="preserve">,Черкаська обл., місто Сміла, вулиця </w:t>
            </w:r>
            <w:r w:rsidR="006F60EE" w:rsidRPr="006F60EE">
              <w:rPr>
                <w:b/>
                <w:lang w:val="uk-UA"/>
              </w:rPr>
              <w:t>Героїв Хо</w:t>
            </w:r>
            <w:r w:rsidR="006F60EE">
              <w:rPr>
                <w:b/>
                <w:lang w:val="uk-UA"/>
              </w:rPr>
              <w:t>лодноярців, 82-д</w:t>
            </w:r>
          </w:p>
        </w:tc>
      </w:tr>
      <w:tr w:rsidR="00F92CD7" w:rsidRPr="000B20D7" w14:paraId="7D7A1366" w14:textId="77777777" w:rsidTr="00544F6A">
        <w:tc>
          <w:tcPr>
            <w:tcW w:w="3686" w:type="dxa"/>
            <w:vAlign w:val="center"/>
          </w:tcPr>
          <w:p w14:paraId="3E858417" w14:textId="77777777" w:rsidR="00F92CD7" w:rsidRPr="000B20D7" w:rsidRDefault="00F92CD7" w:rsidP="0062450A">
            <w:pPr>
              <w:pStyle w:val="a3"/>
              <w:numPr>
                <w:ilvl w:val="0"/>
                <w:numId w:val="1"/>
              </w:numPr>
              <w:spacing w:before="0" w:beforeAutospacing="0" w:after="0" w:afterAutospacing="0"/>
              <w:rPr>
                <w:lang w:val="uk-UA" w:eastAsia="ru-RU"/>
              </w:rPr>
            </w:pPr>
            <w:r w:rsidRPr="000B20D7">
              <w:rPr>
                <w:lang w:val="uk-UA" w:eastAsia="ru-RU"/>
              </w:rPr>
              <w:t>Строк поставки товарів, виконання робіт, надання послуг</w:t>
            </w:r>
          </w:p>
        </w:tc>
        <w:tc>
          <w:tcPr>
            <w:tcW w:w="6946" w:type="dxa"/>
            <w:vAlign w:val="center"/>
          </w:tcPr>
          <w:p w14:paraId="23292B97" w14:textId="6688C476" w:rsidR="00F92CD7" w:rsidRPr="00C717DC" w:rsidRDefault="00C717DC" w:rsidP="006F2FE4">
            <w:pPr>
              <w:shd w:val="clear" w:color="auto" w:fill="FFFFFF"/>
              <w:jc w:val="both"/>
              <w:textAlignment w:val="baseline"/>
              <w:rPr>
                <w:b/>
              </w:rPr>
            </w:pPr>
            <w:r w:rsidRPr="00C16931">
              <w:t>Протягом</w:t>
            </w:r>
            <w:r w:rsidRPr="00C16931">
              <w:rPr>
                <w:rStyle w:val="28"/>
                <w:rFonts w:eastAsia="Calibri"/>
                <w:sz w:val="24"/>
                <w:szCs w:val="24"/>
              </w:rPr>
              <w:t xml:space="preserve"> </w:t>
            </w:r>
            <w:r w:rsidR="006F2FE4" w:rsidRPr="00A55D49">
              <w:rPr>
                <w:rStyle w:val="28"/>
                <w:rFonts w:eastAsia="Calibri"/>
                <w:sz w:val="24"/>
                <w:szCs w:val="24"/>
              </w:rPr>
              <w:t>60</w:t>
            </w:r>
            <w:r w:rsidRPr="00A55D49">
              <w:rPr>
                <w:rStyle w:val="28"/>
                <w:rFonts w:eastAsia="Calibri"/>
                <w:sz w:val="24"/>
                <w:szCs w:val="24"/>
              </w:rPr>
              <w:t xml:space="preserve"> календарних днів</w:t>
            </w:r>
            <w:r w:rsidRPr="00C16931">
              <w:rPr>
                <w:rStyle w:val="28"/>
                <w:rFonts w:eastAsia="Calibri"/>
                <w:sz w:val="24"/>
                <w:szCs w:val="24"/>
              </w:rPr>
              <w:t xml:space="preserve"> з дня підписання договору з урахуванням вихідних даних в додатку №1 «Завдання на проектування» (з урахуванням терміну для проходження експертизи робочого проекту</w:t>
            </w:r>
            <w:r w:rsidRPr="00C16931">
              <w:t>)</w:t>
            </w:r>
          </w:p>
        </w:tc>
      </w:tr>
      <w:tr w:rsidR="00F92CD7" w:rsidRPr="000B20D7" w14:paraId="1E543ACA" w14:textId="77777777" w:rsidTr="00544F6A">
        <w:tc>
          <w:tcPr>
            <w:tcW w:w="3686" w:type="dxa"/>
            <w:vAlign w:val="center"/>
          </w:tcPr>
          <w:p w14:paraId="4F471E33" w14:textId="77777777" w:rsidR="00F92CD7" w:rsidRPr="000B20D7" w:rsidRDefault="00F92CD7" w:rsidP="0062450A">
            <w:pPr>
              <w:pStyle w:val="a3"/>
              <w:numPr>
                <w:ilvl w:val="0"/>
                <w:numId w:val="1"/>
              </w:numPr>
              <w:spacing w:before="0" w:beforeAutospacing="0" w:after="0" w:afterAutospacing="0"/>
              <w:rPr>
                <w:lang w:val="uk-UA" w:eastAsia="ru-RU"/>
              </w:rPr>
            </w:pPr>
            <w:r w:rsidRPr="000B20D7">
              <w:rPr>
                <w:lang w:val="uk-UA" w:eastAsia="ru-RU"/>
              </w:rPr>
              <w:t>Умови оплати</w:t>
            </w:r>
          </w:p>
        </w:tc>
        <w:tc>
          <w:tcPr>
            <w:tcW w:w="6946" w:type="dxa"/>
            <w:vAlign w:val="center"/>
          </w:tcPr>
          <w:p w14:paraId="765E64F6" w14:textId="4453D7C5" w:rsidR="00F92CD7" w:rsidRPr="000B20D7" w:rsidRDefault="00C717DC" w:rsidP="006B098B">
            <w:pPr>
              <w:pStyle w:val="af2"/>
              <w:jc w:val="both"/>
              <w:rPr>
                <w:lang w:val="uk-UA"/>
              </w:rPr>
            </w:pPr>
            <w:r w:rsidRPr="00C16931">
              <w:rPr>
                <w:lang w:val="uk-UA"/>
              </w:rPr>
              <w:t xml:space="preserve">ЗАМОВНИК здійснює оплату вартості робіт в розмірі 100% від загальної суми Договору, що зазначена в п. 2.1. Договору, </w:t>
            </w:r>
            <w:r w:rsidRPr="00A55D49">
              <w:rPr>
                <w:b/>
                <w:lang w:val="uk-UA"/>
              </w:rPr>
              <w:t xml:space="preserve">протягом </w:t>
            </w:r>
            <w:r w:rsidR="006B098B" w:rsidRPr="00A55D49">
              <w:rPr>
                <w:b/>
                <w:lang w:val="uk-UA"/>
              </w:rPr>
              <w:t>10</w:t>
            </w:r>
            <w:r w:rsidRPr="00A55D49">
              <w:rPr>
                <w:b/>
                <w:lang w:val="uk-UA"/>
              </w:rPr>
              <w:t xml:space="preserve"> (</w:t>
            </w:r>
            <w:r w:rsidR="006B098B" w:rsidRPr="00A55D49">
              <w:rPr>
                <w:b/>
                <w:lang w:val="uk-UA"/>
              </w:rPr>
              <w:t>десяти</w:t>
            </w:r>
            <w:r w:rsidRPr="00A55D49">
              <w:rPr>
                <w:b/>
                <w:lang w:val="uk-UA"/>
              </w:rPr>
              <w:t>) банківських днів</w:t>
            </w:r>
            <w:r w:rsidRPr="00C16931">
              <w:rPr>
                <w:b/>
                <w:lang w:val="uk-UA"/>
              </w:rPr>
              <w:t xml:space="preserve"> </w:t>
            </w:r>
            <w:r w:rsidRPr="00C16931">
              <w:rPr>
                <w:lang w:val="uk-UA"/>
              </w:rPr>
              <w:t>з дня підписання Сторонами акту здачі-приймання результату робіт.</w:t>
            </w:r>
          </w:p>
        </w:tc>
      </w:tr>
      <w:tr w:rsidR="00F92CD7" w:rsidRPr="000B20D7" w14:paraId="5A19A02C" w14:textId="77777777" w:rsidTr="00544F6A">
        <w:trPr>
          <w:trHeight w:val="583"/>
        </w:trPr>
        <w:tc>
          <w:tcPr>
            <w:tcW w:w="3686" w:type="dxa"/>
            <w:vAlign w:val="center"/>
          </w:tcPr>
          <w:p w14:paraId="20600FF5" w14:textId="77777777" w:rsidR="00F92CD7" w:rsidRPr="000B20D7" w:rsidRDefault="00F92CD7" w:rsidP="0062450A">
            <w:pPr>
              <w:pStyle w:val="a3"/>
              <w:numPr>
                <w:ilvl w:val="0"/>
                <w:numId w:val="1"/>
              </w:numPr>
              <w:spacing w:before="0" w:beforeAutospacing="0" w:after="0" w:afterAutospacing="0"/>
              <w:rPr>
                <w:lang w:val="uk-UA" w:eastAsia="ru-RU"/>
              </w:rPr>
            </w:pPr>
            <w:r w:rsidRPr="000B20D7">
              <w:rPr>
                <w:lang w:val="uk-UA" w:eastAsia="ru-RU"/>
              </w:rPr>
              <w:t>Очікувана вартість</w:t>
            </w:r>
          </w:p>
        </w:tc>
        <w:tc>
          <w:tcPr>
            <w:tcW w:w="6946" w:type="dxa"/>
            <w:vAlign w:val="center"/>
          </w:tcPr>
          <w:p w14:paraId="2050E2CD" w14:textId="2EECB916" w:rsidR="00F92CD7" w:rsidRPr="000B20D7" w:rsidRDefault="000B72B8" w:rsidP="006F60EE">
            <w:pPr>
              <w:jc w:val="both"/>
              <w:rPr>
                <w:b/>
              </w:rPr>
            </w:pPr>
            <w:r>
              <w:rPr>
                <w:b/>
                <w:lang w:val="ru-RU"/>
              </w:rPr>
              <w:t>1</w:t>
            </w:r>
            <w:r w:rsidR="006F60EE">
              <w:rPr>
                <w:b/>
                <w:lang w:val="ru-RU"/>
              </w:rPr>
              <w:t>10</w:t>
            </w:r>
            <w:r w:rsidR="00A55D49">
              <w:rPr>
                <w:b/>
                <w:lang w:val="ru-RU"/>
              </w:rPr>
              <w:t> </w:t>
            </w:r>
            <w:r>
              <w:rPr>
                <w:b/>
                <w:lang w:val="ru-RU"/>
              </w:rPr>
              <w:t>000</w:t>
            </w:r>
            <w:r w:rsidR="00A55D49">
              <w:rPr>
                <w:b/>
                <w:lang w:val="ru-RU"/>
              </w:rPr>
              <w:t xml:space="preserve"> </w:t>
            </w:r>
            <w:r>
              <w:rPr>
                <w:b/>
                <w:lang w:val="ru-RU"/>
              </w:rPr>
              <w:t>грн</w:t>
            </w:r>
            <w:r w:rsidR="00F06023" w:rsidRPr="000B20D7">
              <w:rPr>
                <w:b/>
              </w:rPr>
              <w:t xml:space="preserve"> з ПДВ</w:t>
            </w:r>
          </w:p>
        </w:tc>
      </w:tr>
      <w:tr w:rsidR="00F92CD7" w:rsidRPr="000B20D7" w14:paraId="56F15850" w14:textId="77777777" w:rsidTr="00544F6A">
        <w:tc>
          <w:tcPr>
            <w:tcW w:w="3686" w:type="dxa"/>
            <w:vAlign w:val="center"/>
          </w:tcPr>
          <w:p w14:paraId="24229FB0" w14:textId="77777777" w:rsidR="00F92CD7" w:rsidRPr="000B20D7" w:rsidRDefault="00F92CD7" w:rsidP="0062450A">
            <w:pPr>
              <w:pStyle w:val="a3"/>
              <w:numPr>
                <w:ilvl w:val="0"/>
                <w:numId w:val="1"/>
              </w:numPr>
              <w:spacing w:before="0" w:beforeAutospacing="0" w:after="0" w:afterAutospacing="0"/>
              <w:rPr>
                <w:lang w:val="uk-UA" w:eastAsia="ru-RU"/>
              </w:rPr>
            </w:pPr>
            <w:r w:rsidRPr="000B20D7">
              <w:rPr>
                <w:lang w:val="uk-UA" w:eastAsia="ru-RU"/>
              </w:rPr>
              <w:t>Період уточнення інформації про закупівлю</w:t>
            </w:r>
          </w:p>
        </w:tc>
        <w:tc>
          <w:tcPr>
            <w:tcW w:w="6946" w:type="dxa"/>
            <w:shd w:val="clear" w:color="auto" w:fill="auto"/>
            <w:vAlign w:val="center"/>
          </w:tcPr>
          <w:p w14:paraId="5F54E566" w14:textId="11C74762" w:rsidR="00F92CD7" w:rsidRPr="00E03FD5" w:rsidRDefault="009E5776" w:rsidP="003C5502">
            <w:pPr>
              <w:pStyle w:val="a3"/>
              <w:spacing w:before="0" w:beforeAutospacing="0" w:after="0" w:afterAutospacing="0"/>
              <w:ind w:right="110"/>
              <w:rPr>
                <w:b/>
                <w:lang w:val="uk-UA"/>
              </w:rPr>
            </w:pPr>
            <w:r w:rsidRPr="00E03FD5">
              <w:rPr>
                <w:b/>
                <w:lang w:val="uk-UA"/>
              </w:rPr>
              <w:t xml:space="preserve">до  </w:t>
            </w:r>
            <w:r w:rsidR="003C5502">
              <w:rPr>
                <w:b/>
                <w:lang w:val="uk-UA"/>
              </w:rPr>
              <w:t>18</w:t>
            </w:r>
            <w:r w:rsidR="00DF5DFA">
              <w:rPr>
                <w:b/>
                <w:lang w:val="uk-UA"/>
              </w:rPr>
              <w:t>.</w:t>
            </w:r>
            <w:r w:rsidR="00A769D3">
              <w:rPr>
                <w:b/>
                <w:lang w:val="uk-UA"/>
              </w:rPr>
              <w:t>08</w:t>
            </w:r>
            <w:r w:rsidR="00DF5DFA">
              <w:rPr>
                <w:b/>
                <w:lang w:val="uk-UA"/>
              </w:rPr>
              <w:t>.2022</w:t>
            </w:r>
            <w:r w:rsidR="009259AB" w:rsidRPr="00E03FD5">
              <w:rPr>
                <w:b/>
                <w:lang w:val="uk-UA"/>
              </w:rPr>
              <w:t xml:space="preserve">, </w:t>
            </w:r>
            <w:r w:rsidR="00AD1326">
              <w:rPr>
                <w:b/>
                <w:lang w:val="uk-UA"/>
              </w:rPr>
              <w:t>00</w:t>
            </w:r>
            <w:r w:rsidR="009259AB" w:rsidRPr="00E03FD5">
              <w:rPr>
                <w:b/>
                <w:lang w:val="uk-UA"/>
              </w:rPr>
              <w:t>:00</w:t>
            </w:r>
          </w:p>
        </w:tc>
      </w:tr>
      <w:tr w:rsidR="00F92CD7" w:rsidRPr="000B20D7" w14:paraId="36C44309" w14:textId="77777777" w:rsidTr="00544F6A">
        <w:tc>
          <w:tcPr>
            <w:tcW w:w="3686" w:type="dxa"/>
            <w:vAlign w:val="center"/>
          </w:tcPr>
          <w:p w14:paraId="03D5E23D"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Кінцевий строк подання пропозицій</w:t>
            </w:r>
          </w:p>
        </w:tc>
        <w:tc>
          <w:tcPr>
            <w:tcW w:w="6946" w:type="dxa"/>
            <w:shd w:val="clear" w:color="auto" w:fill="auto"/>
            <w:vAlign w:val="center"/>
          </w:tcPr>
          <w:p w14:paraId="3F54E439" w14:textId="34440499" w:rsidR="00F92CD7" w:rsidRPr="00E03FD5" w:rsidRDefault="00F92CD7" w:rsidP="003C5502">
            <w:pPr>
              <w:pStyle w:val="a3"/>
              <w:spacing w:before="0" w:beforeAutospacing="0" w:after="0" w:afterAutospacing="0"/>
              <w:ind w:right="110"/>
              <w:rPr>
                <w:b/>
                <w:lang w:val="uk-UA"/>
              </w:rPr>
            </w:pPr>
            <w:r w:rsidRPr="00E03FD5">
              <w:rPr>
                <w:b/>
                <w:lang w:val="uk-UA"/>
              </w:rPr>
              <w:t xml:space="preserve">до  </w:t>
            </w:r>
            <w:r w:rsidR="003C5502">
              <w:rPr>
                <w:b/>
                <w:lang w:val="uk-UA"/>
              </w:rPr>
              <w:t>23</w:t>
            </w:r>
            <w:bookmarkStart w:id="1" w:name="_GoBack"/>
            <w:bookmarkEnd w:id="1"/>
            <w:r w:rsidR="00DF5DFA">
              <w:rPr>
                <w:b/>
                <w:lang w:val="uk-UA"/>
              </w:rPr>
              <w:t>.</w:t>
            </w:r>
            <w:r w:rsidR="00A769D3">
              <w:rPr>
                <w:b/>
                <w:lang w:val="uk-UA"/>
              </w:rPr>
              <w:t>08</w:t>
            </w:r>
            <w:r w:rsidR="00DF5DFA">
              <w:rPr>
                <w:b/>
                <w:lang w:val="uk-UA"/>
              </w:rPr>
              <w:t>.2022</w:t>
            </w:r>
            <w:r w:rsidR="009259AB" w:rsidRPr="00E03FD5">
              <w:rPr>
                <w:b/>
                <w:lang w:val="uk-UA"/>
              </w:rPr>
              <w:t xml:space="preserve">, </w:t>
            </w:r>
            <w:r w:rsidR="009E5776" w:rsidRPr="00E03FD5">
              <w:rPr>
                <w:b/>
                <w:lang w:val="uk-UA"/>
              </w:rPr>
              <w:t>00</w:t>
            </w:r>
            <w:r w:rsidR="009259AB" w:rsidRPr="00E03FD5">
              <w:rPr>
                <w:b/>
                <w:lang w:val="uk-UA"/>
              </w:rPr>
              <w:t>:00</w:t>
            </w:r>
          </w:p>
        </w:tc>
      </w:tr>
      <w:tr w:rsidR="00F92CD7" w:rsidRPr="000B20D7" w14:paraId="60BC94A7" w14:textId="77777777" w:rsidTr="00544F6A">
        <w:tc>
          <w:tcPr>
            <w:tcW w:w="3686" w:type="dxa"/>
            <w:vAlign w:val="center"/>
          </w:tcPr>
          <w:p w14:paraId="224C926D"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 xml:space="preserve">Перелік критеріїв та методика оцінки пропозицій із зазначенням питомої ваги </w:t>
            </w:r>
            <w:r w:rsidRPr="000B20D7">
              <w:rPr>
                <w:lang w:val="uk-UA"/>
              </w:rPr>
              <w:lastRenderedPageBreak/>
              <w:t>критеріїв</w:t>
            </w:r>
          </w:p>
        </w:tc>
        <w:tc>
          <w:tcPr>
            <w:tcW w:w="6946" w:type="dxa"/>
            <w:shd w:val="clear" w:color="auto" w:fill="auto"/>
            <w:vAlign w:val="center"/>
          </w:tcPr>
          <w:p w14:paraId="6E9A377C" w14:textId="77777777" w:rsidR="00F92CD7" w:rsidRPr="000B20D7" w:rsidRDefault="00F92CD7" w:rsidP="00573921">
            <w:pPr>
              <w:ind w:right="110"/>
              <w:jc w:val="both"/>
              <w:rPr>
                <w:lang w:eastAsia="ru-RU"/>
              </w:rPr>
            </w:pPr>
            <w:r w:rsidRPr="000B20D7">
              <w:rPr>
                <w:b/>
                <w:lang w:eastAsia="ru-RU"/>
              </w:rPr>
              <w:lastRenderedPageBreak/>
              <w:t>Оцінка пропозицій здійснюється на основі критерію «Ціна».</w:t>
            </w:r>
            <w:r w:rsidRPr="000B20D7">
              <w:rPr>
                <w:lang w:eastAsia="ru-RU"/>
              </w:rPr>
              <w:t xml:space="preserve"> Питома вага критерію – 100%.</w:t>
            </w:r>
          </w:p>
          <w:p w14:paraId="2D4F92B9" w14:textId="77777777" w:rsidR="00F92CD7" w:rsidRPr="000B20D7" w:rsidRDefault="00F92CD7" w:rsidP="00573921">
            <w:pPr>
              <w:ind w:right="110"/>
              <w:jc w:val="both"/>
              <w:rPr>
                <w:lang w:eastAsia="ru-RU"/>
              </w:rPr>
            </w:pPr>
            <w:r w:rsidRPr="000B20D7">
              <w:rPr>
                <w:lang w:eastAsia="ru-RU"/>
              </w:rPr>
              <w:t xml:space="preserve">Найбільш економічною вигідною пропозицією буде вважатися </w:t>
            </w:r>
            <w:r w:rsidRPr="000B20D7">
              <w:rPr>
                <w:lang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F92CD7" w:rsidRPr="000B20D7" w14:paraId="240E9620" w14:textId="77777777" w:rsidTr="00544F6A">
        <w:tc>
          <w:tcPr>
            <w:tcW w:w="3686" w:type="dxa"/>
            <w:vAlign w:val="center"/>
          </w:tcPr>
          <w:p w14:paraId="3D9FB584"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lastRenderedPageBreak/>
              <w:t>Розмір та умови надання забезпечення пропозиції учасників</w:t>
            </w:r>
          </w:p>
        </w:tc>
        <w:tc>
          <w:tcPr>
            <w:tcW w:w="6946" w:type="dxa"/>
            <w:shd w:val="clear" w:color="auto" w:fill="auto"/>
            <w:vAlign w:val="center"/>
          </w:tcPr>
          <w:p w14:paraId="3303638B" w14:textId="77777777" w:rsidR="00F92CD7" w:rsidRPr="000B20D7" w:rsidRDefault="00F92CD7" w:rsidP="00573921">
            <w:pPr>
              <w:ind w:right="110"/>
              <w:rPr>
                <w:b/>
                <w:lang w:eastAsia="ru-RU"/>
              </w:rPr>
            </w:pPr>
            <w:r w:rsidRPr="000B20D7">
              <w:rPr>
                <w:b/>
                <w:lang w:eastAsia="ru-RU"/>
              </w:rPr>
              <w:t>Не вимагається.</w:t>
            </w:r>
          </w:p>
        </w:tc>
      </w:tr>
      <w:tr w:rsidR="00F92CD7" w:rsidRPr="000B20D7" w14:paraId="2C000D1F" w14:textId="77777777" w:rsidTr="00544F6A">
        <w:tc>
          <w:tcPr>
            <w:tcW w:w="3686" w:type="dxa"/>
            <w:vAlign w:val="center"/>
          </w:tcPr>
          <w:p w14:paraId="5EA2202A"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Розмір та умови надання забезпечення виконання договору про закупівлю</w:t>
            </w:r>
          </w:p>
        </w:tc>
        <w:tc>
          <w:tcPr>
            <w:tcW w:w="6946" w:type="dxa"/>
            <w:shd w:val="clear" w:color="auto" w:fill="auto"/>
            <w:vAlign w:val="center"/>
          </w:tcPr>
          <w:p w14:paraId="0CB8E399" w14:textId="77777777" w:rsidR="00F92CD7" w:rsidRPr="000B20D7" w:rsidRDefault="00F92CD7" w:rsidP="00573921">
            <w:pPr>
              <w:ind w:right="110"/>
              <w:rPr>
                <w:b/>
                <w:lang w:eastAsia="ru-RU"/>
              </w:rPr>
            </w:pPr>
            <w:r w:rsidRPr="000B20D7">
              <w:rPr>
                <w:b/>
                <w:lang w:eastAsia="ru-RU"/>
              </w:rPr>
              <w:t>Не вимагається.</w:t>
            </w:r>
          </w:p>
        </w:tc>
      </w:tr>
      <w:tr w:rsidR="00F92CD7" w:rsidRPr="000B20D7" w14:paraId="6BD0AE49" w14:textId="77777777" w:rsidTr="00544F6A">
        <w:tc>
          <w:tcPr>
            <w:tcW w:w="3686" w:type="dxa"/>
            <w:vAlign w:val="center"/>
            <w:hideMark/>
          </w:tcPr>
          <w:p w14:paraId="19041C01"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 xml:space="preserve">Розмір мінімального кроку пониження ціни під час електронного аукціону </w:t>
            </w:r>
          </w:p>
        </w:tc>
        <w:tc>
          <w:tcPr>
            <w:tcW w:w="6946" w:type="dxa"/>
            <w:vAlign w:val="center"/>
          </w:tcPr>
          <w:p w14:paraId="4DB31F9D" w14:textId="77777777" w:rsidR="00F92CD7" w:rsidRPr="000B20D7" w:rsidRDefault="0078065B" w:rsidP="00573921">
            <w:pPr>
              <w:pStyle w:val="a3"/>
              <w:spacing w:before="0" w:beforeAutospacing="0" w:after="0" w:afterAutospacing="0"/>
              <w:ind w:right="110"/>
              <w:rPr>
                <w:b/>
                <w:lang w:val="uk-UA" w:eastAsia="ru-RU"/>
              </w:rPr>
            </w:pPr>
            <w:r w:rsidRPr="000B20D7">
              <w:rPr>
                <w:b/>
                <w:lang w:val="uk-UA"/>
              </w:rPr>
              <w:t>0,5% очікуваної вартості закупівлі</w:t>
            </w:r>
          </w:p>
        </w:tc>
      </w:tr>
      <w:tr w:rsidR="00F92CD7" w:rsidRPr="000B20D7" w14:paraId="3F5BE9CD" w14:textId="77777777" w:rsidTr="00544F6A">
        <w:tc>
          <w:tcPr>
            <w:tcW w:w="3686" w:type="dxa"/>
            <w:vAlign w:val="center"/>
            <w:hideMark/>
          </w:tcPr>
          <w:p w14:paraId="3FBB2812" w14:textId="77777777" w:rsidR="00F92CD7" w:rsidRPr="000B20D7" w:rsidRDefault="00F92CD7" w:rsidP="0062450A">
            <w:pPr>
              <w:pStyle w:val="a3"/>
              <w:numPr>
                <w:ilvl w:val="0"/>
                <w:numId w:val="1"/>
              </w:numPr>
              <w:spacing w:before="0" w:beforeAutospacing="0" w:after="0" w:afterAutospacing="0"/>
              <w:rPr>
                <w:lang w:val="uk-UA"/>
              </w:rPr>
            </w:pPr>
            <w:r w:rsidRPr="000B20D7">
              <w:rPr>
                <w:lang w:val="uk-UA"/>
              </w:rPr>
              <w:t>Інша необхідна інформація</w:t>
            </w:r>
          </w:p>
        </w:tc>
        <w:tc>
          <w:tcPr>
            <w:tcW w:w="6946" w:type="dxa"/>
            <w:vAlign w:val="center"/>
            <w:hideMark/>
          </w:tcPr>
          <w:p w14:paraId="09FD16A1" w14:textId="77777777" w:rsidR="000A6AC7" w:rsidRPr="00245DDD" w:rsidRDefault="000A6AC7" w:rsidP="000A6AC7">
            <w:pPr>
              <w:widowControl w:val="0"/>
              <w:ind w:firstLine="494"/>
              <w:jc w:val="both"/>
            </w:pPr>
            <w:r>
              <w:t xml:space="preserve">1.1. </w:t>
            </w:r>
            <w:r w:rsidRPr="00245DDD">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D59DB08" w14:textId="77777777" w:rsidR="0097312A" w:rsidRPr="009E770B" w:rsidRDefault="0097312A" w:rsidP="0097312A">
            <w:pPr>
              <w:widowControl w:val="0"/>
              <w:ind w:firstLine="383"/>
              <w:jc w:val="both"/>
            </w:pPr>
            <w:r w:rsidRPr="009E770B">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w:t>
            </w:r>
            <w:r>
              <w:t>ований електронний підпис (КЕП)</w:t>
            </w:r>
            <w:r w:rsidRPr="00647951">
              <w:t xml:space="preserve"> або удосконалений електронний підпис (УЕП)</w:t>
            </w:r>
            <w:r>
              <w:t>.</w:t>
            </w:r>
          </w:p>
          <w:p w14:paraId="0B3492C2" w14:textId="77777777" w:rsidR="0097312A" w:rsidRPr="00A43D43" w:rsidRDefault="0097312A" w:rsidP="0097312A">
            <w:pPr>
              <w:widowControl w:val="0"/>
              <w:ind w:firstLine="383"/>
              <w:jc w:val="both"/>
            </w:pPr>
            <w:r w:rsidRPr="009E770B">
              <w:t>Замовник перевіряє КЕП</w:t>
            </w:r>
            <w:r>
              <w:t>/УЕП</w:t>
            </w:r>
            <w:r w:rsidRPr="009E770B">
              <w:t xml:space="preserve"> учасника на сайті центрального засвідчувального органу за посиланням </w:t>
            </w:r>
            <w:hyperlink r:id="rId9" w:history="1">
              <w:r w:rsidRPr="00AE1ECA">
                <w:rPr>
                  <w:rStyle w:val="a8"/>
                </w:rPr>
                <w:t>https://czo.gov.ua/verify</w:t>
              </w:r>
            </w:hyperlink>
            <w:r w:rsidRPr="009E770B">
              <w:t>.</w:t>
            </w:r>
            <w:r>
              <w:t xml:space="preserve"> </w:t>
            </w:r>
          </w:p>
          <w:p w14:paraId="7AEECF93" w14:textId="77777777" w:rsidR="0097312A" w:rsidRPr="009E770B" w:rsidRDefault="0097312A" w:rsidP="0097312A">
            <w:pPr>
              <w:widowControl w:val="0"/>
              <w:ind w:firstLine="383"/>
              <w:contextualSpacing/>
              <w:jc w:val="both"/>
            </w:pPr>
            <w:r>
              <w:t>Під час перевірки КЕП/УЕП</w:t>
            </w:r>
            <w:r w:rsidRPr="009E770B">
              <w:t xml:space="preserve"> повинні відображатися прізвище та ініціали особи, уповноваженої на підписання пропозиції (власника ключа).</w:t>
            </w:r>
          </w:p>
          <w:p w14:paraId="369E35F6" w14:textId="77777777" w:rsidR="00F92CD7" w:rsidRPr="000B20D7" w:rsidRDefault="00F92CD7" w:rsidP="00D31191">
            <w:pPr>
              <w:widowControl w:val="0"/>
              <w:ind w:firstLine="395"/>
              <w:jc w:val="both"/>
              <w:rPr>
                <w:b/>
                <w:u w:val="single"/>
              </w:rPr>
            </w:pPr>
            <w:r w:rsidRPr="000B20D7">
              <w:rPr>
                <w:b/>
                <w:u w:val="single"/>
              </w:rPr>
              <w:t>Учасник у складі пропозиції має надати:</w:t>
            </w:r>
          </w:p>
          <w:p w14:paraId="6E88E612" w14:textId="77777777" w:rsidR="00C717DC" w:rsidRPr="00CC4E07" w:rsidRDefault="00C717DC" w:rsidP="00C717DC">
            <w:pPr>
              <w:numPr>
                <w:ilvl w:val="0"/>
                <w:numId w:val="39"/>
              </w:numPr>
              <w:jc w:val="both"/>
            </w:pPr>
            <w:r w:rsidRPr="00CC4E07">
              <w:rPr>
                <w:bCs/>
                <w:u w:val="single"/>
              </w:rPr>
              <w:t>Довідку</w:t>
            </w:r>
            <w:r w:rsidRPr="00CC4E07">
              <w:rPr>
                <w:u w:val="single"/>
              </w:rPr>
              <w:t>,</w:t>
            </w:r>
            <w:r w:rsidRPr="00CC4E07">
              <w:t xml:space="preserve"> складена у довільній формі, яка містить відомості про підприємство: </w:t>
            </w:r>
          </w:p>
          <w:p w14:paraId="14EF3A3A" w14:textId="77777777" w:rsidR="00C717DC" w:rsidRPr="00CC4E07" w:rsidRDefault="00C717DC" w:rsidP="00C717DC">
            <w:pPr>
              <w:jc w:val="both"/>
            </w:pPr>
            <w:r w:rsidRPr="00CC4E07">
              <w:t xml:space="preserve">а) реквізити (місцезнаходження, код ЄДРПОУ, ІПН, організаційно-правова форма, телефон, факс, телефон для контактів); </w:t>
            </w:r>
          </w:p>
          <w:p w14:paraId="389975F3" w14:textId="77777777" w:rsidR="00C717DC" w:rsidRPr="00CC4E07" w:rsidRDefault="00C717DC" w:rsidP="00C717DC">
            <w:pPr>
              <w:jc w:val="both"/>
            </w:pPr>
            <w:r w:rsidRPr="00CC4E07">
              <w:t xml:space="preserve">б) керівництво (посада, прізвище, ім’я, по батькові); </w:t>
            </w:r>
          </w:p>
          <w:p w14:paraId="724EAB90" w14:textId="77777777" w:rsidR="00C717DC" w:rsidRPr="00CC4E07" w:rsidRDefault="00C717DC" w:rsidP="00C717DC">
            <w:pPr>
              <w:jc w:val="both"/>
            </w:pPr>
            <w:r w:rsidRPr="00CC4E07">
              <w:t>в) інформація про реквізити банківського рахунку, за якими буде здійснюватися оплата за договором.</w:t>
            </w:r>
          </w:p>
          <w:p w14:paraId="4F18ADAB" w14:textId="77777777" w:rsidR="00C717DC" w:rsidRPr="00CC4E07" w:rsidRDefault="00C717DC" w:rsidP="00C717DC">
            <w:pPr>
              <w:numPr>
                <w:ilvl w:val="0"/>
                <w:numId w:val="39"/>
              </w:numPr>
              <w:ind w:left="0" w:firstLine="349"/>
              <w:jc w:val="both"/>
            </w:pPr>
            <w:r w:rsidRPr="00CC4E07">
              <w:lastRenderedPageBreak/>
              <w:t xml:space="preserve">Довідку в довільній формі про відсутність у Учасника заборгованості з ПДВ (якщо учасник є платником ПДВ). В разі існуючої заборгованості – надати пояснення - </w:t>
            </w:r>
            <w:r w:rsidR="00114A30" w:rsidRPr="00CC4E07">
              <w:t>обґрунтування</w:t>
            </w:r>
            <w:r w:rsidRPr="00CC4E07">
              <w:t xml:space="preserve"> щодо дій, які виконуються Учасником щодо її погашення. </w:t>
            </w:r>
          </w:p>
          <w:p w14:paraId="00CB6ACB" w14:textId="77777777" w:rsidR="00114A30" w:rsidRPr="00C16931" w:rsidRDefault="00114A30" w:rsidP="00114A30">
            <w:pPr>
              <w:numPr>
                <w:ilvl w:val="0"/>
                <w:numId w:val="41"/>
              </w:numPr>
              <w:jc w:val="both"/>
            </w:pPr>
            <w:r w:rsidRPr="00C16931">
              <w:t xml:space="preserve">Лист - згоду з умовами та вимогами, які визначені у технічній специфікації, згідно </w:t>
            </w:r>
            <w:r w:rsidRPr="00C16931">
              <w:rPr>
                <w:b/>
              </w:rPr>
              <w:t>Додатку №</w:t>
            </w:r>
            <w:r>
              <w:rPr>
                <w:b/>
              </w:rPr>
              <w:t>1</w:t>
            </w:r>
            <w:r w:rsidRPr="00C16931">
              <w:t xml:space="preserve"> до </w:t>
            </w:r>
            <w:r w:rsidRPr="00C16931">
              <w:rPr>
                <w:i/>
              </w:rPr>
              <w:t>Оголошення про проведення спрощеної закупівлі</w:t>
            </w:r>
            <w:r w:rsidRPr="00C16931">
              <w:t xml:space="preserve"> </w:t>
            </w:r>
            <w:r w:rsidRPr="00C16931">
              <w:rPr>
                <w:b/>
                <w:i/>
              </w:rPr>
              <w:t>«Завдання на проектування»</w:t>
            </w:r>
            <w:r w:rsidRPr="00C16931">
              <w:t xml:space="preserve"> або </w:t>
            </w:r>
            <w:r w:rsidRPr="00C16931">
              <w:rPr>
                <w:b/>
                <w:i/>
              </w:rPr>
              <w:t>Додаток №</w:t>
            </w:r>
            <w:r>
              <w:rPr>
                <w:b/>
                <w:i/>
              </w:rPr>
              <w:t>1</w:t>
            </w:r>
            <w:r w:rsidRPr="00C16931">
              <w:t xml:space="preserve"> до Оголошення про проведення спрощеної закупівлі </w:t>
            </w:r>
            <w:r w:rsidRPr="00C16931">
              <w:rPr>
                <w:b/>
                <w:i/>
              </w:rPr>
              <w:t>«Завдання на проектування»</w:t>
            </w:r>
            <w:r w:rsidRPr="00C16931">
              <w:t>.</w:t>
            </w:r>
          </w:p>
          <w:p w14:paraId="16CC8FEB" w14:textId="77777777" w:rsidR="00114A30" w:rsidRPr="00C16931" w:rsidRDefault="00114A30" w:rsidP="00114A30">
            <w:pPr>
              <w:numPr>
                <w:ilvl w:val="0"/>
                <w:numId w:val="41"/>
              </w:numPr>
              <w:ind w:left="0" w:firstLine="360"/>
              <w:jc w:val="both"/>
            </w:pPr>
            <w:r w:rsidRPr="00C16931">
              <w:rPr>
                <w:color w:val="000000"/>
              </w:rPr>
              <w:t xml:space="preserve">Інформацію щодо кваліфікаційних характеристик (див. в </w:t>
            </w:r>
            <w:r w:rsidRPr="00C16931">
              <w:rPr>
                <w:b/>
                <w:color w:val="000000"/>
              </w:rPr>
              <w:t>Додатку №</w:t>
            </w:r>
            <w:r>
              <w:rPr>
                <w:b/>
                <w:color w:val="000000"/>
              </w:rPr>
              <w:t>2</w:t>
            </w:r>
            <w:r w:rsidRPr="00C16931">
              <w:rPr>
                <w:color w:val="000000"/>
              </w:rPr>
              <w:t xml:space="preserve"> до Оголошення про проведення спрощеної закупівлі).</w:t>
            </w:r>
          </w:p>
          <w:p w14:paraId="40B9D741" w14:textId="77777777" w:rsidR="00C717DC" w:rsidRPr="00C16931" w:rsidRDefault="00C717DC" w:rsidP="00114A30">
            <w:pPr>
              <w:numPr>
                <w:ilvl w:val="0"/>
                <w:numId w:val="41"/>
              </w:numPr>
              <w:ind w:left="0" w:firstLine="360"/>
              <w:jc w:val="both"/>
            </w:pPr>
            <w:r w:rsidRPr="00C16931">
              <w:t xml:space="preserve">Лист-згоду в довільній формі з умовами договору або </w:t>
            </w:r>
            <w:r w:rsidRPr="00C16931">
              <w:rPr>
                <w:b/>
              </w:rPr>
              <w:t>Додаток №</w:t>
            </w:r>
            <w:r w:rsidR="004B0B37">
              <w:rPr>
                <w:b/>
              </w:rPr>
              <w:t>3</w:t>
            </w:r>
            <w:r w:rsidRPr="00C16931">
              <w:t xml:space="preserve"> до </w:t>
            </w:r>
            <w:r w:rsidRPr="00C16931">
              <w:rPr>
                <w:i/>
              </w:rPr>
              <w:t>Оголошення про проведення спрощеної закупівлі</w:t>
            </w:r>
            <w:r w:rsidRPr="00C16931">
              <w:t xml:space="preserve"> </w:t>
            </w:r>
            <w:r w:rsidRPr="00C16931">
              <w:rPr>
                <w:b/>
                <w:i/>
              </w:rPr>
              <w:t>«Проект Договору».</w:t>
            </w:r>
          </w:p>
          <w:p w14:paraId="3483B663" w14:textId="77777777" w:rsidR="00C717DC" w:rsidRPr="00C16931" w:rsidRDefault="00C717DC" w:rsidP="00114A30">
            <w:pPr>
              <w:numPr>
                <w:ilvl w:val="0"/>
                <w:numId w:val="41"/>
              </w:numPr>
              <w:ind w:left="0" w:firstLine="360"/>
              <w:jc w:val="both"/>
            </w:pPr>
            <w:r w:rsidRPr="00C16931">
              <w:rPr>
                <w:color w:val="000000"/>
              </w:rPr>
              <w:t xml:space="preserve">Зведений кошторисний розрахунок. </w:t>
            </w:r>
          </w:p>
          <w:p w14:paraId="3BF8C6FC" w14:textId="77777777" w:rsidR="00C717DC" w:rsidRPr="00C16931" w:rsidRDefault="00C717DC" w:rsidP="00114A30">
            <w:pPr>
              <w:numPr>
                <w:ilvl w:val="0"/>
                <w:numId w:val="41"/>
              </w:numPr>
              <w:ind w:left="0" w:firstLine="360"/>
              <w:jc w:val="both"/>
            </w:pPr>
            <w:r w:rsidRPr="00C16931">
              <w:rPr>
                <w:color w:val="000000"/>
              </w:rPr>
              <w:t xml:space="preserve">Локальні кошториси. </w:t>
            </w:r>
          </w:p>
          <w:p w14:paraId="51F69547" w14:textId="77777777" w:rsidR="00C717DC" w:rsidRPr="00C16931" w:rsidRDefault="00C717DC" w:rsidP="00114A30">
            <w:pPr>
              <w:numPr>
                <w:ilvl w:val="0"/>
                <w:numId w:val="41"/>
              </w:numPr>
              <w:ind w:left="0" w:firstLine="360"/>
              <w:jc w:val="both"/>
            </w:pPr>
            <w:r w:rsidRPr="00C16931">
              <w:rPr>
                <w:color w:val="000000"/>
              </w:rPr>
              <w:t>Графік виконання робіт</w:t>
            </w:r>
          </w:p>
          <w:p w14:paraId="7BC99590" w14:textId="77777777" w:rsidR="00C717DC" w:rsidRPr="00C16931" w:rsidRDefault="00C717DC" w:rsidP="00114A30">
            <w:pPr>
              <w:numPr>
                <w:ilvl w:val="0"/>
                <w:numId w:val="41"/>
              </w:numPr>
              <w:ind w:left="0" w:firstLine="360"/>
              <w:jc w:val="both"/>
            </w:pPr>
            <w:r w:rsidRPr="00C16931">
              <w:rPr>
                <w:color w:val="000000"/>
              </w:rPr>
              <w:t xml:space="preserve">Кошторисні документи надати у </w:t>
            </w:r>
            <w:r w:rsidRPr="00C16931">
              <w:rPr>
                <w:color w:val="000000"/>
                <w:lang w:val="en-US"/>
              </w:rPr>
              <w:t>PDF</w:t>
            </w:r>
            <w:r w:rsidRPr="00C16931">
              <w:rPr>
                <w:color w:val="000000"/>
              </w:rPr>
              <w:t xml:space="preserve"> файлах та у програмному комплексі з урахуванням вимог Настанови №281 від 01.11.2021р.</w:t>
            </w:r>
          </w:p>
          <w:p w14:paraId="7F7BAE2B" w14:textId="77777777" w:rsidR="00C717DC" w:rsidRPr="00C16931" w:rsidRDefault="00C717DC" w:rsidP="00114A30">
            <w:pPr>
              <w:widowControl w:val="0"/>
              <w:numPr>
                <w:ilvl w:val="0"/>
                <w:numId w:val="41"/>
              </w:numPr>
              <w:autoSpaceDE w:val="0"/>
              <w:autoSpaceDN w:val="0"/>
              <w:adjustRightInd w:val="0"/>
              <w:ind w:left="0" w:firstLine="360"/>
              <w:jc w:val="both"/>
            </w:pPr>
            <w:r w:rsidRPr="00C16931">
              <w:t>Надати довідку про повне найменування та місцезнаходження кожного суб’єкта господарювання, який буде залучений Учасником до виконання робіт як субпідрядника/співвиконавця, в обсязі не менше ніж 20 відсотків вартості робіт в пропозиції Учасника. В разі не залучення субпідрядників/співвиконавців, або залучення в розмірі, що не перевищує 20% вартості робіт – надати відповідну довідку в довільній формі.</w:t>
            </w:r>
          </w:p>
          <w:p w14:paraId="46D5A760" w14:textId="77777777" w:rsidR="00C717DC" w:rsidRPr="00C16931" w:rsidRDefault="00C717DC" w:rsidP="00C717DC">
            <w:pPr>
              <w:ind w:firstLine="360"/>
              <w:jc w:val="both"/>
              <w:rPr>
                <w:b/>
                <w:i/>
              </w:rPr>
            </w:pPr>
            <w:r w:rsidRPr="00C16931">
              <w:t xml:space="preserve">Субпідрядні організації або співвиконавці, які залучаються Підрядником до виконання робіт, </w:t>
            </w:r>
            <w:r w:rsidRPr="00C16931">
              <w:rPr>
                <w:iCs/>
              </w:rPr>
              <w:t xml:space="preserve">що складають не менше ніж 20% вартості договору, </w:t>
            </w:r>
            <w:r w:rsidRPr="00C16931">
              <w:t>повинні надати документи</w:t>
            </w:r>
            <w:r w:rsidRPr="00C16931">
              <w:rPr>
                <w:b/>
              </w:rPr>
              <w:t xml:space="preserve">, </w:t>
            </w:r>
            <w:r w:rsidRPr="00C16931">
              <w:rPr>
                <w:b/>
                <w:i/>
              </w:rPr>
              <w:t>згідно вимог в Додатку №</w:t>
            </w:r>
            <w:r w:rsidR="004B0B37">
              <w:rPr>
                <w:b/>
                <w:i/>
              </w:rPr>
              <w:t>2</w:t>
            </w:r>
            <w:r w:rsidRPr="00C16931">
              <w:rPr>
                <w:b/>
                <w:i/>
              </w:rPr>
              <w:t xml:space="preserve"> до Оголошення про проведення спрощеної закупівлі.</w:t>
            </w:r>
          </w:p>
          <w:p w14:paraId="0D82DC2E" w14:textId="77777777" w:rsidR="00C717DC" w:rsidRPr="00C16931" w:rsidRDefault="00C717DC" w:rsidP="00114A30">
            <w:pPr>
              <w:numPr>
                <w:ilvl w:val="0"/>
                <w:numId w:val="41"/>
              </w:numPr>
              <w:ind w:left="0" w:firstLine="360"/>
              <w:jc w:val="both"/>
            </w:pPr>
            <w:r w:rsidRPr="00C16931">
              <w:t>Документи, що підтверджують повноваження щодо підпису документів пропозиції (наказ, протокол зборів, інше).</w:t>
            </w:r>
          </w:p>
          <w:p w14:paraId="70457D11" w14:textId="77777777" w:rsidR="00C717DC" w:rsidRDefault="00C717DC" w:rsidP="00C717DC">
            <w:pPr>
              <w:jc w:val="both"/>
            </w:pPr>
          </w:p>
          <w:p w14:paraId="34DBE365" w14:textId="77777777" w:rsidR="00C717DC" w:rsidRPr="00AD5863" w:rsidRDefault="00C717DC" w:rsidP="00C717DC">
            <w:pPr>
              <w:ind w:firstLine="360"/>
              <w:rPr>
                <w:b/>
                <w:u w:val="single"/>
              </w:rPr>
            </w:pPr>
            <w:r w:rsidRPr="00AD5863">
              <w:rPr>
                <w:b/>
                <w:u w:val="single"/>
              </w:rPr>
              <w:t>Виконання робіт повинно здійснюватися відповідно до законодавчих норм України</w:t>
            </w:r>
          </w:p>
          <w:p w14:paraId="72AF7B05" w14:textId="77777777" w:rsidR="00C717DC" w:rsidRPr="009B089C" w:rsidRDefault="00C717DC" w:rsidP="00C717DC">
            <w:pPr>
              <w:ind w:firstLine="360"/>
              <w:mirrorIndents/>
              <w:jc w:val="both"/>
              <w:rPr>
                <w:u w:val="single"/>
              </w:rPr>
            </w:pPr>
          </w:p>
          <w:p w14:paraId="510F6D25" w14:textId="77777777" w:rsidR="00C717DC" w:rsidRPr="005C59B3" w:rsidRDefault="00C717DC" w:rsidP="00C717DC">
            <w:pPr>
              <w:ind w:firstLine="360"/>
              <w:mirrorIndents/>
              <w:jc w:val="both"/>
              <w:rPr>
                <w:i/>
                <w:u w:val="single"/>
              </w:rPr>
            </w:pPr>
            <w:r w:rsidRPr="005C59B3">
              <w:rPr>
                <w:i/>
                <w:u w:val="single"/>
              </w:rPr>
              <w:t xml:space="preserve">*Всі довідки, листи-згоди повинні бути виготовлені на бланку Учасника з обов’язковим зазначенням дати виготовлення, вихідного номера, містити підпис керівника Учасника та скріплені печаткою (у разі її використання). </w:t>
            </w:r>
          </w:p>
          <w:p w14:paraId="57DB07DF" w14:textId="77777777" w:rsidR="00C717DC" w:rsidRPr="00241855" w:rsidRDefault="00C717DC" w:rsidP="00C717DC">
            <w:pPr>
              <w:ind w:firstLine="360"/>
              <w:mirrorIndents/>
              <w:jc w:val="both"/>
              <w:rPr>
                <w:i/>
              </w:rPr>
            </w:pPr>
          </w:p>
          <w:p w14:paraId="08C9D147" w14:textId="77777777" w:rsidR="00C717DC" w:rsidRPr="00241855" w:rsidRDefault="00C717DC" w:rsidP="00C717DC">
            <w:pPr>
              <w:pStyle w:val="Default"/>
              <w:ind w:firstLine="527"/>
              <w:jc w:val="both"/>
              <w:rPr>
                <w:color w:val="auto"/>
              </w:rPr>
            </w:pPr>
            <w:r w:rsidRPr="00241855">
              <w:rPr>
                <w:color w:val="auto"/>
              </w:rPr>
              <w:t xml:space="preserve">Неспроможність подати всю інформацію, яку вимагає Замовник,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16E4D69" w14:textId="77777777" w:rsidR="00C717DC" w:rsidRPr="00241855" w:rsidRDefault="00C717DC" w:rsidP="00C717DC">
            <w:pPr>
              <w:pStyle w:val="Default"/>
              <w:ind w:firstLine="527"/>
              <w:jc w:val="both"/>
              <w:rPr>
                <w:color w:val="auto"/>
              </w:rPr>
            </w:pPr>
            <w:r w:rsidRPr="00241855">
              <w:rPr>
                <w:color w:val="auto"/>
              </w:rPr>
              <w:t xml:space="preserve">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w:t>
            </w:r>
            <w:r w:rsidRPr="00241855">
              <w:rPr>
                <w:color w:val="auto"/>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F9C8CF6" w14:textId="77777777" w:rsidR="00C717DC" w:rsidRPr="00241855" w:rsidRDefault="00C717DC" w:rsidP="00C717DC">
            <w:pPr>
              <w:ind w:firstLine="360"/>
              <w:contextualSpacing/>
              <w:mirrorIndents/>
              <w:jc w:val="both"/>
              <w:rPr>
                <w:rFonts w:eastAsia="Calibri"/>
                <w:b/>
                <w:lang w:eastAsia="zh-CN"/>
              </w:rPr>
            </w:pPr>
            <w:r w:rsidRPr="00241855">
              <w:rPr>
                <w:rFonts w:eastAsia="Calibri"/>
                <w:b/>
                <w:lang w:eastAsia="zh-CN"/>
              </w:rPr>
              <w:t xml:space="preserve">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14:paraId="73D88EB5" w14:textId="77777777" w:rsidR="00C717DC" w:rsidRPr="00241855" w:rsidRDefault="00C717DC" w:rsidP="00C717DC">
            <w:pPr>
              <w:jc w:val="both"/>
              <w:rPr>
                <w:rFonts w:eastAsia="Batang"/>
              </w:rPr>
            </w:pPr>
          </w:p>
          <w:p w14:paraId="55E7B1AF" w14:textId="77777777" w:rsidR="00C717DC" w:rsidRPr="00A4649A" w:rsidRDefault="00C717DC" w:rsidP="00C717DC">
            <w:pPr>
              <w:pStyle w:val="af2"/>
              <w:numPr>
                <w:ilvl w:val="0"/>
                <w:numId w:val="37"/>
              </w:numPr>
              <w:ind w:left="709" w:hanging="425"/>
              <w:jc w:val="both"/>
              <w:rPr>
                <w:rFonts w:eastAsia="Batang"/>
                <w:b/>
                <w:lang w:val="uk-UA"/>
              </w:rPr>
            </w:pPr>
            <w:r w:rsidRPr="00A4649A">
              <w:rPr>
                <w:b/>
                <w:lang w:val="uk-UA"/>
              </w:rPr>
              <w:t>Замовник відхиляє пропозицію учасника, який визначений переможцем спрощеної закупівлі у разі, якщо</w:t>
            </w:r>
            <w:r w:rsidRPr="00A4649A">
              <w:rPr>
                <w:lang w:val="uk-UA"/>
              </w:rPr>
              <w:t xml:space="preserve">: </w:t>
            </w:r>
          </w:p>
          <w:p w14:paraId="34987133" w14:textId="77777777" w:rsidR="00C717DC" w:rsidRPr="00A4649A" w:rsidRDefault="00C717DC" w:rsidP="00C717DC">
            <w:pPr>
              <w:pStyle w:val="af2"/>
              <w:numPr>
                <w:ilvl w:val="0"/>
                <w:numId w:val="38"/>
              </w:numPr>
              <w:ind w:left="0" w:firstLine="284"/>
              <w:jc w:val="both"/>
              <w:rPr>
                <w:rFonts w:eastAsia="Batang"/>
                <w:b/>
                <w:lang w:val="uk-UA"/>
              </w:rPr>
            </w:pPr>
            <w:r w:rsidRPr="00A4649A">
              <w:rPr>
                <w:lang w:val="uk-UA"/>
              </w:rPr>
              <w:t xml:space="preserve">учасник відмовився від укладення договору про закупівлю; </w:t>
            </w:r>
          </w:p>
          <w:p w14:paraId="573B7736" w14:textId="77777777" w:rsidR="00C717DC" w:rsidRPr="00A4649A" w:rsidRDefault="00C717DC" w:rsidP="00C717DC">
            <w:pPr>
              <w:pStyle w:val="af2"/>
              <w:numPr>
                <w:ilvl w:val="0"/>
                <w:numId w:val="38"/>
              </w:numPr>
              <w:ind w:left="0" w:firstLine="284"/>
              <w:jc w:val="both"/>
              <w:rPr>
                <w:rFonts w:eastAsia="Batang"/>
                <w:b/>
                <w:lang w:val="uk-UA"/>
              </w:rPr>
            </w:pPr>
            <w:r w:rsidRPr="00A4649A">
              <w:rPr>
                <w:lang w:val="uk-UA"/>
              </w:rPr>
              <w:t xml:space="preserve">договір про закупівлю не укладено з вини учасника, зокрема у випадку: </w:t>
            </w:r>
          </w:p>
          <w:p w14:paraId="1F59299C" w14:textId="77777777" w:rsidR="00C717DC" w:rsidRPr="00A4649A" w:rsidRDefault="00C717DC" w:rsidP="00C717DC">
            <w:pPr>
              <w:pStyle w:val="af2"/>
              <w:ind w:left="284"/>
              <w:jc w:val="both"/>
              <w:rPr>
                <w:lang w:val="uk-UA"/>
              </w:rPr>
            </w:pPr>
            <w:r w:rsidRPr="00A4649A">
              <w:rPr>
                <w:lang w:val="uk-UA"/>
              </w:rPr>
              <w:sym w:font="Symbol" w:char="F0B7"/>
            </w:r>
            <w:r w:rsidRPr="00A4649A">
              <w:rPr>
                <w:lang w:val="uk-UA"/>
              </w:rPr>
              <w:t xml:space="preserve"> учасник не надав забезпечення виконання договору, якщо таке забезпечення вимагалось умовами оголошення;</w:t>
            </w:r>
          </w:p>
          <w:p w14:paraId="3A9E1B17" w14:textId="77777777" w:rsidR="00C717DC" w:rsidRPr="00A4649A" w:rsidRDefault="00C717DC" w:rsidP="00C717DC">
            <w:pPr>
              <w:pStyle w:val="af2"/>
              <w:ind w:left="284"/>
              <w:jc w:val="both"/>
              <w:rPr>
                <w:lang w:val="uk-UA"/>
              </w:rPr>
            </w:pPr>
            <w:r w:rsidRPr="00A4649A">
              <w:rPr>
                <w:lang w:val="uk-UA"/>
              </w:rPr>
              <w:t xml:space="preserve"> </w:t>
            </w:r>
            <w:r w:rsidRPr="00A4649A">
              <w:rPr>
                <w:lang w:val="uk-UA"/>
              </w:rPr>
              <w:sym w:font="Symbol" w:char="F0B7"/>
            </w:r>
            <w:r w:rsidRPr="00A4649A">
              <w:rPr>
                <w:lang w:val="uk-UA"/>
              </w:rPr>
              <w:t xml:space="preserve"> учасник не надав замовнику відповідну інформацію про право підписання договору про закупівлю; </w:t>
            </w:r>
          </w:p>
          <w:p w14:paraId="5E821DE4" w14:textId="77777777" w:rsidR="00C717DC" w:rsidRPr="001A0973" w:rsidRDefault="00C717DC" w:rsidP="00C717DC">
            <w:pPr>
              <w:pStyle w:val="af2"/>
              <w:ind w:left="284"/>
              <w:jc w:val="both"/>
              <w:rPr>
                <w:lang w:val="uk-UA"/>
              </w:rPr>
            </w:pPr>
            <w:r w:rsidRPr="00A4649A">
              <w:rPr>
                <w:lang w:val="uk-UA"/>
              </w:rPr>
              <w:sym w:font="Symbol" w:char="F0B7"/>
            </w:r>
            <w:r w:rsidRPr="00A4649A">
              <w:rPr>
                <w:lang w:val="uk-UA"/>
              </w:rPr>
              <w:t xml:space="preserve"> </w:t>
            </w:r>
            <w:r w:rsidRPr="001A0973">
              <w:rPr>
                <w:lang w:val="uk-UA"/>
              </w:rPr>
              <w:t xml:space="preserve">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40C19A2E" w14:textId="77777777" w:rsidR="00C717DC" w:rsidRPr="00A4649A" w:rsidRDefault="00C717DC" w:rsidP="00C717DC">
            <w:pPr>
              <w:pStyle w:val="af2"/>
              <w:ind w:left="284"/>
              <w:jc w:val="both"/>
              <w:rPr>
                <w:lang w:val="uk-UA"/>
              </w:rPr>
            </w:pPr>
            <w:r w:rsidRPr="00A4649A">
              <w:rPr>
                <w:lang w:val="uk-UA"/>
              </w:rPr>
              <w:sym w:font="Symbol" w:char="F0B7"/>
            </w:r>
            <w:r w:rsidRPr="00A4649A">
              <w:rPr>
                <w:lang w:val="uk-UA"/>
              </w:rPr>
              <w:t xml:space="preserve"> учасник не надав замовнику підписаний договір у строк, визначений Законом.</w:t>
            </w:r>
          </w:p>
          <w:p w14:paraId="5E44B532" w14:textId="77777777" w:rsidR="00C717DC" w:rsidRPr="00A4649A" w:rsidRDefault="00C717DC" w:rsidP="00C717DC">
            <w:pPr>
              <w:pStyle w:val="af4"/>
              <w:spacing w:after="0"/>
              <w:jc w:val="both"/>
              <w:rPr>
                <w:b/>
                <w:lang w:val="uk-UA"/>
              </w:rPr>
            </w:pPr>
          </w:p>
          <w:p w14:paraId="0CE81AE1" w14:textId="77777777" w:rsidR="00F92CD7" w:rsidRPr="00114A30" w:rsidRDefault="00C717DC" w:rsidP="00114A30">
            <w:pPr>
              <w:pStyle w:val="af4"/>
              <w:ind w:firstLine="284"/>
              <w:jc w:val="both"/>
              <w:rPr>
                <w:bCs/>
                <w:lang w:val="uk-UA"/>
              </w:rPr>
            </w:pPr>
            <w:r w:rsidRPr="00A4649A">
              <w:rPr>
                <w:b/>
                <w:lang w:val="uk-UA"/>
              </w:rPr>
              <w:t xml:space="preserve">    </w:t>
            </w:r>
            <w:r w:rsidRPr="00C16931">
              <w:rPr>
                <w:b/>
                <w:lang w:val="uk-UA"/>
              </w:rPr>
              <w:t>Усі документи, що мають відношення до пропозиції, повинні бути складені українською мовою.</w:t>
            </w:r>
            <w:r w:rsidRPr="00C16931">
              <w:rPr>
                <w:lang w:val="uk-UA"/>
              </w:rPr>
              <w:t xml:space="preserve"> </w:t>
            </w:r>
            <w:r w:rsidRPr="00C16931">
              <w:rPr>
                <w:bCs/>
                <w:lang w:val="uk-UA"/>
              </w:rPr>
              <w:t>Під час проведення спрощеної закупівлі усі документи, що мають відношення до Оголошення про проведення спрощеної закупівлі та складаються безпосередньо учасником, в</w:t>
            </w:r>
            <w:r w:rsidR="00114A30">
              <w:rPr>
                <w:bCs/>
                <w:lang w:val="uk-UA"/>
              </w:rPr>
              <w:t xml:space="preserve">икладаються українською мовою. </w:t>
            </w:r>
          </w:p>
        </w:tc>
      </w:tr>
    </w:tbl>
    <w:p w14:paraId="442542ED" w14:textId="77777777" w:rsidR="00F75745" w:rsidRDefault="00F75745" w:rsidP="00F75745">
      <w:pPr>
        <w:tabs>
          <w:tab w:val="left" w:pos="855"/>
        </w:tabs>
        <w:rPr>
          <w:rFonts w:eastAsia="Calibri"/>
          <w:b/>
          <w:lang w:bidi="en-US"/>
        </w:rPr>
      </w:pPr>
    </w:p>
    <w:p w14:paraId="648555B0" w14:textId="77777777" w:rsidR="003F082D" w:rsidRDefault="00F064C2" w:rsidP="00F75745">
      <w:pPr>
        <w:tabs>
          <w:tab w:val="left" w:pos="855"/>
        </w:tabs>
        <w:rPr>
          <w:rFonts w:eastAsia="Calibri"/>
          <w:b/>
          <w:lang w:bidi="en-US"/>
        </w:rPr>
      </w:pPr>
      <w:r w:rsidRPr="000B20D7">
        <w:rPr>
          <w:rFonts w:eastAsia="Calibri"/>
          <w:b/>
          <w:lang w:bidi="en-US"/>
        </w:rPr>
        <w:t>Невід’ємною частиною цього Оголошення є</w:t>
      </w:r>
      <w:r w:rsidR="003F082D">
        <w:rPr>
          <w:rFonts w:eastAsia="Calibri"/>
          <w:b/>
          <w:lang w:bidi="en-US"/>
        </w:rPr>
        <w:t>:</w:t>
      </w:r>
    </w:p>
    <w:p w14:paraId="6A3527BD" w14:textId="77777777" w:rsidR="003F082D" w:rsidRDefault="003F082D" w:rsidP="00F75745">
      <w:pPr>
        <w:tabs>
          <w:tab w:val="left" w:pos="855"/>
        </w:tabs>
        <w:rPr>
          <w:rFonts w:eastAsia="Calibri"/>
          <w:b/>
          <w:lang w:val="ru-RU" w:bidi="en-US"/>
        </w:rPr>
      </w:pPr>
      <w:r>
        <w:rPr>
          <w:rFonts w:eastAsia="Calibri"/>
          <w:b/>
          <w:lang w:val="ru-RU" w:bidi="en-US"/>
        </w:rPr>
        <w:t xml:space="preserve">Додаток </w:t>
      </w:r>
      <w:r w:rsidR="00DF25F3">
        <w:rPr>
          <w:rFonts w:eastAsia="Calibri"/>
          <w:b/>
          <w:lang w:val="ru-RU" w:bidi="en-US"/>
        </w:rPr>
        <w:t>№ 1</w:t>
      </w:r>
      <w:r>
        <w:rPr>
          <w:rFonts w:eastAsia="Calibri"/>
          <w:b/>
          <w:lang w:val="ru-RU" w:bidi="en-US"/>
        </w:rPr>
        <w:t xml:space="preserve"> «</w:t>
      </w:r>
      <w:r w:rsidR="00114A30">
        <w:rPr>
          <w:rFonts w:eastAsia="Calibri"/>
          <w:b/>
          <w:lang w:val="ru-RU" w:bidi="en-US"/>
        </w:rPr>
        <w:t>Завдання на проектування</w:t>
      </w:r>
      <w:r>
        <w:rPr>
          <w:rFonts w:eastAsia="Calibri"/>
          <w:b/>
          <w:lang w:val="ru-RU" w:bidi="en-US"/>
        </w:rPr>
        <w:t>»;</w:t>
      </w:r>
    </w:p>
    <w:p w14:paraId="14425F98" w14:textId="77777777" w:rsidR="00DF25F3" w:rsidRDefault="00DF25F3" w:rsidP="00F75745">
      <w:pPr>
        <w:tabs>
          <w:tab w:val="left" w:pos="855"/>
        </w:tabs>
        <w:rPr>
          <w:rFonts w:eastAsia="Calibri"/>
          <w:b/>
          <w:lang w:val="ru-RU" w:bidi="en-US"/>
        </w:rPr>
      </w:pPr>
      <w:r>
        <w:rPr>
          <w:rFonts w:eastAsia="Calibri"/>
          <w:b/>
          <w:lang w:val="ru-RU" w:bidi="en-US"/>
        </w:rPr>
        <w:t>Додаток № 2 «</w:t>
      </w:r>
      <w:r w:rsidRPr="00DF25F3">
        <w:rPr>
          <w:rFonts w:eastAsia="Calibri"/>
          <w:b/>
          <w:lang w:val="ru-RU" w:bidi="en-US"/>
        </w:rPr>
        <w:t>Інформацію щодо кваліфікаційних характеристик»</w:t>
      </w:r>
      <w:r>
        <w:rPr>
          <w:rFonts w:eastAsia="Calibri"/>
          <w:b/>
          <w:lang w:val="ru-RU" w:bidi="en-US"/>
        </w:rPr>
        <w:t>;</w:t>
      </w:r>
    </w:p>
    <w:p w14:paraId="515A0D34" w14:textId="77777777" w:rsidR="00F064C2" w:rsidRPr="00F75745" w:rsidRDefault="00F75745" w:rsidP="00F75745">
      <w:pPr>
        <w:tabs>
          <w:tab w:val="left" w:pos="855"/>
        </w:tabs>
        <w:rPr>
          <w:rFonts w:eastAsia="Calibri"/>
          <w:b/>
          <w:lang w:bidi="en-US"/>
        </w:rPr>
      </w:pPr>
      <w:r>
        <w:rPr>
          <w:rFonts w:eastAsia="Calibri"/>
          <w:b/>
          <w:lang w:val="ru-RU" w:bidi="en-US"/>
        </w:rPr>
        <w:t>Додаток</w:t>
      </w:r>
      <w:r w:rsidR="0043201F">
        <w:rPr>
          <w:rFonts w:eastAsia="Calibri"/>
          <w:b/>
          <w:lang w:val="ru-RU" w:bidi="en-US"/>
        </w:rPr>
        <w:t xml:space="preserve"> </w:t>
      </w:r>
      <w:r w:rsidR="00DF25F3">
        <w:rPr>
          <w:rFonts w:eastAsia="Calibri"/>
          <w:b/>
          <w:lang w:val="ru-RU" w:bidi="en-US"/>
        </w:rPr>
        <w:t>№ 3</w:t>
      </w:r>
      <w:r w:rsidR="00F064C2" w:rsidRPr="000B20D7">
        <w:rPr>
          <w:rFonts w:eastAsia="Calibri"/>
          <w:b/>
          <w:lang w:bidi="en-US"/>
        </w:rPr>
        <w:t xml:space="preserve"> «Проект договору».</w:t>
      </w:r>
    </w:p>
    <w:p w14:paraId="06B96C92" w14:textId="77777777" w:rsidR="002C1C2C" w:rsidRPr="000B20D7" w:rsidRDefault="002C1C2C" w:rsidP="002C1C2C">
      <w:pPr>
        <w:tabs>
          <w:tab w:val="left" w:pos="855"/>
        </w:tabs>
        <w:rPr>
          <w:b/>
        </w:rPr>
      </w:pPr>
    </w:p>
    <w:p w14:paraId="1286C701" w14:textId="77777777" w:rsidR="00814EE9" w:rsidRPr="000B20D7" w:rsidRDefault="00814EE9" w:rsidP="00DC73E4">
      <w:pPr>
        <w:pStyle w:val="11"/>
        <w:jc w:val="right"/>
        <w:rPr>
          <w:b/>
        </w:rPr>
      </w:pPr>
    </w:p>
    <w:bookmarkEnd w:id="0"/>
    <w:p w14:paraId="578D1A0C" w14:textId="77777777" w:rsidR="00F70838" w:rsidRPr="000B20D7" w:rsidRDefault="00F70838">
      <w:pPr>
        <w:spacing w:after="200" w:line="276" w:lineRule="auto"/>
        <w:rPr>
          <w:b/>
        </w:rPr>
      </w:pPr>
    </w:p>
    <w:p w14:paraId="5B2D3066" w14:textId="77777777" w:rsidR="00080156" w:rsidRPr="000B20D7" w:rsidRDefault="00080156">
      <w:pPr>
        <w:spacing w:after="200" w:line="276" w:lineRule="auto"/>
        <w:rPr>
          <w:b/>
        </w:rPr>
        <w:sectPr w:rsidR="00080156" w:rsidRPr="000B20D7" w:rsidSect="0043201F">
          <w:headerReference w:type="default" r:id="rId10"/>
          <w:pgSz w:w="11906" w:h="16838"/>
          <w:pgMar w:top="709" w:right="566" w:bottom="709" w:left="1134" w:header="709" w:footer="709" w:gutter="0"/>
          <w:cols w:space="708"/>
          <w:titlePg/>
          <w:docGrid w:linePitch="360"/>
        </w:sectPr>
      </w:pPr>
    </w:p>
    <w:p w14:paraId="6FA6A46D" w14:textId="77777777" w:rsidR="000B41D1" w:rsidRPr="000B20D7" w:rsidRDefault="000B41D1" w:rsidP="000B41D1">
      <w:pPr>
        <w:pStyle w:val="11"/>
        <w:jc w:val="right"/>
        <w:rPr>
          <w:b/>
        </w:rPr>
      </w:pPr>
      <w:bookmarkStart w:id="2" w:name="_Hlk71638343"/>
      <w:r w:rsidRPr="000B20D7">
        <w:rPr>
          <w:b/>
        </w:rPr>
        <w:lastRenderedPageBreak/>
        <w:t>Додаток</w:t>
      </w:r>
      <w:r>
        <w:rPr>
          <w:b/>
        </w:rPr>
        <w:t xml:space="preserve"> № </w:t>
      </w:r>
      <w:r>
        <w:rPr>
          <w:b/>
          <w:lang w:val="ru-RU"/>
        </w:rPr>
        <w:t xml:space="preserve">1 </w:t>
      </w:r>
    </w:p>
    <w:p w14:paraId="66FECE99" w14:textId="77777777" w:rsidR="000B41D1" w:rsidRPr="00413EEA" w:rsidRDefault="000B41D1" w:rsidP="000B41D1">
      <w:pPr>
        <w:pStyle w:val="af2"/>
        <w:jc w:val="right"/>
        <w:rPr>
          <w:b/>
          <w:lang w:val="uk-UA"/>
        </w:rPr>
      </w:pPr>
      <w:r w:rsidRPr="00413EEA">
        <w:rPr>
          <w:b/>
          <w:lang w:val="uk-UA"/>
        </w:rPr>
        <w:t xml:space="preserve">до оголошення про проведення </w:t>
      </w:r>
    </w:p>
    <w:p w14:paraId="5848BE17" w14:textId="77777777" w:rsidR="000B41D1" w:rsidRPr="00413EEA" w:rsidRDefault="000B41D1" w:rsidP="000B41D1">
      <w:pPr>
        <w:pStyle w:val="af2"/>
        <w:jc w:val="right"/>
        <w:rPr>
          <w:b/>
          <w:lang w:val="uk-UA" w:eastAsia="zh-CN" w:bidi="hi-IN"/>
        </w:rPr>
      </w:pPr>
      <w:r w:rsidRPr="00413EEA">
        <w:rPr>
          <w:b/>
        </w:rPr>
        <w:t xml:space="preserve">                                                                                         </w:t>
      </w:r>
      <w:r w:rsidRPr="00413EEA">
        <w:rPr>
          <w:b/>
          <w:lang w:val="uk-UA"/>
        </w:rPr>
        <w:t>спрощеної закупівлі</w:t>
      </w:r>
    </w:p>
    <w:p w14:paraId="79B15184" w14:textId="77777777" w:rsidR="000B41D1" w:rsidRDefault="000B41D1" w:rsidP="00DC73E4">
      <w:pPr>
        <w:pStyle w:val="11"/>
        <w:jc w:val="right"/>
        <w:rPr>
          <w:b/>
        </w:rPr>
      </w:pPr>
    </w:p>
    <w:p w14:paraId="1C7EE6AC" w14:textId="77777777" w:rsidR="006F60EE" w:rsidRPr="003630DD" w:rsidRDefault="006F60EE" w:rsidP="006F60EE">
      <w:pPr>
        <w:jc w:val="center"/>
        <w:rPr>
          <w:b/>
        </w:rPr>
      </w:pPr>
      <w:r w:rsidRPr="003630DD">
        <w:rPr>
          <w:b/>
        </w:rPr>
        <w:t>ЗАВДАННЯ НА ПРОЕКТУВАННЯ</w:t>
      </w:r>
    </w:p>
    <w:p w14:paraId="4B640C75" w14:textId="77777777" w:rsidR="006F60EE" w:rsidRPr="003630DD" w:rsidRDefault="006F60EE" w:rsidP="006F60EE">
      <w:pPr>
        <w:jc w:val="center"/>
        <w:rPr>
          <w:b/>
        </w:rPr>
      </w:pPr>
    </w:p>
    <w:p w14:paraId="583EB247" w14:textId="0DA5213D" w:rsidR="006F60EE" w:rsidRPr="003F33BF" w:rsidRDefault="006F60EE" w:rsidP="006F60EE">
      <w:pPr>
        <w:jc w:val="center"/>
        <w:rPr>
          <w:b/>
        </w:rPr>
      </w:pPr>
      <w:r w:rsidRPr="003630DD">
        <w:rPr>
          <w:b/>
        </w:rPr>
        <w:tab/>
        <w:t xml:space="preserve">по </w:t>
      </w:r>
      <w:r w:rsidRPr="003F33BF">
        <w:rPr>
          <w:b/>
        </w:rPr>
        <w:t>об’єкту</w:t>
      </w:r>
      <w:r>
        <w:rPr>
          <w:b/>
        </w:rPr>
        <w:t>:</w:t>
      </w:r>
      <w:r w:rsidRPr="003F33BF">
        <w:rPr>
          <w:b/>
        </w:rPr>
        <w:t xml:space="preserve">  «</w:t>
      </w:r>
      <w:r w:rsidRPr="00BB0C9D">
        <w:rPr>
          <w:b/>
        </w:rPr>
        <w:t xml:space="preserve">Реконструкція без зміни зовнішніх геометричних розмірів газової котельні </w:t>
      </w:r>
      <w:r>
        <w:rPr>
          <w:b/>
        </w:rPr>
        <w:t>№12</w:t>
      </w:r>
      <w:r w:rsidRPr="00BB0C9D">
        <w:rPr>
          <w:b/>
        </w:rPr>
        <w:t xml:space="preserve"> КП «Смілакомунтеплоенерго» з встановленням твердопаливн</w:t>
      </w:r>
      <w:r>
        <w:rPr>
          <w:b/>
        </w:rPr>
        <w:t>ого</w:t>
      </w:r>
      <w:r w:rsidRPr="00BB0C9D">
        <w:rPr>
          <w:b/>
        </w:rPr>
        <w:t xml:space="preserve"> котл</w:t>
      </w:r>
      <w:r>
        <w:rPr>
          <w:b/>
        </w:rPr>
        <w:t>а</w:t>
      </w:r>
      <w:r w:rsidRPr="00BB0C9D">
        <w:rPr>
          <w:b/>
        </w:rPr>
        <w:t xml:space="preserve"> за адресою</w:t>
      </w:r>
      <w:r w:rsidRPr="00E0332D">
        <w:rPr>
          <w:b/>
        </w:rPr>
        <w:t xml:space="preserve">: </w:t>
      </w:r>
      <w:r>
        <w:rPr>
          <w:b/>
        </w:rPr>
        <w:t>Черкаська</w:t>
      </w:r>
      <w:r w:rsidRPr="00E0332D">
        <w:rPr>
          <w:b/>
        </w:rPr>
        <w:t xml:space="preserve"> обл., </w:t>
      </w:r>
      <w:r>
        <w:rPr>
          <w:b/>
        </w:rPr>
        <w:t>місто Сміла</w:t>
      </w:r>
      <w:r w:rsidRPr="00E0332D">
        <w:rPr>
          <w:b/>
        </w:rPr>
        <w:t xml:space="preserve">, вул. </w:t>
      </w:r>
      <w:r>
        <w:rPr>
          <w:b/>
        </w:rPr>
        <w:t>Героїв Холодноярців</w:t>
      </w:r>
      <w:r w:rsidRPr="00E0332D">
        <w:rPr>
          <w:b/>
        </w:rPr>
        <w:t xml:space="preserve">, </w:t>
      </w:r>
      <w:r>
        <w:rPr>
          <w:b/>
        </w:rPr>
        <w:t>82-д</w:t>
      </w:r>
      <w:r w:rsidRPr="003F33BF">
        <w:rPr>
          <w:b/>
        </w:rPr>
        <w:t>»</w:t>
      </w:r>
      <w:r>
        <w:rPr>
          <w:b/>
        </w:rPr>
        <w:t xml:space="preserve"> </w:t>
      </w:r>
      <w:r>
        <w:rPr>
          <w:b/>
          <w:bCs/>
        </w:rPr>
        <w:t xml:space="preserve">(стадія </w:t>
      </w:r>
      <w:r w:rsidRPr="00BB0C9D">
        <w:rPr>
          <w:b/>
          <w:bCs/>
        </w:rPr>
        <w:t>«Робочий проект»)</w:t>
      </w:r>
      <w:r>
        <w:rPr>
          <w:b/>
        </w:rPr>
        <w:t xml:space="preserve"> </w:t>
      </w:r>
      <w:r w:rsidRPr="00BB0C9D">
        <w:rPr>
          <w:b/>
          <w:bCs/>
        </w:rPr>
        <w:t>ДК 021:2015: «</w:t>
      </w:r>
      <w:r w:rsidRPr="00BB0C9D">
        <w:rPr>
          <w:b/>
        </w:rPr>
        <w:t>71320000-7» - «Послуги з інженерного проектування»</w:t>
      </w:r>
    </w:p>
    <w:p w14:paraId="784A3C75" w14:textId="77777777" w:rsidR="006F60EE" w:rsidRPr="003630DD" w:rsidRDefault="006F60EE" w:rsidP="006F60EE">
      <w:pPr>
        <w:jc w:val="cente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6350"/>
      </w:tblGrid>
      <w:tr w:rsidR="006F60EE" w:rsidRPr="00BB0C9D" w14:paraId="6046460C" w14:textId="77777777" w:rsidTr="006F60EE">
        <w:trPr>
          <w:tblHeader/>
        </w:trPr>
        <w:tc>
          <w:tcPr>
            <w:tcW w:w="648" w:type="dxa"/>
            <w:vAlign w:val="center"/>
          </w:tcPr>
          <w:p w14:paraId="52FE5F92" w14:textId="77777777" w:rsidR="006F60EE" w:rsidRPr="003630DD" w:rsidRDefault="006F60EE" w:rsidP="00E05D06">
            <w:pPr>
              <w:jc w:val="center"/>
              <w:rPr>
                <w:b/>
              </w:rPr>
            </w:pPr>
            <w:r w:rsidRPr="003630DD">
              <w:rPr>
                <w:b/>
              </w:rPr>
              <w:t>№ п.п.</w:t>
            </w:r>
          </w:p>
        </w:tc>
        <w:tc>
          <w:tcPr>
            <w:tcW w:w="3600" w:type="dxa"/>
            <w:vAlign w:val="center"/>
          </w:tcPr>
          <w:p w14:paraId="03A542AD" w14:textId="77777777" w:rsidR="006F60EE" w:rsidRDefault="006F60EE" w:rsidP="00E05D06">
            <w:pPr>
              <w:jc w:val="center"/>
              <w:rPr>
                <w:b/>
              </w:rPr>
            </w:pPr>
            <w:r w:rsidRPr="003630DD">
              <w:rPr>
                <w:b/>
              </w:rPr>
              <w:t>Перелік основних даних</w:t>
            </w:r>
          </w:p>
          <w:p w14:paraId="75FBAA21" w14:textId="77777777" w:rsidR="006F60EE" w:rsidRPr="003630DD" w:rsidRDefault="006F60EE" w:rsidP="00E05D06">
            <w:pPr>
              <w:jc w:val="center"/>
              <w:rPr>
                <w:b/>
              </w:rPr>
            </w:pPr>
            <w:r w:rsidRPr="003630DD">
              <w:rPr>
                <w:b/>
              </w:rPr>
              <w:t xml:space="preserve"> і вимог</w:t>
            </w:r>
          </w:p>
        </w:tc>
        <w:tc>
          <w:tcPr>
            <w:tcW w:w="6350" w:type="dxa"/>
            <w:vAlign w:val="center"/>
          </w:tcPr>
          <w:p w14:paraId="52BAB889" w14:textId="77777777" w:rsidR="006F60EE" w:rsidRPr="003630DD" w:rsidRDefault="006F60EE" w:rsidP="00E05D06">
            <w:pPr>
              <w:jc w:val="center"/>
              <w:rPr>
                <w:b/>
              </w:rPr>
            </w:pPr>
            <w:r w:rsidRPr="003630DD">
              <w:rPr>
                <w:b/>
              </w:rPr>
              <w:t>Основні дані і вимоги</w:t>
            </w:r>
          </w:p>
        </w:tc>
      </w:tr>
      <w:tr w:rsidR="006F60EE" w:rsidRPr="005B78F4" w14:paraId="68A2D950" w14:textId="77777777" w:rsidTr="006F60EE">
        <w:tc>
          <w:tcPr>
            <w:tcW w:w="648" w:type="dxa"/>
            <w:vAlign w:val="center"/>
          </w:tcPr>
          <w:p w14:paraId="02FA11E1" w14:textId="77777777" w:rsidR="006F60EE" w:rsidRPr="003630DD" w:rsidRDefault="006F60EE" w:rsidP="00E05D06">
            <w:pPr>
              <w:jc w:val="both"/>
            </w:pPr>
            <w:r w:rsidRPr="003630DD">
              <w:t>1</w:t>
            </w:r>
          </w:p>
        </w:tc>
        <w:tc>
          <w:tcPr>
            <w:tcW w:w="3600" w:type="dxa"/>
            <w:vAlign w:val="center"/>
          </w:tcPr>
          <w:p w14:paraId="4E8C9E35" w14:textId="77777777" w:rsidR="006F60EE" w:rsidRPr="003630DD" w:rsidRDefault="006F60EE" w:rsidP="00E05D06">
            <w:pPr>
              <w:jc w:val="both"/>
            </w:pPr>
            <w:r w:rsidRPr="003630DD">
              <w:t>Назва та місцезнаходження об’єкта</w:t>
            </w:r>
          </w:p>
        </w:tc>
        <w:tc>
          <w:tcPr>
            <w:tcW w:w="6350" w:type="dxa"/>
            <w:vAlign w:val="center"/>
          </w:tcPr>
          <w:p w14:paraId="039E3D50" w14:textId="2533F5EA" w:rsidR="006F60EE" w:rsidRPr="007471F5" w:rsidRDefault="006F60EE" w:rsidP="006F60EE">
            <w:pPr>
              <w:jc w:val="both"/>
            </w:pPr>
            <w:r w:rsidRPr="002E1020">
              <w:rPr>
                <w:b/>
              </w:rPr>
              <w:t>Реконструкція без зміни зовнішніх геометричних розмірів газової котельні №</w:t>
            </w:r>
            <w:r>
              <w:rPr>
                <w:b/>
              </w:rPr>
              <w:t>12</w:t>
            </w:r>
            <w:r w:rsidRPr="002E1020">
              <w:rPr>
                <w:b/>
              </w:rPr>
              <w:t xml:space="preserve"> КП «Смілакомунтеплоенерго» з встановленням твердопаливн</w:t>
            </w:r>
            <w:r>
              <w:rPr>
                <w:b/>
              </w:rPr>
              <w:t>ого</w:t>
            </w:r>
            <w:r w:rsidRPr="002E1020">
              <w:rPr>
                <w:b/>
              </w:rPr>
              <w:t xml:space="preserve"> котл</w:t>
            </w:r>
            <w:r>
              <w:rPr>
                <w:b/>
              </w:rPr>
              <w:t>а</w:t>
            </w:r>
            <w:r w:rsidRPr="002E1020">
              <w:rPr>
                <w:b/>
              </w:rPr>
              <w:t xml:space="preserve"> за адресою:</w:t>
            </w:r>
            <w:r w:rsidRPr="007471F5">
              <w:t xml:space="preserve"> Черкаська обл., місто </w:t>
            </w:r>
            <w:r w:rsidRPr="005B78F4">
              <w:t>Сміла, вул. Героїв Холодноярців, 82-д</w:t>
            </w:r>
          </w:p>
        </w:tc>
      </w:tr>
      <w:tr w:rsidR="006F60EE" w:rsidRPr="00627942" w14:paraId="652BE854" w14:textId="77777777" w:rsidTr="006F60EE">
        <w:tc>
          <w:tcPr>
            <w:tcW w:w="648" w:type="dxa"/>
            <w:vAlign w:val="center"/>
          </w:tcPr>
          <w:p w14:paraId="4A77B531" w14:textId="77777777" w:rsidR="006F60EE" w:rsidRPr="003630DD" w:rsidRDefault="006F60EE" w:rsidP="00E05D06">
            <w:pPr>
              <w:jc w:val="both"/>
            </w:pPr>
            <w:r w:rsidRPr="003630DD">
              <w:t>2</w:t>
            </w:r>
          </w:p>
        </w:tc>
        <w:tc>
          <w:tcPr>
            <w:tcW w:w="3600" w:type="dxa"/>
            <w:vAlign w:val="center"/>
          </w:tcPr>
          <w:p w14:paraId="6D6EFE8D" w14:textId="77777777" w:rsidR="006F60EE" w:rsidRPr="003630DD" w:rsidRDefault="006F60EE" w:rsidP="00E05D06">
            <w:pPr>
              <w:jc w:val="both"/>
            </w:pPr>
            <w:r w:rsidRPr="003630DD">
              <w:t>Підстава для проектування</w:t>
            </w:r>
          </w:p>
        </w:tc>
        <w:tc>
          <w:tcPr>
            <w:tcW w:w="6350" w:type="dxa"/>
            <w:vAlign w:val="center"/>
          </w:tcPr>
          <w:p w14:paraId="56285AB0" w14:textId="77777777" w:rsidR="006F60EE" w:rsidRPr="003630DD" w:rsidRDefault="006F60EE" w:rsidP="00E05D06">
            <w:pPr>
              <w:jc w:val="both"/>
            </w:pPr>
            <w:r>
              <w:t>Завдання на проектування</w:t>
            </w:r>
          </w:p>
        </w:tc>
      </w:tr>
      <w:tr w:rsidR="006F60EE" w:rsidRPr="00627942" w14:paraId="38862A31" w14:textId="77777777" w:rsidTr="006F60EE">
        <w:tc>
          <w:tcPr>
            <w:tcW w:w="648" w:type="dxa"/>
            <w:vAlign w:val="center"/>
          </w:tcPr>
          <w:p w14:paraId="607CC8EA" w14:textId="77777777" w:rsidR="006F60EE" w:rsidRPr="003630DD" w:rsidRDefault="006F60EE" w:rsidP="00E05D06">
            <w:pPr>
              <w:jc w:val="both"/>
            </w:pPr>
            <w:r w:rsidRPr="003630DD">
              <w:t>3</w:t>
            </w:r>
          </w:p>
        </w:tc>
        <w:tc>
          <w:tcPr>
            <w:tcW w:w="3600" w:type="dxa"/>
            <w:vAlign w:val="center"/>
          </w:tcPr>
          <w:p w14:paraId="2E349027" w14:textId="77777777" w:rsidR="006F60EE" w:rsidRPr="003630DD" w:rsidRDefault="006F60EE" w:rsidP="00E05D06">
            <w:pPr>
              <w:jc w:val="both"/>
            </w:pPr>
            <w:r w:rsidRPr="003630DD">
              <w:t>Вид будівництва</w:t>
            </w:r>
          </w:p>
        </w:tc>
        <w:tc>
          <w:tcPr>
            <w:tcW w:w="6350" w:type="dxa"/>
            <w:vAlign w:val="center"/>
          </w:tcPr>
          <w:p w14:paraId="318AE529" w14:textId="77777777" w:rsidR="006F60EE" w:rsidRPr="003630DD" w:rsidRDefault="006F60EE" w:rsidP="00E05D06">
            <w:pPr>
              <w:jc w:val="both"/>
            </w:pPr>
            <w:r>
              <w:t>Реконструкція</w:t>
            </w:r>
          </w:p>
        </w:tc>
      </w:tr>
      <w:tr w:rsidR="006F60EE" w:rsidRPr="003630DD" w14:paraId="4065C60C" w14:textId="77777777" w:rsidTr="006F60EE">
        <w:tc>
          <w:tcPr>
            <w:tcW w:w="648" w:type="dxa"/>
            <w:vAlign w:val="center"/>
          </w:tcPr>
          <w:p w14:paraId="0E0D5A8B" w14:textId="77777777" w:rsidR="006F60EE" w:rsidRPr="003630DD" w:rsidRDefault="006F60EE" w:rsidP="00E05D06">
            <w:pPr>
              <w:jc w:val="both"/>
            </w:pPr>
            <w:r w:rsidRPr="003630DD">
              <w:t>4</w:t>
            </w:r>
          </w:p>
        </w:tc>
        <w:tc>
          <w:tcPr>
            <w:tcW w:w="3600" w:type="dxa"/>
            <w:vAlign w:val="center"/>
          </w:tcPr>
          <w:p w14:paraId="31573793" w14:textId="77777777" w:rsidR="006F60EE" w:rsidRPr="003630DD" w:rsidRDefault="006F60EE" w:rsidP="00E05D06">
            <w:pPr>
              <w:jc w:val="both"/>
            </w:pPr>
            <w:r w:rsidRPr="003630DD">
              <w:t>Дані про замовника</w:t>
            </w:r>
          </w:p>
        </w:tc>
        <w:tc>
          <w:tcPr>
            <w:tcW w:w="6350" w:type="dxa"/>
            <w:vAlign w:val="center"/>
          </w:tcPr>
          <w:p w14:paraId="79FBDB44" w14:textId="77777777" w:rsidR="006F60EE" w:rsidRPr="00BB0C9D" w:rsidRDefault="006F60EE" w:rsidP="00E05D06">
            <w:pPr>
              <w:jc w:val="both"/>
            </w:pPr>
            <w:r w:rsidRPr="00BB0C9D">
              <w:t>КП «Смілакомунтеплоенерго»</w:t>
            </w:r>
          </w:p>
          <w:p w14:paraId="4E17A9E0" w14:textId="77777777" w:rsidR="006F60EE" w:rsidRPr="00BB0C9D" w:rsidRDefault="006F60EE" w:rsidP="00E05D06">
            <w:pPr>
              <w:jc w:val="both"/>
            </w:pPr>
            <w:r w:rsidRPr="00BB0C9D">
              <w:t>юридична адреса:</w:t>
            </w:r>
          </w:p>
          <w:p w14:paraId="7CDCDF0C" w14:textId="77777777" w:rsidR="006F60EE" w:rsidRPr="003630DD" w:rsidRDefault="006F60EE" w:rsidP="00E05D06">
            <w:pPr>
              <w:jc w:val="both"/>
            </w:pPr>
            <w:r w:rsidRPr="00BB0C9D">
              <w:t>20701,</w:t>
            </w:r>
            <w:r w:rsidRPr="00BB0C9D">
              <w:rPr>
                <w:rFonts w:hint="eastAsia"/>
              </w:rPr>
              <w:t>Черкаська</w:t>
            </w:r>
            <w:r w:rsidRPr="00BB0C9D">
              <w:t xml:space="preserve"> </w:t>
            </w:r>
            <w:r w:rsidRPr="00BB0C9D">
              <w:rPr>
                <w:rFonts w:hint="eastAsia"/>
              </w:rPr>
              <w:t>обл</w:t>
            </w:r>
            <w:r w:rsidRPr="00BB0C9D">
              <w:t xml:space="preserve">., </w:t>
            </w:r>
            <w:r w:rsidRPr="00BB0C9D">
              <w:rPr>
                <w:rFonts w:hint="eastAsia"/>
              </w:rPr>
              <w:t>місто</w:t>
            </w:r>
            <w:r w:rsidRPr="00BB0C9D">
              <w:t xml:space="preserve"> </w:t>
            </w:r>
            <w:r w:rsidRPr="00BB0C9D">
              <w:rPr>
                <w:rFonts w:hint="eastAsia"/>
              </w:rPr>
              <w:t>Сміла</w:t>
            </w:r>
            <w:r w:rsidRPr="00BB0C9D">
              <w:t xml:space="preserve">, </w:t>
            </w:r>
            <w:r w:rsidRPr="00BB0C9D">
              <w:rPr>
                <w:rFonts w:hint="eastAsia"/>
              </w:rPr>
              <w:t>вулиця</w:t>
            </w:r>
            <w:r w:rsidRPr="00BB0C9D">
              <w:t xml:space="preserve"> </w:t>
            </w:r>
            <w:r w:rsidRPr="00BB0C9D">
              <w:rPr>
                <w:rFonts w:hint="eastAsia"/>
              </w:rPr>
              <w:t>В</w:t>
            </w:r>
            <w:r w:rsidRPr="00BB0C9D">
              <w:t xml:space="preserve">. </w:t>
            </w:r>
            <w:r w:rsidRPr="00BB0C9D">
              <w:rPr>
                <w:rFonts w:hint="eastAsia"/>
              </w:rPr>
              <w:t>Чорновола</w:t>
            </w:r>
            <w:r w:rsidRPr="00BB0C9D">
              <w:t>, 72-</w:t>
            </w:r>
            <w:r w:rsidRPr="00BB0C9D">
              <w:rPr>
                <w:rFonts w:hint="eastAsia"/>
              </w:rPr>
              <w:t>А</w:t>
            </w:r>
          </w:p>
        </w:tc>
      </w:tr>
      <w:tr w:rsidR="006F60EE" w:rsidRPr="003630DD" w14:paraId="1A2ADB67" w14:textId="77777777" w:rsidTr="006F60EE">
        <w:tc>
          <w:tcPr>
            <w:tcW w:w="648" w:type="dxa"/>
            <w:vAlign w:val="center"/>
          </w:tcPr>
          <w:p w14:paraId="1B6B8969" w14:textId="77777777" w:rsidR="006F60EE" w:rsidRPr="003630DD" w:rsidRDefault="006F60EE" w:rsidP="00E05D06">
            <w:pPr>
              <w:jc w:val="both"/>
            </w:pPr>
            <w:r w:rsidRPr="003630DD">
              <w:t>5</w:t>
            </w:r>
          </w:p>
        </w:tc>
        <w:tc>
          <w:tcPr>
            <w:tcW w:w="3600" w:type="dxa"/>
            <w:vAlign w:val="center"/>
          </w:tcPr>
          <w:p w14:paraId="07834CD3" w14:textId="77777777" w:rsidR="006F60EE" w:rsidRPr="003630DD" w:rsidRDefault="006F60EE" w:rsidP="00E05D06">
            <w:pPr>
              <w:jc w:val="both"/>
            </w:pPr>
            <w:r w:rsidRPr="003630DD">
              <w:t>Джерело фінансування</w:t>
            </w:r>
          </w:p>
        </w:tc>
        <w:tc>
          <w:tcPr>
            <w:tcW w:w="6350" w:type="dxa"/>
            <w:vAlign w:val="center"/>
          </w:tcPr>
          <w:p w14:paraId="5326FFA9" w14:textId="77777777" w:rsidR="006F60EE" w:rsidRPr="003630DD" w:rsidRDefault="006F60EE" w:rsidP="00E05D06">
            <w:pPr>
              <w:jc w:val="both"/>
            </w:pPr>
            <w:r>
              <w:t>Місцевий бюджет</w:t>
            </w:r>
          </w:p>
        </w:tc>
      </w:tr>
      <w:tr w:rsidR="006F60EE" w:rsidRPr="003630DD" w14:paraId="58338D67" w14:textId="77777777" w:rsidTr="006F60EE">
        <w:tc>
          <w:tcPr>
            <w:tcW w:w="648" w:type="dxa"/>
            <w:vAlign w:val="center"/>
          </w:tcPr>
          <w:p w14:paraId="792FAC32" w14:textId="77777777" w:rsidR="006F60EE" w:rsidRPr="003630DD" w:rsidRDefault="006F60EE" w:rsidP="00E05D06">
            <w:pPr>
              <w:jc w:val="both"/>
            </w:pPr>
            <w:r w:rsidRPr="003630DD">
              <w:t>6</w:t>
            </w:r>
          </w:p>
        </w:tc>
        <w:tc>
          <w:tcPr>
            <w:tcW w:w="3600" w:type="dxa"/>
            <w:vAlign w:val="center"/>
          </w:tcPr>
          <w:p w14:paraId="34EDF9B1" w14:textId="77777777" w:rsidR="006F60EE" w:rsidRPr="003630DD" w:rsidRDefault="006F60EE" w:rsidP="00E05D06">
            <w:pPr>
              <w:jc w:val="both"/>
            </w:pPr>
            <w:r w:rsidRPr="003630DD">
              <w:t>Дані про генерального проектувальника</w:t>
            </w:r>
          </w:p>
        </w:tc>
        <w:tc>
          <w:tcPr>
            <w:tcW w:w="6350" w:type="dxa"/>
            <w:vAlign w:val="center"/>
          </w:tcPr>
          <w:p w14:paraId="2890DB23" w14:textId="77777777" w:rsidR="006F60EE" w:rsidRPr="003630DD" w:rsidRDefault="006F60EE" w:rsidP="00E05D06">
            <w:pPr>
              <w:jc w:val="both"/>
            </w:pPr>
            <w:r>
              <w:t>Визначається на конкурсних засадах</w:t>
            </w:r>
          </w:p>
        </w:tc>
      </w:tr>
      <w:tr w:rsidR="006F60EE" w:rsidRPr="003630DD" w14:paraId="6A649FD9" w14:textId="77777777" w:rsidTr="006F60EE">
        <w:tc>
          <w:tcPr>
            <w:tcW w:w="648" w:type="dxa"/>
            <w:vAlign w:val="center"/>
          </w:tcPr>
          <w:p w14:paraId="4CC49164" w14:textId="77777777" w:rsidR="006F60EE" w:rsidRPr="003630DD" w:rsidRDefault="006F60EE" w:rsidP="00E05D06">
            <w:pPr>
              <w:jc w:val="both"/>
            </w:pPr>
            <w:r w:rsidRPr="003630DD">
              <w:t>7</w:t>
            </w:r>
          </w:p>
        </w:tc>
        <w:tc>
          <w:tcPr>
            <w:tcW w:w="3600" w:type="dxa"/>
            <w:vAlign w:val="center"/>
          </w:tcPr>
          <w:p w14:paraId="2C0A9587" w14:textId="77777777" w:rsidR="006F60EE" w:rsidRPr="003630DD" w:rsidRDefault="006F60EE" w:rsidP="00E05D06">
            <w:pPr>
              <w:jc w:val="both"/>
            </w:pPr>
            <w:r w:rsidRPr="003630DD">
              <w:t>Дані про генерального підрядника</w:t>
            </w:r>
          </w:p>
        </w:tc>
        <w:tc>
          <w:tcPr>
            <w:tcW w:w="6350" w:type="dxa"/>
            <w:vAlign w:val="center"/>
          </w:tcPr>
          <w:p w14:paraId="2D171A9C" w14:textId="77777777" w:rsidR="006F60EE" w:rsidRPr="003630DD" w:rsidRDefault="006F60EE" w:rsidP="00E05D06">
            <w:pPr>
              <w:jc w:val="both"/>
            </w:pPr>
            <w:r>
              <w:t>Визначається на конкурсних засадах</w:t>
            </w:r>
          </w:p>
        </w:tc>
      </w:tr>
      <w:tr w:rsidR="006F60EE" w:rsidRPr="002E1020" w14:paraId="03C7B319" w14:textId="77777777" w:rsidTr="006F60EE">
        <w:tc>
          <w:tcPr>
            <w:tcW w:w="648" w:type="dxa"/>
            <w:vAlign w:val="center"/>
          </w:tcPr>
          <w:p w14:paraId="3155251E" w14:textId="77777777" w:rsidR="006F60EE" w:rsidRPr="003630DD" w:rsidRDefault="006F60EE" w:rsidP="00E05D06">
            <w:pPr>
              <w:jc w:val="both"/>
            </w:pPr>
            <w:r w:rsidRPr="003630DD">
              <w:t>8</w:t>
            </w:r>
          </w:p>
        </w:tc>
        <w:tc>
          <w:tcPr>
            <w:tcW w:w="3600" w:type="dxa"/>
            <w:vAlign w:val="center"/>
          </w:tcPr>
          <w:p w14:paraId="2A7DCF35" w14:textId="77777777" w:rsidR="006F60EE" w:rsidRPr="003630DD" w:rsidRDefault="006F60EE" w:rsidP="00E05D06">
            <w:pPr>
              <w:jc w:val="both"/>
            </w:pPr>
            <w:r w:rsidRPr="003630DD">
              <w:t>Стадійність проек</w:t>
            </w:r>
            <w:r>
              <w:t xml:space="preserve">тування з визначенням </w:t>
            </w:r>
            <w:r w:rsidRPr="003630DD">
              <w:t>стадії</w:t>
            </w:r>
            <w:r>
              <w:t>, що затверджується</w:t>
            </w:r>
          </w:p>
        </w:tc>
        <w:tc>
          <w:tcPr>
            <w:tcW w:w="6350" w:type="dxa"/>
            <w:shd w:val="clear" w:color="auto" w:fill="auto"/>
            <w:vAlign w:val="center"/>
          </w:tcPr>
          <w:p w14:paraId="3782FFE4" w14:textId="77777777" w:rsidR="006F60EE" w:rsidRDefault="006F60EE" w:rsidP="00E05D06">
            <w:pPr>
              <w:jc w:val="both"/>
            </w:pPr>
            <w:r w:rsidRPr="00B20183">
              <w:t>Одностадійне.</w:t>
            </w:r>
          </w:p>
          <w:p w14:paraId="379FAD4A" w14:textId="77777777" w:rsidR="006F60EE" w:rsidRPr="00EB5834" w:rsidRDefault="006F60EE" w:rsidP="00E05D06">
            <w:pPr>
              <w:jc w:val="both"/>
              <w:rPr>
                <w:highlight w:val="yellow"/>
              </w:rPr>
            </w:pPr>
            <w:r w:rsidRPr="00D506AB">
              <w:t xml:space="preserve">Стадія проєктування – </w:t>
            </w:r>
            <w:r w:rsidRPr="00CE2F5C">
              <w:t xml:space="preserve">Робочий проект. Розділи: </w:t>
            </w:r>
            <w:r>
              <w:t>тепломеханічні рішення котельні (</w:t>
            </w:r>
            <w:r w:rsidRPr="00CE2F5C">
              <w:t>ТМ</w:t>
            </w:r>
            <w:r>
              <w:t>К)</w:t>
            </w:r>
            <w:r w:rsidRPr="00CE2F5C">
              <w:t xml:space="preserve">; </w:t>
            </w:r>
            <w:r>
              <w:t>автоматизація тепломеханічних рішень котельні (</w:t>
            </w:r>
            <w:r w:rsidRPr="00CE2F5C">
              <w:t>АТМ</w:t>
            </w:r>
            <w:r>
              <w:t>К); силове електрообладнання (ЕМ)</w:t>
            </w:r>
            <w:r w:rsidRPr="00CE2F5C">
              <w:t>.</w:t>
            </w:r>
          </w:p>
        </w:tc>
      </w:tr>
      <w:tr w:rsidR="006F60EE" w:rsidRPr="003630DD" w14:paraId="327B5C4C" w14:textId="77777777" w:rsidTr="006F60EE">
        <w:tc>
          <w:tcPr>
            <w:tcW w:w="648" w:type="dxa"/>
            <w:vAlign w:val="center"/>
          </w:tcPr>
          <w:p w14:paraId="1F2E76F0" w14:textId="77777777" w:rsidR="006F60EE" w:rsidRPr="003630DD" w:rsidRDefault="006F60EE" w:rsidP="00E05D06">
            <w:pPr>
              <w:jc w:val="both"/>
            </w:pPr>
            <w:r w:rsidRPr="003630DD">
              <w:t>9</w:t>
            </w:r>
          </w:p>
        </w:tc>
        <w:tc>
          <w:tcPr>
            <w:tcW w:w="3600" w:type="dxa"/>
            <w:vAlign w:val="center"/>
          </w:tcPr>
          <w:p w14:paraId="54959926" w14:textId="77777777" w:rsidR="006F60EE" w:rsidRPr="003630DD" w:rsidRDefault="006F60EE" w:rsidP="00E05D06">
            <w:pPr>
              <w:jc w:val="both"/>
            </w:pPr>
            <w:r w:rsidRPr="003630DD">
              <w:t>Вихідна планувальна документація</w:t>
            </w:r>
          </w:p>
        </w:tc>
        <w:tc>
          <w:tcPr>
            <w:tcW w:w="6350" w:type="dxa"/>
            <w:shd w:val="clear" w:color="auto" w:fill="auto"/>
            <w:vAlign w:val="center"/>
          </w:tcPr>
          <w:p w14:paraId="0A2116FB" w14:textId="77777777" w:rsidR="006F60EE" w:rsidRPr="00EB5834" w:rsidRDefault="006F60EE" w:rsidP="00E05D06">
            <w:pPr>
              <w:jc w:val="both"/>
              <w:rPr>
                <w:highlight w:val="yellow"/>
              </w:rPr>
            </w:pPr>
            <w:r w:rsidRPr="002B7D2C">
              <w:t>Технічний паспорт</w:t>
            </w:r>
          </w:p>
        </w:tc>
      </w:tr>
      <w:tr w:rsidR="006F60EE" w:rsidRPr="003630DD" w14:paraId="4DF8B859" w14:textId="77777777" w:rsidTr="006F60EE">
        <w:tc>
          <w:tcPr>
            <w:tcW w:w="648" w:type="dxa"/>
            <w:vAlign w:val="center"/>
          </w:tcPr>
          <w:p w14:paraId="4190A387" w14:textId="77777777" w:rsidR="006F60EE" w:rsidRPr="003630DD" w:rsidRDefault="006F60EE" w:rsidP="00E05D06">
            <w:pPr>
              <w:jc w:val="both"/>
            </w:pPr>
            <w:r>
              <w:t>10</w:t>
            </w:r>
          </w:p>
        </w:tc>
        <w:tc>
          <w:tcPr>
            <w:tcW w:w="3600" w:type="dxa"/>
            <w:vAlign w:val="center"/>
          </w:tcPr>
          <w:p w14:paraId="64DE5CAA" w14:textId="77777777" w:rsidR="006F60EE" w:rsidRPr="003630DD" w:rsidRDefault="006F60EE" w:rsidP="00E05D06">
            <w:pPr>
              <w:jc w:val="both"/>
            </w:pPr>
            <w:r w:rsidRPr="003630DD">
              <w:t>Інженерні вишукування</w:t>
            </w:r>
          </w:p>
        </w:tc>
        <w:tc>
          <w:tcPr>
            <w:tcW w:w="6350" w:type="dxa"/>
            <w:vAlign w:val="center"/>
          </w:tcPr>
          <w:p w14:paraId="4195D1CE" w14:textId="77777777" w:rsidR="006F60EE" w:rsidRPr="005003EE" w:rsidRDefault="006F60EE" w:rsidP="00E05D06">
            <w:pPr>
              <w:jc w:val="both"/>
            </w:pPr>
            <w:r w:rsidRPr="005003EE">
              <w:t>Необхідні:</w:t>
            </w:r>
          </w:p>
          <w:p w14:paraId="2B9EA2D4" w14:textId="77777777" w:rsidR="006F60EE" w:rsidRPr="005003EE" w:rsidRDefault="006F60EE" w:rsidP="006F60EE">
            <w:pPr>
              <w:pStyle w:val="a5"/>
              <w:numPr>
                <w:ilvl w:val="0"/>
                <w:numId w:val="43"/>
              </w:numPr>
              <w:ind w:left="34" w:firstLine="283"/>
              <w:jc w:val="both"/>
            </w:pPr>
            <w:r w:rsidRPr="005003EE">
              <w:t>огляд об’єкта;</w:t>
            </w:r>
          </w:p>
          <w:p w14:paraId="7FD9746E" w14:textId="77777777" w:rsidR="006F60EE" w:rsidRPr="005003EE" w:rsidRDefault="006F60EE" w:rsidP="006F60EE">
            <w:pPr>
              <w:pStyle w:val="a5"/>
              <w:numPr>
                <w:ilvl w:val="0"/>
                <w:numId w:val="43"/>
              </w:numPr>
              <w:ind w:left="34" w:firstLine="283"/>
              <w:jc w:val="both"/>
            </w:pPr>
            <w:r w:rsidRPr="005003EE">
              <w:t xml:space="preserve">виконання замірів </w:t>
            </w:r>
            <w:r>
              <w:t>котельного залу</w:t>
            </w:r>
            <w:r w:rsidRPr="005003EE">
              <w:t xml:space="preserve">, </w:t>
            </w:r>
            <w:r>
              <w:t>допоміжних</w:t>
            </w:r>
            <w:r w:rsidRPr="005003EE">
              <w:t xml:space="preserve"> об’ємів та площ;</w:t>
            </w:r>
          </w:p>
          <w:p w14:paraId="5454A2DC" w14:textId="6C948C0F" w:rsidR="006F60EE" w:rsidRPr="00EB5834" w:rsidRDefault="006F60EE" w:rsidP="00E05D06">
            <w:pPr>
              <w:pStyle w:val="a5"/>
              <w:ind w:left="0" w:firstLine="283"/>
              <w:jc w:val="both"/>
              <w:rPr>
                <w:highlight w:val="yellow"/>
              </w:rPr>
            </w:pPr>
            <w:r>
              <w:t xml:space="preserve">- </w:t>
            </w:r>
            <w:r w:rsidRPr="004F3FAB">
              <w:t xml:space="preserve">розрахунок </w:t>
            </w:r>
            <w:r>
              <w:t>теплової потужності котельні</w:t>
            </w:r>
            <w:r w:rsidRPr="004F3FAB">
              <w:t xml:space="preserve"> </w:t>
            </w:r>
            <w:r>
              <w:t>за договірними навантаженнями теплоспоживачів</w:t>
            </w:r>
            <w:r w:rsidRPr="004F3FAB">
              <w:t>.</w:t>
            </w:r>
          </w:p>
        </w:tc>
      </w:tr>
      <w:tr w:rsidR="006F60EE" w:rsidRPr="003630DD" w14:paraId="50E153E3" w14:textId="77777777" w:rsidTr="006F60EE">
        <w:tc>
          <w:tcPr>
            <w:tcW w:w="648" w:type="dxa"/>
            <w:vAlign w:val="center"/>
          </w:tcPr>
          <w:p w14:paraId="59C513C9" w14:textId="77777777" w:rsidR="006F60EE" w:rsidRPr="00E5367A" w:rsidRDefault="006F60EE" w:rsidP="00E05D06">
            <w:pPr>
              <w:jc w:val="both"/>
            </w:pPr>
            <w:r w:rsidRPr="00E5367A">
              <w:t>1</w:t>
            </w:r>
            <w:r>
              <w:t>1</w:t>
            </w:r>
          </w:p>
        </w:tc>
        <w:tc>
          <w:tcPr>
            <w:tcW w:w="3600" w:type="dxa"/>
            <w:vAlign w:val="center"/>
          </w:tcPr>
          <w:p w14:paraId="7894DD9C" w14:textId="77777777" w:rsidR="006F60EE" w:rsidRPr="00E5367A" w:rsidRDefault="006F60EE" w:rsidP="00E05D06">
            <w:pPr>
              <w:jc w:val="both"/>
            </w:pPr>
            <w:r w:rsidRPr="00E5367A">
              <w:t>Вимоги по енергозбереженню та енергоефективності</w:t>
            </w:r>
          </w:p>
        </w:tc>
        <w:tc>
          <w:tcPr>
            <w:tcW w:w="6350" w:type="dxa"/>
            <w:vAlign w:val="center"/>
          </w:tcPr>
          <w:p w14:paraId="0206907A" w14:textId="77777777" w:rsidR="006F60EE" w:rsidRPr="00EB5834" w:rsidRDefault="006F60EE" w:rsidP="00E05D06">
            <w:pPr>
              <w:jc w:val="both"/>
              <w:rPr>
                <w:highlight w:val="yellow"/>
              </w:rPr>
            </w:pPr>
            <w:r w:rsidRPr="00057CB2">
              <w:t>Застосувати енергозберігаюче обладнання</w:t>
            </w:r>
            <w:r>
              <w:t xml:space="preserve"> з погодозалежним регулюванням відпускної теплової енергії на опалення</w:t>
            </w:r>
          </w:p>
        </w:tc>
      </w:tr>
      <w:tr w:rsidR="006F60EE" w:rsidRPr="003630DD" w14:paraId="282B334C" w14:textId="77777777" w:rsidTr="006F60EE">
        <w:tc>
          <w:tcPr>
            <w:tcW w:w="648" w:type="dxa"/>
            <w:vAlign w:val="center"/>
          </w:tcPr>
          <w:p w14:paraId="6F5C14D0" w14:textId="77777777" w:rsidR="006F60EE" w:rsidRPr="003630DD" w:rsidRDefault="006F60EE" w:rsidP="00E05D06">
            <w:pPr>
              <w:jc w:val="both"/>
            </w:pPr>
            <w:r w:rsidRPr="003630DD">
              <w:t>1</w:t>
            </w:r>
            <w:r>
              <w:t>2</w:t>
            </w:r>
          </w:p>
        </w:tc>
        <w:tc>
          <w:tcPr>
            <w:tcW w:w="3600" w:type="dxa"/>
            <w:vAlign w:val="center"/>
          </w:tcPr>
          <w:p w14:paraId="3A976F3E" w14:textId="77777777" w:rsidR="006F60EE" w:rsidRPr="003630DD" w:rsidRDefault="006F60EE" w:rsidP="00E05D06">
            <w:pPr>
              <w:jc w:val="both"/>
            </w:pPr>
            <w:r w:rsidRPr="003630DD">
              <w:t>Основні архітектурно-планувальні</w:t>
            </w:r>
            <w:r>
              <w:t xml:space="preserve">, технічні вимоги і характеристики </w:t>
            </w:r>
            <w:r w:rsidRPr="003630DD">
              <w:t>об’єкта</w:t>
            </w:r>
            <w:r>
              <w:t>, що проектується</w:t>
            </w:r>
          </w:p>
        </w:tc>
        <w:tc>
          <w:tcPr>
            <w:tcW w:w="6350" w:type="dxa"/>
            <w:vAlign w:val="center"/>
          </w:tcPr>
          <w:p w14:paraId="5E9364C7" w14:textId="77777777" w:rsidR="006F60EE" w:rsidRPr="00EB3821" w:rsidRDefault="006F60EE" w:rsidP="00E05D06">
            <w:pPr>
              <w:ind w:firstLine="317"/>
              <w:jc w:val="both"/>
            </w:pPr>
            <w:r w:rsidRPr="00EB3821">
              <w:t xml:space="preserve">Будівля котельні літ. А-1 одноповерхова без підвалу, загальна площа – </w:t>
            </w:r>
            <w:r>
              <w:t>170,9</w:t>
            </w:r>
            <w:r w:rsidRPr="00EB3821">
              <w:t xml:space="preserve"> м</w:t>
            </w:r>
            <w:r w:rsidRPr="00EB3821">
              <w:rPr>
                <w:vertAlign w:val="superscript"/>
              </w:rPr>
              <w:t>2</w:t>
            </w:r>
            <w:r w:rsidRPr="00EB3821">
              <w:t xml:space="preserve">, висота приміщень – </w:t>
            </w:r>
            <w:r>
              <w:t>6,45</w:t>
            </w:r>
            <w:r w:rsidRPr="00EB3821">
              <w:t xml:space="preserve"> м. Призначення будівлі – виробниче. </w:t>
            </w:r>
          </w:p>
          <w:p w14:paraId="578E1C87" w14:textId="77777777" w:rsidR="006F60EE" w:rsidRPr="00EB3821" w:rsidRDefault="006F60EE" w:rsidP="00E05D06">
            <w:pPr>
              <w:ind w:firstLine="317"/>
              <w:jc w:val="both"/>
            </w:pPr>
            <w:r w:rsidRPr="00EB3821">
              <w:t xml:space="preserve">Для розташування </w:t>
            </w:r>
            <w:r>
              <w:t>теплогенеруючої установки (</w:t>
            </w:r>
            <w:r w:rsidRPr="00EB3821">
              <w:t>твердопаливн</w:t>
            </w:r>
            <w:r>
              <w:t>ого</w:t>
            </w:r>
            <w:r w:rsidRPr="00EB3821">
              <w:t xml:space="preserve"> котл</w:t>
            </w:r>
            <w:r>
              <w:t>а)</w:t>
            </w:r>
            <w:r w:rsidRPr="00EB3821">
              <w:t xml:space="preserve"> використати існуюче приміщення котельної зали</w:t>
            </w:r>
          </w:p>
          <w:p w14:paraId="01E95903" w14:textId="77777777" w:rsidR="006F60EE" w:rsidRPr="00EB3821" w:rsidRDefault="006F60EE" w:rsidP="00E05D06">
            <w:pPr>
              <w:ind w:firstLine="317"/>
              <w:jc w:val="both"/>
            </w:pPr>
            <w:r w:rsidRPr="00EB3821">
              <w:t>Вимоги до тепломеханічних рішень твердопаливної котельні:</w:t>
            </w:r>
          </w:p>
          <w:p w14:paraId="70088621" w14:textId="77777777" w:rsidR="006F60EE" w:rsidRPr="00EB3821" w:rsidRDefault="006F60EE" w:rsidP="00E05D06">
            <w:pPr>
              <w:pStyle w:val="a5"/>
              <w:ind w:left="34"/>
              <w:jc w:val="both"/>
            </w:pPr>
            <w:r w:rsidRPr="00EB3821">
              <w:t xml:space="preserve">    - вид палива (енергії) для отримання теплової енергії – тверде паливо (пеллета з деревини, лушпиння соняшника або соломи</w:t>
            </w:r>
            <w:r>
              <w:t xml:space="preserve">; </w:t>
            </w:r>
            <w:r w:rsidRPr="00A55D49">
              <w:t>дрова, як резерв</w:t>
            </w:r>
            <w:r w:rsidRPr="00EB3821">
              <w:t>);</w:t>
            </w:r>
          </w:p>
          <w:p w14:paraId="120E891E" w14:textId="77777777" w:rsidR="006F60EE" w:rsidRPr="00EB3821" w:rsidRDefault="006F60EE" w:rsidP="00E05D06">
            <w:pPr>
              <w:pStyle w:val="a5"/>
              <w:ind w:left="34"/>
              <w:jc w:val="both"/>
            </w:pPr>
            <w:r w:rsidRPr="00EB3821">
              <w:t xml:space="preserve">   - в проекті застосувати кот</w:t>
            </w:r>
            <w:r>
              <w:t>ел</w:t>
            </w:r>
            <w:r w:rsidRPr="00EB3821">
              <w:t xml:space="preserve"> з факельним пальник</w:t>
            </w:r>
            <w:r>
              <w:t>ом</w:t>
            </w:r>
            <w:r w:rsidRPr="00EB3821">
              <w:t>;</w:t>
            </w:r>
          </w:p>
          <w:p w14:paraId="52AF084F" w14:textId="77777777" w:rsidR="006F60EE" w:rsidRPr="00EB3821" w:rsidRDefault="006F60EE" w:rsidP="00E05D06">
            <w:pPr>
              <w:pStyle w:val="a5"/>
              <w:ind w:left="34"/>
              <w:jc w:val="both"/>
            </w:pPr>
            <w:r w:rsidRPr="00EB3821">
              <w:lastRenderedPageBreak/>
              <w:t xml:space="preserve">   - передбачити автоматичну подачу палива від бункеру (бункерів) оперативного запасу, розташованого (-них) всередині котельні до факельн</w:t>
            </w:r>
            <w:r>
              <w:t>ого</w:t>
            </w:r>
            <w:r w:rsidRPr="00EB3821">
              <w:t xml:space="preserve"> пальник</w:t>
            </w:r>
            <w:r>
              <w:t>а</w:t>
            </w:r>
            <w:r w:rsidRPr="00EB3821">
              <w:t>;</w:t>
            </w:r>
          </w:p>
          <w:p w14:paraId="1FDE9252" w14:textId="77777777" w:rsidR="006F60EE" w:rsidRPr="00EB3821" w:rsidRDefault="006F60EE" w:rsidP="00E05D06">
            <w:pPr>
              <w:jc w:val="both"/>
            </w:pPr>
            <w:r w:rsidRPr="00EB3821">
              <w:t xml:space="preserve">    - теплопроводи </w:t>
            </w:r>
            <w:r w:rsidRPr="002E1020">
              <w:t>твердопаливної</w:t>
            </w:r>
            <w:r w:rsidRPr="00EB3821">
              <w:t xml:space="preserve"> підключити до існуючої теплової схеми котельні з використанням існуючого допоміжного котельного обладнання (циркуляційних та підживлювальних насосів, системи хімводоочищення, системи димовидалення та інші)</w:t>
            </w:r>
            <w:r>
              <w:t xml:space="preserve"> та </w:t>
            </w:r>
            <w:r w:rsidRPr="00EB3821">
              <w:t xml:space="preserve">трубопроводів; </w:t>
            </w:r>
          </w:p>
          <w:p w14:paraId="38A0228A" w14:textId="77777777" w:rsidR="006F60EE" w:rsidRPr="00EB3821" w:rsidRDefault="006F60EE" w:rsidP="00E05D06">
            <w:pPr>
              <w:jc w:val="both"/>
            </w:pPr>
            <w:r w:rsidRPr="00EB3821">
              <w:t xml:space="preserve">     - передбачити можливість повного зливу теплоносія з котлів та теплопроводів (у аварійному випадку);</w:t>
            </w:r>
          </w:p>
          <w:p w14:paraId="7259DE4C" w14:textId="77777777" w:rsidR="006F60EE" w:rsidRPr="00EB3821" w:rsidRDefault="006F60EE" w:rsidP="00E05D06">
            <w:pPr>
              <w:ind w:firstLine="317"/>
              <w:jc w:val="both"/>
            </w:pPr>
            <w:r w:rsidRPr="00EB3821">
              <w:t>- теплог</w:t>
            </w:r>
            <w:r>
              <w:t xml:space="preserve">енеруючу установку </w:t>
            </w:r>
            <w:r w:rsidRPr="00EB3821">
              <w:t>обладна</w:t>
            </w:r>
            <w:r>
              <w:t>ти</w:t>
            </w:r>
            <w:r w:rsidRPr="00EB3821">
              <w:t xml:space="preserve"> автоматикою для вибору потужності в залежності від температури зовнішнього повітря</w:t>
            </w:r>
            <w:r>
              <w:t>, захистами від «сухого ходу» та</w:t>
            </w:r>
            <w:r w:rsidRPr="00EB3821">
              <w:t xml:space="preserve"> перегріву, з відключенням і сигналізацією по місцю (світовою або звуковою);</w:t>
            </w:r>
          </w:p>
          <w:p w14:paraId="7CB20576" w14:textId="77777777" w:rsidR="006F60EE" w:rsidRPr="00E051BD" w:rsidRDefault="006F60EE" w:rsidP="00E05D06">
            <w:pPr>
              <w:ind w:firstLine="317"/>
              <w:jc w:val="both"/>
            </w:pPr>
            <w:r w:rsidRPr="00E051BD">
              <w:t>- за необхідності, передбачити фундамент для теплогенеруюч</w:t>
            </w:r>
            <w:r>
              <w:t>ої</w:t>
            </w:r>
            <w:r w:rsidRPr="00E051BD">
              <w:t xml:space="preserve"> установ</w:t>
            </w:r>
            <w:r>
              <w:t>ки</w:t>
            </w:r>
            <w:r w:rsidRPr="00E051BD">
              <w:t>.</w:t>
            </w:r>
          </w:p>
          <w:p w14:paraId="548889CF" w14:textId="77777777" w:rsidR="006F60EE" w:rsidRPr="00EB3821" w:rsidRDefault="006F60EE" w:rsidP="00E05D06">
            <w:pPr>
              <w:ind w:firstLine="317"/>
              <w:jc w:val="both"/>
              <w:rPr>
                <w:highlight w:val="yellow"/>
              </w:rPr>
            </w:pPr>
          </w:p>
          <w:p w14:paraId="151BB37A" w14:textId="77777777" w:rsidR="006F60EE" w:rsidRPr="000B0371" w:rsidRDefault="006F60EE" w:rsidP="00E05D06">
            <w:pPr>
              <w:ind w:firstLine="317"/>
              <w:jc w:val="both"/>
            </w:pPr>
            <w:r w:rsidRPr="000B0371">
              <w:t>Вимоги до мережі внутрішнього електропостачання:</w:t>
            </w:r>
          </w:p>
          <w:p w14:paraId="62C10AA9" w14:textId="77777777" w:rsidR="006F60EE" w:rsidRPr="000B0371" w:rsidRDefault="006F60EE" w:rsidP="00E05D06">
            <w:pPr>
              <w:ind w:firstLine="317"/>
              <w:jc w:val="both"/>
            </w:pPr>
            <w:r w:rsidRPr="000B0371">
              <w:t xml:space="preserve">- </w:t>
            </w:r>
            <w:r>
              <w:t xml:space="preserve">електричне </w:t>
            </w:r>
            <w:r w:rsidRPr="000B0371">
              <w:t xml:space="preserve">живлення теплогенеруючого обладнання передбачити від існуючої </w:t>
            </w:r>
            <w:r>
              <w:t>розподільчої</w:t>
            </w:r>
            <w:r w:rsidRPr="000B0371">
              <w:t xml:space="preserve"> шафи котельні</w:t>
            </w:r>
            <w:r>
              <w:t xml:space="preserve"> ЩР</w:t>
            </w:r>
            <w:r w:rsidRPr="000B0371">
              <w:t>;</w:t>
            </w:r>
          </w:p>
          <w:p w14:paraId="22C2F034" w14:textId="77777777" w:rsidR="006F60EE" w:rsidRPr="00AB53CF" w:rsidRDefault="006F60EE" w:rsidP="00E05D06">
            <w:pPr>
              <w:ind w:firstLine="317"/>
              <w:jc w:val="both"/>
            </w:pPr>
            <w:r w:rsidRPr="00AB53CF">
              <w:t>- передбачити шафи керування (ШК) у приміщенні</w:t>
            </w:r>
            <w:r>
              <w:t xml:space="preserve"> котельні</w:t>
            </w:r>
            <w:r w:rsidRPr="00AB53CF">
              <w:t>, яка заживлена від існуючої розподільчої шафи котельні ЩР;</w:t>
            </w:r>
          </w:p>
          <w:p w14:paraId="2B85C991" w14:textId="77777777" w:rsidR="006F60EE" w:rsidRPr="00CA6145" w:rsidRDefault="006F60EE" w:rsidP="00E05D06">
            <w:pPr>
              <w:ind w:firstLine="317"/>
              <w:jc w:val="both"/>
            </w:pPr>
            <w:r w:rsidRPr="00CA6145">
              <w:t>- запроектувати наповнення ШК (погодозалежні контролери, автоматичні вимикачі, вимикачі диференційні, нульова шина реле комутаційні та інше при необхідності);</w:t>
            </w:r>
          </w:p>
          <w:p w14:paraId="46928EE0" w14:textId="77777777" w:rsidR="006F60EE" w:rsidRPr="00CA6145" w:rsidRDefault="006F60EE" w:rsidP="00E05D06">
            <w:pPr>
              <w:ind w:firstLine="317"/>
              <w:jc w:val="both"/>
            </w:pPr>
            <w:r w:rsidRPr="00CA6145">
              <w:t>- при виборі перерізу кабелів та проводів врахувати резерв 10-15%;</w:t>
            </w:r>
          </w:p>
          <w:p w14:paraId="7F8000FC" w14:textId="77777777" w:rsidR="006F60EE" w:rsidRPr="000B0371" w:rsidRDefault="006F60EE" w:rsidP="00E05D06">
            <w:pPr>
              <w:ind w:firstLine="317"/>
              <w:jc w:val="both"/>
            </w:pPr>
            <w:r w:rsidRPr="000B0371">
              <w:t>- всі металеві конструкції, корпуси і кожухи обладнання повинні бути заземлені.</w:t>
            </w:r>
          </w:p>
          <w:p w14:paraId="6CB2CD0A" w14:textId="77777777" w:rsidR="006F60EE" w:rsidRPr="00EB3821" w:rsidRDefault="006F60EE" w:rsidP="00E05D06">
            <w:pPr>
              <w:ind w:firstLine="317"/>
              <w:jc w:val="both"/>
              <w:rPr>
                <w:highlight w:val="yellow"/>
              </w:rPr>
            </w:pPr>
          </w:p>
          <w:p w14:paraId="2270DE76" w14:textId="77777777" w:rsidR="006F60EE" w:rsidRPr="00CA6145" w:rsidRDefault="006F60EE" w:rsidP="00E05D06">
            <w:pPr>
              <w:ind w:firstLine="317"/>
              <w:jc w:val="both"/>
            </w:pPr>
            <w:r w:rsidRPr="00CA6145">
              <w:t>Проектування виконати згідно з вимогами:</w:t>
            </w:r>
          </w:p>
          <w:p w14:paraId="5F132903" w14:textId="77777777" w:rsidR="006F60EE" w:rsidRPr="00CA6145" w:rsidRDefault="006F60EE" w:rsidP="00E05D06">
            <w:pPr>
              <w:ind w:firstLine="317"/>
              <w:jc w:val="both"/>
            </w:pPr>
            <w:r w:rsidRPr="00CA6145">
              <w:t>- ДБН В.2.5-77:2013</w:t>
            </w:r>
          </w:p>
          <w:p w14:paraId="7D193140" w14:textId="77777777" w:rsidR="006F60EE" w:rsidRPr="00CA6145" w:rsidRDefault="006F60EE" w:rsidP="00E05D06">
            <w:pPr>
              <w:ind w:firstLine="317"/>
              <w:jc w:val="both"/>
            </w:pPr>
            <w:r w:rsidRPr="00CA6145">
              <w:t>- ДБН В 2.5.-23:2010</w:t>
            </w:r>
          </w:p>
          <w:p w14:paraId="4A836A4C" w14:textId="77777777" w:rsidR="006F60EE" w:rsidRPr="00CA6145" w:rsidRDefault="006F60EE" w:rsidP="00E05D06">
            <w:pPr>
              <w:ind w:firstLine="317"/>
              <w:jc w:val="both"/>
            </w:pPr>
            <w:r w:rsidRPr="00CA6145">
              <w:t>- ПУЕ-2014</w:t>
            </w:r>
          </w:p>
          <w:p w14:paraId="2E91BDCD" w14:textId="77777777" w:rsidR="006F60EE" w:rsidRPr="00EB3821" w:rsidRDefault="006F60EE" w:rsidP="00E05D06">
            <w:pPr>
              <w:ind w:firstLine="317"/>
              <w:jc w:val="both"/>
              <w:rPr>
                <w:highlight w:val="yellow"/>
              </w:rPr>
            </w:pPr>
            <w:r w:rsidRPr="00CA6145">
              <w:rPr>
                <w:shd w:val="clear" w:color="auto" w:fill="FEFEFE"/>
              </w:rPr>
              <w:t>- НПАОП 40.1-1.01-97</w:t>
            </w:r>
          </w:p>
        </w:tc>
      </w:tr>
      <w:tr w:rsidR="006F60EE" w:rsidRPr="003630DD" w14:paraId="1D42E688" w14:textId="77777777" w:rsidTr="006F60EE">
        <w:tc>
          <w:tcPr>
            <w:tcW w:w="648" w:type="dxa"/>
            <w:vAlign w:val="center"/>
          </w:tcPr>
          <w:p w14:paraId="1C5BAB93" w14:textId="77777777" w:rsidR="006F60EE" w:rsidRPr="003630DD" w:rsidRDefault="006F60EE" w:rsidP="00E05D06">
            <w:pPr>
              <w:jc w:val="both"/>
            </w:pPr>
            <w:r>
              <w:lastRenderedPageBreak/>
              <w:t>13</w:t>
            </w:r>
          </w:p>
        </w:tc>
        <w:tc>
          <w:tcPr>
            <w:tcW w:w="3600" w:type="dxa"/>
            <w:vAlign w:val="center"/>
          </w:tcPr>
          <w:p w14:paraId="03D1EC64" w14:textId="77777777" w:rsidR="006F60EE" w:rsidRPr="00551CE3" w:rsidRDefault="006F60EE" w:rsidP="00E05D06">
            <w:pPr>
              <w:jc w:val="both"/>
            </w:pPr>
            <w:r w:rsidRPr="00551CE3">
              <w:t>Вузли обліку</w:t>
            </w:r>
          </w:p>
        </w:tc>
        <w:tc>
          <w:tcPr>
            <w:tcW w:w="6350" w:type="dxa"/>
            <w:vAlign w:val="center"/>
          </w:tcPr>
          <w:p w14:paraId="27665E78" w14:textId="77777777" w:rsidR="006F60EE" w:rsidRPr="00AF0394" w:rsidRDefault="006F60EE" w:rsidP="00E05D06">
            <w:pPr>
              <w:jc w:val="both"/>
            </w:pPr>
            <w:r>
              <w:t>Використати існуючі</w:t>
            </w:r>
          </w:p>
        </w:tc>
      </w:tr>
      <w:tr w:rsidR="006F60EE" w:rsidRPr="003630DD" w14:paraId="4B42855E" w14:textId="77777777" w:rsidTr="006F60EE">
        <w:tc>
          <w:tcPr>
            <w:tcW w:w="648" w:type="dxa"/>
            <w:vAlign w:val="center"/>
          </w:tcPr>
          <w:p w14:paraId="2A92A714" w14:textId="77777777" w:rsidR="006F60EE" w:rsidRPr="003630DD" w:rsidRDefault="006F60EE" w:rsidP="00E05D06">
            <w:pPr>
              <w:jc w:val="both"/>
            </w:pPr>
            <w:r w:rsidRPr="003630DD">
              <w:t>1</w:t>
            </w:r>
            <w:r>
              <w:t>4</w:t>
            </w:r>
          </w:p>
        </w:tc>
        <w:tc>
          <w:tcPr>
            <w:tcW w:w="3600" w:type="dxa"/>
            <w:vAlign w:val="center"/>
          </w:tcPr>
          <w:p w14:paraId="57208288" w14:textId="77777777" w:rsidR="006F60EE" w:rsidRPr="003630DD" w:rsidRDefault="006F60EE" w:rsidP="00E05D06">
            <w:pPr>
              <w:jc w:val="both"/>
            </w:pPr>
            <w:r w:rsidRPr="003630DD">
              <w:t>Черговість будівництва, необхідність виділення пускових комплексів</w:t>
            </w:r>
          </w:p>
        </w:tc>
        <w:tc>
          <w:tcPr>
            <w:tcW w:w="6350" w:type="dxa"/>
            <w:shd w:val="clear" w:color="auto" w:fill="auto"/>
            <w:vAlign w:val="center"/>
          </w:tcPr>
          <w:p w14:paraId="153C7433" w14:textId="77777777" w:rsidR="006F60EE" w:rsidRPr="00AF0394" w:rsidRDefault="006F60EE" w:rsidP="00E05D06">
            <w:pPr>
              <w:jc w:val="both"/>
            </w:pPr>
            <w:r w:rsidRPr="00AF0394">
              <w:t>В одну чергу</w:t>
            </w:r>
          </w:p>
        </w:tc>
      </w:tr>
      <w:tr w:rsidR="006F60EE" w:rsidRPr="003630DD" w14:paraId="4096293C" w14:textId="77777777" w:rsidTr="006F60EE">
        <w:tc>
          <w:tcPr>
            <w:tcW w:w="648" w:type="dxa"/>
            <w:vAlign w:val="center"/>
          </w:tcPr>
          <w:p w14:paraId="520353DE" w14:textId="77777777" w:rsidR="006F60EE" w:rsidRPr="003630DD" w:rsidRDefault="006F60EE" w:rsidP="00E05D06">
            <w:pPr>
              <w:jc w:val="both"/>
            </w:pPr>
            <w:r>
              <w:t>15</w:t>
            </w:r>
          </w:p>
        </w:tc>
        <w:tc>
          <w:tcPr>
            <w:tcW w:w="3600" w:type="dxa"/>
            <w:vAlign w:val="center"/>
          </w:tcPr>
          <w:p w14:paraId="64B55AFD" w14:textId="77777777" w:rsidR="006F60EE" w:rsidRPr="003630DD" w:rsidRDefault="006F60EE" w:rsidP="00E05D06">
            <w:pPr>
              <w:jc w:val="both"/>
            </w:pPr>
            <w:r w:rsidRPr="003630DD">
              <w:t>Визначення класу (наслідків) відповідальності та установленого строку експлуатації</w:t>
            </w:r>
          </w:p>
        </w:tc>
        <w:tc>
          <w:tcPr>
            <w:tcW w:w="6350" w:type="dxa"/>
            <w:vAlign w:val="center"/>
          </w:tcPr>
          <w:p w14:paraId="1C7098F8" w14:textId="77777777" w:rsidR="006F60EE" w:rsidRPr="00AF0394" w:rsidRDefault="006F60EE" w:rsidP="00E05D06">
            <w:pPr>
              <w:jc w:val="both"/>
            </w:pPr>
            <w:r w:rsidRPr="00AF0394">
              <w:t>Клас відповідальності об’єкту визначається в ході проектування.</w:t>
            </w:r>
          </w:p>
          <w:p w14:paraId="26A91BA4" w14:textId="77777777" w:rsidR="006F60EE" w:rsidRPr="00EB3821" w:rsidRDefault="006F60EE" w:rsidP="00E05D06">
            <w:pPr>
              <w:jc w:val="both"/>
              <w:rPr>
                <w:highlight w:val="yellow"/>
              </w:rPr>
            </w:pPr>
            <w:r w:rsidRPr="00AF0394">
              <w:t>Строк експлуатації – не менше 10 років.</w:t>
            </w:r>
          </w:p>
        </w:tc>
      </w:tr>
      <w:tr w:rsidR="006F60EE" w:rsidRPr="003630DD" w14:paraId="52479017" w14:textId="77777777" w:rsidTr="006F60EE">
        <w:tc>
          <w:tcPr>
            <w:tcW w:w="648" w:type="dxa"/>
            <w:vAlign w:val="center"/>
          </w:tcPr>
          <w:p w14:paraId="5BB8C7A6" w14:textId="77777777" w:rsidR="006F60EE" w:rsidRPr="003630DD" w:rsidRDefault="006F60EE" w:rsidP="00E05D06">
            <w:pPr>
              <w:jc w:val="both"/>
            </w:pPr>
            <w:r w:rsidRPr="003630DD">
              <w:t>1</w:t>
            </w:r>
            <w:r>
              <w:t>6</w:t>
            </w:r>
          </w:p>
        </w:tc>
        <w:tc>
          <w:tcPr>
            <w:tcW w:w="3600" w:type="dxa"/>
            <w:vAlign w:val="center"/>
          </w:tcPr>
          <w:p w14:paraId="5AD017E0" w14:textId="77777777" w:rsidR="006F60EE" w:rsidRPr="003630DD" w:rsidRDefault="006F60EE" w:rsidP="00E05D06">
            <w:pPr>
              <w:jc w:val="both"/>
            </w:pPr>
            <w:r w:rsidRPr="003630DD">
              <w:t>Термін початку і закінчення будівництва</w:t>
            </w:r>
          </w:p>
        </w:tc>
        <w:tc>
          <w:tcPr>
            <w:tcW w:w="6350" w:type="dxa"/>
            <w:vAlign w:val="center"/>
          </w:tcPr>
          <w:p w14:paraId="7C30CDC7" w14:textId="77777777" w:rsidR="006F60EE" w:rsidRPr="007648A5" w:rsidRDefault="006F60EE" w:rsidP="00E05D06">
            <w:pPr>
              <w:jc w:val="both"/>
            </w:pPr>
            <w:r w:rsidRPr="00D702EF">
              <w:t xml:space="preserve">Початок – </w:t>
            </w:r>
            <w:r w:rsidRPr="007648A5">
              <w:t>2022рік.</w:t>
            </w:r>
          </w:p>
          <w:p w14:paraId="77535096" w14:textId="77777777" w:rsidR="006F60EE" w:rsidRPr="00EB3821" w:rsidRDefault="006F60EE" w:rsidP="00E05D06">
            <w:pPr>
              <w:jc w:val="both"/>
              <w:rPr>
                <w:highlight w:val="yellow"/>
              </w:rPr>
            </w:pPr>
            <w:r w:rsidRPr="007648A5">
              <w:t>Закінчення – 2022рік</w:t>
            </w:r>
          </w:p>
        </w:tc>
      </w:tr>
      <w:tr w:rsidR="006F60EE" w:rsidRPr="003630DD" w14:paraId="0F703295" w14:textId="77777777" w:rsidTr="006F60EE">
        <w:tc>
          <w:tcPr>
            <w:tcW w:w="648" w:type="dxa"/>
            <w:vAlign w:val="center"/>
          </w:tcPr>
          <w:p w14:paraId="1E6F971A" w14:textId="77777777" w:rsidR="006F60EE" w:rsidRPr="003630DD" w:rsidRDefault="006F60EE" w:rsidP="00E05D06">
            <w:pPr>
              <w:jc w:val="both"/>
            </w:pPr>
            <w:r w:rsidRPr="003630DD">
              <w:t>1</w:t>
            </w:r>
            <w:r>
              <w:t>7</w:t>
            </w:r>
          </w:p>
        </w:tc>
        <w:tc>
          <w:tcPr>
            <w:tcW w:w="3600" w:type="dxa"/>
            <w:vAlign w:val="center"/>
          </w:tcPr>
          <w:p w14:paraId="3A0484A1" w14:textId="77777777" w:rsidR="006F60EE" w:rsidRPr="00DE6706" w:rsidRDefault="006F60EE" w:rsidP="00E05D06">
            <w:pPr>
              <w:jc w:val="both"/>
            </w:pPr>
            <w:r w:rsidRPr="00DE6706">
              <w:t>Вказівки про необхідність:</w:t>
            </w:r>
          </w:p>
          <w:p w14:paraId="5A60F991" w14:textId="77777777" w:rsidR="006F60EE" w:rsidRPr="00DE6706" w:rsidRDefault="006F60EE" w:rsidP="00E05D06">
            <w:pPr>
              <w:jc w:val="both"/>
            </w:pPr>
            <w:r w:rsidRPr="00DE6706">
              <w:t>- попередніх погоджень проектних рішень із зацікавленими відомствами;</w:t>
            </w:r>
          </w:p>
          <w:p w14:paraId="55530ACA" w14:textId="77777777" w:rsidR="006F60EE" w:rsidRPr="00DE6706" w:rsidRDefault="006F60EE" w:rsidP="00E05D06">
            <w:pPr>
              <w:jc w:val="both"/>
            </w:pPr>
            <w:r w:rsidRPr="00DE6706">
              <w:t>- виконання демонстраційних матеріалів, макетів і креслень, їх склад і форма;</w:t>
            </w:r>
          </w:p>
          <w:p w14:paraId="6DD1BC6D" w14:textId="77777777" w:rsidR="006F60EE" w:rsidRPr="00DE6706" w:rsidRDefault="006F60EE" w:rsidP="00E05D06">
            <w:pPr>
              <w:jc w:val="both"/>
            </w:pPr>
            <w:r w:rsidRPr="00DE6706">
              <w:lastRenderedPageBreak/>
              <w:t>- застосування нових технологій.</w:t>
            </w:r>
          </w:p>
        </w:tc>
        <w:tc>
          <w:tcPr>
            <w:tcW w:w="6350" w:type="dxa"/>
            <w:vAlign w:val="center"/>
          </w:tcPr>
          <w:p w14:paraId="223681A8" w14:textId="77777777" w:rsidR="006F60EE" w:rsidRPr="00EB3821" w:rsidRDefault="006F60EE" w:rsidP="00E05D06">
            <w:pPr>
              <w:jc w:val="both"/>
              <w:rPr>
                <w:highlight w:val="yellow"/>
              </w:rPr>
            </w:pPr>
          </w:p>
          <w:p w14:paraId="2018DEC7" w14:textId="77777777" w:rsidR="006F60EE" w:rsidRPr="00AA5850" w:rsidRDefault="006F60EE" w:rsidP="00E05D06">
            <w:pPr>
              <w:jc w:val="both"/>
            </w:pPr>
            <w:r w:rsidRPr="00AA5850">
              <w:t>виконати попередні погодження проектних рішень із Замовником;</w:t>
            </w:r>
          </w:p>
          <w:p w14:paraId="75273C7A" w14:textId="77777777" w:rsidR="006F60EE" w:rsidRPr="00AA5850" w:rsidRDefault="006F60EE" w:rsidP="00E05D06">
            <w:pPr>
              <w:jc w:val="both"/>
            </w:pPr>
          </w:p>
          <w:p w14:paraId="7D47F965" w14:textId="77777777" w:rsidR="006F60EE" w:rsidRPr="00AA5850" w:rsidRDefault="006F60EE" w:rsidP="00E05D06">
            <w:pPr>
              <w:jc w:val="both"/>
            </w:pPr>
            <w:r w:rsidRPr="00AA5850">
              <w:t>- не вимагається;</w:t>
            </w:r>
          </w:p>
          <w:p w14:paraId="4D37993E" w14:textId="77777777" w:rsidR="006F60EE" w:rsidRPr="00AA5850" w:rsidRDefault="006F60EE" w:rsidP="00E05D06">
            <w:pPr>
              <w:jc w:val="both"/>
            </w:pPr>
          </w:p>
          <w:p w14:paraId="68FEBB9C" w14:textId="77777777" w:rsidR="006F60EE" w:rsidRPr="00EB3821" w:rsidRDefault="006F60EE" w:rsidP="00E05D06">
            <w:pPr>
              <w:jc w:val="both"/>
              <w:rPr>
                <w:highlight w:val="yellow"/>
              </w:rPr>
            </w:pPr>
            <w:r w:rsidRPr="00AA5850">
              <w:t xml:space="preserve">- використати високоефективне енергозберігаюче </w:t>
            </w:r>
            <w:r w:rsidRPr="00AA5850">
              <w:lastRenderedPageBreak/>
              <w:t>обладнання та системи</w:t>
            </w:r>
          </w:p>
        </w:tc>
      </w:tr>
      <w:tr w:rsidR="006F60EE" w:rsidRPr="003630DD" w14:paraId="377FB34C" w14:textId="77777777" w:rsidTr="006F60EE">
        <w:tc>
          <w:tcPr>
            <w:tcW w:w="648" w:type="dxa"/>
            <w:vAlign w:val="center"/>
          </w:tcPr>
          <w:p w14:paraId="5E51289D" w14:textId="77777777" w:rsidR="006F60EE" w:rsidRPr="003630DD" w:rsidRDefault="006F60EE" w:rsidP="00E05D06">
            <w:pPr>
              <w:jc w:val="both"/>
            </w:pPr>
            <w:r w:rsidRPr="003630DD">
              <w:lastRenderedPageBreak/>
              <w:t>18</w:t>
            </w:r>
          </w:p>
        </w:tc>
        <w:tc>
          <w:tcPr>
            <w:tcW w:w="3600" w:type="dxa"/>
            <w:vAlign w:val="center"/>
          </w:tcPr>
          <w:p w14:paraId="6A8FE87F" w14:textId="77777777" w:rsidR="006F60EE" w:rsidRPr="00AA5850" w:rsidRDefault="006F60EE" w:rsidP="00E05D06">
            <w:pPr>
              <w:jc w:val="both"/>
            </w:pPr>
            <w:r w:rsidRPr="00AA5850">
              <w:t>Вимоги до інженерного захисту території і об’єктів</w:t>
            </w:r>
          </w:p>
        </w:tc>
        <w:tc>
          <w:tcPr>
            <w:tcW w:w="6350" w:type="dxa"/>
            <w:vAlign w:val="center"/>
          </w:tcPr>
          <w:p w14:paraId="2DD74BB2" w14:textId="77777777" w:rsidR="006F60EE" w:rsidRPr="00AA5850" w:rsidRDefault="006F60EE" w:rsidP="00E05D06">
            <w:pPr>
              <w:jc w:val="both"/>
            </w:pPr>
            <w:r w:rsidRPr="00AA5850">
              <w:t>Не вимагається</w:t>
            </w:r>
          </w:p>
        </w:tc>
      </w:tr>
      <w:tr w:rsidR="006F60EE" w:rsidRPr="003630DD" w14:paraId="160F056D" w14:textId="77777777" w:rsidTr="006F60EE">
        <w:tc>
          <w:tcPr>
            <w:tcW w:w="648" w:type="dxa"/>
            <w:vAlign w:val="center"/>
          </w:tcPr>
          <w:p w14:paraId="390E36F6" w14:textId="77777777" w:rsidR="006F60EE" w:rsidRPr="003630DD" w:rsidRDefault="006F60EE" w:rsidP="00E05D06">
            <w:pPr>
              <w:jc w:val="both"/>
            </w:pPr>
            <w:r w:rsidRPr="003630DD">
              <w:t>19</w:t>
            </w:r>
          </w:p>
        </w:tc>
        <w:tc>
          <w:tcPr>
            <w:tcW w:w="3600" w:type="dxa"/>
            <w:vAlign w:val="center"/>
          </w:tcPr>
          <w:p w14:paraId="715F58BA" w14:textId="77777777" w:rsidR="006F60EE" w:rsidRPr="00AA5850" w:rsidRDefault="006F60EE" w:rsidP="00E05D06">
            <w:pPr>
              <w:jc w:val="both"/>
            </w:pPr>
            <w:r>
              <w:t xml:space="preserve">Вимоги щодо </w:t>
            </w:r>
            <w:r w:rsidRPr="00AA5850">
              <w:t>розроблення розділу «Оцінка впливів на навколишнє середовище»</w:t>
            </w:r>
          </w:p>
        </w:tc>
        <w:tc>
          <w:tcPr>
            <w:tcW w:w="6350" w:type="dxa"/>
            <w:vAlign w:val="center"/>
          </w:tcPr>
          <w:p w14:paraId="71DBBDD8" w14:textId="77777777" w:rsidR="006F60EE" w:rsidRPr="00AA5850" w:rsidRDefault="006F60EE" w:rsidP="00E05D06">
            <w:pPr>
              <w:jc w:val="both"/>
            </w:pPr>
            <w:r w:rsidRPr="00AA5850">
              <w:t>Визначається в ході проектування</w:t>
            </w:r>
          </w:p>
        </w:tc>
      </w:tr>
      <w:tr w:rsidR="006F60EE" w:rsidRPr="003630DD" w14:paraId="56A2D940" w14:textId="77777777" w:rsidTr="006F60EE">
        <w:tc>
          <w:tcPr>
            <w:tcW w:w="648" w:type="dxa"/>
            <w:vAlign w:val="center"/>
          </w:tcPr>
          <w:p w14:paraId="594FE71C" w14:textId="77777777" w:rsidR="006F60EE" w:rsidRPr="003630DD" w:rsidRDefault="006F60EE" w:rsidP="00E05D06">
            <w:pPr>
              <w:jc w:val="both"/>
            </w:pPr>
            <w:r w:rsidRPr="003630DD">
              <w:t>20</w:t>
            </w:r>
          </w:p>
        </w:tc>
        <w:tc>
          <w:tcPr>
            <w:tcW w:w="3600" w:type="dxa"/>
            <w:vAlign w:val="center"/>
          </w:tcPr>
          <w:p w14:paraId="69620612" w14:textId="77777777" w:rsidR="006F60EE" w:rsidRPr="00AA5850" w:rsidRDefault="006F60EE" w:rsidP="00E05D06">
            <w:pPr>
              <w:jc w:val="both"/>
            </w:pPr>
            <w:r w:rsidRPr="00AA5850">
              <w:t>Вимоги до режиму безпеки та охорони праці</w:t>
            </w:r>
          </w:p>
        </w:tc>
        <w:tc>
          <w:tcPr>
            <w:tcW w:w="6350" w:type="dxa"/>
            <w:vAlign w:val="center"/>
          </w:tcPr>
          <w:p w14:paraId="708FC5C4" w14:textId="77777777" w:rsidR="006F60EE" w:rsidRPr="00AA5850" w:rsidRDefault="006F60EE" w:rsidP="00E05D06">
            <w:pPr>
              <w:jc w:val="both"/>
            </w:pPr>
            <w:r w:rsidRPr="00AA5850">
              <w:t>Згідно з вимогами ДБН по охороні праці та чинного законодавства України</w:t>
            </w:r>
          </w:p>
        </w:tc>
      </w:tr>
      <w:tr w:rsidR="006F60EE" w:rsidRPr="003630DD" w14:paraId="71891710" w14:textId="77777777" w:rsidTr="006F60EE">
        <w:tc>
          <w:tcPr>
            <w:tcW w:w="648" w:type="dxa"/>
            <w:vAlign w:val="center"/>
          </w:tcPr>
          <w:p w14:paraId="40755F91" w14:textId="77777777" w:rsidR="006F60EE" w:rsidRPr="003630DD" w:rsidRDefault="006F60EE" w:rsidP="00E05D06">
            <w:pPr>
              <w:jc w:val="both"/>
            </w:pPr>
            <w:r w:rsidRPr="003630DD">
              <w:t>21</w:t>
            </w:r>
          </w:p>
        </w:tc>
        <w:tc>
          <w:tcPr>
            <w:tcW w:w="3600" w:type="dxa"/>
            <w:vAlign w:val="center"/>
          </w:tcPr>
          <w:p w14:paraId="71E0060E" w14:textId="77777777" w:rsidR="006F60EE" w:rsidRPr="00AA5850" w:rsidRDefault="006F60EE" w:rsidP="00E05D06">
            <w:pPr>
              <w:jc w:val="both"/>
            </w:pPr>
            <w:r w:rsidRPr="00AA5850">
              <w:t>Вимоги до розроблення спеціальних заходів</w:t>
            </w:r>
          </w:p>
        </w:tc>
        <w:tc>
          <w:tcPr>
            <w:tcW w:w="6350" w:type="dxa"/>
            <w:vAlign w:val="center"/>
          </w:tcPr>
          <w:p w14:paraId="3A5532C2" w14:textId="77777777" w:rsidR="006F60EE" w:rsidRPr="00AA5850" w:rsidRDefault="006F60EE" w:rsidP="00E05D06">
            <w:pPr>
              <w:jc w:val="both"/>
            </w:pPr>
            <w:r w:rsidRPr="00AA5850">
              <w:t>Не вимагається</w:t>
            </w:r>
          </w:p>
        </w:tc>
      </w:tr>
      <w:tr w:rsidR="006F60EE" w:rsidRPr="003630DD" w14:paraId="46228784" w14:textId="77777777" w:rsidTr="006F60EE">
        <w:tc>
          <w:tcPr>
            <w:tcW w:w="648" w:type="dxa"/>
            <w:vAlign w:val="center"/>
          </w:tcPr>
          <w:p w14:paraId="3346B1CE" w14:textId="77777777" w:rsidR="006F60EE" w:rsidRPr="003630DD" w:rsidRDefault="006F60EE" w:rsidP="00E05D06">
            <w:pPr>
              <w:jc w:val="both"/>
            </w:pPr>
            <w:r w:rsidRPr="003630DD">
              <w:t>22</w:t>
            </w:r>
          </w:p>
        </w:tc>
        <w:tc>
          <w:tcPr>
            <w:tcW w:w="3600" w:type="dxa"/>
            <w:vAlign w:val="center"/>
          </w:tcPr>
          <w:p w14:paraId="3A200261" w14:textId="77777777" w:rsidR="006F60EE" w:rsidRPr="00AA5850" w:rsidRDefault="006F60EE" w:rsidP="00E05D06">
            <w:pPr>
              <w:jc w:val="both"/>
            </w:pPr>
            <w:r w:rsidRPr="00AA5850">
              <w:t>Вимоги до погодження проектної документації</w:t>
            </w:r>
          </w:p>
        </w:tc>
        <w:tc>
          <w:tcPr>
            <w:tcW w:w="6350" w:type="dxa"/>
            <w:vAlign w:val="center"/>
          </w:tcPr>
          <w:p w14:paraId="79081535" w14:textId="77777777" w:rsidR="006F60EE" w:rsidRPr="00AA5850" w:rsidRDefault="006F60EE" w:rsidP="00E05D06">
            <w:pPr>
              <w:jc w:val="both"/>
            </w:pPr>
            <w:r w:rsidRPr="00AA5850">
              <w:t xml:space="preserve">Згідно з вимогами </w:t>
            </w:r>
            <w:r w:rsidRPr="00AA5850">
              <w:rPr>
                <w:bCs/>
                <w:color w:val="000000"/>
              </w:rPr>
              <w:t>Порядку затвердження проектів будівництва і проведення їх експертизи, затвердженого постановою Кабінету Міністрів України</w:t>
            </w:r>
            <w:r w:rsidRPr="00AA5850">
              <w:t> </w:t>
            </w:r>
            <w:r w:rsidRPr="00AA5850">
              <w:rPr>
                <w:bCs/>
                <w:color w:val="000000"/>
              </w:rPr>
              <w:t>від 11 травня 2011 р. № 560</w:t>
            </w:r>
          </w:p>
        </w:tc>
      </w:tr>
      <w:tr w:rsidR="006F60EE" w:rsidRPr="005B78F4" w14:paraId="082C6F8D" w14:textId="77777777" w:rsidTr="006F60EE">
        <w:tc>
          <w:tcPr>
            <w:tcW w:w="648" w:type="dxa"/>
            <w:vAlign w:val="center"/>
          </w:tcPr>
          <w:p w14:paraId="35B5B722" w14:textId="77777777" w:rsidR="006F60EE" w:rsidRPr="003630DD" w:rsidRDefault="006F60EE" w:rsidP="00E05D06">
            <w:pPr>
              <w:jc w:val="both"/>
            </w:pPr>
            <w:r w:rsidRPr="003630DD">
              <w:t>23</w:t>
            </w:r>
          </w:p>
        </w:tc>
        <w:tc>
          <w:tcPr>
            <w:tcW w:w="3600" w:type="dxa"/>
            <w:vAlign w:val="center"/>
          </w:tcPr>
          <w:p w14:paraId="173F6793" w14:textId="77777777" w:rsidR="006F60EE" w:rsidRPr="00AA5850" w:rsidRDefault="006F60EE" w:rsidP="00E05D06">
            <w:pPr>
              <w:jc w:val="both"/>
            </w:pPr>
            <w:r w:rsidRPr="00AA5850">
              <w:t>Вимоги до кількості екземплярів проектно-кошторисної документації</w:t>
            </w:r>
          </w:p>
        </w:tc>
        <w:tc>
          <w:tcPr>
            <w:tcW w:w="6350" w:type="dxa"/>
            <w:vAlign w:val="center"/>
          </w:tcPr>
          <w:p w14:paraId="76752C2B" w14:textId="77777777" w:rsidR="006F60EE" w:rsidRPr="00AA5850" w:rsidRDefault="006F60EE" w:rsidP="00E05D06">
            <w:pPr>
              <w:jc w:val="both"/>
            </w:pPr>
            <w:r w:rsidRPr="00397557">
              <w:rPr>
                <w:rFonts w:cstheme="minorHAnsi"/>
              </w:rPr>
              <w:t xml:space="preserve">На паперовому (в 3 примірниках) та електронному вигляді (текстова частина – у форматі </w:t>
            </w:r>
            <w:r w:rsidRPr="00A55D49">
              <w:rPr>
                <w:rFonts w:cstheme="minorHAnsi"/>
              </w:rPr>
              <w:t>PDF</w:t>
            </w:r>
            <w:r w:rsidRPr="00397557">
              <w:rPr>
                <w:rFonts w:cstheme="minorHAnsi"/>
              </w:rPr>
              <w:t xml:space="preserve"> (</w:t>
            </w:r>
            <w:r w:rsidRPr="00A55D49">
              <w:rPr>
                <w:rFonts w:cstheme="minorHAnsi"/>
              </w:rPr>
              <w:t>Portable</w:t>
            </w:r>
            <w:r w:rsidRPr="00397557">
              <w:rPr>
                <w:rFonts w:cstheme="minorHAnsi"/>
              </w:rPr>
              <w:t xml:space="preserve"> </w:t>
            </w:r>
            <w:r w:rsidRPr="00A55D49">
              <w:rPr>
                <w:rFonts w:cstheme="minorHAnsi"/>
              </w:rPr>
              <w:t>Document</w:t>
            </w:r>
            <w:r w:rsidRPr="00397557">
              <w:rPr>
                <w:rFonts w:cstheme="minorHAnsi"/>
              </w:rPr>
              <w:t xml:space="preserve"> </w:t>
            </w:r>
            <w:r w:rsidRPr="00A55D49">
              <w:rPr>
                <w:rFonts w:cstheme="minorHAnsi"/>
              </w:rPr>
              <w:t>Format</w:t>
            </w:r>
            <w:r w:rsidRPr="00397557">
              <w:rPr>
                <w:rFonts w:cstheme="minorHAnsi"/>
              </w:rPr>
              <w:t>), а кошторисна документація у форматі програмного комплексу АВК-5 у версії, яка діє на момент видачі документації або інших програмних комплексів, які взаємодіють між собою за допомогою інформаційного блоку даних (ІБД) в частині передачі кошторисної документації та розрахунків договірних цін).</w:t>
            </w:r>
          </w:p>
        </w:tc>
      </w:tr>
      <w:tr w:rsidR="006F60EE" w:rsidRPr="003630DD" w14:paraId="37B5D6DA" w14:textId="77777777" w:rsidTr="006F60EE">
        <w:tc>
          <w:tcPr>
            <w:tcW w:w="648" w:type="dxa"/>
            <w:vAlign w:val="center"/>
          </w:tcPr>
          <w:p w14:paraId="2BC02680" w14:textId="77777777" w:rsidR="006F60EE" w:rsidRPr="003630DD" w:rsidRDefault="006F60EE" w:rsidP="00E05D06">
            <w:pPr>
              <w:jc w:val="both"/>
            </w:pPr>
            <w:r w:rsidRPr="003630DD">
              <w:t>2</w:t>
            </w:r>
            <w:r>
              <w:t>4</w:t>
            </w:r>
          </w:p>
        </w:tc>
        <w:tc>
          <w:tcPr>
            <w:tcW w:w="3600" w:type="dxa"/>
            <w:vAlign w:val="center"/>
          </w:tcPr>
          <w:p w14:paraId="0591D1C6" w14:textId="77777777" w:rsidR="006F60EE" w:rsidRPr="00DE6706" w:rsidRDefault="006F60EE" w:rsidP="00E05D06">
            <w:pPr>
              <w:jc w:val="both"/>
            </w:pPr>
            <w:r w:rsidRPr="00DE6706">
              <w:t>Додаткові вимоги</w:t>
            </w:r>
          </w:p>
        </w:tc>
        <w:tc>
          <w:tcPr>
            <w:tcW w:w="6350" w:type="dxa"/>
            <w:vAlign w:val="center"/>
          </w:tcPr>
          <w:p w14:paraId="4629412B" w14:textId="77777777" w:rsidR="006F60EE" w:rsidRPr="00EB3821" w:rsidRDefault="006F60EE" w:rsidP="00E05D06">
            <w:pPr>
              <w:jc w:val="both"/>
              <w:rPr>
                <w:highlight w:val="yellow"/>
              </w:rPr>
            </w:pPr>
            <w:r w:rsidRPr="008E63EB">
              <w:t>Обсяг, зміст і формат окремих розділів проектно-кошторисної документації, при необхідності, визначатимуться доповненнями до цього Завдання</w:t>
            </w:r>
          </w:p>
        </w:tc>
      </w:tr>
    </w:tbl>
    <w:p w14:paraId="391D23E5" w14:textId="77777777" w:rsidR="000B41D1" w:rsidRDefault="000B41D1" w:rsidP="00DC73E4">
      <w:pPr>
        <w:pStyle w:val="11"/>
        <w:jc w:val="right"/>
        <w:rPr>
          <w:b/>
        </w:rPr>
      </w:pPr>
    </w:p>
    <w:p w14:paraId="2DF6CF13" w14:textId="77777777" w:rsidR="000B41D1" w:rsidRDefault="000B41D1" w:rsidP="00DC73E4">
      <w:pPr>
        <w:pStyle w:val="11"/>
        <w:jc w:val="right"/>
        <w:rPr>
          <w:b/>
        </w:rPr>
      </w:pPr>
    </w:p>
    <w:p w14:paraId="7072DF4B" w14:textId="77777777" w:rsidR="000B41D1" w:rsidRDefault="000B41D1" w:rsidP="00DC73E4">
      <w:pPr>
        <w:pStyle w:val="11"/>
        <w:jc w:val="right"/>
        <w:rPr>
          <w:b/>
        </w:rPr>
      </w:pPr>
    </w:p>
    <w:p w14:paraId="01ED46D2" w14:textId="31EDFD1A" w:rsidR="000B41D1" w:rsidRDefault="000B41D1" w:rsidP="00DC73E4">
      <w:pPr>
        <w:pStyle w:val="11"/>
        <w:jc w:val="right"/>
        <w:rPr>
          <w:b/>
        </w:rPr>
      </w:pPr>
    </w:p>
    <w:p w14:paraId="1213AF7B" w14:textId="77777777" w:rsidR="006F60EE" w:rsidRDefault="006F60EE" w:rsidP="00DC73E4">
      <w:pPr>
        <w:pStyle w:val="11"/>
        <w:jc w:val="right"/>
        <w:rPr>
          <w:b/>
        </w:rPr>
      </w:pPr>
    </w:p>
    <w:p w14:paraId="06C2A276" w14:textId="77777777" w:rsidR="000B41D1" w:rsidRDefault="000B41D1" w:rsidP="00DC73E4">
      <w:pPr>
        <w:pStyle w:val="11"/>
        <w:jc w:val="right"/>
        <w:rPr>
          <w:b/>
        </w:rPr>
      </w:pPr>
    </w:p>
    <w:p w14:paraId="73DF36DF" w14:textId="77777777" w:rsidR="000B41D1" w:rsidRDefault="000B41D1" w:rsidP="00DC73E4">
      <w:pPr>
        <w:pStyle w:val="11"/>
        <w:jc w:val="right"/>
        <w:rPr>
          <w:b/>
        </w:rPr>
      </w:pPr>
    </w:p>
    <w:p w14:paraId="55490E13" w14:textId="77777777" w:rsidR="000B41D1" w:rsidRDefault="000B41D1" w:rsidP="00DC73E4">
      <w:pPr>
        <w:pStyle w:val="11"/>
        <w:jc w:val="right"/>
        <w:rPr>
          <w:b/>
        </w:rPr>
      </w:pPr>
    </w:p>
    <w:p w14:paraId="6EADD062" w14:textId="77777777" w:rsidR="000B41D1" w:rsidRDefault="000B41D1" w:rsidP="00DC73E4">
      <w:pPr>
        <w:pStyle w:val="11"/>
        <w:jc w:val="right"/>
        <w:rPr>
          <w:b/>
        </w:rPr>
      </w:pPr>
    </w:p>
    <w:p w14:paraId="1D202582" w14:textId="77777777" w:rsidR="000B41D1" w:rsidRDefault="000B41D1" w:rsidP="00DC73E4">
      <w:pPr>
        <w:pStyle w:val="11"/>
        <w:jc w:val="right"/>
        <w:rPr>
          <w:b/>
        </w:rPr>
      </w:pPr>
    </w:p>
    <w:p w14:paraId="754BA0E6" w14:textId="34BA254F" w:rsidR="000B41D1" w:rsidRDefault="000B41D1" w:rsidP="00DC73E4">
      <w:pPr>
        <w:pStyle w:val="11"/>
        <w:jc w:val="right"/>
        <w:rPr>
          <w:b/>
        </w:rPr>
      </w:pPr>
    </w:p>
    <w:p w14:paraId="643625E2" w14:textId="158E1B29" w:rsidR="006F60EE" w:rsidRDefault="006F60EE" w:rsidP="00DC73E4">
      <w:pPr>
        <w:pStyle w:val="11"/>
        <w:jc w:val="right"/>
        <w:rPr>
          <w:b/>
        </w:rPr>
      </w:pPr>
    </w:p>
    <w:p w14:paraId="07B4ACB2" w14:textId="3866C796" w:rsidR="006F60EE" w:rsidRDefault="006F60EE" w:rsidP="00DC73E4">
      <w:pPr>
        <w:pStyle w:val="11"/>
        <w:jc w:val="right"/>
        <w:rPr>
          <w:b/>
        </w:rPr>
      </w:pPr>
    </w:p>
    <w:p w14:paraId="5A039BF5" w14:textId="2342632F" w:rsidR="006F60EE" w:rsidRDefault="006F60EE" w:rsidP="00DC73E4">
      <w:pPr>
        <w:pStyle w:val="11"/>
        <w:jc w:val="right"/>
        <w:rPr>
          <w:b/>
        </w:rPr>
      </w:pPr>
    </w:p>
    <w:p w14:paraId="44E3BD58" w14:textId="5654F6F0" w:rsidR="006F60EE" w:rsidRDefault="006F60EE" w:rsidP="00DC73E4">
      <w:pPr>
        <w:pStyle w:val="11"/>
        <w:jc w:val="right"/>
        <w:rPr>
          <w:b/>
        </w:rPr>
      </w:pPr>
    </w:p>
    <w:p w14:paraId="14924057" w14:textId="1E9437D7" w:rsidR="006F60EE" w:rsidRDefault="006F60EE" w:rsidP="00DC73E4">
      <w:pPr>
        <w:pStyle w:val="11"/>
        <w:jc w:val="right"/>
        <w:rPr>
          <w:b/>
        </w:rPr>
      </w:pPr>
    </w:p>
    <w:p w14:paraId="372F0587" w14:textId="3EF14C59" w:rsidR="006F60EE" w:rsidRDefault="006F60EE" w:rsidP="00DC73E4">
      <w:pPr>
        <w:pStyle w:val="11"/>
        <w:jc w:val="right"/>
        <w:rPr>
          <w:b/>
        </w:rPr>
      </w:pPr>
    </w:p>
    <w:p w14:paraId="4A0ADAEE" w14:textId="1D8481B6" w:rsidR="006F60EE" w:rsidRDefault="006F60EE" w:rsidP="00DC73E4">
      <w:pPr>
        <w:pStyle w:val="11"/>
        <w:jc w:val="right"/>
        <w:rPr>
          <w:b/>
        </w:rPr>
      </w:pPr>
    </w:p>
    <w:p w14:paraId="7F70D431" w14:textId="3A99CC6F" w:rsidR="006F60EE" w:rsidRDefault="006F60EE" w:rsidP="00DC73E4">
      <w:pPr>
        <w:pStyle w:val="11"/>
        <w:jc w:val="right"/>
        <w:rPr>
          <w:b/>
        </w:rPr>
      </w:pPr>
    </w:p>
    <w:p w14:paraId="39449B29" w14:textId="530E1493" w:rsidR="006F60EE" w:rsidRDefault="006F60EE" w:rsidP="00DC73E4">
      <w:pPr>
        <w:pStyle w:val="11"/>
        <w:jc w:val="right"/>
        <w:rPr>
          <w:b/>
        </w:rPr>
      </w:pPr>
    </w:p>
    <w:p w14:paraId="5E3828B0" w14:textId="4E604A10" w:rsidR="006F60EE" w:rsidRDefault="006F60EE" w:rsidP="00DC73E4">
      <w:pPr>
        <w:pStyle w:val="11"/>
        <w:jc w:val="right"/>
        <w:rPr>
          <w:b/>
        </w:rPr>
      </w:pPr>
    </w:p>
    <w:p w14:paraId="5F063163" w14:textId="2924BB6F" w:rsidR="006F60EE" w:rsidRDefault="006F60EE" w:rsidP="00DC73E4">
      <w:pPr>
        <w:pStyle w:val="11"/>
        <w:jc w:val="right"/>
        <w:rPr>
          <w:b/>
        </w:rPr>
      </w:pPr>
    </w:p>
    <w:p w14:paraId="01374E3F" w14:textId="1754BFD2" w:rsidR="006F60EE" w:rsidRDefault="006F60EE" w:rsidP="00DC73E4">
      <w:pPr>
        <w:pStyle w:val="11"/>
        <w:jc w:val="right"/>
        <w:rPr>
          <w:b/>
        </w:rPr>
      </w:pPr>
    </w:p>
    <w:p w14:paraId="294FABD7" w14:textId="5EA3D415" w:rsidR="006F60EE" w:rsidRDefault="006F60EE" w:rsidP="00DC73E4">
      <w:pPr>
        <w:pStyle w:val="11"/>
        <w:jc w:val="right"/>
        <w:rPr>
          <w:b/>
        </w:rPr>
      </w:pPr>
    </w:p>
    <w:p w14:paraId="4E0C0DA8" w14:textId="77777777" w:rsidR="006F60EE" w:rsidRDefault="006F60EE" w:rsidP="00DC73E4">
      <w:pPr>
        <w:pStyle w:val="11"/>
        <w:jc w:val="right"/>
        <w:rPr>
          <w:b/>
        </w:rPr>
      </w:pPr>
    </w:p>
    <w:p w14:paraId="71688BFE" w14:textId="77777777" w:rsidR="000B41D1" w:rsidRDefault="000B41D1" w:rsidP="00DC73E4">
      <w:pPr>
        <w:pStyle w:val="11"/>
        <w:jc w:val="right"/>
        <w:rPr>
          <w:b/>
        </w:rPr>
      </w:pPr>
    </w:p>
    <w:p w14:paraId="52CF739A" w14:textId="77777777" w:rsidR="000B41D1" w:rsidRDefault="000B41D1" w:rsidP="00DC73E4">
      <w:pPr>
        <w:pStyle w:val="11"/>
        <w:jc w:val="right"/>
        <w:rPr>
          <w:b/>
        </w:rPr>
      </w:pPr>
    </w:p>
    <w:p w14:paraId="47704635" w14:textId="0FAD1341" w:rsidR="000B41D1" w:rsidRDefault="000B41D1" w:rsidP="004B0B37">
      <w:pPr>
        <w:pStyle w:val="11"/>
        <w:rPr>
          <w:b/>
        </w:rPr>
      </w:pPr>
    </w:p>
    <w:p w14:paraId="39423798" w14:textId="77777777" w:rsidR="001B4005" w:rsidRPr="000B20D7" w:rsidRDefault="00DC73E4" w:rsidP="00DC73E4">
      <w:pPr>
        <w:pStyle w:val="11"/>
        <w:jc w:val="right"/>
        <w:rPr>
          <w:b/>
        </w:rPr>
      </w:pPr>
      <w:r w:rsidRPr="000B20D7">
        <w:rPr>
          <w:b/>
        </w:rPr>
        <w:lastRenderedPageBreak/>
        <w:t>Додаток</w:t>
      </w:r>
      <w:r w:rsidR="00114A30">
        <w:rPr>
          <w:b/>
        </w:rPr>
        <w:t xml:space="preserve"> №</w:t>
      </w:r>
      <w:r w:rsidR="00F75745">
        <w:rPr>
          <w:b/>
          <w:lang w:val="ru-RU"/>
        </w:rPr>
        <w:t xml:space="preserve"> </w:t>
      </w:r>
      <w:r w:rsidR="000B41D1">
        <w:rPr>
          <w:b/>
          <w:lang w:val="ru-RU"/>
        </w:rPr>
        <w:t>2</w:t>
      </w:r>
      <w:r w:rsidR="0043201F">
        <w:rPr>
          <w:b/>
          <w:lang w:val="ru-RU"/>
        </w:rPr>
        <w:t xml:space="preserve"> </w:t>
      </w:r>
    </w:p>
    <w:p w14:paraId="3C5BA1FA" w14:textId="77777777" w:rsidR="00114A30" w:rsidRPr="00413EEA" w:rsidRDefault="00114A30" w:rsidP="00114A30">
      <w:pPr>
        <w:pStyle w:val="af2"/>
        <w:jc w:val="right"/>
        <w:rPr>
          <w:b/>
          <w:lang w:val="uk-UA"/>
        </w:rPr>
      </w:pPr>
      <w:r w:rsidRPr="00413EEA">
        <w:rPr>
          <w:b/>
          <w:lang w:val="uk-UA"/>
        </w:rPr>
        <w:t xml:space="preserve">до оголошення про проведення </w:t>
      </w:r>
    </w:p>
    <w:p w14:paraId="2261D2E8" w14:textId="77777777" w:rsidR="00114A30" w:rsidRPr="00413EEA" w:rsidRDefault="00114A30" w:rsidP="00114A30">
      <w:pPr>
        <w:pStyle w:val="af2"/>
        <w:jc w:val="right"/>
        <w:rPr>
          <w:b/>
          <w:lang w:val="uk-UA" w:eastAsia="zh-CN" w:bidi="hi-IN"/>
        </w:rPr>
      </w:pPr>
      <w:r w:rsidRPr="00413EEA">
        <w:rPr>
          <w:b/>
        </w:rPr>
        <w:t xml:space="preserve">                                                                                         </w:t>
      </w:r>
      <w:r w:rsidRPr="00413EEA">
        <w:rPr>
          <w:b/>
          <w:lang w:val="uk-UA"/>
        </w:rPr>
        <w:t>спрощеної закупівлі</w:t>
      </w:r>
    </w:p>
    <w:p w14:paraId="1DE4D504" w14:textId="77777777" w:rsidR="00A86469" w:rsidRDefault="00A86469" w:rsidP="001A5F85">
      <w:pPr>
        <w:ind w:firstLine="567"/>
        <w:jc w:val="center"/>
        <w:rPr>
          <w:b/>
        </w:rPr>
      </w:pPr>
    </w:p>
    <w:p w14:paraId="6ECCBFE9" w14:textId="77777777" w:rsidR="00114A30" w:rsidRPr="0005494E" w:rsidRDefault="00114A30" w:rsidP="00413EEA">
      <w:pPr>
        <w:ind w:left="142"/>
        <w:contextualSpacing/>
        <w:jc w:val="center"/>
        <w:rPr>
          <w:b/>
          <w:iCs/>
          <w:lang w:eastAsia="ru-RU"/>
        </w:rPr>
      </w:pPr>
      <w:r w:rsidRPr="0005494E">
        <w:rPr>
          <w:b/>
          <w:iCs/>
          <w:lang w:eastAsia="ru-RU"/>
        </w:rPr>
        <w:t>Вимоги до проектних організацій</w:t>
      </w:r>
    </w:p>
    <w:p w14:paraId="3FEB3618" w14:textId="77777777" w:rsidR="00114A30" w:rsidRPr="0005494E" w:rsidRDefault="00114A30" w:rsidP="00413EEA">
      <w:pPr>
        <w:tabs>
          <w:tab w:val="left" w:pos="142"/>
        </w:tabs>
        <w:ind w:right="-1" w:firstLine="426"/>
        <w:contextualSpacing/>
        <w:jc w:val="center"/>
        <w:rPr>
          <w:b/>
          <w:bCs/>
        </w:rPr>
      </w:pPr>
      <w:r>
        <w:rPr>
          <w:b/>
          <w:lang w:eastAsia="ru-RU"/>
        </w:rPr>
        <w:t>Ⅰ</w:t>
      </w:r>
      <w:r w:rsidRPr="0005494E">
        <w:rPr>
          <w:b/>
          <w:lang w:eastAsia="ru-RU"/>
        </w:rPr>
        <w:t>.</w:t>
      </w:r>
      <w:r w:rsidRPr="0005494E">
        <w:rPr>
          <w:lang w:eastAsia="ru-RU"/>
        </w:rPr>
        <w:t xml:space="preserve"> </w:t>
      </w:r>
      <w:r w:rsidRPr="0005494E">
        <w:rPr>
          <w:b/>
          <w:bCs/>
        </w:rPr>
        <w:t>Документальне підтвердження наявності п</w:t>
      </w:r>
      <w:r w:rsidRPr="0005494E">
        <w:rPr>
          <w:b/>
          <w:color w:val="000000"/>
          <w:lang w:eastAsia="ru-RU"/>
        </w:rPr>
        <w:t>рацівників відповідної кваліфікації</w:t>
      </w:r>
      <w:r w:rsidRPr="0005494E">
        <w:rPr>
          <w:b/>
          <w:bCs/>
        </w:rPr>
        <w:t>.</w:t>
      </w:r>
    </w:p>
    <w:p w14:paraId="3D8718A7" w14:textId="77777777" w:rsidR="00114A30" w:rsidRPr="003E26D5" w:rsidRDefault="00114A30" w:rsidP="00413EEA">
      <w:pPr>
        <w:tabs>
          <w:tab w:val="left" w:pos="709"/>
        </w:tabs>
        <w:ind w:right="-1" w:firstLine="426"/>
        <w:contextualSpacing/>
        <w:jc w:val="both"/>
        <w:rPr>
          <w:b/>
          <w:color w:val="000000"/>
          <w:lang w:eastAsia="ru-RU"/>
        </w:rPr>
      </w:pPr>
      <w:r w:rsidRPr="0005494E">
        <w:rPr>
          <w:lang w:eastAsia="ru-RU"/>
        </w:rPr>
        <w:t>Учасник повинен надати інформацію про наявність</w:t>
      </w:r>
      <w:r w:rsidRPr="0005494E">
        <w:rPr>
          <w:color w:val="000000"/>
          <w:lang w:eastAsia="ru-RU"/>
        </w:rPr>
        <w:t xml:space="preserve"> працівників відповідної кваліфікації, які мають необхідні знання та досвід.</w:t>
      </w:r>
      <w:r w:rsidRPr="0005494E">
        <w:rPr>
          <w:b/>
          <w:color w:val="000000"/>
          <w:lang w:eastAsia="ru-RU"/>
        </w:rPr>
        <w:t xml:space="preserve"> </w:t>
      </w:r>
      <w:r w:rsidRPr="0005494E">
        <w:rPr>
          <w:lang w:eastAsia="ru-RU"/>
        </w:rPr>
        <w:t xml:space="preserve">Інформація </w:t>
      </w:r>
      <w:r w:rsidRPr="0005494E">
        <w:rPr>
          <w:bCs/>
          <w:iCs/>
          <w:color w:val="000000"/>
          <w:lang w:eastAsia="ru-RU"/>
        </w:rPr>
        <w:t>про</w:t>
      </w:r>
      <w:r w:rsidRPr="0005494E">
        <w:rPr>
          <w:b/>
          <w:color w:val="000000"/>
          <w:lang w:eastAsia="ru-RU"/>
        </w:rPr>
        <w:t xml:space="preserve"> </w:t>
      </w:r>
      <w:r w:rsidRPr="0005494E">
        <w:rPr>
          <w:bCs/>
          <w:color w:val="000000"/>
          <w:lang w:eastAsia="ru-RU"/>
        </w:rPr>
        <w:t>працівників</w:t>
      </w:r>
      <w:r w:rsidRPr="0005494E">
        <w:rPr>
          <w:lang w:eastAsia="ru-RU"/>
        </w:rPr>
        <w:t xml:space="preserve"> обов’язково повинна відповідати формі, наведеної у </w:t>
      </w:r>
      <w:r w:rsidRPr="003E26D5">
        <w:rPr>
          <w:b/>
          <w:lang w:eastAsia="ru-RU"/>
        </w:rPr>
        <w:t>Таблиці №1</w:t>
      </w:r>
      <w:r w:rsidRPr="003E26D5">
        <w:rPr>
          <w:b/>
          <w:color w:val="000000"/>
          <w:lang w:eastAsia="ru-RU"/>
        </w:rPr>
        <w:t>.</w:t>
      </w:r>
    </w:p>
    <w:p w14:paraId="02C981A8" w14:textId="77777777" w:rsidR="00114A30" w:rsidRPr="0005494E" w:rsidRDefault="00114A30" w:rsidP="00413EEA">
      <w:pPr>
        <w:ind w:right="-1"/>
        <w:contextualSpacing/>
        <w:jc w:val="center"/>
        <w:rPr>
          <w:b/>
          <w:bCs/>
          <w:color w:val="000000"/>
          <w:lang w:eastAsia="ru-RU"/>
        </w:rPr>
      </w:pPr>
      <w:r w:rsidRPr="0005494E">
        <w:rPr>
          <w:b/>
          <w:bCs/>
          <w:color w:val="000000"/>
          <w:lang w:eastAsia="ru-RU"/>
        </w:rPr>
        <w:t>ІНФОРМАЦІЯ</w:t>
      </w:r>
    </w:p>
    <w:p w14:paraId="077FCC59" w14:textId="77777777" w:rsidR="00114A30" w:rsidRDefault="00114A30" w:rsidP="00413EEA">
      <w:pPr>
        <w:ind w:right="-1"/>
        <w:contextualSpacing/>
        <w:jc w:val="center"/>
        <w:rPr>
          <w:b/>
          <w:bCs/>
          <w:color w:val="000000"/>
          <w:lang w:eastAsia="ru-RU"/>
        </w:rPr>
      </w:pPr>
      <w:r w:rsidRPr="0005494E">
        <w:rPr>
          <w:b/>
          <w:bCs/>
          <w:color w:val="000000"/>
          <w:lang w:eastAsia="ru-RU"/>
        </w:rPr>
        <w:t>про наявність працівників відповідної кваліфікації, які мають необхідні знання та досвід</w:t>
      </w:r>
    </w:p>
    <w:p w14:paraId="4CCF1C4B" w14:textId="77777777" w:rsidR="00114A30" w:rsidRDefault="00114A30" w:rsidP="00413EEA">
      <w:pPr>
        <w:ind w:right="-1"/>
        <w:contextualSpacing/>
        <w:jc w:val="right"/>
        <w:rPr>
          <w:b/>
          <w:bCs/>
          <w:color w:val="000000"/>
          <w:lang w:eastAsia="ru-RU"/>
        </w:rPr>
      </w:pPr>
      <w:r w:rsidRPr="00A07E7E">
        <w:rPr>
          <w:b/>
          <w:bCs/>
          <w:color w:val="000000"/>
          <w:lang w:eastAsia="ru-RU"/>
        </w:rPr>
        <w:t>Таблиця № 1</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147"/>
        <w:gridCol w:w="2005"/>
        <w:gridCol w:w="3262"/>
        <w:gridCol w:w="2434"/>
      </w:tblGrid>
      <w:tr w:rsidR="00114A30" w:rsidRPr="0005494E" w14:paraId="34ABDD76" w14:textId="77777777" w:rsidTr="00114A30">
        <w:trPr>
          <w:trHeight w:val="1114"/>
          <w:jc w:val="center"/>
        </w:trPr>
        <w:tc>
          <w:tcPr>
            <w:tcW w:w="635" w:type="dxa"/>
          </w:tcPr>
          <w:p w14:paraId="407D4F4A" w14:textId="77777777" w:rsidR="00114A30" w:rsidRPr="00E325B5" w:rsidRDefault="00114A30" w:rsidP="00413EEA">
            <w:pPr>
              <w:ind w:right="-1"/>
              <w:contextualSpacing/>
              <w:jc w:val="center"/>
              <w:rPr>
                <w:color w:val="000000"/>
                <w:lang w:eastAsia="ru-RU"/>
              </w:rPr>
            </w:pPr>
            <w:r w:rsidRPr="00E325B5">
              <w:rPr>
                <w:color w:val="000000"/>
                <w:lang w:eastAsia="ru-RU"/>
              </w:rPr>
              <w:t>№ з/п</w:t>
            </w:r>
          </w:p>
        </w:tc>
        <w:tc>
          <w:tcPr>
            <w:tcW w:w="2147" w:type="dxa"/>
          </w:tcPr>
          <w:p w14:paraId="2257A393" w14:textId="77777777" w:rsidR="00114A30" w:rsidRPr="00E325B5" w:rsidRDefault="00114A30" w:rsidP="00413EEA">
            <w:pPr>
              <w:ind w:right="-1"/>
              <w:contextualSpacing/>
              <w:jc w:val="center"/>
              <w:rPr>
                <w:color w:val="000000"/>
                <w:lang w:eastAsia="ru-RU"/>
              </w:rPr>
            </w:pPr>
            <w:r w:rsidRPr="00E325B5">
              <w:rPr>
                <w:color w:val="000000"/>
                <w:lang w:eastAsia="ru-RU"/>
              </w:rPr>
              <w:t>Прізвище,</w:t>
            </w:r>
          </w:p>
          <w:p w14:paraId="172B0224" w14:textId="77777777" w:rsidR="00114A30" w:rsidRPr="00E325B5" w:rsidRDefault="00114A30" w:rsidP="00413EEA">
            <w:pPr>
              <w:ind w:right="-1"/>
              <w:contextualSpacing/>
              <w:jc w:val="center"/>
              <w:rPr>
                <w:color w:val="000000"/>
                <w:lang w:eastAsia="ru-RU"/>
              </w:rPr>
            </w:pPr>
            <w:r w:rsidRPr="00E325B5">
              <w:rPr>
                <w:color w:val="000000"/>
                <w:lang w:eastAsia="ru-RU"/>
              </w:rPr>
              <w:t xml:space="preserve">ім`я та по батькові </w:t>
            </w:r>
          </w:p>
        </w:tc>
        <w:tc>
          <w:tcPr>
            <w:tcW w:w="2005" w:type="dxa"/>
          </w:tcPr>
          <w:p w14:paraId="67FDDA58" w14:textId="77777777" w:rsidR="00114A30" w:rsidRPr="00E325B5" w:rsidRDefault="00114A30" w:rsidP="00413EEA">
            <w:pPr>
              <w:ind w:right="-1"/>
              <w:contextualSpacing/>
              <w:jc w:val="center"/>
              <w:rPr>
                <w:color w:val="000000"/>
                <w:lang w:eastAsia="ru-RU"/>
              </w:rPr>
            </w:pPr>
            <w:r w:rsidRPr="00E325B5">
              <w:rPr>
                <w:color w:val="000000"/>
                <w:lang w:eastAsia="ru-RU"/>
              </w:rPr>
              <w:t xml:space="preserve">Посада </w:t>
            </w:r>
          </w:p>
        </w:tc>
        <w:tc>
          <w:tcPr>
            <w:tcW w:w="3262" w:type="dxa"/>
          </w:tcPr>
          <w:p w14:paraId="10AE55D0" w14:textId="77777777" w:rsidR="00114A30" w:rsidRPr="00E325B5" w:rsidRDefault="00114A30" w:rsidP="00413EEA">
            <w:pPr>
              <w:ind w:right="-1"/>
              <w:contextualSpacing/>
              <w:jc w:val="center"/>
              <w:rPr>
                <w:lang w:eastAsia="ru-RU"/>
              </w:rPr>
            </w:pPr>
            <w:r w:rsidRPr="00E325B5">
              <w:rPr>
                <w:lang w:eastAsia="ru-RU"/>
              </w:rPr>
              <w:t>Штатний працівник учасника, цивільно-правова угода або надання послуг по договору субпідряду</w:t>
            </w:r>
          </w:p>
        </w:tc>
        <w:tc>
          <w:tcPr>
            <w:tcW w:w="2434" w:type="dxa"/>
          </w:tcPr>
          <w:p w14:paraId="0B1EB900" w14:textId="77777777" w:rsidR="00114A30" w:rsidRPr="00E325B5" w:rsidRDefault="00114A30" w:rsidP="00413EEA">
            <w:pPr>
              <w:ind w:right="-1"/>
              <w:contextualSpacing/>
              <w:jc w:val="center"/>
              <w:rPr>
                <w:lang w:eastAsia="ru-RU"/>
              </w:rPr>
            </w:pPr>
            <w:r w:rsidRPr="00E325B5">
              <w:rPr>
                <w:color w:val="000000"/>
                <w:lang w:eastAsia="ru-RU"/>
              </w:rPr>
              <w:t>Інформація про освіту, дані</w:t>
            </w:r>
            <w:r w:rsidRPr="00E325B5">
              <w:rPr>
                <w:lang w:eastAsia="ru-RU"/>
              </w:rPr>
              <w:t xml:space="preserve"> кваліфікаційного сертифікату</w:t>
            </w:r>
          </w:p>
        </w:tc>
      </w:tr>
      <w:tr w:rsidR="00114A30" w:rsidRPr="0005494E" w14:paraId="4FF78574" w14:textId="77777777" w:rsidTr="00114A30">
        <w:trPr>
          <w:trHeight w:val="274"/>
          <w:jc w:val="center"/>
        </w:trPr>
        <w:tc>
          <w:tcPr>
            <w:tcW w:w="635" w:type="dxa"/>
          </w:tcPr>
          <w:p w14:paraId="405BD501" w14:textId="77777777" w:rsidR="00114A30" w:rsidRPr="00A07E7E" w:rsidRDefault="00114A30" w:rsidP="00413EEA">
            <w:pPr>
              <w:ind w:right="-1"/>
              <w:contextualSpacing/>
              <w:jc w:val="center"/>
              <w:rPr>
                <w:b/>
                <w:color w:val="000000"/>
                <w:u w:val="single"/>
                <w:lang w:eastAsia="ru-RU"/>
              </w:rPr>
            </w:pPr>
            <w:r w:rsidRPr="00A07E7E">
              <w:rPr>
                <w:b/>
                <w:color w:val="000000"/>
                <w:u w:val="single"/>
                <w:lang w:eastAsia="ru-RU"/>
              </w:rPr>
              <w:t>1</w:t>
            </w:r>
          </w:p>
        </w:tc>
        <w:tc>
          <w:tcPr>
            <w:tcW w:w="2147" w:type="dxa"/>
          </w:tcPr>
          <w:p w14:paraId="1E0758BD" w14:textId="77777777" w:rsidR="00114A30" w:rsidRPr="00A07E7E" w:rsidRDefault="00114A30" w:rsidP="00413EEA">
            <w:pPr>
              <w:ind w:right="-1"/>
              <w:contextualSpacing/>
              <w:jc w:val="center"/>
              <w:rPr>
                <w:b/>
                <w:color w:val="000000"/>
                <w:u w:val="single"/>
                <w:lang w:eastAsia="ru-RU"/>
              </w:rPr>
            </w:pPr>
            <w:r w:rsidRPr="00A07E7E">
              <w:rPr>
                <w:b/>
                <w:color w:val="000000"/>
                <w:u w:val="single"/>
                <w:lang w:eastAsia="ru-RU"/>
              </w:rPr>
              <w:t>2</w:t>
            </w:r>
          </w:p>
        </w:tc>
        <w:tc>
          <w:tcPr>
            <w:tcW w:w="2005" w:type="dxa"/>
          </w:tcPr>
          <w:p w14:paraId="1AE4082E" w14:textId="77777777" w:rsidR="00114A30" w:rsidRPr="00A07E7E" w:rsidRDefault="00114A30" w:rsidP="00413EEA">
            <w:pPr>
              <w:ind w:right="-1"/>
              <w:contextualSpacing/>
              <w:jc w:val="center"/>
              <w:rPr>
                <w:b/>
                <w:color w:val="000000"/>
                <w:u w:val="single"/>
                <w:lang w:eastAsia="ru-RU"/>
              </w:rPr>
            </w:pPr>
            <w:r w:rsidRPr="00A07E7E">
              <w:rPr>
                <w:b/>
                <w:color w:val="000000"/>
                <w:u w:val="single"/>
                <w:lang w:eastAsia="ru-RU"/>
              </w:rPr>
              <w:t>3</w:t>
            </w:r>
          </w:p>
        </w:tc>
        <w:tc>
          <w:tcPr>
            <w:tcW w:w="3262" w:type="dxa"/>
          </w:tcPr>
          <w:p w14:paraId="391A850F" w14:textId="77777777" w:rsidR="00114A30" w:rsidRPr="00A07E7E" w:rsidRDefault="00114A30" w:rsidP="00413EEA">
            <w:pPr>
              <w:ind w:right="-1"/>
              <w:contextualSpacing/>
              <w:jc w:val="center"/>
              <w:rPr>
                <w:b/>
                <w:color w:val="000000"/>
                <w:u w:val="single"/>
                <w:lang w:eastAsia="ru-RU"/>
              </w:rPr>
            </w:pPr>
            <w:r w:rsidRPr="00A07E7E">
              <w:rPr>
                <w:b/>
                <w:color w:val="000000"/>
                <w:u w:val="single"/>
                <w:lang w:eastAsia="ru-RU"/>
              </w:rPr>
              <w:t>4</w:t>
            </w:r>
          </w:p>
        </w:tc>
        <w:tc>
          <w:tcPr>
            <w:tcW w:w="2434" w:type="dxa"/>
          </w:tcPr>
          <w:p w14:paraId="496F5AB4" w14:textId="77777777" w:rsidR="00114A30" w:rsidRPr="00A07E7E" w:rsidRDefault="00114A30" w:rsidP="00413EEA">
            <w:pPr>
              <w:ind w:right="-1"/>
              <w:contextualSpacing/>
              <w:jc w:val="center"/>
              <w:rPr>
                <w:b/>
                <w:color w:val="000000"/>
                <w:u w:val="single"/>
                <w:lang w:eastAsia="ru-RU"/>
              </w:rPr>
            </w:pPr>
            <w:r w:rsidRPr="00A07E7E">
              <w:rPr>
                <w:b/>
                <w:color w:val="000000"/>
                <w:u w:val="single"/>
                <w:lang w:eastAsia="ru-RU"/>
              </w:rPr>
              <w:t>5</w:t>
            </w:r>
          </w:p>
        </w:tc>
      </w:tr>
      <w:tr w:rsidR="00114A30" w:rsidRPr="0005494E" w14:paraId="44243B79" w14:textId="77777777" w:rsidTr="00114A30">
        <w:trPr>
          <w:trHeight w:val="274"/>
          <w:jc w:val="center"/>
        </w:trPr>
        <w:tc>
          <w:tcPr>
            <w:tcW w:w="635" w:type="dxa"/>
          </w:tcPr>
          <w:p w14:paraId="65C799B7" w14:textId="77777777" w:rsidR="00114A30" w:rsidRPr="0005494E" w:rsidRDefault="00114A30" w:rsidP="00413EEA">
            <w:pPr>
              <w:ind w:right="-1"/>
              <w:contextualSpacing/>
              <w:jc w:val="center"/>
              <w:rPr>
                <w:color w:val="000000"/>
                <w:lang w:eastAsia="ru-RU"/>
              </w:rPr>
            </w:pPr>
          </w:p>
        </w:tc>
        <w:tc>
          <w:tcPr>
            <w:tcW w:w="2147" w:type="dxa"/>
          </w:tcPr>
          <w:p w14:paraId="3560F4DF" w14:textId="77777777" w:rsidR="00114A30" w:rsidRPr="0005494E" w:rsidRDefault="00114A30" w:rsidP="00413EEA">
            <w:pPr>
              <w:ind w:right="-1"/>
              <w:contextualSpacing/>
              <w:jc w:val="center"/>
              <w:rPr>
                <w:color w:val="000000"/>
                <w:lang w:eastAsia="ru-RU"/>
              </w:rPr>
            </w:pPr>
          </w:p>
        </w:tc>
        <w:tc>
          <w:tcPr>
            <w:tcW w:w="2005" w:type="dxa"/>
          </w:tcPr>
          <w:p w14:paraId="639EDE5C" w14:textId="77777777" w:rsidR="00114A30" w:rsidRPr="0005494E" w:rsidRDefault="00114A30" w:rsidP="00413EEA">
            <w:pPr>
              <w:ind w:right="-1"/>
              <w:contextualSpacing/>
              <w:jc w:val="center"/>
              <w:rPr>
                <w:color w:val="000000"/>
                <w:lang w:eastAsia="ru-RU"/>
              </w:rPr>
            </w:pPr>
          </w:p>
        </w:tc>
        <w:tc>
          <w:tcPr>
            <w:tcW w:w="3262" w:type="dxa"/>
          </w:tcPr>
          <w:p w14:paraId="60C556F9" w14:textId="77777777" w:rsidR="00114A30" w:rsidRPr="0005494E" w:rsidRDefault="00114A30" w:rsidP="00413EEA">
            <w:pPr>
              <w:ind w:right="-1"/>
              <w:contextualSpacing/>
              <w:jc w:val="center"/>
              <w:rPr>
                <w:color w:val="000000"/>
                <w:lang w:eastAsia="ru-RU"/>
              </w:rPr>
            </w:pPr>
          </w:p>
        </w:tc>
        <w:tc>
          <w:tcPr>
            <w:tcW w:w="2434" w:type="dxa"/>
          </w:tcPr>
          <w:p w14:paraId="0DA66959" w14:textId="77777777" w:rsidR="00114A30" w:rsidRPr="0005494E" w:rsidRDefault="00114A30" w:rsidP="00413EEA">
            <w:pPr>
              <w:ind w:right="-1"/>
              <w:contextualSpacing/>
              <w:jc w:val="center"/>
              <w:rPr>
                <w:color w:val="000000"/>
                <w:lang w:eastAsia="ru-RU"/>
              </w:rPr>
            </w:pPr>
          </w:p>
        </w:tc>
      </w:tr>
    </w:tbl>
    <w:p w14:paraId="3D0A5704" w14:textId="77777777" w:rsidR="00114A30" w:rsidRPr="0005494E" w:rsidRDefault="00114A30" w:rsidP="00413EEA">
      <w:pPr>
        <w:ind w:right="-1" w:firstLine="426"/>
        <w:contextualSpacing/>
        <w:jc w:val="both"/>
        <w:rPr>
          <w:iCs/>
          <w:lang w:eastAsia="ru-RU"/>
        </w:rPr>
      </w:pPr>
      <w:r w:rsidRPr="0005494E">
        <w:rPr>
          <w:iCs/>
          <w:lang w:eastAsia="ru-RU"/>
        </w:rPr>
        <w:t xml:space="preserve">Для виконання робіт з розробки проектно-кошторисної документації Учасник підтверджує наявність </w:t>
      </w:r>
      <w:r w:rsidRPr="00114A30">
        <w:rPr>
          <w:iCs/>
          <w:u w:val="single"/>
          <w:lang w:eastAsia="ru-RU"/>
        </w:rPr>
        <w:t>діючих кваліфікаційних сертифікатів</w:t>
      </w:r>
      <w:r w:rsidRPr="0005494E">
        <w:rPr>
          <w:iCs/>
          <w:lang w:eastAsia="ru-RU"/>
        </w:rPr>
        <w:t xml:space="preserve"> у відповідальних виконавців</w:t>
      </w:r>
      <w:r w:rsidRPr="0005494E">
        <w:rPr>
          <w:lang w:eastAsia="ru-RU"/>
        </w:rPr>
        <w:t xml:space="preserve">, які залучаються до </w:t>
      </w:r>
      <w:r w:rsidRPr="0005494E">
        <w:rPr>
          <w:iCs/>
          <w:lang w:eastAsia="ru-RU"/>
        </w:rPr>
        <w:t xml:space="preserve">розроблення окремих розділів або частин проектної документації.  </w:t>
      </w:r>
    </w:p>
    <w:p w14:paraId="50B907EC" w14:textId="77777777" w:rsidR="00114A30" w:rsidRPr="003E26D5" w:rsidRDefault="00114A30" w:rsidP="00413EEA">
      <w:pPr>
        <w:ind w:right="-1" w:firstLine="426"/>
        <w:contextualSpacing/>
        <w:jc w:val="both"/>
        <w:rPr>
          <w:b/>
          <w:i/>
          <w:iCs/>
          <w:lang w:eastAsia="ru-RU"/>
        </w:rPr>
      </w:pPr>
      <w:r>
        <w:rPr>
          <w:b/>
          <w:i/>
          <w:iCs/>
          <w:lang w:eastAsia="ru-RU"/>
        </w:rPr>
        <w:t xml:space="preserve">1. </w:t>
      </w:r>
      <w:r w:rsidRPr="003E26D5">
        <w:rPr>
          <w:b/>
          <w:i/>
          <w:iCs/>
          <w:lang w:eastAsia="ru-RU"/>
        </w:rPr>
        <w:t>Для підтвердження кваліфікації та досвіду працівників мають бути надані наступні документи на кожну особу, яка вказана в Таблиці № 1:</w:t>
      </w:r>
    </w:p>
    <w:p w14:paraId="6571CFE9" w14:textId="77777777" w:rsidR="00114A30" w:rsidRPr="0005494E" w:rsidRDefault="00114A30" w:rsidP="00413EEA">
      <w:pPr>
        <w:ind w:right="-1" w:firstLine="426"/>
        <w:contextualSpacing/>
        <w:jc w:val="both"/>
        <w:rPr>
          <w:iCs/>
          <w:lang w:eastAsia="ru-RU"/>
        </w:rPr>
      </w:pPr>
      <w:r w:rsidRPr="0005494E">
        <w:rPr>
          <w:iCs/>
          <w:lang w:eastAsia="ru-RU"/>
        </w:rPr>
        <w:t>1. Копії наказів про призначення штатного працівника, та/або копії трудових угод, та/або інших документів, які підтверджують факт працевлаштування, згідно із чинним законодавством України.</w:t>
      </w:r>
    </w:p>
    <w:p w14:paraId="5A41FC0E" w14:textId="77777777" w:rsidR="00114A30" w:rsidRPr="0005494E" w:rsidRDefault="00114A30" w:rsidP="00413EEA">
      <w:pPr>
        <w:tabs>
          <w:tab w:val="left" w:pos="709"/>
        </w:tabs>
        <w:ind w:right="-1" w:firstLine="426"/>
        <w:contextualSpacing/>
        <w:jc w:val="both"/>
        <w:rPr>
          <w:color w:val="000000"/>
        </w:rPr>
      </w:pPr>
      <w:r w:rsidRPr="0005494E">
        <w:rPr>
          <w:iCs/>
          <w:lang w:eastAsia="ru-RU"/>
        </w:rPr>
        <w:t xml:space="preserve">2. Копії </w:t>
      </w:r>
      <w:r w:rsidRPr="00114A30">
        <w:rPr>
          <w:iCs/>
          <w:u w:val="single"/>
          <w:lang w:eastAsia="ru-RU"/>
        </w:rPr>
        <w:t>діючих кваліфікаційних сертифікатів</w:t>
      </w:r>
      <w:r w:rsidRPr="0005494E">
        <w:rPr>
          <w:iCs/>
          <w:lang w:eastAsia="ru-RU"/>
        </w:rPr>
        <w:t xml:space="preserve">, </w:t>
      </w:r>
      <w:r w:rsidRPr="0005494E">
        <w:rPr>
          <w:lang w:eastAsia="ru-RU"/>
        </w:rPr>
        <w:t>наявність яких передбачено чинним законодавством України</w:t>
      </w:r>
      <w:r>
        <w:rPr>
          <w:iCs/>
          <w:lang w:eastAsia="ru-RU"/>
        </w:rPr>
        <w:t>, а саме</w:t>
      </w:r>
      <w:r w:rsidRPr="0005494E">
        <w:rPr>
          <w:iCs/>
          <w:lang w:eastAsia="ru-RU"/>
        </w:rPr>
        <w:t xml:space="preserve">: головного інженера проекту (ГІПа), інженерів-проектувальників </w:t>
      </w:r>
      <w:r w:rsidRPr="0005494E">
        <w:rPr>
          <w:iCs/>
          <w:color w:val="000000"/>
          <w:lang w:eastAsia="ru-RU"/>
        </w:rPr>
        <w:t xml:space="preserve">за основними напрямками, які залучаються до виконання </w:t>
      </w:r>
      <w:r w:rsidRPr="0005494E">
        <w:rPr>
          <w:iCs/>
          <w:color w:val="000000"/>
          <w:shd w:val="clear" w:color="auto" w:fill="FFFFFF"/>
          <w:lang w:eastAsia="ru-RU"/>
        </w:rPr>
        <w:t>проектних робіт.</w:t>
      </w:r>
    </w:p>
    <w:p w14:paraId="306F79D5" w14:textId="77777777" w:rsidR="00114A30" w:rsidRDefault="00114A30" w:rsidP="00413EEA">
      <w:pPr>
        <w:tabs>
          <w:tab w:val="left" w:pos="709"/>
        </w:tabs>
        <w:ind w:right="-1" w:firstLine="426"/>
        <w:contextualSpacing/>
        <w:jc w:val="both"/>
        <w:rPr>
          <w:iCs/>
          <w:lang w:eastAsia="ru-RU"/>
        </w:rPr>
      </w:pPr>
      <w:r w:rsidRPr="0005494E">
        <w:rPr>
          <w:iCs/>
          <w:lang w:eastAsia="ru-RU"/>
        </w:rPr>
        <w:t>3. Копія розпорядчого документу щодо визначення ГІПа.</w:t>
      </w:r>
    </w:p>
    <w:p w14:paraId="3FA1A490" w14:textId="77777777" w:rsidR="00114A30" w:rsidRPr="003E26D5" w:rsidRDefault="00114A30" w:rsidP="00413EEA">
      <w:pPr>
        <w:tabs>
          <w:tab w:val="left" w:pos="709"/>
        </w:tabs>
        <w:ind w:right="-1" w:firstLine="426"/>
        <w:contextualSpacing/>
        <w:jc w:val="both"/>
        <w:rPr>
          <w:b/>
          <w:i/>
          <w:iCs/>
          <w:lang w:eastAsia="ru-RU"/>
        </w:rPr>
      </w:pPr>
      <w:r>
        <w:rPr>
          <w:b/>
          <w:i/>
          <w:iCs/>
          <w:lang w:eastAsia="ru-RU"/>
        </w:rPr>
        <w:t xml:space="preserve">2. </w:t>
      </w:r>
      <w:r w:rsidRPr="003E26D5">
        <w:rPr>
          <w:b/>
          <w:i/>
          <w:iCs/>
          <w:lang w:eastAsia="ru-RU"/>
        </w:rPr>
        <w:t>Для підтвердження кваліфікації та досвіду працівників субпідрядників, яких планується залучити для виконання окремих розділів проектної документації</w:t>
      </w:r>
      <w:r w:rsidRPr="003A3747">
        <w:rPr>
          <w:iCs/>
          <w:lang w:eastAsia="ru-RU"/>
        </w:rPr>
        <w:t xml:space="preserve"> </w:t>
      </w:r>
      <w:r w:rsidRPr="003A3747">
        <w:rPr>
          <w:b/>
          <w:i/>
          <w:iCs/>
          <w:lang w:eastAsia="ru-RU"/>
        </w:rPr>
        <w:t>не менше ніж 20% вартості договору</w:t>
      </w:r>
      <w:r w:rsidRPr="003E26D5">
        <w:rPr>
          <w:b/>
          <w:i/>
          <w:iCs/>
          <w:lang w:eastAsia="ru-RU"/>
        </w:rPr>
        <w:t>, мають бути надані наступні документи:</w:t>
      </w:r>
    </w:p>
    <w:p w14:paraId="37330D64" w14:textId="77777777" w:rsidR="00114A30" w:rsidRPr="0005494E" w:rsidRDefault="00114A30" w:rsidP="00413EEA">
      <w:pPr>
        <w:ind w:right="-1" w:firstLine="426"/>
        <w:contextualSpacing/>
        <w:jc w:val="both"/>
        <w:rPr>
          <w:iCs/>
          <w:lang w:eastAsia="ru-RU"/>
        </w:rPr>
      </w:pPr>
      <w:r w:rsidRPr="002F6685">
        <w:rPr>
          <w:iCs/>
          <w:lang w:eastAsia="ru-RU"/>
        </w:rPr>
        <w:t xml:space="preserve">1. Інформація </w:t>
      </w:r>
      <w:r w:rsidRPr="002F6685">
        <w:rPr>
          <w:bCs/>
          <w:color w:val="000000"/>
          <w:lang w:eastAsia="ru-RU"/>
        </w:rPr>
        <w:t>про наявність працівників відповідної кваліфікації</w:t>
      </w:r>
      <w:r w:rsidRPr="0005494E">
        <w:rPr>
          <w:bCs/>
          <w:color w:val="000000"/>
          <w:lang w:eastAsia="ru-RU"/>
        </w:rPr>
        <w:t xml:space="preserve">, які мають необхідні знання та досвід по формі, наведеній в </w:t>
      </w:r>
      <w:r w:rsidRPr="00ED6DA4">
        <w:rPr>
          <w:b/>
          <w:bCs/>
          <w:color w:val="000000"/>
          <w:lang w:eastAsia="ru-RU"/>
        </w:rPr>
        <w:t>Таблиці №1.</w:t>
      </w:r>
    </w:p>
    <w:p w14:paraId="3C959071" w14:textId="77777777" w:rsidR="00114A30" w:rsidRPr="0005494E" w:rsidRDefault="00114A30" w:rsidP="00413EEA">
      <w:pPr>
        <w:ind w:right="-1" w:firstLine="426"/>
        <w:contextualSpacing/>
        <w:jc w:val="both"/>
        <w:rPr>
          <w:iCs/>
          <w:lang w:eastAsia="ru-RU"/>
        </w:rPr>
      </w:pPr>
      <w:r w:rsidRPr="0005494E">
        <w:rPr>
          <w:iCs/>
          <w:lang w:eastAsia="ru-RU"/>
        </w:rPr>
        <w:t xml:space="preserve">2. Копії наказів про призначення або інші документи, що підтверджують трудові відносини з працівниками зазначеними у </w:t>
      </w:r>
      <w:r w:rsidRPr="00ED6DA4">
        <w:rPr>
          <w:b/>
          <w:bCs/>
          <w:color w:val="000000"/>
          <w:lang w:eastAsia="ru-RU"/>
        </w:rPr>
        <w:t>Таблиці №1</w:t>
      </w:r>
      <w:r w:rsidRPr="00ED6DA4">
        <w:rPr>
          <w:b/>
          <w:iCs/>
          <w:lang w:eastAsia="ru-RU"/>
        </w:rPr>
        <w:t>.</w:t>
      </w:r>
    </w:p>
    <w:p w14:paraId="50D31418" w14:textId="77777777" w:rsidR="00114A30" w:rsidRPr="0005494E" w:rsidRDefault="00114A30" w:rsidP="00413EEA">
      <w:pPr>
        <w:tabs>
          <w:tab w:val="left" w:pos="851"/>
        </w:tabs>
        <w:ind w:right="-1" w:firstLine="426"/>
        <w:contextualSpacing/>
        <w:jc w:val="both"/>
      </w:pPr>
      <w:r>
        <w:rPr>
          <w:iCs/>
          <w:lang w:eastAsia="ru-RU"/>
        </w:rPr>
        <w:t xml:space="preserve">3. </w:t>
      </w:r>
      <w:r w:rsidRPr="0005494E">
        <w:rPr>
          <w:iCs/>
          <w:lang w:eastAsia="ru-RU"/>
        </w:rPr>
        <w:t>Копії діючих кваліфікаційних сертифікатів, н</w:t>
      </w:r>
      <w:r w:rsidRPr="0005494E">
        <w:t>аявність яких передбачено чинним законодавством України</w:t>
      </w:r>
      <w:r w:rsidRPr="0005494E">
        <w:rPr>
          <w:iCs/>
          <w:lang w:eastAsia="ru-RU"/>
        </w:rPr>
        <w:t xml:space="preserve">, інженерів-проектувальників, які залучаються до виконання проектних робіт, інших спеціалістів, зазначених у </w:t>
      </w:r>
      <w:r w:rsidRPr="00ED6DA4">
        <w:rPr>
          <w:b/>
          <w:bCs/>
          <w:color w:val="000000"/>
        </w:rPr>
        <w:t>Таблиці №1</w:t>
      </w:r>
      <w:r w:rsidRPr="00ED6DA4">
        <w:rPr>
          <w:b/>
        </w:rPr>
        <w:t>.</w:t>
      </w:r>
      <w:r w:rsidRPr="0005494E">
        <w:t xml:space="preserve"> </w:t>
      </w:r>
    </w:p>
    <w:p w14:paraId="4CB6BCC7" w14:textId="77777777" w:rsidR="00114A30" w:rsidRDefault="00114A30" w:rsidP="00413EEA">
      <w:pPr>
        <w:tabs>
          <w:tab w:val="left" w:pos="142"/>
        </w:tabs>
        <w:ind w:right="-1" w:firstLine="426"/>
        <w:contextualSpacing/>
        <w:jc w:val="center"/>
        <w:rPr>
          <w:b/>
          <w:bCs/>
        </w:rPr>
      </w:pPr>
      <w:bookmarkStart w:id="3" w:name="_Hlk64621802"/>
    </w:p>
    <w:p w14:paraId="1974F2E4" w14:textId="77777777" w:rsidR="00114A30" w:rsidRPr="0005494E" w:rsidRDefault="00114A30" w:rsidP="00413EEA">
      <w:pPr>
        <w:tabs>
          <w:tab w:val="left" w:pos="142"/>
        </w:tabs>
        <w:ind w:right="-1" w:firstLine="426"/>
        <w:contextualSpacing/>
        <w:jc w:val="center"/>
        <w:rPr>
          <w:b/>
          <w:bCs/>
        </w:rPr>
      </w:pPr>
      <w:r>
        <w:rPr>
          <w:b/>
          <w:bCs/>
        </w:rPr>
        <w:t>Ⅱ</w:t>
      </w:r>
      <w:r w:rsidRPr="0005494E">
        <w:rPr>
          <w:b/>
          <w:bCs/>
        </w:rPr>
        <w:t>.</w:t>
      </w:r>
      <w:r w:rsidRPr="0005494E">
        <w:rPr>
          <w:bCs/>
        </w:rPr>
        <w:t xml:space="preserve"> </w:t>
      </w:r>
      <w:r w:rsidRPr="0005494E">
        <w:rPr>
          <w:b/>
          <w:bCs/>
        </w:rPr>
        <w:t>Документальне підтвердження наявності досвіду виконання аналогічного договору.</w:t>
      </w:r>
    </w:p>
    <w:bookmarkEnd w:id="3"/>
    <w:p w14:paraId="3696CB14" w14:textId="77777777" w:rsidR="00114A30" w:rsidRPr="00114A30" w:rsidRDefault="00114A30" w:rsidP="00413EEA">
      <w:pPr>
        <w:widowControl w:val="0"/>
        <w:tabs>
          <w:tab w:val="left" w:pos="959"/>
        </w:tabs>
        <w:ind w:left="360"/>
        <w:contextualSpacing/>
        <w:jc w:val="both"/>
      </w:pPr>
      <w:r w:rsidRPr="00114A30">
        <w:rPr>
          <w:color w:val="000000"/>
          <w:shd w:val="clear" w:color="auto" w:fill="FFFFFF"/>
        </w:rPr>
        <w:t>Наявність документально підтвердженого досвіду виконання аналогічного</w:t>
      </w:r>
      <w:r w:rsidRPr="00114A30">
        <w:rPr>
          <w:color w:val="000000"/>
          <w:shd w:val="clear" w:color="auto" w:fill="FFFFFF"/>
          <w:lang w:val="ru-RU"/>
        </w:rPr>
        <w:t xml:space="preserve"> </w:t>
      </w:r>
      <w:r w:rsidRPr="00114A30">
        <w:rPr>
          <w:color w:val="000000"/>
          <w:shd w:val="clear" w:color="auto" w:fill="FFFFFF"/>
        </w:rPr>
        <w:t>(аналогічних) за предметом закупівлі договору (договорів)</w:t>
      </w:r>
      <w:r w:rsidRPr="00114A30">
        <w:t>:</w:t>
      </w:r>
    </w:p>
    <w:p w14:paraId="51F98539" w14:textId="77777777" w:rsidR="00114A30" w:rsidRPr="0005494E" w:rsidRDefault="00114A30" w:rsidP="00413EEA">
      <w:pPr>
        <w:tabs>
          <w:tab w:val="left" w:pos="-142"/>
        </w:tabs>
        <w:ind w:right="-1" w:firstLine="426"/>
        <w:contextualSpacing/>
        <w:jc w:val="both"/>
      </w:pPr>
    </w:p>
    <w:p w14:paraId="6C78B611" w14:textId="77777777" w:rsidR="00413EEA" w:rsidRDefault="00413EEA" w:rsidP="00413EEA">
      <w:pPr>
        <w:pStyle w:val="a5"/>
        <w:numPr>
          <w:ilvl w:val="0"/>
          <w:numId w:val="42"/>
        </w:numPr>
        <w:tabs>
          <w:tab w:val="left" w:pos="-142"/>
        </w:tabs>
        <w:ind w:right="-1"/>
        <w:jc w:val="both"/>
      </w:pPr>
      <w:r w:rsidRPr="00413EEA">
        <w:t xml:space="preserve">відгук від замовника, якому раніше виконувались відповідні аналогічні роботи, із зазначенням їх якості, разом з копією договору та копією позитивного експертного звіту по запроектованому згідно такого договору об’єкту. </w:t>
      </w:r>
    </w:p>
    <w:p w14:paraId="6DEDACA0" w14:textId="77777777" w:rsidR="00413EEA" w:rsidRDefault="00413EEA" w:rsidP="00413EEA">
      <w:pPr>
        <w:tabs>
          <w:tab w:val="left" w:pos="-142"/>
        </w:tabs>
        <w:ind w:right="-1" w:firstLine="426"/>
        <w:contextualSpacing/>
        <w:jc w:val="both"/>
      </w:pPr>
    </w:p>
    <w:p w14:paraId="5204591B" w14:textId="77777777" w:rsidR="00114A30" w:rsidRPr="00C35286" w:rsidRDefault="00413EEA" w:rsidP="00413EEA">
      <w:pPr>
        <w:tabs>
          <w:tab w:val="left" w:pos="-142"/>
        </w:tabs>
        <w:ind w:right="-1" w:firstLine="426"/>
        <w:contextualSpacing/>
        <w:jc w:val="both"/>
        <w:rPr>
          <w:i/>
        </w:rPr>
      </w:pPr>
      <w:r>
        <w:rPr>
          <w:b/>
          <w:i/>
          <w:u w:val="single"/>
        </w:rPr>
        <w:t>Примітка</w:t>
      </w:r>
      <w:r w:rsidR="00114A30" w:rsidRPr="00C35286">
        <w:rPr>
          <w:b/>
          <w:i/>
          <w:u w:val="single"/>
        </w:rPr>
        <w:t>:</w:t>
      </w:r>
      <w:r w:rsidR="00114A30" w:rsidRPr="00C35286">
        <w:rPr>
          <w:i/>
        </w:rPr>
        <w:t xml:space="preserve"> </w:t>
      </w:r>
    </w:p>
    <w:p w14:paraId="0BDB38B4" w14:textId="77777777" w:rsidR="00114A30" w:rsidRPr="00C35286" w:rsidRDefault="00114A30" w:rsidP="00413EEA">
      <w:pPr>
        <w:tabs>
          <w:tab w:val="left" w:pos="-142"/>
        </w:tabs>
        <w:ind w:right="-1" w:firstLine="426"/>
        <w:contextualSpacing/>
        <w:jc w:val="both"/>
        <w:rPr>
          <w:i/>
        </w:rPr>
      </w:pPr>
      <w:r w:rsidRPr="00C35286">
        <w:rPr>
          <w:i/>
        </w:rPr>
        <w:t xml:space="preserve">Аналогічним договором у розумінні </w:t>
      </w:r>
      <w:r w:rsidR="00413EEA">
        <w:rPr>
          <w:i/>
        </w:rPr>
        <w:t>цього оголошення</w:t>
      </w:r>
      <w:r w:rsidRPr="00C35286">
        <w:rPr>
          <w:i/>
        </w:rPr>
        <w:t xml:space="preserve"> є виконаний в повному обсязі договір з розробки проектно-кошторисної документації з реконструкції, технічного переоснащення та/або будівництва. Документальне підтвердження наявності досвіду виконання аналогічного договору повинно містити усі частини та/або стадії проектної документації відповідно до предмету закупівлі. </w:t>
      </w:r>
    </w:p>
    <w:p w14:paraId="741B0756" w14:textId="77777777" w:rsidR="00114A30" w:rsidRDefault="00114A30" w:rsidP="00413EEA">
      <w:pPr>
        <w:tabs>
          <w:tab w:val="left" w:pos="-142"/>
        </w:tabs>
        <w:ind w:right="-1" w:firstLine="426"/>
        <w:contextualSpacing/>
        <w:jc w:val="both"/>
      </w:pPr>
    </w:p>
    <w:p w14:paraId="4BF5660D" w14:textId="77777777" w:rsidR="00413EEA" w:rsidRDefault="00413EEA" w:rsidP="00413EEA">
      <w:pPr>
        <w:tabs>
          <w:tab w:val="left" w:pos="-142"/>
        </w:tabs>
        <w:ind w:right="-1" w:firstLine="426"/>
        <w:contextualSpacing/>
        <w:jc w:val="both"/>
      </w:pPr>
    </w:p>
    <w:p w14:paraId="2058EBA6" w14:textId="77777777" w:rsidR="00413EEA" w:rsidRPr="00C35286" w:rsidRDefault="00413EEA" w:rsidP="00413EEA">
      <w:pPr>
        <w:tabs>
          <w:tab w:val="left" w:pos="-142"/>
        </w:tabs>
        <w:ind w:right="-1" w:firstLine="426"/>
        <w:contextualSpacing/>
        <w:jc w:val="both"/>
      </w:pPr>
    </w:p>
    <w:p w14:paraId="0E54FA80" w14:textId="77777777" w:rsidR="00114A30" w:rsidRPr="00C35286" w:rsidRDefault="00114A30" w:rsidP="00413EEA">
      <w:pPr>
        <w:tabs>
          <w:tab w:val="left" w:pos="-142"/>
        </w:tabs>
        <w:ind w:right="-1" w:firstLine="426"/>
        <w:contextualSpacing/>
        <w:jc w:val="both"/>
        <w:rPr>
          <w:b/>
          <w:bCs/>
        </w:rPr>
      </w:pPr>
      <w:r w:rsidRPr="00C35286">
        <w:rPr>
          <w:b/>
          <w:bCs/>
        </w:rPr>
        <w:t>3.</w:t>
      </w:r>
      <w:r w:rsidRPr="00C35286">
        <w:rPr>
          <w:bCs/>
        </w:rPr>
        <w:t xml:space="preserve"> </w:t>
      </w:r>
      <w:r w:rsidRPr="00C35286">
        <w:rPr>
          <w:b/>
          <w:bCs/>
        </w:rPr>
        <w:t>Документальне підтвердження обсягів проектування та вартості цінової пропозиції.</w:t>
      </w:r>
    </w:p>
    <w:p w14:paraId="6D1AC701" w14:textId="77777777" w:rsidR="00114A30" w:rsidRPr="00C35286" w:rsidRDefault="00114A30" w:rsidP="00413EEA">
      <w:pPr>
        <w:tabs>
          <w:tab w:val="left" w:pos="-142"/>
        </w:tabs>
        <w:ind w:right="-1" w:firstLine="426"/>
        <w:contextualSpacing/>
        <w:jc w:val="both"/>
      </w:pPr>
    </w:p>
    <w:p w14:paraId="37516EA5" w14:textId="77777777" w:rsidR="00114A30" w:rsidRPr="00C35286" w:rsidRDefault="00114A30" w:rsidP="00413EEA">
      <w:pPr>
        <w:tabs>
          <w:tab w:val="left" w:pos="-142"/>
        </w:tabs>
        <w:ind w:right="-1" w:firstLine="426"/>
        <w:contextualSpacing/>
        <w:jc w:val="both"/>
        <w:rPr>
          <w:iCs/>
        </w:rPr>
      </w:pPr>
      <w:r w:rsidRPr="00C35286">
        <w:rPr>
          <w:iCs/>
        </w:rPr>
        <w:t>Склад та зміст проектної документації на будівництво повинні відповідати вимогам ДБН А.2.2-3-2014 (із зміною 1).</w:t>
      </w:r>
    </w:p>
    <w:p w14:paraId="4A0E7E64" w14:textId="77777777" w:rsidR="00114A30" w:rsidRPr="00C35286" w:rsidRDefault="00114A30" w:rsidP="00413EEA">
      <w:pPr>
        <w:tabs>
          <w:tab w:val="left" w:pos="-142"/>
        </w:tabs>
        <w:ind w:right="-1" w:firstLine="426"/>
        <w:contextualSpacing/>
        <w:jc w:val="both"/>
        <w:rPr>
          <w:iCs/>
        </w:rPr>
      </w:pPr>
      <w:r w:rsidRPr="00C35286">
        <w:rPr>
          <w:iCs/>
        </w:rPr>
        <w:t xml:space="preserve">Проектна та робоча документація повинні відповідати вимогам національних стандартів України «Система проектної документації для будівництва» (ДСТУ Б.А.2.4). </w:t>
      </w:r>
    </w:p>
    <w:p w14:paraId="2913A2FD" w14:textId="77777777" w:rsidR="00114A30" w:rsidRPr="00C35286" w:rsidRDefault="00114A30" w:rsidP="00413EEA">
      <w:pPr>
        <w:tabs>
          <w:tab w:val="left" w:pos="-142"/>
        </w:tabs>
        <w:ind w:right="-1" w:firstLine="426"/>
        <w:contextualSpacing/>
        <w:jc w:val="both"/>
      </w:pPr>
      <w:r w:rsidRPr="00C35286">
        <w:t>Учасник надає свою цінову пропозицію щодо участі в закупівлі у відповідності до вимог кошторисної норми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затвердженої наказом Мінрегіону від 01.11.2021 № 281,</w:t>
      </w:r>
    </w:p>
    <w:p w14:paraId="71608386" w14:textId="77777777" w:rsidR="00114A30" w:rsidRPr="00C35286" w:rsidRDefault="00114A30" w:rsidP="00413EEA">
      <w:pPr>
        <w:tabs>
          <w:tab w:val="left" w:pos="-142"/>
        </w:tabs>
        <w:ind w:right="-1" w:firstLine="426"/>
        <w:contextualSpacing/>
        <w:jc w:val="both"/>
        <w:rPr>
          <w:iCs/>
        </w:rPr>
      </w:pPr>
      <w:r w:rsidRPr="00C35286">
        <w:t xml:space="preserve">у форматі зведеного кошторису на проектні роботи з наданням розрахунків вартості його складових частин (локальних кошторисів). Зведений та локальні кошториси повинні враховувати розрахунки вартості робіт по етапам проектування згідно </w:t>
      </w:r>
      <w:r w:rsidRPr="00C35286">
        <w:rPr>
          <w:iCs/>
        </w:rPr>
        <w:t>завдання на проектування.</w:t>
      </w:r>
    </w:p>
    <w:p w14:paraId="1EA28DB0" w14:textId="77777777" w:rsidR="00114A30" w:rsidRPr="00A55D49" w:rsidRDefault="00114A30" w:rsidP="00413EEA">
      <w:pPr>
        <w:tabs>
          <w:tab w:val="left" w:pos="-142"/>
        </w:tabs>
        <w:ind w:right="-1" w:firstLine="426"/>
        <w:contextualSpacing/>
        <w:jc w:val="both"/>
        <w:rPr>
          <w:b/>
          <w:iCs/>
          <w:u w:val="single"/>
        </w:rPr>
      </w:pPr>
    </w:p>
    <w:p w14:paraId="5D2262E4" w14:textId="37ACCD93" w:rsidR="00114A30" w:rsidRPr="00A55D49" w:rsidRDefault="00114A30" w:rsidP="00413EEA">
      <w:pPr>
        <w:tabs>
          <w:tab w:val="left" w:pos="-142"/>
        </w:tabs>
        <w:ind w:right="-1" w:firstLine="426"/>
        <w:contextualSpacing/>
        <w:jc w:val="both"/>
        <w:rPr>
          <w:b/>
          <w:u w:val="single"/>
        </w:rPr>
      </w:pPr>
      <w:r w:rsidRPr="00A55D49">
        <w:rPr>
          <w:b/>
          <w:u w:val="single"/>
        </w:rPr>
        <w:t xml:space="preserve">Терміни виконання проектних робіт стадії «Робочий проект» - не більше </w:t>
      </w:r>
      <w:r w:rsidR="006F2FE4" w:rsidRPr="00A55D49">
        <w:rPr>
          <w:b/>
          <w:u w:val="single"/>
        </w:rPr>
        <w:t>60</w:t>
      </w:r>
      <w:r w:rsidRPr="00A55D49">
        <w:rPr>
          <w:b/>
          <w:u w:val="single"/>
        </w:rPr>
        <w:t xml:space="preserve"> календарних днів.</w:t>
      </w:r>
    </w:p>
    <w:p w14:paraId="0B38A963" w14:textId="77777777" w:rsidR="00A86469" w:rsidRPr="00114A30" w:rsidRDefault="00A86469" w:rsidP="001A5F85">
      <w:pPr>
        <w:ind w:firstLine="567"/>
        <w:jc w:val="center"/>
        <w:rPr>
          <w:b/>
        </w:rPr>
      </w:pPr>
    </w:p>
    <w:p w14:paraId="17C6E54D" w14:textId="77777777" w:rsidR="00A86469" w:rsidRDefault="00A86469" w:rsidP="001A5F85">
      <w:pPr>
        <w:ind w:firstLine="567"/>
        <w:jc w:val="center"/>
        <w:rPr>
          <w:b/>
        </w:rPr>
      </w:pPr>
    </w:p>
    <w:p w14:paraId="44578680" w14:textId="77777777" w:rsidR="00A86469" w:rsidRDefault="00A86469" w:rsidP="001A5F85">
      <w:pPr>
        <w:ind w:firstLine="567"/>
        <w:jc w:val="center"/>
        <w:rPr>
          <w:b/>
        </w:rPr>
      </w:pPr>
    </w:p>
    <w:p w14:paraId="6CCFB9EF" w14:textId="77777777" w:rsidR="00A86469" w:rsidRDefault="00A86469" w:rsidP="001A5F85">
      <w:pPr>
        <w:ind w:firstLine="567"/>
        <w:jc w:val="center"/>
        <w:rPr>
          <w:b/>
        </w:rPr>
      </w:pPr>
    </w:p>
    <w:p w14:paraId="781CF311" w14:textId="77777777" w:rsidR="00A86469" w:rsidRDefault="00A86469" w:rsidP="001A5F85">
      <w:pPr>
        <w:ind w:firstLine="567"/>
        <w:jc w:val="center"/>
        <w:rPr>
          <w:b/>
        </w:rPr>
      </w:pPr>
    </w:p>
    <w:p w14:paraId="09A5CD16" w14:textId="77777777" w:rsidR="00A86469" w:rsidRDefault="00A86469" w:rsidP="001A5F85">
      <w:pPr>
        <w:ind w:firstLine="567"/>
        <w:jc w:val="center"/>
        <w:rPr>
          <w:b/>
        </w:rPr>
      </w:pPr>
    </w:p>
    <w:p w14:paraId="38B98CD9" w14:textId="77777777" w:rsidR="00A86469" w:rsidRDefault="00A86469" w:rsidP="001A5F85">
      <w:pPr>
        <w:ind w:firstLine="567"/>
        <w:jc w:val="center"/>
        <w:rPr>
          <w:b/>
        </w:rPr>
      </w:pPr>
    </w:p>
    <w:p w14:paraId="415D4217" w14:textId="77777777" w:rsidR="00A86469" w:rsidRDefault="00A86469" w:rsidP="001A5F85">
      <w:pPr>
        <w:ind w:firstLine="567"/>
        <w:jc w:val="center"/>
        <w:rPr>
          <w:b/>
        </w:rPr>
      </w:pPr>
    </w:p>
    <w:p w14:paraId="31BD3D5B" w14:textId="77777777" w:rsidR="00A86469" w:rsidRDefault="00A86469" w:rsidP="001A5F85">
      <w:pPr>
        <w:ind w:firstLine="567"/>
        <w:jc w:val="center"/>
        <w:rPr>
          <w:b/>
        </w:rPr>
      </w:pPr>
    </w:p>
    <w:p w14:paraId="43E78D19" w14:textId="77777777" w:rsidR="00A86469" w:rsidRDefault="00A86469" w:rsidP="001A5F85">
      <w:pPr>
        <w:ind w:firstLine="567"/>
        <w:jc w:val="center"/>
        <w:rPr>
          <w:b/>
        </w:rPr>
      </w:pPr>
    </w:p>
    <w:p w14:paraId="251CC509" w14:textId="77777777" w:rsidR="00A86469" w:rsidRDefault="00A86469" w:rsidP="001A5F85">
      <w:pPr>
        <w:ind w:firstLine="567"/>
        <w:jc w:val="center"/>
        <w:rPr>
          <w:b/>
        </w:rPr>
      </w:pPr>
    </w:p>
    <w:p w14:paraId="5BBFB2A6" w14:textId="77777777" w:rsidR="00A86469" w:rsidRDefault="00A86469" w:rsidP="001A5F85">
      <w:pPr>
        <w:ind w:firstLine="567"/>
        <w:jc w:val="center"/>
        <w:rPr>
          <w:b/>
        </w:rPr>
      </w:pPr>
    </w:p>
    <w:p w14:paraId="643575FA" w14:textId="77777777" w:rsidR="00A86469" w:rsidRDefault="00A86469" w:rsidP="001A5F85">
      <w:pPr>
        <w:ind w:firstLine="567"/>
        <w:jc w:val="center"/>
        <w:rPr>
          <w:b/>
        </w:rPr>
      </w:pPr>
    </w:p>
    <w:p w14:paraId="71FBD255" w14:textId="77777777" w:rsidR="00A86469" w:rsidRDefault="00A86469" w:rsidP="001A5F85">
      <w:pPr>
        <w:ind w:firstLine="567"/>
        <w:jc w:val="center"/>
        <w:rPr>
          <w:b/>
        </w:rPr>
      </w:pPr>
    </w:p>
    <w:p w14:paraId="64C0F0E7" w14:textId="77777777" w:rsidR="00A86469" w:rsidRDefault="00A86469" w:rsidP="001A5F85">
      <w:pPr>
        <w:ind w:firstLine="567"/>
        <w:jc w:val="center"/>
        <w:rPr>
          <w:b/>
        </w:rPr>
      </w:pPr>
    </w:p>
    <w:p w14:paraId="58E6A8A8" w14:textId="77777777" w:rsidR="00A86469" w:rsidRDefault="00A86469" w:rsidP="001A5F85">
      <w:pPr>
        <w:ind w:firstLine="567"/>
        <w:jc w:val="center"/>
        <w:rPr>
          <w:b/>
        </w:rPr>
      </w:pPr>
    </w:p>
    <w:p w14:paraId="23E10D99" w14:textId="77777777" w:rsidR="00A86469" w:rsidRDefault="00A86469" w:rsidP="001A5F85">
      <w:pPr>
        <w:ind w:firstLine="567"/>
        <w:jc w:val="center"/>
        <w:rPr>
          <w:b/>
        </w:rPr>
      </w:pPr>
    </w:p>
    <w:p w14:paraId="0BD374E3" w14:textId="77777777" w:rsidR="00A86469" w:rsidRDefault="00A86469" w:rsidP="001A5F85">
      <w:pPr>
        <w:ind w:firstLine="567"/>
        <w:jc w:val="center"/>
        <w:rPr>
          <w:b/>
        </w:rPr>
      </w:pPr>
    </w:p>
    <w:p w14:paraId="4A37D4D2" w14:textId="77777777" w:rsidR="00A86469" w:rsidRDefault="00A86469" w:rsidP="001A5F85">
      <w:pPr>
        <w:ind w:firstLine="567"/>
        <w:jc w:val="center"/>
        <w:rPr>
          <w:b/>
        </w:rPr>
      </w:pPr>
    </w:p>
    <w:p w14:paraId="5AEC6A82" w14:textId="77777777" w:rsidR="00A86469" w:rsidRDefault="00A86469" w:rsidP="001A5F85">
      <w:pPr>
        <w:ind w:firstLine="567"/>
        <w:jc w:val="center"/>
        <w:rPr>
          <w:b/>
        </w:rPr>
      </w:pPr>
    </w:p>
    <w:p w14:paraId="3ABEDE7C" w14:textId="77777777" w:rsidR="00A86469" w:rsidRDefault="00A86469" w:rsidP="001A5F85">
      <w:pPr>
        <w:ind w:firstLine="567"/>
        <w:jc w:val="center"/>
        <w:rPr>
          <w:b/>
        </w:rPr>
      </w:pPr>
    </w:p>
    <w:p w14:paraId="476A0C0B" w14:textId="77777777" w:rsidR="00A86469" w:rsidRDefault="00A86469" w:rsidP="001A5F85">
      <w:pPr>
        <w:ind w:firstLine="567"/>
        <w:jc w:val="center"/>
        <w:rPr>
          <w:b/>
        </w:rPr>
      </w:pPr>
    </w:p>
    <w:bookmarkEnd w:id="2"/>
    <w:p w14:paraId="4A5CE966" w14:textId="77777777" w:rsidR="00AD1326" w:rsidRDefault="00AD1326" w:rsidP="00AD1326">
      <w:pPr>
        <w:jc w:val="both"/>
      </w:pPr>
    </w:p>
    <w:p w14:paraId="6972BB01" w14:textId="77777777" w:rsidR="004B0B37" w:rsidRDefault="004B0B37" w:rsidP="00AD1326">
      <w:pPr>
        <w:jc w:val="both"/>
      </w:pPr>
    </w:p>
    <w:p w14:paraId="717D041B" w14:textId="77777777" w:rsidR="004B0B37" w:rsidRDefault="004B0B37" w:rsidP="00AD1326">
      <w:pPr>
        <w:jc w:val="both"/>
      </w:pPr>
    </w:p>
    <w:p w14:paraId="64136B7B" w14:textId="77777777" w:rsidR="004B0B37" w:rsidRDefault="004B0B37" w:rsidP="00AD1326">
      <w:pPr>
        <w:jc w:val="both"/>
      </w:pPr>
    </w:p>
    <w:p w14:paraId="580F2845" w14:textId="77777777" w:rsidR="004B0B37" w:rsidRDefault="004B0B37" w:rsidP="00AD1326">
      <w:pPr>
        <w:jc w:val="both"/>
      </w:pPr>
    </w:p>
    <w:p w14:paraId="5888D00F" w14:textId="77777777" w:rsidR="004B0B37" w:rsidRDefault="004B0B37" w:rsidP="00AD1326">
      <w:pPr>
        <w:jc w:val="both"/>
      </w:pPr>
    </w:p>
    <w:p w14:paraId="13A2A5FF" w14:textId="77777777" w:rsidR="004B0B37" w:rsidRDefault="004B0B37" w:rsidP="00AD1326">
      <w:pPr>
        <w:jc w:val="both"/>
      </w:pPr>
    </w:p>
    <w:p w14:paraId="61C6D33E" w14:textId="77777777" w:rsidR="004B0B37" w:rsidRDefault="004B0B37" w:rsidP="00AD1326">
      <w:pPr>
        <w:jc w:val="both"/>
      </w:pPr>
    </w:p>
    <w:p w14:paraId="23A2E6CA" w14:textId="77777777" w:rsidR="004B0B37" w:rsidRDefault="004B0B37" w:rsidP="00AD1326">
      <w:pPr>
        <w:jc w:val="both"/>
      </w:pPr>
    </w:p>
    <w:p w14:paraId="3B7C9120" w14:textId="77777777" w:rsidR="004B0B37" w:rsidRDefault="004B0B37" w:rsidP="00AD1326">
      <w:pPr>
        <w:jc w:val="both"/>
      </w:pPr>
    </w:p>
    <w:p w14:paraId="34D845E1" w14:textId="77777777" w:rsidR="004B0B37" w:rsidRDefault="004B0B37" w:rsidP="00AD1326">
      <w:pPr>
        <w:jc w:val="both"/>
      </w:pPr>
    </w:p>
    <w:p w14:paraId="67FD86A0" w14:textId="77777777" w:rsidR="004B0B37" w:rsidRDefault="004B0B37" w:rsidP="00AD1326">
      <w:pPr>
        <w:jc w:val="both"/>
      </w:pPr>
    </w:p>
    <w:p w14:paraId="0422A9AE" w14:textId="77777777" w:rsidR="004B0B37" w:rsidRDefault="004B0B37" w:rsidP="00AD1326">
      <w:pPr>
        <w:jc w:val="both"/>
      </w:pPr>
    </w:p>
    <w:p w14:paraId="40D42DDC" w14:textId="77777777" w:rsidR="004B0B37" w:rsidRDefault="004B0B37" w:rsidP="00AD1326">
      <w:pPr>
        <w:jc w:val="both"/>
      </w:pPr>
    </w:p>
    <w:p w14:paraId="26F02CDC" w14:textId="77777777" w:rsidR="004B0B37" w:rsidRDefault="004B0B37" w:rsidP="00AD1326">
      <w:pPr>
        <w:jc w:val="both"/>
      </w:pPr>
    </w:p>
    <w:p w14:paraId="66F5C8E3" w14:textId="77777777" w:rsidR="004B0B37" w:rsidRDefault="004B0B37" w:rsidP="00AD1326">
      <w:pPr>
        <w:jc w:val="both"/>
      </w:pPr>
    </w:p>
    <w:p w14:paraId="79582F15" w14:textId="308187C2" w:rsidR="004B0B37" w:rsidRDefault="004B0B37" w:rsidP="00AD1326">
      <w:pPr>
        <w:jc w:val="both"/>
      </w:pPr>
    </w:p>
    <w:p w14:paraId="47133B3B" w14:textId="77777777" w:rsidR="004B0B37" w:rsidRPr="000B20D7" w:rsidRDefault="004B0B37" w:rsidP="004B0B37">
      <w:pPr>
        <w:pStyle w:val="11"/>
        <w:jc w:val="right"/>
        <w:rPr>
          <w:b/>
        </w:rPr>
      </w:pPr>
      <w:r w:rsidRPr="000B20D7">
        <w:rPr>
          <w:b/>
        </w:rPr>
        <w:lastRenderedPageBreak/>
        <w:t>Додаток</w:t>
      </w:r>
      <w:r>
        <w:rPr>
          <w:b/>
        </w:rPr>
        <w:t xml:space="preserve"> №</w:t>
      </w:r>
      <w:r>
        <w:rPr>
          <w:b/>
          <w:lang w:val="ru-RU"/>
        </w:rPr>
        <w:t xml:space="preserve"> 3 </w:t>
      </w:r>
    </w:p>
    <w:p w14:paraId="47D410FD" w14:textId="77777777" w:rsidR="004B0B37" w:rsidRPr="00413EEA" w:rsidRDefault="004B0B37" w:rsidP="004B0B37">
      <w:pPr>
        <w:pStyle w:val="af2"/>
        <w:jc w:val="right"/>
        <w:rPr>
          <w:b/>
          <w:lang w:val="uk-UA"/>
        </w:rPr>
      </w:pPr>
      <w:r w:rsidRPr="00413EEA">
        <w:rPr>
          <w:b/>
          <w:lang w:val="uk-UA"/>
        </w:rPr>
        <w:t xml:space="preserve">до оголошення про проведення </w:t>
      </w:r>
    </w:p>
    <w:p w14:paraId="2D9C897C" w14:textId="77777777" w:rsidR="004B0B37" w:rsidRPr="00413EEA" w:rsidRDefault="004B0B37" w:rsidP="004B0B37">
      <w:pPr>
        <w:pStyle w:val="af2"/>
        <w:jc w:val="right"/>
        <w:rPr>
          <w:b/>
          <w:lang w:val="uk-UA" w:eastAsia="zh-CN" w:bidi="hi-IN"/>
        </w:rPr>
      </w:pPr>
      <w:r w:rsidRPr="00413EEA">
        <w:rPr>
          <w:b/>
        </w:rPr>
        <w:t xml:space="preserve">                                                                                         </w:t>
      </w:r>
      <w:r w:rsidRPr="00413EEA">
        <w:rPr>
          <w:b/>
          <w:lang w:val="uk-UA"/>
        </w:rPr>
        <w:t>спрощеної закупівлі</w:t>
      </w:r>
    </w:p>
    <w:p w14:paraId="69533023" w14:textId="77777777" w:rsidR="004B0B37" w:rsidRPr="00A007FE" w:rsidRDefault="004B0B37" w:rsidP="004B0B37">
      <w:pPr>
        <w:shd w:val="clear" w:color="auto" w:fill="FFFFFF"/>
        <w:jc w:val="center"/>
      </w:pPr>
      <w:r w:rsidRPr="00A007FE">
        <w:rPr>
          <w:b/>
          <w:bCs/>
          <w:spacing w:val="-2"/>
        </w:rPr>
        <w:t>ДОГОВІР № ________</w:t>
      </w:r>
    </w:p>
    <w:p w14:paraId="376AA39B" w14:textId="77777777" w:rsidR="004B0B37" w:rsidRPr="00A007FE" w:rsidRDefault="004B0B37" w:rsidP="004B0B37">
      <w:pPr>
        <w:pStyle w:val="af6"/>
        <w:spacing w:before="0"/>
        <w:rPr>
          <w:color w:val="auto"/>
          <w:sz w:val="24"/>
          <w:szCs w:val="24"/>
          <w:lang w:val="uk-UA"/>
        </w:rPr>
      </w:pPr>
      <w:r w:rsidRPr="00A007FE">
        <w:rPr>
          <w:color w:val="auto"/>
          <w:sz w:val="24"/>
          <w:szCs w:val="24"/>
          <w:lang w:val="uk-UA"/>
        </w:rPr>
        <w:t>НА ВИКОНАННЯ ПРОЕКТНИХ РОБІТ</w:t>
      </w:r>
    </w:p>
    <w:p w14:paraId="11133293" w14:textId="77777777" w:rsidR="004B0B37" w:rsidRPr="00A007FE" w:rsidRDefault="004B0B37" w:rsidP="004B0B37">
      <w:pPr>
        <w:pStyle w:val="af4"/>
        <w:rPr>
          <w:lang w:val="uk-UA"/>
        </w:rPr>
      </w:pPr>
    </w:p>
    <w:p w14:paraId="2887ECE6" w14:textId="77777777" w:rsidR="004B0B37" w:rsidRPr="00A007FE" w:rsidRDefault="004B0B37" w:rsidP="004B0B37">
      <w:pPr>
        <w:jc w:val="center"/>
        <w:rPr>
          <w:u w:val="single"/>
        </w:rPr>
      </w:pPr>
      <w:r w:rsidRPr="00A007FE">
        <w:t xml:space="preserve">м. </w:t>
      </w:r>
      <w:r>
        <w:t>Сміла</w:t>
      </w:r>
      <w:r w:rsidRPr="00A007FE">
        <w:tab/>
      </w:r>
      <w:r w:rsidRPr="00A007FE">
        <w:tab/>
      </w:r>
      <w:r w:rsidRPr="00A007FE">
        <w:tab/>
      </w:r>
      <w:r w:rsidRPr="00A007FE">
        <w:tab/>
      </w:r>
      <w:r w:rsidRPr="00A007FE">
        <w:tab/>
      </w:r>
      <w:r w:rsidRPr="00A007FE">
        <w:tab/>
        <w:t xml:space="preserve">               </w:t>
      </w:r>
      <w:r>
        <w:t xml:space="preserve">                   </w:t>
      </w:r>
      <w:r w:rsidRPr="00A007FE">
        <w:t xml:space="preserve">           </w:t>
      </w:r>
      <w:r w:rsidRPr="00A007FE">
        <w:rPr>
          <w:u w:val="single"/>
        </w:rPr>
        <w:t>«    »</w:t>
      </w:r>
      <w:r w:rsidRPr="00A007FE">
        <w:t xml:space="preserve"> </w:t>
      </w:r>
      <w:r w:rsidRPr="00A007FE">
        <w:rPr>
          <w:u w:val="single"/>
        </w:rPr>
        <w:t xml:space="preserve">           ____ 2022 року</w:t>
      </w:r>
    </w:p>
    <w:p w14:paraId="0197EF94" w14:textId="77777777" w:rsidR="004B0B37" w:rsidRPr="00A007FE" w:rsidRDefault="004B0B37" w:rsidP="004B0B37">
      <w:pPr>
        <w:ind w:firstLine="567"/>
        <w:jc w:val="center"/>
      </w:pPr>
    </w:p>
    <w:p w14:paraId="3CCEA0D6" w14:textId="77777777" w:rsidR="004B0B37" w:rsidRPr="00A007FE" w:rsidRDefault="00DF25F3" w:rsidP="004B0B37">
      <w:pPr>
        <w:ind w:firstLine="567"/>
        <w:jc w:val="both"/>
      </w:pPr>
      <w:r>
        <w:t>___________________________________________________________</w:t>
      </w:r>
      <w:r w:rsidR="004B0B37" w:rsidRPr="00A007FE">
        <w:t xml:space="preserve">, (далі  – «ЗАМОВНИК»), в особі </w:t>
      </w:r>
      <w:r>
        <w:t>________________________________________</w:t>
      </w:r>
      <w:r w:rsidR="004B0B37" w:rsidRPr="00A007FE">
        <w:t xml:space="preserve">, який діє на підставі Статуту, з однієї сторони, та </w:t>
      </w:r>
      <w:r w:rsidR="004B0B37" w:rsidRPr="00A007FE">
        <w:rPr>
          <w:shd w:val="clear" w:color="auto" w:fill="FDFEFD"/>
        </w:rPr>
        <w:t xml:space="preserve"> _______________________________________________</w:t>
      </w:r>
      <w:r w:rsidR="004B0B37" w:rsidRPr="00A007FE">
        <w:rPr>
          <w:iCs/>
        </w:rPr>
        <w:t>,</w:t>
      </w:r>
      <w:r w:rsidR="004B0B37" w:rsidRPr="00A007FE">
        <w:rPr>
          <w:iCs/>
          <w:spacing w:val="10"/>
        </w:rPr>
        <w:t xml:space="preserve"> </w:t>
      </w:r>
      <w:r w:rsidR="004B0B37" w:rsidRPr="00A007FE">
        <w:rPr>
          <w:spacing w:val="-1"/>
        </w:rPr>
        <w:t>надалі іменоване «</w:t>
      </w:r>
      <w:r w:rsidR="004B0B37" w:rsidRPr="00A007FE">
        <w:rPr>
          <w:bCs/>
        </w:rPr>
        <w:t xml:space="preserve">ВИКОНАВЕЦЬ», </w:t>
      </w:r>
      <w:r w:rsidR="004B0B37" w:rsidRPr="00A007FE">
        <w:t xml:space="preserve">в особі __________________________________________, який діє на підставі Статуту, з другої сторони, разом іменовані – Сторони, а кожна окрема – Сторона, уклали цей Договір на виконання проектних робіт (далі - Договір) про наступне:  </w:t>
      </w:r>
    </w:p>
    <w:p w14:paraId="5DFD01B1" w14:textId="77777777" w:rsidR="004B0B37" w:rsidRPr="00A007FE" w:rsidRDefault="004B0B37" w:rsidP="004B0B37">
      <w:pPr>
        <w:ind w:firstLine="567"/>
        <w:jc w:val="both"/>
      </w:pPr>
    </w:p>
    <w:p w14:paraId="4E36C156" w14:textId="77777777" w:rsidR="004B0B37" w:rsidRPr="00A007FE" w:rsidRDefault="004B0B37" w:rsidP="004B0B37">
      <w:pPr>
        <w:numPr>
          <w:ilvl w:val="0"/>
          <w:numId w:val="46"/>
        </w:numPr>
        <w:suppressAutoHyphens/>
        <w:jc w:val="center"/>
        <w:rPr>
          <w:b/>
        </w:rPr>
      </w:pPr>
      <w:r w:rsidRPr="00A007FE">
        <w:rPr>
          <w:b/>
        </w:rPr>
        <w:t>Предмет Договору</w:t>
      </w:r>
    </w:p>
    <w:p w14:paraId="25A3D882" w14:textId="550F6FEF" w:rsidR="004B0B37" w:rsidRPr="00DF25F3" w:rsidRDefault="004B0B37" w:rsidP="00DF25F3">
      <w:pPr>
        <w:pStyle w:val="a3"/>
        <w:spacing w:before="0" w:beforeAutospacing="0" w:after="0" w:afterAutospacing="0"/>
        <w:ind w:right="110"/>
        <w:jc w:val="both"/>
        <w:rPr>
          <w:b/>
          <w:lang w:val="uk-UA"/>
        </w:rPr>
      </w:pPr>
      <w:r w:rsidRPr="00A007FE">
        <w:tab/>
      </w:r>
      <w:r w:rsidRPr="00DF25F3">
        <w:t xml:space="preserve">1.1. ЗАМОВНИК доручає, а ВИКОНАВЕЦЬ приймає на себе зобов’язання щодо виконання </w:t>
      </w:r>
      <w:r w:rsidRPr="00DF25F3">
        <w:rPr>
          <w:rFonts w:eastAsia="Calibri"/>
        </w:rPr>
        <w:t xml:space="preserve">робіт по </w:t>
      </w:r>
      <w:r w:rsidR="00B85B75" w:rsidRPr="00C717DC">
        <w:rPr>
          <w:b/>
          <w:lang w:val="uk-UA"/>
        </w:rPr>
        <w:t xml:space="preserve">Розробка проектно-кошторисної документації </w:t>
      </w:r>
      <w:r w:rsidR="006F60EE" w:rsidRPr="003630DD">
        <w:rPr>
          <w:b/>
          <w:lang w:val="uk-UA"/>
        </w:rPr>
        <w:t xml:space="preserve">по </w:t>
      </w:r>
      <w:r w:rsidR="006F60EE" w:rsidRPr="003F33BF">
        <w:rPr>
          <w:b/>
          <w:lang w:val="uk-UA"/>
        </w:rPr>
        <w:t>об’єкту</w:t>
      </w:r>
      <w:r w:rsidR="006F60EE">
        <w:rPr>
          <w:b/>
          <w:lang w:val="uk-UA"/>
        </w:rPr>
        <w:t>:</w:t>
      </w:r>
      <w:r w:rsidR="006F60EE" w:rsidRPr="003F33BF">
        <w:rPr>
          <w:b/>
          <w:lang w:val="uk-UA"/>
        </w:rPr>
        <w:t xml:space="preserve">  «</w:t>
      </w:r>
      <w:r w:rsidR="006F60EE" w:rsidRPr="00BB0C9D">
        <w:rPr>
          <w:b/>
          <w:lang w:val="uk-UA"/>
        </w:rPr>
        <w:t xml:space="preserve">Реконструкція без зміни зовнішніх геометричних розмірів газової котельні </w:t>
      </w:r>
      <w:r w:rsidR="006F60EE">
        <w:rPr>
          <w:b/>
          <w:lang w:val="uk-UA"/>
        </w:rPr>
        <w:t>№12</w:t>
      </w:r>
      <w:r w:rsidR="006F60EE" w:rsidRPr="00BB0C9D">
        <w:rPr>
          <w:b/>
          <w:lang w:val="uk-UA"/>
        </w:rPr>
        <w:t xml:space="preserve"> КП «Смілакомунтеплоенерго» з встановленням твердопаливн</w:t>
      </w:r>
      <w:r w:rsidR="006F60EE">
        <w:rPr>
          <w:b/>
        </w:rPr>
        <w:t>ого</w:t>
      </w:r>
      <w:r w:rsidR="006F60EE" w:rsidRPr="00BB0C9D">
        <w:rPr>
          <w:b/>
          <w:lang w:val="uk-UA"/>
        </w:rPr>
        <w:t xml:space="preserve"> котл</w:t>
      </w:r>
      <w:r w:rsidR="006F60EE">
        <w:rPr>
          <w:b/>
        </w:rPr>
        <w:t>а</w:t>
      </w:r>
      <w:r w:rsidR="006F60EE" w:rsidRPr="00BB0C9D">
        <w:rPr>
          <w:b/>
          <w:lang w:val="uk-UA"/>
        </w:rPr>
        <w:t xml:space="preserve"> за адресою</w:t>
      </w:r>
      <w:r w:rsidR="006F60EE" w:rsidRPr="00E0332D">
        <w:rPr>
          <w:b/>
          <w:lang w:val="uk-UA"/>
        </w:rPr>
        <w:t xml:space="preserve">: </w:t>
      </w:r>
      <w:r w:rsidR="006F60EE">
        <w:rPr>
          <w:b/>
          <w:lang w:val="uk-UA"/>
        </w:rPr>
        <w:t>Черкаська</w:t>
      </w:r>
      <w:r w:rsidR="006F60EE" w:rsidRPr="00E0332D">
        <w:rPr>
          <w:b/>
          <w:lang w:val="uk-UA"/>
        </w:rPr>
        <w:t xml:space="preserve"> обл., </w:t>
      </w:r>
      <w:r w:rsidR="006F60EE">
        <w:rPr>
          <w:b/>
          <w:lang w:val="uk-UA"/>
        </w:rPr>
        <w:t>місто Сміла</w:t>
      </w:r>
      <w:r w:rsidR="006F60EE" w:rsidRPr="00E0332D">
        <w:rPr>
          <w:b/>
          <w:lang w:val="uk-UA"/>
        </w:rPr>
        <w:t xml:space="preserve">, вул. </w:t>
      </w:r>
      <w:r w:rsidR="006F60EE">
        <w:rPr>
          <w:b/>
          <w:lang w:val="uk-UA"/>
        </w:rPr>
        <w:t>Героїв Холодноярців</w:t>
      </w:r>
      <w:r w:rsidR="006F60EE" w:rsidRPr="00E0332D">
        <w:rPr>
          <w:b/>
          <w:lang w:val="uk-UA"/>
        </w:rPr>
        <w:t xml:space="preserve">, </w:t>
      </w:r>
      <w:r w:rsidR="006F60EE">
        <w:rPr>
          <w:b/>
          <w:lang w:val="uk-UA"/>
        </w:rPr>
        <w:t>82-д</w:t>
      </w:r>
      <w:r w:rsidR="006F60EE" w:rsidRPr="003F33BF">
        <w:rPr>
          <w:b/>
          <w:lang w:val="uk-UA"/>
        </w:rPr>
        <w:t>»</w:t>
      </w:r>
      <w:r w:rsidR="006F60EE">
        <w:rPr>
          <w:b/>
          <w:lang w:val="uk-UA"/>
        </w:rPr>
        <w:t xml:space="preserve"> </w:t>
      </w:r>
      <w:r w:rsidR="006F60EE">
        <w:rPr>
          <w:b/>
          <w:bCs/>
          <w:lang w:val="uk-UA"/>
        </w:rPr>
        <w:t xml:space="preserve">(стадія </w:t>
      </w:r>
      <w:r w:rsidR="006F60EE" w:rsidRPr="00BB0C9D">
        <w:rPr>
          <w:b/>
          <w:bCs/>
          <w:lang w:val="uk-UA"/>
        </w:rPr>
        <w:t>«Робочий проект»)</w:t>
      </w:r>
      <w:r w:rsidR="006F60EE">
        <w:rPr>
          <w:b/>
          <w:lang w:val="uk-UA"/>
        </w:rPr>
        <w:t xml:space="preserve"> </w:t>
      </w:r>
      <w:r w:rsidR="006F60EE" w:rsidRPr="00BB0C9D">
        <w:rPr>
          <w:b/>
          <w:bCs/>
          <w:lang w:val="uk-UA"/>
        </w:rPr>
        <w:t>ДК 021:2015: «</w:t>
      </w:r>
      <w:r w:rsidR="006F60EE" w:rsidRPr="00BB0C9D">
        <w:rPr>
          <w:b/>
          <w:lang w:val="uk-UA"/>
        </w:rPr>
        <w:t>71320000-7» - «Послуги з інженерного проектування»</w:t>
      </w:r>
      <w:r w:rsidRPr="00DF25F3">
        <w:rPr>
          <w:rFonts w:eastAsia="Calibri"/>
        </w:rPr>
        <w:t xml:space="preserve"> (надалі за текстом – роботи). </w:t>
      </w:r>
    </w:p>
    <w:p w14:paraId="19B5CC05" w14:textId="77777777" w:rsidR="004B0B37" w:rsidRPr="00A007FE" w:rsidRDefault="004B0B37" w:rsidP="004B0B37">
      <w:pPr>
        <w:ind w:firstLine="567"/>
        <w:jc w:val="both"/>
      </w:pPr>
      <w:r w:rsidRPr="00A007FE">
        <w:t>1.2. Завдання на проектування розробляється ВИКОНАВЦЕМ на підставі вихідних даних, наданих ЗАМОВНИКОМ</w:t>
      </w:r>
      <w:r w:rsidRPr="00A007FE">
        <w:rPr>
          <w:lang w:val="ru-RU"/>
        </w:rPr>
        <w:t xml:space="preserve"> </w:t>
      </w:r>
      <w:r w:rsidRPr="00022256">
        <w:rPr>
          <w:b/>
          <w:lang w:val="ru-RU"/>
        </w:rPr>
        <w:t>(</w:t>
      </w:r>
      <w:r w:rsidRPr="00022256">
        <w:rPr>
          <w:b/>
        </w:rPr>
        <w:t>Додаток №1 до Договору</w:t>
      </w:r>
      <w:r w:rsidRPr="00A007FE">
        <w:t>). Завдання на проектування погоджується Замовником.</w:t>
      </w:r>
    </w:p>
    <w:p w14:paraId="6E6098A8" w14:textId="77777777" w:rsidR="004B0B37" w:rsidRPr="00A007FE" w:rsidRDefault="004B0B37" w:rsidP="004B0B37">
      <w:pPr>
        <w:ind w:firstLine="567"/>
        <w:jc w:val="both"/>
        <w:rPr>
          <w:b/>
          <w:u w:val="single"/>
        </w:rPr>
      </w:pPr>
      <w:r w:rsidRPr="00A007FE">
        <w:t>1.</w:t>
      </w:r>
      <w:r>
        <w:t>3</w:t>
      </w:r>
      <w:r w:rsidRPr="00A007FE">
        <w:t xml:space="preserve">. Результатом робіт є належним чином оформлена проектно-кошторисна документація відповідно до ДБН А.2.2-3-2014 «Склад та зміст проектної документації на будівництво» (з урахуванням зміни №1 до даного ДБН згідно наказу Мінрегіону України від 27.12.2017 р. №338), яка </w:t>
      </w:r>
      <w:bookmarkStart w:id="4" w:name="_Hlk64970270"/>
      <w:r w:rsidRPr="00A007FE">
        <w:t xml:space="preserve">отримала позитивний висновок експертизи за всіма необхідними напрямами та передана ВИКОНАВЦЕМ у власність ЗАМОВНИКА за актом приймання-передачі результату робіт у </w:t>
      </w:r>
      <w:r w:rsidR="00DF25F3">
        <w:t>3</w:t>
      </w:r>
      <w:r w:rsidRPr="00A007FE">
        <w:t>-х оригінальних примірниках на паперових носіях</w:t>
      </w:r>
      <w:bookmarkEnd w:id="4"/>
      <w:r w:rsidRPr="00A007FE">
        <w:t xml:space="preserve"> та в електронному вигляді у форматі PDF, а також кошторисну документацію у форматі програмного комплексу АВК-5 (надалі за текстом – результат робіт).</w:t>
      </w:r>
      <w:r w:rsidRPr="00A007FE">
        <w:rPr>
          <w:b/>
          <w:u w:val="single"/>
        </w:rPr>
        <w:t xml:space="preserve"> </w:t>
      </w:r>
    </w:p>
    <w:p w14:paraId="0ACD51C1" w14:textId="0BA5948D" w:rsidR="004B0B37" w:rsidRPr="00A007FE" w:rsidRDefault="004B0B37" w:rsidP="004B0B37">
      <w:pPr>
        <w:ind w:firstLine="567"/>
        <w:jc w:val="both"/>
        <w:rPr>
          <w:b/>
        </w:rPr>
      </w:pPr>
      <w:r w:rsidRPr="00A007FE">
        <w:t>1.</w:t>
      </w:r>
      <w:r>
        <w:t>4</w:t>
      </w:r>
      <w:r w:rsidRPr="00A007FE">
        <w:t xml:space="preserve">. </w:t>
      </w:r>
      <w:r w:rsidRPr="00A007FE">
        <w:rPr>
          <w:b/>
        </w:rPr>
        <w:t>Кількість робіт – 1.</w:t>
      </w:r>
      <w:r w:rsidRPr="00A007FE">
        <w:t xml:space="preserve"> Місце виконання робіт - </w:t>
      </w:r>
      <w:r w:rsidR="00DF25F3">
        <w:rPr>
          <w:b/>
        </w:rPr>
        <w:t>Черкаська</w:t>
      </w:r>
      <w:r w:rsidR="00DF25F3" w:rsidRPr="00E0332D">
        <w:rPr>
          <w:b/>
        </w:rPr>
        <w:t xml:space="preserve"> обл., </w:t>
      </w:r>
      <w:r w:rsidR="00DF25F3">
        <w:rPr>
          <w:b/>
        </w:rPr>
        <w:t>місто Сміла</w:t>
      </w:r>
      <w:r w:rsidR="00DF25F3" w:rsidRPr="00E0332D">
        <w:rPr>
          <w:b/>
        </w:rPr>
        <w:t xml:space="preserve">, вул. </w:t>
      </w:r>
      <w:r w:rsidR="006F60EE">
        <w:rPr>
          <w:b/>
        </w:rPr>
        <w:t>Героїв Холодноярців</w:t>
      </w:r>
      <w:r w:rsidR="006F60EE" w:rsidRPr="00E0332D">
        <w:rPr>
          <w:b/>
        </w:rPr>
        <w:t xml:space="preserve">, </w:t>
      </w:r>
      <w:r w:rsidR="006F60EE">
        <w:rPr>
          <w:b/>
        </w:rPr>
        <w:t>82-д</w:t>
      </w:r>
      <w:r w:rsidRPr="00A007FE">
        <w:rPr>
          <w:b/>
        </w:rPr>
        <w:t>.</w:t>
      </w:r>
    </w:p>
    <w:p w14:paraId="01C6222C" w14:textId="77777777" w:rsidR="004B0B37" w:rsidRPr="00A007FE" w:rsidRDefault="004B0B37" w:rsidP="004B0B37">
      <w:pPr>
        <w:shd w:val="clear" w:color="auto" w:fill="FFFFFF"/>
        <w:spacing w:before="2" w:line="274" w:lineRule="exact"/>
        <w:ind w:firstLine="567"/>
        <w:jc w:val="both"/>
      </w:pPr>
      <w:r w:rsidRPr="00A007FE">
        <w:t>1.</w:t>
      </w:r>
      <w:r>
        <w:t>5</w:t>
      </w:r>
      <w:r w:rsidRPr="00A007FE">
        <w:t xml:space="preserve">. Джерело фінансування – </w:t>
      </w:r>
      <w:r w:rsidR="00DF25F3">
        <w:rPr>
          <w:b/>
        </w:rPr>
        <w:t>місцевий бюджет</w:t>
      </w:r>
      <w:r w:rsidRPr="00A007FE">
        <w:t>.</w:t>
      </w:r>
    </w:p>
    <w:p w14:paraId="2919A948" w14:textId="77777777" w:rsidR="004B0B37" w:rsidRPr="003058D3" w:rsidRDefault="004B0B37" w:rsidP="004B0B37">
      <w:pPr>
        <w:ind w:firstLine="567"/>
        <w:jc w:val="both"/>
      </w:pPr>
      <w:r w:rsidRPr="00A007FE">
        <w:t>1.</w:t>
      </w:r>
      <w:r>
        <w:t>6</w:t>
      </w:r>
      <w:r w:rsidRPr="00A007FE">
        <w:t xml:space="preserve">. Визначення предмета закупівлі робіт здійснюється Замовником згідно з пунктом 27 частини першої статті 1 Закону України «Про публічні закупівлі» та з урахуванням </w:t>
      </w:r>
      <w:bookmarkStart w:id="5" w:name="_Hlk94107069"/>
      <w:r w:rsidRPr="00A007FE">
        <w:t>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та «Настанова з визначення вартості будівництва», затверджених наказом Мінрегіону України від 01.11.2021 №281</w:t>
      </w:r>
      <w:r>
        <w:t>.</w:t>
      </w:r>
    </w:p>
    <w:p w14:paraId="58800AF2" w14:textId="77777777" w:rsidR="004B0B37" w:rsidRPr="003058D3" w:rsidRDefault="004B0B37" w:rsidP="004B0B37">
      <w:pPr>
        <w:ind w:firstLine="567"/>
        <w:jc w:val="both"/>
        <w:rPr>
          <w:b/>
          <w:i/>
        </w:rPr>
      </w:pPr>
    </w:p>
    <w:bookmarkEnd w:id="5"/>
    <w:p w14:paraId="4330C3F3" w14:textId="77777777" w:rsidR="004B0B37" w:rsidRPr="00A007FE" w:rsidRDefault="004B0B37" w:rsidP="00CF378A">
      <w:pPr>
        <w:ind w:firstLine="567"/>
        <w:contextualSpacing/>
        <w:jc w:val="center"/>
        <w:rPr>
          <w:b/>
        </w:rPr>
      </w:pPr>
      <w:r w:rsidRPr="00A007FE">
        <w:rPr>
          <w:b/>
        </w:rPr>
        <w:t>2. Ціна Договору</w:t>
      </w:r>
    </w:p>
    <w:p w14:paraId="40DA198B" w14:textId="77777777" w:rsidR="004B0B37" w:rsidRPr="00A007FE" w:rsidRDefault="004B0B37" w:rsidP="00CF378A">
      <w:pPr>
        <w:pStyle w:val="a3"/>
        <w:shd w:val="clear" w:color="auto" w:fill="FFFFFF"/>
        <w:ind w:firstLine="567"/>
        <w:contextualSpacing/>
        <w:jc w:val="both"/>
        <w:rPr>
          <w:lang w:val="uk-UA"/>
        </w:rPr>
      </w:pPr>
      <w:r w:rsidRPr="00A007FE">
        <w:rPr>
          <w:lang w:val="uk-UA"/>
        </w:rPr>
        <w:t xml:space="preserve">2.1. Загальна вартість робіт за цим Договором включає в себе виконання робіт за стадією «Робочий проект» з урахуванням проходження експертизи проектно-кошторисної документації та становить </w:t>
      </w:r>
      <w:r w:rsidRPr="00A007FE">
        <w:rPr>
          <w:b/>
          <w:lang w:val="uk-UA"/>
        </w:rPr>
        <w:t>_____________</w:t>
      </w:r>
      <w:r w:rsidRPr="00A007FE">
        <w:rPr>
          <w:lang w:val="uk-UA"/>
        </w:rPr>
        <w:t xml:space="preserve"> грн. </w:t>
      </w:r>
      <w:r w:rsidRPr="00A007FE">
        <w:rPr>
          <w:b/>
          <w:lang w:val="uk-UA"/>
        </w:rPr>
        <w:t>________</w:t>
      </w:r>
      <w:r w:rsidRPr="00A007FE">
        <w:rPr>
          <w:lang w:val="uk-UA"/>
        </w:rPr>
        <w:t xml:space="preserve"> коп. (________________ гривень _____ копійок), в тому числі ПДВ  </w:t>
      </w:r>
      <w:r w:rsidRPr="00A007FE">
        <w:rPr>
          <w:b/>
          <w:lang w:val="uk-UA"/>
        </w:rPr>
        <w:t>________</w:t>
      </w:r>
      <w:r w:rsidRPr="00A007FE">
        <w:rPr>
          <w:lang w:val="uk-UA"/>
        </w:rPr>
        <w:t xml:space="preserve"> грн. </w:t>
      </w:r>
      <w:r w:rsidRPr="00A007FE">
        <w:rPr>
          <w:b/>
          <w:lang w:val="uk-UA"/>
        </w:rPr>
        <w:t>____</w:t>
      </w:r>
      <w:r w:rsidRPr="00A007FE">
        <w:rPr>
          <w:lang w:val="uk-UA"/>
        </w:rPr>
        <w:t xml:space="preserve"> коп. (_____________ грн. _____ коп.). </w:t>
      </w:r>
    </w:p>
    <w:p w14:paraId="0A12C24A" w14:textId="77777777" w:rsidR="00DF25F3" w:rsidRDefault="004B0B37" w:rsidP="00DF25F3">
      <w:pPr>
        <w:pStyle w:val="a3"/>
        <w:shd w:val="clear" w:color="auto" w:fill="FFFFFF"/>
        <w:ind w:firstLine="567"/>
        <w:contextualSpacing/>
        <w:jc w:val="both"/>
        <w:rPr>
          <w:lang w:val="uk-UA"/>
        </w:rPr>
      </w:pPr>
      <w:r w:rsidRPr="00A007FE">
        <w:rPr>
          <w:lang w:val="uk-UA"/>
        </w:rPr>
        <w:t>В</w:t>
      </w:r>
      <w:r w:rsidRPr="00A007FE">
        <w:rPr>
          <w:lang w:val="uk-UA" w:eastAsia="en-US"/>
        </w:rPr>
        <w:t xml:space="preserve">артість робіт визначена у відповідності до вимог </w:t>
      </w:r>
      <w:r w:rsidRPr="00A007FE">
        <w:t>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Мінрегіону України від 01.11.2021 №281</w:t>
      </w:r>
      <w:r w:rsidRPr="00A007FE">
        <w:rPr>
          <w:lang w:val="uk-UA"/>
        </w:rPr>
        <w:t xml:space="preserve"> та сформована у форматі Зведеного кошторису </w:t>
      </w:r>
      <w:bookmarkStart w:id="6" w:name="_Hlk64981500"/>
      <w:r w:rsidRPr="00A007FE">
        <w:rPr>
          <w:lang w:val="uk-UA"/>
        </w:rPr>
        <w:t xml:space="preserve">на проектні роботи </w:t>
      </w:r>
      <w:bookmarkEnd w:id="6"/>
      <w:r w:rsidRPr="00A007FE">
        <w:rPr>
          <w:lang w:val="uk-UA"/>
        </w:rPr>
        <w:t xml:space="preserve">(надалі за текстом – договірна ціна, </w:t>
      </w:r>
      <w:r w:rsidRPr="00022256">
        <w:rPr>
          <w:b/>
          <w:lang w:val="uk-UA"/>
        </w:rPr>
        <w:t>Додаток №2 до Договору</w:t>
      </w:r>
      <w:r w:rsidRPr="00A007FE">
        <w:rPr>
          <w:lang w:val="uk-UA"/>
        </w:rPr>
        <w:t xml:space="preserve">). </w:t>
      </w:r>
    </w:p>
    <w:p w14:paraId="7C169EED" w14:textId="6931F7A7" w:rsidR="004B0B37" w:rsidRPr="00CF378A" w:rsidRDefault="004B0B37" w:rsidP="00CF378A">
      <w:pPr>
        <w:pStyle w:val="a3"/>
        <w:shd w:val="clear" w:color="auto" w:fill="FFFFFF"/>
        <w:ind w:firstLine="567"/>
        <w:contextualSpacing/>
        <w:jc w:val="both"/>
        <w:rPr>
          <w:lang w:val="uk-UA"/>
        </w:rPr>
      </w:pPr>
      <w:r w:rsidRPr="00A007FE">
        <w:rPr>
          <w:lang w:eastAsia="en-US"/>
        </w:rPr>
        <w:t xml:space="preserve">2.2. </w:t>
      </w:r>
      <w:r w:rsidRPr="00A007FE">
        <w:t xml:space="preserve">Договірна ціна за цим Договором є динамічною та включає всі витрати ВИКОНАВЦЯ, необхідні для якісного виконання робіт. Договірна ціна є невід’ємною частиною цього Договору. </w:t>
      </w:r>
    </w:p>
    <w:p w14:paraId="0ADBD972" w14:textId="77777777" w:rsidR="004B0B37" w:rsidRPr="00A007FE" w:rsidRDefault="004B0B37" w:rsidP="004B0B37">
      <w:pPr>
        <w:numPr>
          <w:ilvl w:val="0"/>
          <w:numId w:val="44"/>
        </w:numPr>
        <w:suppressAutoHyphens/>
        <w:jc w:val="center"/>
        <w:rPr>
          <w:b/>
        </w:rPr>
      </w:pPr>
      <w:r w:rsidRPr="00A007FE">
        <w:rPr>
          <w:b/>
        </w:rPr>
        <w:lastRenderedPageBreak/>
        <w:t>Строки та порядок виконання робіт</w:t>
      </w:r>
    </w:p>
    <w:p w14:paraId="2F319AE5" w14:textId="77E3EE19" w:rsidR="004B0B37" w:rsidRPr="00A007FE" w:rsidRDefault="004B0B37" w:rsidP="004B0B37">
      <w:pPr>
        <w:ind w:firstLine="567"/>
        <w:jc w:val="both"/>
      </w:pPr>
      <w:r w:rsidRPr="00A007FE">
        <w:t xml:space="preserve">3.1. Загальний строк виконання робіт ВИКОНАВЦЕМ: </w:t>
      </w:r>
      <w:r w:rsidRPr="00A55D49">
        <w:t>п</w:t>
      </w:r>
      <w:r w:rsidRPr="00A55D49">
        <w:rPr>
          <w:b/>
        </w:rPr>
        <w:t>ротягом</w:t>
      </w:r>
      <w:r w:rsidR="008E61AC" w:rsidRPr="00A55D49">
        <w:rPr>
          <w:b/>
          <w:lang w:bidi="uk-UA"/>
        </w:rPr>
        <w:t xml:space="preserve"> 60</w:t>
      </w:r>
      <w:r w:rsidRPr="00A55D49">
        <w:rPr>
          <w:b/>
          <w:lang w:bidi="uk-UA"/>
        </w:rPr>
        <w:t xml:space="preserve"> календарних днів</w:t>
      </w:r>
      <w:r w:rsidRPr="00E03ADE">
        <w:rPr>
          <w:b/>
          <w:lang w:bidi="uk-UA"/>
        </w:rPr>
        <w:t xml:space="preserve"> з дня підписання договору з урахуванням вихідних даних в додатку №1 «Завдання на проектування» (з урахуванням терміну для проходження експертизи робочого проекту</w:t>
      </w:r>
      <w:r w:rsidRPr="00E03ADE">
        <w:rPr>
          <w:b/>
        </w:rPr>
        <w:t>)</w:t>
      </w:r>
      <w:r>
        <w:rPr>
          <w:b/>
        </w:rPr>
        <w:t xml:space="preserve">, згідно </w:t>
      </w:r>
      <w:r w:rsidRPr="00DF25F3">
        <w:rPr>
          <w:rStyle w:val="285pt"/>
          <w:rFonts w:eastAsia="Calibri"/>
          <w:b/>
          <w:sz w:val="24"/>
          <w:szCs w:val="24"/>
        </w:rPr>
        <w:t>п. 1.2. даного Договору з урахуванням терміну для проходження експертизи робочого проекту</w:t>
      </w:r>
      <w:r w:rsidRPr="00DF25F3">
        <w:rPr>
          <w:b/>
        </w:rPr>
        <w:t>.</w:t>
      </w:r>
      <w:r w:rsidRPr="00DF25F3">
        <w:t xml:space="preserve"> </w:t>
      </w:r>
      <w:r w:rsidRPr="00A007FE">
        <w:t xml:space="preserve">Роботи  </w:t>
      </w:r>
      <w:r w:rsidRPr="00A007FE">
        <w:rPr>
          <w:rStyle w:val="xfm41864415"/>
        </w:rPr>
        <w:t xml:space="preserve">виконуються у відповідності до вимог ДБН А.2.2-3-2014 </w:t>
      </w:r>
      <w:r w:rsidRPr="00A007FE">
        <w:t xml:space="preserve">(з урахуванням зміни №1 до даного ДБН згідно наказу Мінрегіону України від 27.12.2017 р. №338) </w:t>
      </w:r>
      <w:r w:rsidRPr="00A007FE">
        <w:rPr>
          <w:rStyle w:val="xfm41864415"/>
        </w:rPr>
        <w:t>та згідно з Календарним графіком виконання робіт (</w:t>
      </w:r>
      <w:r w:rsidRPr="00A007FE">
        <w:t>Додаток № 3 до Договору)</w:t>
      </w:r>
      <w:r w:rsidRPr="00A007FE">
        <w:rPr>
          <w:rStyle w:val="xfm41864415"/>
        </w:rPr>
        <w:t>.</w:t>
      </w:r>
    </w:p>
    <w:p w14:paraId="1D100AAD" w14:textId="77777777" w:rsidR="004B0B37" w:rsidRPr="00A007FE" w:rsidRDefault="004B0B37" w:rsidP="004B0B37">
      <w:pPr>
        <w:ind w:firstLine="567"/>
        <w:jc w:val="both"/>
      </w:pPr>
      <w:r w:rsidRPr="00A007FE">
        <w:t>3.2. ВИКОНАВЕЦЬ виконує роботи на підставі Завдання на проектування. ЗАМОВНИК має право на внесення змін до Завдання на проектування. В такому випадку ЗАМОВНИК направляє на адресу ВИКОНАВЦЯ письмове повідомлення з переліком змін, які необхідно внести. ВИКОНАВЕЦЬ в триденний термін з дня отримання письмового повідомлення від ЗАМОВНИКА зобов’язується внести необхідні зміни та подати змінене Завдання на проектування на погодження ЗАМОВНИКУ.</w:t>
      </w:r>
    </w:p>
    <w:p w14:paraId="0B764D44" w14:textId="77777777" w:rsidR="004B0B37" w:rsidRPr="00A007FE" w:rsidRDefault="004B0B37" w:rsidP="004B0B37">
      <w:pPr>
        <w:ind w:firstLine="567"/>
        <w:jc w:val="both"/>
        <w:rPr>
          <w:shd w:val="clear" w:color="auto" w:fill="FDFEFD"/>
        </w:rPr>
      </w:pPr>
      <w:r w:rsidRPr="00A007FE">
        <w:t xml:space="preserve">3.3. Послідовність та строки виконання робіт Сторони затверджують у </w:t>
      </w:r>
      <w:r w:rsidRPr="00022256">
        <w:rPr>
          <w:b/>
        </w:rPr>
        <w:t xml:space="preserve">Додатку № 3 до Договору </w:t>
      </w:r>
      <w:r w:rsidRPr="00A007FE">
        <w:t xml:space="preserve">- </w:t>
      </w:r>
      <w:r w:rsidRPr="00A007FE">
        <w:rPr>
          <w:b/>
        </w:rPr>
        <w:t>Календарному графіку</w:t>
      </w:r>
      <w:r w:rsidRPr="00A007FE">
        <w:t xml:space="preserve"> виконання робіт, який є невід’ємною частиною Договору.</w:t>
      </w:r>
    </w:p>
    <w:p w14:paraId="547EE8F1" w14:textId="77777777" w:rsidR="004B0B37" w:rsidRPr="00A007FE" w:rsidRDefault="004B0B37" w:rsidP="004B0B37">
      <w:pPr>
        <w:ind w:firstLine="567"/>
        <w:jc w:val="both"/>
        <w:rPr>
          <w:b/>
          <w:shd w:val="clear" w:color="auto" w:fill="FDFEFD"/>
        </w:rPr>
      </w:pPr>
      <w:r w:rsidRPr="00A007FE">
        <w:rPr>
          <w:shd w:val="clear" w:color="auto" w:fill="FDFEFD"/>
        </w:rPr>
        <w:t xml:space="preserve">3.4 Вартість експертизи включена до загальної вартості договору. </w:t>
      </w:r>
      <w:r w:rsidRPr="00A007FE">
        <w:rPr>
          <w:b/>
          <w:shd w:val="clear" w:color="auto" w:fill="FDFEFD"/>
        </w:rPr>
        <w:t>Експертизу проектної документації замовляє та сплачує ВИКОНАВЕЦЬ.</w:t>
      </w:r>
    </w:p>
    <w:p w14:paraId="23BB4B15" w14:textId="77777777" w:rsidR="004B0B37" w:rsidRPr="00A007FE" w:rsidRDefault="004B0B37" w:rsidP="004B0B37">
      <w:pPr>
        <w:ind w:firstLine="567"/>
        <w:jc w:val="both"/>
      </w:pPr>
      <w:r w:rsidRPr="00A007FE">
        <w:t xml:space="preserve">3.5. Результат робіт надається ЗАМОВНИКУ ВИКОНАВЦЕМ відповідно до акту здачі-приймання результату робіт в строки, вказані в п. 3.1 Договору. ВИКОНАВЕЦЬ вправі достроково виконати Роботи належним чином, а </w:t>
      </w:r>
      <w:r w:rsidRPr="00A007FE">
        <w:rPr>
          <w:caps/>
        </w:rPr>
        <w:t>ЗаМОВНИК</w:t>
      </w:r>
      <w:r w:rsidRPr="00A007FE">
        <w:t>- прийняти  і оплатити їх. Роботи вважаються виконаними та підлягають повній оплаті лише за умови отримання позитивного висновку експертизи.</w:t>
      </w:r>
    </w:p>
    <w:p w14:paraId="633C1CD3" w14:textId="77777777" w:rsidR="004B0B37" w:rsidRPr="00A007FE" w:rsidRDefault="004B0B37" w:rsidP="004B0B37">
      <w:pPr>
        <w:ind w:firstLine="567"/>
        <w:jc w:val="both"/>
      </w:pPr>
      <w:r w:rsidRPr="00A007FE">
        <w:t xml:space="preserve">3.6. </w:t>
      </w:r>
      <w:r w:rsidRPr="00A007FE">
        <w:rPr>
          <w:b/>
        </w:rPr>
        <w:t>ВИКОНАВЕЦЬ</w:t>
      </w:r>
      <w:r w:rsidRPr="00A007FE">
        <w:t xml:space="preserve"> </w:t>
      </w:r>
      <w:r w:rsidRPr="00A007FE">
        <w:rPr>
          <w:b/>
        </w:rPr>
        <w:t>попередньо погоджує проектно-кошторисну документацію із Замовником перед її подачею до експертної організації для проведення експертизи.</w:t>
      </w:r>
    </w:p>
    <w:p w14:paraId="142AAD56" w14:textId="77777777" w:rsidR="004B0B37" w:rsidRPr="00A007FE" w:rsidRDefault="004B0B37" w:rsidP="004B0B37">
      <w:pPr>
        <w:ind w:firstLine="567"/>
        <w:jc w:val="both"/>
      </w:pPr>
      <w:r w:rsidRPr="00A007FE">
        <w:t xml:space="preserve">3.7. Датою завершення робіт вважається дата передачі Робочої документації на підставі акту приймання-передачі результатів робіт згідно ДБН  А.2.2-3-2014 «Склад та зміст проектної документації на будівництво» (з урахуванням зміни №1 до даного ДБН згідно наказу Мінрегіону України від 27.12.2017 р. №338) у </w:t>
      </w:r>
      <w:r w:rsidR="00DF25F3">
        <w:t>3</w:t>
      </w:r>
      <w:r w:rsidRPr="00A007FE">
        <w:t>-х оригінальних примірниках на паперових носіях. Крім того, результат робіт також надається на електронному носії разом з підтверджуючими матеріалами, що визначають прийняту вартість обладнання, матеріалів, послуг.</w:t>
      </w:r>
    </w:p>
    <w:p w14:paraId="4448782F" w14:textId="77777777" w:rsidR="004B0B37" w:rsidRPr="00A007FE" w:rsidRDefault="004B0B37" w:rsidP="004B0B37">
      <w:pPr>
        <w:ind w:firstLine="567"/>
        <w:jc w:val="both"/>
      </w:pPr>
    </w:p>
    <w:p w14:paraId="2B3788E7" w14:textId="77777777" w:rsidR="004B0B37" w:rsidRPr="00A007FE" w:rsidRDefault="004B0B37" w:rsidP="004B0B37">
      <w:pPr>
        <w:numPr>
          <w:ilvl w:val="0"/>
          <w:numId w:val="44"/>
        </w:numPr>
        <w:suppressAutoHyphens/>
        <w:jc w:val="center"/>
        <w:rPr>
          <w:b/>
        </w:rPr>
      </w:pPr>
      <w:r w:rsidRPr="00A007FE">
        <w:rPr>
          <w:b/>
        </w:rPr>
        <w:t>Порядок оплати робіт</w:t>
      </w:r>
    </w:p>
    <w:p w14:paraId="0C8BD9FE" w14:textId="77777777" w:rsidR="004B0B37" w:rsidRPr="00A007FE" w:rsidRDefault="004B0B37" w:rsidP="004B0B37">
      <w:pPr>
        <w:widowControl w:val="0"/>
        <w:tabs>
          <w:tab w:val="left" w:pos="-851"/>
        </w:tabs>
        <w:autoSpaceDE w:val="0"/>
        <w:ind w:firstLine="567"/>
        <w:jc w:val="both"/>
      </w:pPr>
      <w:r w:rsidRPr="00A007FE">
        <w:t>4.1. Оплата ЗАМОВНИКОМ здійснюється  в наступному порядку:</w:t>
      </w:r>
    </w:p>
    <w:p w14:paraId="6C36911B" w14:textId="3A97C24D" w:rsidR="004B0B37" w:rsidRPr="00A007FE" w:rsidRDefault="004B0B37" w:rsidP="004B0B37">
      <w:pPr>
        <w:pStyle w:val="af2"/>
        <w:ind w:firstLine="567"/>
        <w:jc w:val="both"/>
      </w:pPr>
      <w:r w:rsidRPr="00CD39F3">
        <w:t xml:space="preserve">ЗАМОВНИК здійснює оплату вартості робіт в розмірі 100% від загальної суми Договору, що зазначена в п. 2.1. Договору, </w:t>
      </w:r>
      <w:r w:rsidRPr="00A55D49">
        <w:rPr>
          <w:b/>
        </w:rPr>
        <w:t xml:space="preserve">протягом </w:t>
      </w:r>
      <w:r w:rsidR="00194C38" w:rsidRPr="00A55D49">
        <w:rPr>
          <w:b/>
          <w:lang w:val="uk-UA"/>
        </w:rPr>
        <w:t>10</w:t>
      </w:r>
      <w:r w:rsidRPr="00A55D49">
        <w:rPr>
          <w:b/>
        </w:rPr>
        <w:t xml:space="preserve"> (</w:t>
      </w:r>
      <w:r w:rsidR="00194C38" w:rsidRPr="00A55D49">
        <w:rPr>
          <w:b/>
          <w:lang w:val="uk-UA"/>
        </w:rPr>
        <w:t>десяти</w:t>
      </w:r>
      <w:r w:rsidRPr="00A55D49">
        <w:rPr>
          <w:b/>
        </w:rPr>
        <w:t>) банківських днів</w:t>
      </w:r>
      <w:r w:rsidRPr="00CD39F3">
        <w:rPr>
          <w:b/>
        </w:rPr>
        <w:t xml:space="preserve"> </w:t>
      </w:r>
      <w:r w:rsidRPr="00CD39F3">
        <w:t>з дня підписання Сторонами акту здачі-приймання результату робіт.</w:t>
      </w:r>
    </w:p>
    <w:p w14:paraId="04699C9E" w14:textId="76E26313" w:rsidR="004B0B37" w:rsidRDefault="004B0B37" w:rsidP="00DF25F3">
      <w:pPr>
        <w:numPr>
          <w:ilvl w:val="1"/>
          <w:numId w:val="45"/>
        </w:numPr>
        <w:tabs>
          <w:tab w:val="left" w:pos="993"/>
        </w:tabs>
        <w:suppressAutoHyphens/>
        <w:ind w:left="0" w:firstLine="567"/>
        <w:jc w:val="both"/>
      </w:pPr>
      <w:r w:rsidRPr="00A007FE">
        <w:t>Розрахунки за даним Договором проводяться шляхом перерахування грошових коштів ЗАМОВНИКОМ на розрахунковий рахунок ВИКОНАВЦЯ.</w:t>
      </w:r>
    </w:p>
    <w:p w14:paraId="65FFC5B0" w14:textId="11A07DC6" w:rsidR="00A55D49" w:rsidRPr="00A007FE" w:rsidRDefault="00A55D49" w:rsidP="00DF25F3">
      <w:pPr>
        <w:numPr>
          <w:ilvl w:val="1"/>
          <w:numId w:val="45"/>
        </w:numPr>
        <w:tabs>
          <w:tab w:val="left" w:pos="993"/>
        </w:tabs>
        <w:suppressAutoHyphens/>
        <w:ind w:left="0" w:firstLine="567"/>
        <w:jc w:val="both"/>
      </w:pPr>
      <w:r>
        <w:rPr>
          <w:color w:val="000000"/>
        </w:rPr>
        <w:t>У разі затримки бюджетного фінансування та/або затримки здійснення платежів не з вини Замовника, розрахунок за виконану роботу здійснюються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t>.</w:t>
      </w:r>
    </w:p>
    <w:p w14:paraId="1F375DC3" w14:textId="269E4C22" w:rsidR="00A55D49" w:rsidRPr="00A007FE" w:rsidRDefault="00A55D49" w:rsidP="00A55D49">
      <w:pPr>
        <w:jc w:val="both"/>
      </w:pPr>
    </w:p>
    <w:p w14:paraId="306C42AB" w14:textId="77777777" w:rsidR="004B0B37" w:rsidRPr="00A007FE" w:rsidRDefault="004B0B37" w:rsidP="004B0B37">
      <w:pPr>
        <w:ind w:firstLine="567"/>
        <w:jc w:val="center"/>
      </w:pPr>
      <w:r w:rsidRPr="00A007FE">
        <w:rPr>
          <w:b/>
          <w:shd w:val="clear" w:color="auto" w:fill="FFFFFF"/>
        </w:rPr>
        <w:t>5. Порядок зміни та розірвання Договору</w:t>
      </w:r>
    </w:p>
    <w:p w14:paraId="444673CF" w14:textId="77777777" w:rsidR="004B0B37" w:rsidRPr="00A007FE" w:rsidRDefault="004B0B37" w:rsidP="004B0B37">
      <w:pPr>
        <w:ind w:firstLine="567"/>
        <w:jc w:val="both"/>
      </w:pPr>
      <w:r w:rsidRPr="00A007FE">
        <w:t>5.1. Будь-які зміни і доповнення до цього договору мають силу тільки в тому випадку, якщо вони оформлені в письмовому вигляді і підписані обома Сторонами.</w:t>
      </w:r>
    </w:p>
    <w:p w14:paraId="5DD5B64C" w14:textId="77777777" w:rsidR="004B0B37" w:rsidRPr="00A007FE" w:rsidRDefault="004B0B37" w:rsidP="004B0B37">
      <w:pPr>
        <w:ind w:firstLine="567"/>
        <w:jc w:val="both"/>
        <w:rPr>
          <w:shd w:val="clear" w:color="auto" w:fill="FFFFFF"/>
        </w:rPr>
      </w:pPr>
      <w:r w:rsidRPr="00A007FE">
        <w:t>5.2. У випадках виникнення обставин непереборної сили</w:t>
      </w:r>
      <w:r>
        <w:t>,</w:t>
      </w:r>
      <w:r w:rsidRPr="00A007FE">
        <w:t xml:space="preserve"> ЗАМОВНИК має право на д</w:t>
      </w:r>
      <w:r w:rsidRPr="00A007FE">
        <w:rPr>
          <w:shd w:val="clear" w:color="auto" w:fill="FFFFFF"/>
        </w:rPr>
        <w:t xml:space="preserve">острокове розірвання Договору.  </w:t>
      </w:r>
    </w:p>
    <w:p w14:paraId="6ABF633D" w14:textId="77777777" w:rsidR="004B0B37" w:rsidRPr="00A007FE" w:rsidRDefault="004B0B37" w:rsidP="004B0B37">
      <w:pPr>
        <w:ind w:firstLine="567"/>
        <w:jc w:val="both"/>
      </w:pPr>
      <w:r w:rsidRPr="00A007FE">
        <w:t>5.3. При достроковому розірванні Договору з ініціативи ЗАМОВНИКА фактично виконані роботи передаються ЗАМОВНИКУ, який оплачує ВИКОНАВЦЮ вартість фактично виконаних робіт в обсязі, відповідно підписаного Сторонами акту здачі-приймання  результату робіт.</w:t>
      </w:r>
    </w:p>
    <w:p w14:paraId="4B4F0F00" w14:textId="77777777" w:rsidR="004B0B37" w:rsidRPr="00A007FE" w:rsidRDefault="004B0B37" w:rsidP="004B0B37">
      <w:pPr>
        <w:pStyle w:val="210"/>
        <w:spacing w:after="0" w:line="240" w:lineRule="auto"/>
        <w:ind w:left="0" w:firstLine="567"/>
        <w:jc w:val="both"/>
        <w:rPr>
          <w:lang w:val="uk-UA"/>
        </w:rPr>
      </w:pPr>
      <w:r w:rsidRPr="00A007FE">
        <w:rPr>
          <w:lang w:val="uk-UA"/>
        </w:rPr>
        <w:t xml:space="preserve">5.4. Сторона, яка прийняла рішення про розірвання Договору, повідомляє про це письмово іншу Сторону не менш ніж за 15 днів до вступу в дію такого рішення і якщо протягом цього строку обставини, що зумовили </w:t>
      </w:r>
      <w:r w:rsidRPr="00A007FE">
        <w:rPr>
          <w:u w:val="single"/>
          <w:lang w:val="uk-UA"/>
        </w:rPr>
        <w:t>таке рішення суттєво не змінились</w:t>
      </w:r>
      <w:r w:rsidRPr="00A007FE">
        <w:rPr>
          <w:lang w:val="uk-UA"/>
        </w:rPr>
        <w:t>, Договір вважається розірваним.</w:t>
      </w:r>
    </w:p>
    <w:p w14:paraId="32FF45CC" w14:textId="77777777" w:rsidR="004B0B37" w:rsidRPr="00A007FE" w:rsidRDefault="004B0B37" w:rsidP="004B0B37">
      <w:pPr>
        <w:pStyle w:val="210"/>
        <w:spacing w:after="0" w:line="240" w:lineRule="auto"/>
        <w:ind w:left="0" w:firstLine="567"/>
        <w:jc w:val="both"/>
        <w:rPr>
          <w:lang w:val="uk-UA"/>
        </w:rPr>
      </w:pPr>
    </w:p>
    <w:p w14:paraId="062571F0" w14:textId="77777777" w:rsidR="004B0B37" w:rsidRPr="00A007FE" w:rsidRDefault="004B0B37" w:rsidP="004B0B37">
      <w:pPr>
        <w:jc w:val="center"/>
        <w:rPr>
          <w:b/>
        </w:rPr>
      </w:pPr>
      <w:r w:rsidRPr="00A007FE">
        <w:rPr>
          <w:b/>
        </w:rPr>
        <w:lastRenderedPageBreak/>
        <w:t>6. Права та обов’язки сторін</w:t>
      </w:r>
    </w:p>
    <w:p w14:paraId="6590BAF5" w14:textId="77777777" w:rsidR="004B0B37" w:rsidRPr="00A007FE" w:rsidRDefault="004B0B37" w:rsidP="004B0B37">
      <w:pPr>
        <w:tabs>
          <w:tab w:val="left" w:pos="4830"/>
        </w:tabs>
        <w:ind w:firstLine="567"/>
        <w:jc w:val="both"/>
      </w:pPr>
      <w:r w:rsidRPr="00A007FE">
        <w:t xml:space="preserve">6.1. </w:t>
      </w:r>
      <w:r w:rsidRPr="00A007FE">
        <w:rPr>
          <w:b/>
        </w:rPr>
        <w:t>ЗАМОВНИК має право:</w:t>
      </w:r>
      <w:r w:rsidRPr="00A007FE">
        <w:rPr>
          <w:b/>
        </w:rPr>
        <w:tab/>
      </w:r>
    </w:p>
    <w:p w14:paraId="7C6140BC" w14:textId="77777777" w:rsidR="004B0B37" w:rsidRPr="00A007FE" w:rsidRDefault="004B0B37" w:rsidP="004B0B37">
      <w:pPr>
        <w:ind w:firstLine="567"/>
        <w:jc w:val="both"/>
      </w:pPr>
      <w:r w:rsidRPr="00A007FE">
        <w:t>6.1.1. Здійснювати у будь-який час, не втручаючись у господарську діяльність ВИКОНАВЦЯ, нагляд та контроль за ходом виконання робіт;</w:t>
      </w:r>
    </w:p>
    <w:p w14:paraId="39FD768A" w14:textId="77777777" w:rsidR="004B0B37" w:rsidRPr="00A007FE" w:rsidRDefault="004B0B37" w:rsidP="004B0B37">
      <w:pPr>
        <w:ind w:firstLine="567"/>
        <w:jc w:val="both"/>
      </w:pPr>
      <w:r w:rsidRPr="00A007FE">
        <w:t xml:space="preserve">6.1.2. У разі необхідності, за згодою з ВИКОНАВЦЕМ, вносити в ході виконання робіт зміни і доповнення до завдання на проектування, складу і обсягів робіт тощо. </w:t>
      </w:r>
    </w:p>
    <w:p w14:paraId="4BB96AEB" w14:textId="77777777" w:rsidR="004B0B37" w:rsidRPr="00A007FE" w:rsidRDefault="004B0B37" w:rsidP="004B0B37">
      <w:pPr>
        <w:ind w:firstLine="567"/>
        <w:jc w:val="both"/>
      </w:pPr>
      <w:r w:rsidRPr="00A007FE">
        <w:t>6.1.3. Відмовитися від прийняття робіт у разі виявлення недоліків, які виключають можливість використання їх результатів відповідно до мети, зазначеної в Завданні на проектування та в Договорі, і не можуть бути усунені ВИКОНАВЦЕМ, ЗАМОВНИКОМ або третьою особою.</w:t>
      </w:r>
    </w:p>
    <w:p w14:paraId="23478A98" w14:textId="77777777" w:rsidR="004B0B37" w:rsidRPr="00A007FE" w:rsidRDefault="004B0B37" w:rsidP="004B0B37">
      <w:pPr>
        <w:ind w:firstLine="567"/>
        <w:jc w:val="both"/>
      </w:pPr>
      <w:r w:rsidRPr="00A007FE">
        <w:t>6.1.4.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 або шляхом повернення раніше сплачених коштів у порядку, передбаченому чинним законодавством.</w:t>
      </w:r>
    </w:p>
    <w:p w14:paraId="0A9CBF2A" w14:textId="77777777" w:rsidR="004B0B37" w:rsidRPr="00A007FE" w:rsidRDefault="004B0B37" w:rsidP="004B0B37">
      <w:pPr>
        <w:ind w:firstLine="567"/>
        <w:jc w:val="both"/>
      </w:pPr>
      <w:r w:rsidRPr="00A007FE">
        <w:t>6.1.5. Відмовитися від Договору у будь-який час до закінчення терміну виконання робіт, оплативши ВИКОНАВЦЮ виконану та прийняту Замовником частину робіт.</w:t>
      </w:r>
    </w:p>
    <w:p w14:paraId="3A5E6ED9" w14:textId="77777777" w:rsidR="004B0B37" w:rsidRPr="00A007FE" w:rsidRDefault="004B0B37" w:rsidP="004B0B37">
      <w:pPr>
        <w:ind w:firstLine="567"/>
        <w:jc w:val="both"/>
      </w:pPr>
      <w:r w:rsidRPr="00A007FE">
        <w:t>6.1.6. Ініціювати внесення змін до Договору, вимагати його розірвання та відшкодування збитків за наявності істотних порушень ВИКОНАВЦЕМ умов цього Договору.</w:t>
      </w:r>
    </w:p>
    <w:p w14:paraId="53CF4456" w14:textId="77777777" w:rsidR="004B0B37" w:rsidRPr="00A007FE" w:rsidRDefault="004B0B37" w:rsidP="004B0B37">
      <w:pPr>
        <w:ind w:firstLine="567"/>
        <w:jc w:val="both"/>
      </w:pPr>
      <w:r w:rsidRPr="00A007FE">
        <w:t>6.1.7. Використовувати передані йому результати виконаних робіт у межах і на умовах, встановлених Договором та законодавством України.</w:t>
      </w:r>
    </w:p>
    <w:p w14:paraId="517D7859" w14:textId="77777777" w:rsidR="004B0B37" w:rsidRPr="00A007FE" w:rsidRDefault="004B0B37" w:rsidP="004B0B37">
      <w:pPr>
        <w:ind w:firstLine="567"/>
        <w:jc w:val="both"/>
      </w:pPr>
      <w:r w:rsidRPr="00A007FE">
        <w:t xml:space="preserve">6.2. </w:t>
      </w:r>
      <w:r w:rsidRPr="00A007FE">
        <w:rPr>
          <w:b/>
        </w:rPr>
        <w:t>ВИКОНАВЕЦЬ має право:</w:t>
      </w:r>
    </w:p>
    <w:p w14:paraId="557ED7C1" w14:textId="77777777" w:rsidR="004B0B37" w:rsidRPr="00A007FE" w:rsidRDefault="004B0B37" w:rsidP="004B0B37">
      <w:pPr>
        <w:ind w:firstLine="567"/>
        <w:jc w:val="both"/>
      </w:pPr>
      <w:r w:rsidRPr="00A007FE">
        <w:t xml:space="preserve">6.2.1. Зупиняти виконання робіт у разі невиконання ЗАМОВНИКОМ своїх зобов'язань за Договором, що призводить до ускладнення або до неможливості виконання робіт, попередньо повідомивши про це за 15 (п’ятнадцять) календарних днів до планового зупинення. </w:t>
      </w:r>
    </w:p>
    <w:p w14:paraId="7E27F6C1" w14:textId="77777777" w:rsidR="004B0B37" w:rsidRPr="00A007FE" w:rsidRDefault="004B0B37" w:rsidP="004B0B37">
      <w:pPr>
        <w:ind w:firstLine="567"/>
        <w:jc w:val="both"/>
      </w:pPr>
      <w:r w:rsidRPr="00A007FE">
        <w:t>6.2.2. Ініціювати внесення змін до Договору відповідно до чинного законодавства.</w:t>
      </w:r>
    </w:p>
    <w:p w14:paraId="5E323CAD" w14:textId="77777777" w:rsidR="004B0B37" w:rsidRPr="00A007FE" w:rsidRDefault="004B0B37" w:rsidP="004B0B37">
      <w:pPr>
        <w:ind w:firstLine="567"/>
        <w:jc w:val="both"/>
      </w:pPr>
      <w:r w:rsidRPr="00A007FE">
        <w:t>6.2.3. На відшкодування завданих йому збитків відповідно до законодавства та даного Договору.</w:t>
      </w:r>
    </w:p>
    <w:p w14:paraId="0D914B3F" w14:textId="77777777" w:rsidR="004B0B37" w:rsidRPr="00A007FE" w:rsidRDefault="004B0B37" w:rsidP="004B0B37">
      <w:pPr>
        <w:ind w:firstLine="567"/>
        <w:jc w:val="both"/>
      </w:pPr>
      <w:r w:rsidRPr="00A007FE">
        <w:t xml:space="preserve">6.3. </w:t>
      </w:r>
      <w:r w:rsidRPr="00A007FE">
        <w:rPr>
          <w:b/>
        </w:rPr>
        <w:t>ЗАМОВНИК зобов'язаний:</w:t>
      </w:r>
    </w:p>
    <w:p w14:paraId="1A005C2C" w14:textId="77777777" w:rsidR="004B0B37" w:rsidRPr="00A007FE" w:rsidRDefault="004B0B37" w:rsidP="004B0B37">
      <w:pPr>
        <w:ind w:firstLine="567"/>
        <w:jc w:val="both"/>
      </w:pPr>
      <w:r w:rsidRPr="00A007FE">
        <w:t>6.3.1. Сприяти ВИКОНАВЦЮ в порядку, встановленому Договором, у виконанні робіт.</w:t>
      </w:r>
    </w:p>
    <w:p w14:paraId="1ADCC4E0" w14:textId="77777777" w:rsidR="004B0B37" w:rsidRPr="00A007FE" w:rsidRDefault="004B0B37" w:rsidP="004B0B37">
      <w:pPr>
        <w:ind w:firstLine="567"/>
        <w:jc w:val="both"/>
      </w:pPr>
      <w:r w:rsidRPr="00A007FE">
        <w:t>6.3.</w:t>
      </w:r>
      <w:r>
        <w:t>2</w:t>
      </w:r>
      <w:r w:rsidRPr="00A007FE">
        <w:t>. Прийняти в установленому порядку роботи та оплатити їх, за умови, що роботи надані якісно та в обумовлений Договором строк.</w:t>
      </w:r>
    </w:p>
    <w:p w14:paraId="22798464" w14:textId="77777777" w:rsidR="004B0B37" w:rsidRPr="00A007FE" w:rsidRDefault="004B0B37" w:rsidP="004B0B37">
      <w:pPr>
        <w:ind w:firstLine="567"/>
        <w:jc w:val="both"/>
      </w:pPr>
      <w:r w:rsidRPr="00A007FE">
        <w:t>6.3.</w:t>
      </w:r>
      <w:r>
        <w:t>3</w:t>
      </w:r>
      <w:r w:rsidRPr="00A007FE">
        <w:t>. Повідомляти ВИКОНАВЦЯ про виявлені недоліки під час виконання робіт.</w:t>
      </w:r>
    </w:p>
    <w:p w14:paraId="2AD8C0F4" w14:textId="77777777" w:rsidR="004B0B37" w:rsidRPr="00A007FE" w:rsidRDefault="004B0B37" w:rsidP="004B0B37">
      <w:pPr>
        <w:ind w:firstLine="567"/>
        <w:jc w:val="both"/>
      </w:pPr>
      <w:r w:rsidRPr="00A007FE">
        <w:t>6.3.</w:t>
      </w:r>
      <w:r>
        <w:t>4</w:t>
      </w:r>
      <w:r w:rsidRPr="00A007FE">
        <w:t>. Забезпечити конфіденційність відомостей щодо предмета договору, ходу його виконання та одержаних результатів.</w:t>
      </w:r>
    </w:p>
    <w:p w14:paraId="586F1533" w14:textId="77777777" w:rsidR="004B0B37" w:rsidRPr="00A007FE" w:rsidRDefault="004B0B37" w:rsidP="004B0B37">
      <w:pPr>
        <w:ind w:firstLine="567"/>
        <w:jc w:val="both"/>
      </w:pPr>
      <w:r w:rsidRPr="00A007FE">
        <w:t>6.2.</w:t>
      </w:r>
      <w:r>
        <w:t>5</w:t>
      </w:r>
      <w:r w:rsidRPr="00A007FE">
        <w:t>. Додержуватись вимог, пов’язаних з охороною прав інтелектуальної власності.</w:t>
      </w:r>
    </w:p>
    <w:p w14:paraId="388D2716" w14:textId="77777777" w:rsidR="004B0B37" w:rsidRPr="00A007FE" w:rsidRDefault="004B0B37" w:rsidP="004B0B37">
      <w:pPr>
        <w:ind w:firstLine="567"/>
        <w:jc w:val="both"/>
      </w:pPr>
      <w:r w:rsidRPr="00A007FE">
        <w:t xml:space="preserve">6.4. </w:t>
      </w:r>
      <w:r w:rsidRPr="00A007FE">
        <w:rPr>
          <w:b/>
        </w:rPr>
        <w:t>ВИКОНАВЕЦЬ зобов’язаний:</w:t>
      </w:r>
    </w:p>
    <w:p w14:paraId="1A213D81" w14:textId="77777777" w:rsidR="004B0B37" w:rsidRPr="00A007FE" w:rsidRDefault="004B0B37" w:rsidP="004B0B37">
      <w:pPr>
        <w:ind w:firstLine="567"/>
        <w:jc w:val="both"/>
      </w:pPr>
      <w:r w:rsidRPr="00A007FE">
        <w:t xml:space="preserve">6.4.1. Виконувати роботи відповідно до Завдання на проектування та у встановлені Договором строки. </w:t>
      </w:r>
    </w:p>
    <w:p w14:paraId="08412E6C" w14:textId="77777777" w:rsidR="004B0B37" w:rsidRPr="00A007FE" w:rsidRDefault="004B0B37" w:rsidP="004B0B37">
      <w:pPr>
        <w:pStyle w:val="ae"/>
        <w:tabs>
          <w:tab w:val="left" w:pos="708"/>
        </w:tabs>
        <w:ind w:firstLine="567"/>
        <w:jc w:val="both"/>
      </w:pPr>
      <w:r w:rsidRPr="00A007FE">
        <w:rPr>
          <w:lang w:eastAsia="en-US"/>
        </w:rPr>
        <w:t xml:space="preserve">6.4.2. Одержати передбачені чинним законодавством сертифікати та ліцензії, необхідні на виконання робіт, передбачених цим Договором, та самостійно нести всі витрати на їх отримання. </w:t>
      </w:r>
    </w:p>
    <w:p w14:paraId="479E8D52" w14:textId="77777777" w:rsidR="004B0B37" w:rsidRPr="00A007FE" w:rsidRDefault="004B0B37" w:rsidP="004B0B37">
      <w:pPr>
        <w:ind w:firstLine="567"/>
        <w:jc w:val="both"/>
      </w:pPr>
      <w:r w:rsidRPr="00A007FE">
        <w:t>6.4.3. Нести відповідальність за дотриманням його персоналом вимог законодавства з охорони праці, правил техніки безпеки та охорони навколишнього середовища при виконанні робіт. До ВИКОНАВЦЯ застосовуються всі види відповідальності за порушення вимог законодавства з охорони праці.</w:t>
      </w:r>
    </w:p>
    <w:p w14:paraId="28A06373" w14:textId="77777777" w:rsidR="004B0B37" w:rsidRPr="00A007FE" w:rsidRDefault="004B0B37" w:rsidP="004B0B37">
      <w:pPr>
        <w:ind w:firstLine="567"/>
        <w:jc w:val="both"/>
      </w:pPr>
      <w:r w:rsidRPr="00A007FE">
        <w:t>6.4.4.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C13F265" w14:textId="77777777" w:rsidR="004B0B37" w:rsidRPr="00A007FE" w:rsidRDefault="004B0B37" w:rsidP="004B0B37">
      <w:pPr>
        <w:ind w:firstLine="567"/>
        <w:jc w:val="both"/>
      </w:pPr>
      <w:r w:rsidRPr="00A007FE">
        <w:t>6.4.5. Погодити проектну документацію із відповідними установами, організаціями, тощо.</w:t>
      </w:r>
    </w:p>
    <w:p w14:paraId="1446C856" w14:textId="77777777" w:rsidR="004B0B37" w:rsidRPr="00A007FE" w:rsidRDefault="004B0B37" w:rsidP="004B0B37">
      <w:pPr>
        <w:ind w:firstLine="567"/>
        <w:jc w:val="both"/>
      </w:pPr>
      <w:r w:rsidRPr="00A007FE">
        <w:t>6.4.6. Передати ЗАМОВНИКУ у порядку, передбаченому законодавством та Договором результат робіт, який визначений у п. 1.4 цього Договору.</w:t>
      </w:r>
    </w:p>
    <w:p w14:paraId="7A805531" w14:textId="77777777" w:rsidR="004B0B37" w:rsidRPr="00A007FE" w:rsidRDefault="004B0B37" w:rsidP="004B0B37">
      <w:pPr>
        <w:ind w:firstLine="567"/>
        <w:jc w:val="both"/>
      </w:pPr>
      <w:r w:rsidRPr="00A007FE">
        <w:t xml:space="preserve">6.4.7. Супроводжувати ЗАМОВНИКА під час підготовки, проведення виконаних робіт чи інших заходів, пов’язаних із предметом цього Договору у відносинах з підприємствами, установами, організаціями усіх форм власності.  </w:t>
      </w:r>
    </w:p>
    <w:p w14:paraId="285143B8" w14:textId="77777777" w:rsidR="004B0B37" w:rsidRPr="00A007FE" w:rsidRDefault="004B0B37" w:rsidP="004B0B37">
      <w:pPr>
        <w:ind w:firstLine="567"/>
        <w:jc w:val="both"/>
      </w:pPr>
      <w:r w:rsidRPr="00A007FE">
        <w:t>6.4.8. За свій рахунок усунути дефекти та недоліки при виконанні робіт, які виникли з його вини.</w:t>
      </w:r>
    </w:p>
    <w:p w14:paraId="509FBAB1" w14:textId="77777777" w:rsidR="004B0B37" w:rsidRPr="00A007FE" w:rsidRDefault="004B0B37" w:rsidP="004B0B37">
      <w:pPr>
        <w:ind w:firstLine="567"/>
        <w:jc w:val="both"/>
      </w:pPr>
      <w:r w:rsidRPr="00A007FE">
        <w:lastRenderedPageBreak/>
        <w:t>6.4.9. Забезпечити конфіденційність відомостей щодо предмета договору, ходу його виконання та одержаних результатів.</w:t>
      </w:r>
    </w:p>
    <w:p w14:paraId="1AC9F1C5" w14:textId="77777777" w:rsidR="004B0B37" w:rsidRPr="00A007FE" w:rsidRDefault="004B0B37" w:rsidP="004B0B37">
      <w:pPr>
        <w:ind w:firstLine="567"/>
        <w:jc w:val="both"/>
      </w:pPr>
      <w:r w:rsidRPr="00A007FE">
        <w:t>6.4.10. До</w:t>
      </w:r>
      <w:r w:rsidR="00DF25F3">
        <w:t>тримуватись</w:t>
      </w:r>
      <w:r w:rsidRPr="00A007FE">
        <w:t xml:space="preserve"> вимог, пов’язаних з охороною прав інтелектуальної власності.</w:t>
      </w:r>
    </w:p>
    <w:p w14:paraId="504CC165" w14:textId="77777777" w:rsidR="004B0B37" w:rsidRPr="00A007FE" w:rsidRDefault="004B0B37" w:rsidP="004B0B37">
      <w:pPr>
        <w:ind w:firstLine="567"/>
        <w:jc w:val="both"/>
      </w:pPr>
      <w:r w:rsidRPr="00A007FE">
        <w:t>6.4.11. Утримуватися від публікації без згоди ЗАМОВНИКА технічних результатів, одержаних при виконанні робіт.</w:t>
      </w:r>
    </w:p>
    <w:p w14:paraId="2BA42DB0" w14:textId="77777777" w:rsidR="004B0B37" w:rsidRPr="00A007FE" w:rsidRDefault="004B0B37" w:rsidP="004B0B37">
      <w:pPr>
        <w:ind w:firstLine="567"/>
        <w:jc w:val="both"/>
      </w:pPr>
      <w:r w:rsidRPr="00A007FE">
        <w:t>6.4.12. Нести відповідальність відповідно до вимог чинного законодавства та цього Договору.</w:t>
      </w:r>
    </w:p>
    <w:p w14:paraId="5479854A" w14:textId="77777777" w:rsidR="004B0B37" w:rsidRPr="00A007FE" w:rsidRDefault="004B0B37" w:rsidP="004B0B37">
      <w:pPr>
        <w:ind w:firstLine="567"/>
        <w:jc w:val="both"/>
      </w:pPr>
      <w:r w:rsidRPr="00A007FE">
        <w:t>6.4.13.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54FB453E" w14:textId="77777777" w:rsidR="004B0B37" w:rsidRPr="00A007FE" w:rsidRDefault="004B0B37" w:rsidP="004B0B37">
      <w:pPr>
        <w:ind w:firstLine="567"/>
        <w:jc w:val="both"/>
      </w:pPr>
      <w:r w:rsidRPr="00A007FE">
        <w:t>6.4.14. У разі розірвання (припинення) Договору з будь-якої причини протягом п’яти календарних днів з моменту отримання вимоги ЗАМОВНИКА повернути сплачену останнім попередню оплату в частині, що перевищує вартість фактично виконаних та прийнятих Сторонами робіт.</w:t>
      </w:r>
    </w:p>
    <w:p w14:paraId="469C41CD" w14:textId="77777777" w:rsidR="004B0B37" w:rsidRPr="00A007FE" w:rsidRDefault="004B0B37" w:rsidP="004B0B37">
      <w:pPr>
        <w:ind w:firstLine="567"/>
        <w:jc w:val="both"/>
      </w:pPr>
    </w:p>
    <w:p w14:paraId="73952CFC" w14:textId="77777777" w:rsidR="004B0B37" w:rsidRPr="00A007FE" w:rsidRDefault="004B0B37" w:rsidP="004B0B37">
      <w:pPr>
        <w:ind w:firstLine="567"/>
        <w:jc w:val="center"/>
      </w:pPr>
      <w:r w:rsidRPr="00A007FE">
        <w:rPr>
          <w:b/>
        </w:rPr>
        <w:t>7. Ризики випадкового знищення або пошкодження об’єкту виконання робіт</w:t>
      </w:r>
    </w:p>
    <w:p w14:paraId="3CEBC5BE" w14:textId="77777777" w:rsidR="004B0B37" w:rsidRPr="00A007FE" w:rsidRDefault="004B0B37" w:rsidP="004B0B37">
      <w:pPr>
        <w:widowControl w:val="0"/>
        <w:ind w:firstLine="567"/>
        <w:jc w:val="both"/>
      </w:pPr>
      <w:r w:rsidRPr="00A007FE">
        <w:t>7.1. Сторони зобов'язані вживати необхідних заходів для недопущення випадкового знищення або пошкодження результатів виконання робіт, а якщо таке пошкодження відбулося – для усунення негативних наслідків.</w:t>
      </w:r>
    </w:p>
    <w:p w14:paraId="3C0DF027" w14:textId="77777777" w:rsidR="004B0B37" w:rsidRPr="00A007FE" w:rsidRDefault="004B0B37" w:rsidP="004B0B37">
      <w:pPr>
        <w:ind w:firstLine="567"/>
        <w:jc w:val="both"/>
      </w:pPr>
      <w:r w:rsidRPr="00A007FE">
        <w:t>7.2. ВИКОНАВЕЦЬ несе ризик знищення або пошкодження результатів виконання робіт до моменту їх передачі ЗАМОВНИКУ.</w:t>
      </w:r>
    </w:p>
    <w:p w14:paraId="7DC2D1BE" w14:textId="77777777" w:rsidR="004B0B37" w:rsidRPr="00A007FE" w:rsidRDefault="004B0B37" w:rsidP="004B0B37">
      <w:pPr>
        <w:ind w:firstLine="567"/>
        <w:jc w:val="both"/>
      </w:pPr>
    </w:p>
    <w:p w14:paraId="35F57477" w14:textId="77777777" w:rsidR="004B0B37" w:rsidRPr="00A007FE" w:rsidRDefault="004B0B37" w:rsidP="004B0B37">
      <w:pPr>
        <w:pStyle w:val="210"/>
        <w:widowControl w:val="0"/>
        <w:spacing w:after="0" w:line="240" w:lineRule="auto"/>
        <w:ind w:left="0" w:firstLine="567"/>
        <w:jc w:val="center"/>
        <w:rPr>
          <w:b/>
          <w:lang w:val="uk-UA"/>
        </w:rPr>
      </w:pPr>
      <w:r>
        <w:rPr>
          <w:b/>
          <w:lang w:val="uk-UA"/>
        </w:rPr>
        <w:t>8</w:t>
      </w:r>
      <w:r w:rsidRPr="00A007FE">
        <w:rPr>
          <w:b/>
          <w:lang w:val="uk-UA"/>
        </w:rPr>
        <w:t>. Порядок здійснення контролю за якістю робіт</w:t>
      </w:r>
    </w:p>
    <w:p w14:paraId="2481B83F" w14:textId="77777777" w:rsidR="004B0B37" w:rsidRPr="00A007FE" w:rsidRDefault="004B0B37" w:rsidP="004B0B37">
      <w:pPr>
        <w:ind w:firstLine="567"/>
        <w:jc w:val="both"/>
      </w:pPr>
      <w:r>
        <w:t>8</w:t>
      </w:r>
      <w:r w:rsidRPr="00A007FE">
        <w:t>.1. Відповідальність за якість виконаних робіт несе ВИКОНАВЕЦЬ</w:t>
      </w:r>
      <w:r w:rsidRPr="00A007FE">
        <w:rPr>
          <w:b/>
        </w:rPr>
        <w:t>.</w:t>
      </w:r>
    </w:p>
    <w:p w14:paraId="1F861983" w14:textId="77777777" w:rsidR="004B0B37" w:rsidRPr="00A007FE" w:rsidRDefault="004B0B37" w:rsidP="004B0B37">
      <w:pPr>
        <w:ind w:firstLine="567"/>
        <w:jc w:val="both"/>
      </w:pPr>
      <w:r>
        <w:t>8</w:t>
      </w:r>
      <w:r w:rsidRPr="00A007FE">
        <w:t xml:space="preserve">.2. ЗАМОВНИК протягом виконання робіт здійснює нагляд за якістю робіт та поточний контроль за їх виконанням та може залучати для цього сторонні експертні організації. </w:t>
      </w:r>
    </w:p>
    <w:p w14:paraId="768D7B25" w14:textId="77777777" w:rsidR="004B0B37" w:rsidRPr="00A007FE" w:rsidRDefault="004B0B37" w:rsidP="004B0B37">
      <w:pPr>
        <w:ind w:firstLine="567"/>
        <w:jc w:val="both"/>
      </w:pPr>
      <w:r>
        <w:t>8</w:t>
      </w:r>
      <w:r w:rsidRPr="00A007FE">
        <w:t>.3. У разі виявлення ЗАМОВНИКОМ під час здійснення контролю недоліків у проектно-кошторисній документації, ЗАМОВНИК надає ВИКОНАВЦЮ обов’язкову для виконання вимогу щодо їх усунення із визначенням строків такого усунення.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за виконані роботи.</w:t>
      </w:r>
    </w:p>
    <w:p w14:paraId="2CBA425D" w14:textId="77777777" w:rsidR="004B0B37" w:rsidRPr="00A007FE" w:rsidRDefault="004B0B37" w:rsidP="004B0B37">
      <w:pPr>
        <w:ind w:firstLine="567"/>
        <w:jc w:val="both"/>
      </w:pPr>
    </w:p>
    <w:p w14:paraId="0090B072" w14:textId="77777777" w:rsidR="004B0B37" w:rsidRPr="00A007FE" w:rsidRDefault="004B0B37" w:rsidP="004B0B37">
      <w:pPr>
        <w:pStyle w:val="210"/>
        <w:widowControl w:val="0"/>
        <w:spacing w:after="0" w:line="240" w:lineRule="auto"/>
        <w:ind w:left="0" w:firstLine="567"/>
        <w:jc w:val="center"/>
        <w:rPr>
          <w:lang w:val="uk-UA"/>
        </w:rPr>
      </w:pPr>
      <w:r>
        <w:rPr>
          <w:b/>
          <w:lang w:val="uk-UA"/>
        </w:rPr>
        <w:t>9</w:t>
      </w:r>
      <w:r w:rsidRPr="00A007FE">
        <w:rPr>
          <w:b/>
          <w:lang w:val="uk-UA"/>
        </w:rPr>
        <w:t>. Відповідальність Сторін за порушення зобов’язань за договором та порядок урегулювання спорів</w:t>
      </w:r>
    </w:p>
    <w:p w14:paraId="49CDC3E7" w14:textId="77777777" w:rsidR="004B0B37" w:rsidRPr="00A007FE" w:rsidRDefault="004B0B37" w:rsidP="004B0B37">
      <w:pPr>
        <w:ind w:firstLine="567"/>
        <w:jc w:val="both"/>
      </w:pPr>
      <w:r>
        <w:t>9</w:t>
      </w:r>
      <w:r w:rsidRPr="00A007FE">
        <w:t>.1. За порушення порядку і способу виконання зобов’язань за цим Договором сторони несуть відповідальність, передбачену чинним законодавством України.</w:t>
      </w:r>
    </w:p>
    <w:p w14:paraId="75E1617D" w14:textId="77777777" w:rsidR="004B0B37" w:rsidRPr="00A007FE" w:rsidRDefault="004B0B37" w:rsidP="004B0B37">
      <w:pPr>
        <w:ind w:firstLine="567"/>
        <w:jc w:val="both"/>
      </w:pPr>
      <w:r>
        <w:t>9</w:t>
      </w:r>
      <w:r w:rsidRPr="00A007FE">
        <w:t xml:space="preserve">.2. В разі порушення ВИКОНАВЦЕМ строків виконання робіт, що передбачені п. 3.1. та п. 3.3. Договору,  ВИКОНАВЕЦЬ сплачує ЗАМОВНИКУ пеню в розмірі подвійної </w:t>
      </w:r>
      <w:r w:rsidRPr="00A007FE">
        <w:rPr>
          <w:spacing w:val="-2"/>
        </w:rPr>
        <w:t xml:space="preserve">облікової </w:t>
      </w:r>
      <w:r w:rsidRPr="00A007FE">
        <w:t>ставки НБУ, що діяла на момент прострочення, від вартості невиконаних робіт за кожний день прострочення строку виконання робіт</w:t>
      </w:r>
    </w:p>
    <w:p w14:paraId="6265E547" w14:textId="77777777" w:rsidR="004B0B37" w:rsidRPr="00A007FE" w:rsidRDefault="004B0B37" w:rsidP="004B0B37">
      <w:pPr>
        <w:ind w:firstLine="567"/>
        <w:jc w:val="both"/>
      </w:pPr>
      <w:r>
        <w:t>9</w:t>
      </w:r>
      <w:r w:rsidRPr="00A007FE">
        <w:t>.3. Виплата штрафних санкцій не звільняє Сторони від виконання зобов’язань за Договором.</w:t>
      </w:r>
    </w:p>
    <w:p w14:paraId="7A19D225" w14:textId="77777777" w:rsidR="004B0B37" w:rsidRPr="00A007FE" w:rsidRDefault="004B0B37" w:rsidP="004B0B37">
      <w:pPr>
        <w:ind w:firstLine="567"/>
        <w:jc w:val="both"/>
      </w:pPr>
      <w:r>
        <w:t>9</w:t>
      </w:r>
      <w:r w:rsidRPr="00A007FE">
        <w:t xml:space="preserve">.4. Для усунення розбіжностей, за якими не досягнуто згоди, Сторони можуть залучати професійних експертів. </w:t>
      </w:r>
    </w:p>
    <w:p w14:paraId="4B9FD139" w14:textId="77777777" w:rsidR="004B0B37" w:rsidRPr="00A007FE" w:rsidRDefault="004B0B37" w:rsidP="004B0B37">
      <w:pPr>
        <w:ind w:firstLine="567"/>
        <w:jc w:val="both"/>
      </w:pPr>
      <w:r>
        <w:t>9</w:t>
      </w:r>
      <w:r w:rsidRPr="00A007FE">
        <w:t>.5. ВИКОНАВЕЦЬ несе повну відповідальність за повноту та належну якість виконаних робіт та їх результатів.</w:t>
      </w:r>
    </w:p>
    <w:p w14:paraId="4D2A543E" w14:textId="77777777" w:rsidR="004B0B37" w:rsidRPr="00A007FE" w:rsidRDefault="004B0B37" w:rsidP="004B0B37">
      <w:pPr>
        <w:ind w:firstLine="567"/>
        <w:jc w:val="both"/>
      </w:pPr>
      <w:r>
        <w:t>9</w:t>
      </w:r>
      <w:r w:rsidRPr="00A007FE">
        <w:t>.6. Неякісно виконані роботи за цим Договором (в т.ч. які не відповідають вимогам Завдання на проектування, діючим будівельним нормам чи нормативним документам) підлягають переробці ВИКОНАВЦЕМ без додаткової оплати.</w:t>
      </w:r>
    </w:p>
    <w:p w14:paraId="6BEEB4E0" w14:textId="77777777" w:rsidR="004B0B37" w:rsidRPr="00A007FE" w:rsidRDefault="004B0B37" w:rsidP="004B0B37">
      <w:pPr>
        <w:ind w:firstLine="567"/>
        <w:jc w:val="both"/>
      </w:pPr>
    </w:p>
    <w:p w14:paraId="3F9DD3DC" w14:textId="77777777" w:rsidR="004B0B37" w:rsidRPr="00A007FE" w:rsidRDefault="004B0B37" w:rsidP="004B0B37">
      <w:pPr>
        <w:ind w:firstLine="567"/>
        <w:jc w:val="center"/>
      </w:pPr>
      <w:r w:rsidRPr="00A007FE">
        <w:rPr>
          <w:b/>
        </w:rPr>
        <w:t>1</w:t>
      </w:r>
      <w:r>
        <w:rPr>
          <w:b/>
        </w:rPr>
        <w:t>0</w:t>
      </w:r>
      <w:r w:rsidRPr="00A007FE">
        <w:rPr>
          <w:b/>
        </w:rPr>
        <w:t>. Обставини непереборної сили</w:t>
      </w:r>
    </w:p>
    <w:p w14:paraId="24D57AB6" w14:textId="77777777" w:rsidR="004B0B37" w:rsidRPr="00A007FE" w:rsidRDefault="004B0B37" w:rsidP="004B0B37">
      <w:pPr>
        <w:ind w:firstLine="567"/>
        <w:jc w:val="both"/>
      </w:pPr>
      <w:r w:rsidRPr="00A007FE">
        <w:t>1</w:t>
      </w:r>
      <w:r>
        <w:t>0</w:t>
      </w:r>
      <w:r w:rsidRPr="00A007FE">
        <w:t xml:space="preserve">.1.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військові дії, масові заворушення; ґ)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w:t>
      </w:r>
      <w:r w:rsidRPr="00A007FE">
        <w:lastRenderedPageBreak/>
        <w:t>міжнародні санкції тощо); д) інші обставини, які не залежать від Сторін, якщо ці обставини безпосередньо вплинули на виконання цього Договору.</w:t>
      </w:r>
    </w:p>
    <w:p w14:paraId="2CD15F27" w14:textId="77777777" w:rsidR="004B0B37" w:rsidRPr="00A007FE" w:rsidRDefault="004B0B37" w:rsidP="004B0B37">
      <w:pPr>
        <w:ind w:firstLine="567"/>
        <w:jc w:val="both"/>
      </w:pPr>
      <w:r w:rsidRPr="00A007FE">
        <w:t>1</w:t>
      </w:r>
      <w:r>
        <w:t>0</w:t>
      </w:r>
      <w:r w:rsidRPr="00A007FE">
        <w:t xml:space="preserve">.2.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14:paraId="773C1622" w14:textId="77777777" w:rsidR="004B0B37" w:rsidRPr="00A007FE" w:rsidRDefault="004B0B37" w:rsidP="004B0B37">
      <w:pPr>
        <w:tabs>
          <w:tab w:val="left" w:pos="6103"/>
        </w:tabs>
        <w:ind w:firstLine="567"/>
        <w:jc w:val="both"/>
      </w:pPr>
      <w:r w:rsidRPr="00A007FE">
        <w:t>1</w:t>
      </w:r>
      <w:r>
        <w:t>0</w:t>
      </w:r>
      <w:r w:rsidRPr="00A007FE">
        <w:t>.3. Наявність та тривалість обставин непереборної сили підтверджується Торгово-промисловою палатою України.</w:t>
      </w:r>
    </w:p>
    <w:p w14:paraId="572A14AE" w14:textId="77777777" w:rsidR="004B0B37" w:rsidRPr="00A007FE" w:rsidRDefault="004B0B37" w:rsidP="004B0B37">
      <w:pPr>
        <w:ind w:firstLine="567"/>
        <w:jc w:val="both"/>
      </w:pPr>
      <w:r w:rsidRPr="00A007FE">
        <w:t>1</w:t>
      </w:r>
      <w:r>
        <w:t>0</w:t>
      </w:r>
      <w:r w:rsidRPr="00A007FE">
        <w:t>.4. Сторона, для якої склалася неможливість виконання зобов’язань за цим Договором, зобов’язана в 10-денний строк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04683AA5" w14:textId="77777777" w:rsidR="004B0B37" w:rsidRPr="00A007FE" w:rsidRDefault="004B0B37" w:rsidP="004B0B37">
      <w:pPr>
        <w:tabs>
          <w:tab w:val="left" w:pos="6103"/>
        </w:tabs>
        <w:ind w:firstLine="567"/>
        <w:jc w:val="both"/>
      </w:pPr>
      <w:r w:rsidRPr="00A007FE">
        <w:t>1</w:t>
      </w:r>
      <w:r>
        <w:t>0</w:t>
      </w:r>
      <w:r w:rsidRPr="00A007FE">
        <w:t>.5.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D9E80D8" w14:textId="77777777" w:rsidR="004B0B37" w:rsidRPr="00A007FE" w:rsidRDefault="004B0B37" w:rsidP="004B0B37">
      <w:pPr>
        <w:ind w:firstLine="567"/>
        <w:jc w:val="both"/>
      </w:pPr>
      <w:r w:rsidRPr="00A007FE">
        <w:t>1</w:t>
      </w:r>
      <w:r>
        <w:t>0</w:t>
      </w:r>
      <w:r w:rsidRPr="00A007FE">
        <w:t xml:space="preserve">.6.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                         </w:t>
      </w:r>
    </w:p>
    <w:p w14:paraId="34C19B16" w14:textId="77777777" w:rsidR="004B0B37" w:rsidRPr="00A007FE" w:rsidRDefault="004B0B37" w:rsidP="004B0B37">
      <w:pPr>
        <w:ind w:firstLine="567"/>
        <w:jc w:val="both"/>
      </w:pPr>
      <w:r w:rsidRPr="00A007FE">
        <w:t>1</w:t>
      </w:r>
      <w:r>
        <w:t>0</w:t>
      </w:r>
      <w:r w:rsidRPr="00A007FE">
        <w:t xml:space="preserve">.7. Якщо обставини непереборної сили будуть продовжуватися більше 30 календарних днів, то кожна зі Сторін буде мати право відмовитися виконувати свої договірні зобов'язання і, у даному випадку, жодна зі Сторін не буде мати права вимагати від іншої Сторони відшкодування збитків. </w:t>
      </w:r>
    </w:p>
    <w:p w14:paraId="026772D0" w14:textId="77777777" w:rsidR="004B0B37" w:rsidRPr="00A007FE" w:rsidRDefault="004B0B37" w:rsidP="004B0B37">
      <w:pPr>
        <w:pStyle w:val="210"/>
        <w:spacing w:after="0" w:line="240" w:lineRule="auto"/>
        <w:ind w:left="0" w:firstLine="567"/>
        <w:jc w:val="both"/>
        <w:rPr>
          <w:lang w:val="uk-UA"/>
        </w:rPr>
      </w:pPr>
    </w:p>
    <w:p w14:paraId="55AC448B" w14:textId="77777777" w:rsidR="004B0B37" w:rsidRPr="00A007FE" w:rsidRDefault="004B0B37" w:rsidP="004B0B37">
      <w:pPr>
        <w:pStyle w:val="FR4"/>
        <w:spacing w:before="0" w:line="240" w:lineRule="auto"/>
        <w:jc w:val="center"/>
        <w:rPr>
          <w:sz w:val="24"/>
          <w:szCs w:val="24"/>
        </w:rPr>
      </w:pPr>
      <w:r w:rsidRPr="00A007FE">
        <w:rPr>
          <w:b/>
          <w:sz w:val="24"/>
          <w:szCs w:val="24"/>
        </w:rPr>
        <w:t>1</w:t>
      </w:r>
      <w:r>
        <w:rPr>
          <w:b/>
          <w:sz w:val="24"/>
          <w:szCs w:val="24"/>
        </w:rPr>
        <w:t>1</w:t>
      </w:r>
      <w:r w:rsidRPr="00A007FE">
        <w:rPr>
          <w:b/>
          <w:sz w:val="24"/>
          <w:szCs w:val="24"/>
        </w:rPr>
        <w:t>. Порядок вирішення спорів</w:t>
      </w:r>
    </w:p>
    <w:p w14:paraId="4CCE5E11" w14:textId="77777777" w:rsidR="004B0B37" w:rsidRPr="00A007FE" w:rsidRDefault="004B0B37" w:rsidP="004B0B37">
      <w:pPr>
        <w:pStyle w:val="FR4"/>
        <w:spacing w:before="0" w:line="240" w:lineRule="auto"/>
        <w:ind w:firstLine="567"/>
        <w:rPr>
          <w:sz w:val="24"/>
          <w:szCs w:val="24"/>
        </w:rPr>
      </w:pPr>
      <w:r w:rsidRPr="00A007FE">
        <w:rPr>
          <w:sz w:val="24"/>
          <w:szCs w:val="24"/>
        </w:rPr>
        <w:t>1</w:t>
      </w:r>
      <w:r>
        <w:rPr>
          <w:sz w:val="24"/>
          <w:szCs w:val="24"/>
        </w:rPr>
        <w:t>1</w:t>
      </w:r>
      <w:r w:rsidRPr="00A007FE">
        <w:rPr>
          <w:sz w:val="24"/>
          <w:szCs w:val="24"/>
        </w:rPr>
        <w:t>.1.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w:t>
      </w:r>
    </w:p>
    <w:p w14:paraId="23FB8D4A" w14:textId="77777777" w:rsidR="004B0B37" w:rsidRPr="00A007FE" w:rsidRDefault="004B0B37" w:rsidP="004B0B37">
      <w:pPr>
        <w:pStyle w:val="220"/>
        <w:spacing w:after="0" w:line="240" w:lineRule="auto"/>
        <w:ind w:left="0" w:firstLine="567"/>
        <w:jc w:val="both"/>
        <w:rPr>
          <w:rFonts w:ascii="Times New Roman" w:hAnsi="Times New Roman" w:cs="Times New Roman"/>
          <w:lang w:eastAsia="ru-RU"/>
        </w:rPr>
      </w:pPr>
      <w:r w:rsidRPr="00A007FE">
        <w:rPr>
          <w:rFonts w:ascii="Times New Roman" w:hAnsi="Times New Roman" w:cs="Times New Roman"/>
          <w:lang w:eastAsia="ru-RU"/>
        </w:rPr>
        <w:t>1</w:t>
      </w:r>
      <w:r>
        <w:rPr>
          <w:rFonts w:ascii="Times New Roman" w:hAnsi="Times New Roman" w:cs="Times New Roman"/>
          <w:lang w:eastAsia="ru-RU"/>
        </w:rPr>
        <w:t>1</w:t>
      </w:r>
      <w:r w:rsidRPr="00A007FE">
        <w:rPr>
          <w:rFonts w:ascii="Times New Roman" w:hAnsi="Times New Roman" w:cs="Times New Roman"/>
          <w:lang w:eastAsia="ru-RU"/>
        </w:rPr>
        <w:t xml:space="preserve">.2. У разі недосягнення взаємної згоди між Сторонами, спори підлягають розгляду в судовому порядку відповідно до чинного законодавства. </w:t>
      </w:r>
    </w:p>
    <w:p w14:paraId="046824EE" w14:textId="77777777" w:rsidR="004B0B37" w:rsidRPr="00A007FE" w:rsidRDefault="004B0B37" w:rsidP="004B0B37">
      <w:pPr>
        <w:pStyle w:val="220"/>
        <w:spacing w:after="0" w:line="240" w:lineRule="auto"/>
        <w:ind w:left="0" w:firstLine="567"/>
        <w:jc w:val="both"/>
        <w:rPr>
          <w:rFonts w:ascii="Times New Roman" w:hAnsi="Times New Roman" w:cs="Times New Roman"/>
        </w:rPr>
      </w:pPr>
    </w:p>
    <w:p w14:paraId="2A5D7828" w14:textId="77777777" w:rsidR="004B0B37" w:rsidRPr="00A007FE" w:rsidRDefault="004B0B37" w:rsidP="004B0B37">
      <w:pPr>
        <w:shd w:val="clear" w:color="auto" w:fill="FFFFFF"/>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07FE">
        <w:rPr>
          <w:b/>
        </w:rPr>
        <w:t>1</w:t>
      </w:r>
      <w:r>
        <w:rPr>
          <w:b/>
        </w:rPr>
        <w:t>2</w:t>
      </w:r>
      <w:r w:rsidRPr="00A007FE">
        <w:rPr>
          <w:b/>
        </w:rPr>
        <w:t>. Строк дії  Договору</w:t>
      </w:r>
    </w:p>
    <w:p w14:paraId="5ED76B20" w14:textId="77777777" w:rsidR="004B0B37" w:rsidRPr="00A007FE" w:rsidRDefault="004B0B37" w:rsidP="004B0B37">
      <w:pPr>
        <w:tabs>
          <w:tab w:val="left" w:pos="600"/>
        </w:tabs>
        <w:ind w:firstLine="567"/>
        <w:jc w:val="both"/>
      </w:pPr>
      <w:r w:rsidRPr="00A007FE">
        <w:t>1</w:t>
      </w:r>
      <w:r>
        <w:t>2</w:t>
      </w:r>
      <w:r w:rsidRPr="00A007FE">
        <w:t>.1. Строком дії Договору є час, протягом якого Сторони будуть здійснювати свої права та виконувати свої обов'язки відповідно до Договору.</w:t>
      </w:r>
    </w:p>
    <w:p w14:paraId="0935873D" w14:textId="77777777" w:rsidR="004B0B37" w:rsidRPr="00A007FE" w:rsidRDefault="004B0B37" w:rsidP="004B0B37">
      <w:pPr>
        <w:ind w:firstLine="567"/>
        <w:jc w:val="both"/>
      </w:pPr>
      <w:r w:rsidRPr="00A007FE">
        <w:t>1</w:t>
      </w:r>
      <w:r>
        <w:t>2</w:t>
      </w:r>
      <w:r w:rsidRPr="00A007FE">
        <w:t xml:space="preserve">.2. Термін дії договору </w:t>
      </w:r>
      <w:r w:rsidRPr="00A55D49">
        <w:rPr>
          <w:b/>
        </w:rPr>
        <w:t>до 31 грудня 2022 року</w:t>
      </w:r>
      <w:r w:rsidRPr="00A007FE">
        <w:t>, але в будь-якому випадку до повного виконання Сторонами своїх зобов'язань за Договором.</w:t>
      </w:r>
    </w:p>
    <w:p w14:paraId="6591F61E" w14:textId="77777777" w:rsidR="004B0B37" w:rsidRPr="00A007FE" w:rsidRDefault="004B0B37" w:rsidP="004B0B37">
      <w:pPr>
        <w:tabs>
          <w:tab w:val="left" w:pos="600"/>
        </w:tabs>
        <w:ind w:firstLine="567"/>
        <w:jc w:val="both"/>
      </w:pPr>
      <w:r w:rsidRPr="00A007FE">
        <w:t>1</w:t>
      </w:r>
      <w:r>
        <w:t>2</w:t>
      </w:r>
      <w:r w:rsidRPr="00A007FE">
        <w:t>.3. Договір набирає чинності з дня підписання його уповноваженими представниками Сторін і скріплення печатками.</w:t>
      </w:r>
    </w:p>
    <w:p w14:paraId="2B9BB743" w14:textId="77777777" w:rsidR="004B0B37" w:rsidRPr="00A007FE" w:rsidRDefault="004B0B37" w:rsidP="004B0B37">
      <w:pPr>
        <w:shd w:val="clear" w:color="auto" w:fill="FFFFFF"/>
        <w:tabs>
          <w:tab w:val="left" w:pos="600"/>
        </w:tabs>
        <w:ind w:firstLine="567"/>
        <w:jc w:val="both"/>
      </w:pPr>
      <w:r w:rsidRPr="00A007FE">
        <w:t>1</w:t>
      </w:r>
      <w:r>
        <w:t>2</w:t>
      </w:r>
      <w:r w:rsidRPr="00A007FE">
        <w:t>.4. Закінчення строку дії Договору не звільняє Сторони від відповідальності за його порушення, яке мало місце під час дії Договору.</w:t>
      </w:r>
    </w:p>
    <w:p w14:paraId="0FD2616E" w14:textId="77777777" w:rsidR="004B0B37" w:rsidRPr="00A007FE" w:rsidRDefault="004B0B37" w:rsidP="004B0B37">
      <w:pPr>
        <w:shd w:val="clear" w:color="auto" w:fill="FFFFFF"/>
        <w:tabs>
          <w:tab w:val="left" w:pos="600"/>
        </w:tabs>
        <w:ind w:firstLine="567"/>
        <w:jc w:val="both"/>
      </w:pPr>
    </w:p>
    <w:p w14:paraId="14F07582" w14:textId="77777777" w:rsidR="004B0B37" w:rsidRPr="00A007FE" w:rsidRDefault="004B0B37" w:rsidP="004B0B37">
      <w:pPr>
        <w:shd w:val="clear" w:color="auto" w:fill="FFFFFF"/>
        <w:tabs>
          <w:tab w:val="left" w:pos="-1134"/>
        </w:tabs>
        <w:jc w:val="center"/>
      </w:pPr>
      <w:r w:rsidRPr="00A007FE">
        <w:rPr>
          <w:b/>
        </w:rPr>
        <w:t>1</w:t>
      </w:r>
      <w:r>
        <w:rPr>
          <w:b/>
        </w:rPr>
        <w:t>3</w:t>
      </w:r>
      <w:r w:rsidRPr="00A007FE">
        <w:rPr>
          <w:b/>
        </w:rPr>
        <w:t>.  Інші умови</w:t>
      </w:r>
    </w:p>
    <w:p w14:paraId="67D8A6B5" w14:textId="77777777" w:rsidR="004B0B37" w:rsidRPr="00A007FE" w:rsidRDefault="004B0B37" w:rsidP="004B0B37">
      <w:pPr>
        <w:tabs>
          <w:tab w:val="left" w:pos="-851"/>
        </w:tabs>
        <w:ind w:firstLine="567"/>
        <w:jc w:val="both"/>
      </w:pPr>
      <w:r w:rsidRPr="00A007FE">
        <w:t>1</w:t>
      </w:r>
      <w:r>
        <w:t>3</w:t>
      </w:r>
      <w:r w:rsidRPr="00A007FE">
        <w:t xml:space="preserve">.1. Вся створена та оплачена за Договором проектно-кошторисна документація є власністю ЗАМОВНИКА. Право власності, у цьому випадку, виникає з моменту передачі ВИКОНАВЕЦЕМ ЗАМОВНИКУ проектно-кошторисної документації. </w:t>
      </w:r>
    </w:p>
    <w:p w14:paraId="7D806D94" w14:textId="77777777" w:rsidR="004B0B37" w:rsidRPr="00A007FE" w:rsidRDefault="004B0B37" w:rsidP="004B0B37">
      <w:pPr>
        <w:tabs>
          <w:tab w:val="left" w:pos="-851"/>
        </w:tabs>
        <w:ind w:firstLine="567"/>
        <w:jc w:val="both"/>
      </w:pPr>
      <w:r w:rsidRPr="00A007FE">
        <w:t>Результати виконаних робіт, зокрема проектно-кошторисна документація, передана ВИКОНАВЦЕМ за цим Договором ЗАМОВНИКУ, документація, що надавалася ВИКОНАВЦЮ/використовувалася ВИКОНАВЦЕМ у ході виконання робіт, інша документація, що стосується/стосувалася виконання цього Договору, надається третім особам у випадках, визначених чинним законодавством, за погодженням з ВИКОНАВЦЕМ.</w:t>
      </w:r>
    </w:p>
    <w:p w14:paraId="42F8C253" w14:textId="77777777" w:rsidR="004B0B37" w:rsidRPr="00A007FE" w:rsidRDefault="004B0B37" w:rsidP="004B0B37">
      <w:pPr>
        <w:pStyle w:val="ac"/>
        <w:tabs>
          <w:tab w:val="left" w:pos="-851"/>
        </w:tabs>
        <w:ind w:firstLine="567"/>
      </w:pPr>
      <w:r w:rsidRPr="00A007FE">
        <w:t>1</w:t>
      </w:r>
      <w:r>
        <w:t>3</w:t>
      </w:r>
      <w:r w:rsidRPr="00A007FE">
        <w:t>.2. На вимогу однієї із Сторін інша Сторона надає установчі документи та інші документи, необхідні для виконання умов цього Договору, що не становлять комерційної таємниці.</w:t>
      </w:r>
    </w:p>
    <w:p w14:paraId="5C43B1DB" w14:textId="77777777" w:rsidR="004B0B37" w:rsidRPr="00A007FE" w:rsidRDefault="004B0B37" w:rsidP="004B0B37">
      <w:pPr>
        <w:pStyle w:val="ac"/>
        <w:tabs>
          <w:tab w:val="left" w:pos="-851"/>
        </w:tabs>
        <w:ind w:firstLine="567"/>
      </w:pPr>
      <w:r w:rsidRPr="00A007FE">
        <w:t>1</w:t>
      </w:r>
      <w:r>
        <w:t>3</w:t>
      </w:r>
      <w:r w:rsidRPr="00A007FE">
        <w:t xml:space="preserve">.3. ВИКОНАВЕЦЬ має право залучати на договірних засадах до виконання робіт за цим Договором третіх осіб (субпідрядників) за попереднім погодженням із ЗАМОВНИКОМ. </w:t>
      </w:r>
    </w:p>
    <w:p w14:paraId="2C0B183E" w14:textId="77777777" w:rsidR="004B0B37" w:rsidRPr="00A007FE" w:rsidRDefault="004B0B37" w:rsidP="004B0B37">
      <w:pPr>
        <w:pStyle w:val="ac"/>
        <w:tabs>
          <w:tab w:val="left" w:pos="-851"/>
        </w:tabs>
        <w:ind w:firstLine="567"/>
      </w:pPr>
      <w:r w:rsidRPr="00A007FE">
        <w:rPr>
          <w:iCs/>
        </w:rPr>
        <w:t xml:space="preserve">Для підтвердження кваліфікації та досвіду працівників субпідрядників, яких планується залучити для виконання окремих розділів проектної документації, мають бути надані наступні документи: 1) інформація </w:t>
      </w:r>
      <w:r w:rsidRPr="00A007FE">
        <w:rPr>
          <w:bCs/>
        </w:rPr>
        <w:t>про наявність працівників відповідної кваліфікації, які мають необхідні знання та досвід, 2) к</w:t>
      </w:r>
      <w:r w:rsidRPr="00A007FE">
        <w:rPr>
          <w:iCs/>
        </w:rPr>
        <w:t>опії наказів про призначення або інші документи, що підтверджують трудові відносини з працівниками, 3) копії діючих кваліфікаційних сертифікатів, н</w:t>
      </w:r>
      <w:r w:rsidRPr="00A007FE">
        <w:rPr>
          <w:lang w:eastAsia="en-US"/>
        </w:rPr>
        <w:t xml:space="preserve">аявність яких передбачено </w:t>
      </w:r>
      <w:r w:rsidRPr="00A007FE">
        <w:rPr>
          <w:lang w:eastAsia="en-US"/>
        </w:rPr>
        <w:lastRenderedPageBreak/>
        <w:t>чинним законодавством України</w:t>
      </w:r>
      <w:r w:rsidRPr="00A007FE">
        <w:rPr>
          <w:iCs/>
        </w:rPr>
        <w:t>, інженерів-проектувальників, які залучаються до виконання проектних робіт, інших спеціалістів.</w:t>
      </w:r>
    </w:p>
    <w:p w14:paraId="40ADDBC3" w14:textId="77777777" w:rsidR="004B0B37" w:rsidRPr="00A007FE" w:rsidRDefault="004B0B37" w:rsidP="004B0B37">
      <w:pPr>
        <w:pStyle w:val="ac"/>
        <w:tabs>
          <w:tab w:val="left" w:pos="-851"/>
        </w:tabs>
        <w:ind w:firstLine="567"/>
      </w:pPr>
      <w:r w:rsidRPr="00A007FE">
        <w:t>У разі залучення третіх осіб (субпідрядників) ВИКОНАВЕЦЬ несе перед ЗАМОВНИКОМ відповідальність за дії залучених ним третіх осіб такою ж мірою, як і за свої власні дії.</w:t>
      </w:r>
    </w:p>
    <w:p w14:paraId="68D4AE7D" w14:textId="77777777" w:rsidR="004B0B37" w:rsidRPr="00A007FE" w:rsidRDefault="004B0B37" w:rsidP="004B0B37">
      <w:pPr>
        <w:pStyle w:val="ac"/>
        <w:ind w:right="-1" w:firstLine="567"/>
        <w:rPr>
          <w:bCs/>
        </w:rPr>
      </w:pPr>
      <w:r w:rsidRPr="00A007FE">
        <w:t>1</w:t>
      </w:r>
      <w:r>
        <w:t>3</w:t>
      </w:r>
      <w:r w:rsidRPr="00A007FE">
        <w:t>.4.</w:t>
      </w:r>
      <w:r w:rsidRPr="00A007FE">
        <w:tab/>
      </w:r>
      <w:r w:rsidRPr="00A007FE">
        <w:rPr>
          <w:bCs/>
        </w:rPr>
        <w:t>ВИКОНАВЕЦЬ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ЗАМОВНИКУ в строки, передбачені законодавством. В разі порушення даного зобов’язання ВИКОНАВЕЦЬ  в беззаперечному порядку у дводенний термін з дати отримання вимоги ЗАМОВНИКА зобов’язується компенсувати ЗАМОВНИКУ  суму податку на додану вартість по операції, щодо якої не було виконано умови даного Договору.</w:t>
      </w:r>
    </w:p>
    <w:p w14:paraId="4236EBC5" w14:textId="77777777" w:rsidR="004B0B37" w:rsidRPr="00A007FE" w:rsidRDefault="004B0B37" w:rsidP="004B0B37">
      <w:pPr>
        <w:ind w:firstLine="567"/>
        <w:jc w:val="both"/>
      </w:pPr>
      <w:r w:rsidRPr="00A007FE">
        <w:t>1</w:t>
      </w:r>
      <w:r>
        <w:t>3</w:t>
      </w:r>
      <w:r w:rsidRPr="00A007FE">
        <w:t>.5. ВИКОНАВЕЦЬ не може відступати право вимоги за цим Договором іншим особам та, відповідно, права і обов’язки за цим Договором не можуть бути передані (відступлені) третім особам без письмової згоди іншої Сторони.</w:t>
      </w:r>
      <w:r w:rsidRPr="00A007FE">
        <w:tab/>
      </w:r>
    </w:p>
    <w:p w14:paraId="4FFFAFCB" w14:textId="77777777" w:rsidR="004B0B37" w:rsidRPr="00A007FE" w:rsidRDefault="004B0B37" w:rsidP="00CF378A">
      <w:pPr>
        <w:tabs>
          <w:tab w:val="left" w:pos="360"/>
          <w:tab w:val="left" w:pos="720"/>
        </w:tabs>
        <w:ind w:firstLine="567"/>
        <w:contextualSpacing/>
        <w:jc w:val="both"/>
      </w:pPr>
      <w:r w:rsidRPr="00A007FE">
        <w:t>1</w:t>
      </w:r>
      <w:r>
        <w:t>3</w:t>
      </w:r>
      <w:r w:rsidRPr="00A007FE">
        <w:t>.6.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1F07E6AD" w14:textId="77777777" w:rsidR="004B0B37" w:rsidRPr="00A007FE" w:rsidRDefault="004B0B37" w:rsidP="00CF378A">
      <w:pPr>
        <w:pStyle w:val="a3"/>
        <w:tabs>
          <w:tab w:val="left" w:pos="0"/>
          <w:tab w:val="left" w:pos="1418"/>
        </w:tabs>
        <w:spacing w:before="0" w:beforeAutospacing="0" w:after="0" w:afterAutospacing="0"/>
        <w:ind w:firstLine="567"/>
        <w:contextualSpacing/>
        <w:jc w:val="both"/>
        <w:rPr>
          <w:lang w:val="uk-UA"/>
        </w:rPr>
      </w:pPr>
      <w:r w:rsidRPr="00A007FE">
        <w:rPr>
          <w:rFonts w:eastAsia="Calibri"/>
          <w:lang w:val="uk-UA" w:eastAsia="ru-RU"/>
        </w:rPr>
        <w:t>1</w:t>
      </w:r>
      <w:r>
        <w:rPr>
          <w:rFonts w:eastAsia="Calibri"/>
          <w:lang w:val="uk-UA" w:eastAsia="ru-RU"/>
        </w:rPr>
        <w:t>3</w:t>
      </w:r>
      <w:r w:rsidRPr="00A007FE">
        <w:rPr>
          <w:rFonts w:eastAsia="Calibri"/>
          <w:lang w:val="uk-UA" w:eastAsia="ru-RU"/>
        </w:rPr>
        <w:t>.7.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D292BDB" w14:textId="77777777" w:rsidR="004B0B37" w:rsidRPr="00A007FE" w:rsidRDefault="004B0B37" w:rsidP="00CF378A">
      <w:pPr>
        <w:tabs>
          <w:tab w:val="left" w:pos="0"/>
          <w:tab w:val="left" w:pos="1418"/>
        </w:tabs>
        <w:ind w:firstLine="567"/>
        <w:contextualSpacing/>
        <w:jc w:val="both"/>
      </w:pPr>
      <w:r w:rsidRPr="00A007FE">
        <w:t>1</w:t>
      </w:r>
      <w:r>
        <w:t>3</w:t>
      </w:r>
      <w:r w:rsidRPr="00A007FE">
        <w:t xml:space="preserve">.8. У всьому іншому, не передбаченому умовами цього Договору, відносини Сторін регулюються нормами чинного законодавства України. </w:t>
      </w:r>
    </w:p>
    <w:p w14:paraId="7F841C17" w14:textId="77777777" w:rsidR="004B0B37" w:rsidRPr="00A007FE" w:rsidRDefault="004B0B37" w:rsidP="004B0B37">
      <w:pPr>
        <w:tabs>
          <w:tab w:val="left" w:pos="0"/>
          <w:tab w:val="left" w:pos="1418"/>
        </w:tabs>
        <w:ind w:firstLine="567"/>
        <w:jc w:val="both"/>
      </w:pPr>
      <w:r w:rsidRPr="00A007FE">
        <w:t>1</w:t>
      </w:r>
      <w:r>
        <w:t>3</w:t>
      </w:r>
      <w:r w:rsidRPr="00A007FE">
        <w:t xml:space="preserve">.9.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0A368CA7" w14:textId="77777777" w:rsidR="004B0B37" w:rsidRPr="00A007FE" w:rsidRDefault="004B0B37" w:rsidP="004B0B37">
      <w:pPr>
        <w:ind w:firstLine="567"/>
        <w:jc w:val="both"/>
      </w:pPr>
      <w:r w:rsidRPr="00A007FE">
        <w:t>1</w:t>
      </w:r>
      <w:r>
        <w:t>3</w:t>
      </w:r>
      <w:r w:rsidRPr="00A007FE">
        <w:t>.10.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письмової згоди іншої Сторони Договору.</w:t>
      </w:r>
    </w:p>
    <w:p w14:paraId="69BEA487" w14:textId="77777777" w:rsidR="004B0B37" w:rsidRPr="00A007FE" w:rsidRDefault="004B0B37" w:rsidP="004B0B37">
      <w:pPr>
        <w:ind w:firstLine="567"/>
        <w:jc w:val="both"/>
      </w:pPr>
      <w:r w:rsidRPr="00A007FE">
        <w:t>1</w:t>
      </w:r>
      <w:r>
        <w:t>3</w:t>
      </w:r>
      <w:r w:rsidRPr="00A007FE">
        <w:t>.11. Дане застереження не застосовується у випадку, коли передавання пов’язане з отриманням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51BAC248" w14:textId="77777777" w:rsidR="004B0B37" w:rsidRPr="00A007FE" w:rsidRDefault="004B0B37" w:rsidP="004B0B37">
      <w:pPr>
        <w:tabs>
          <w:tab w:val="left" w:pos="-1418"/>
        </w:tabs>
        <w:ind w:firstLine="567"/>
        <w:jc w:val="both"/>
      </w:pPr>
      <w:r w:rsidRPr="00A007FE">
        <w:t>1</w:t>
      </w:r>
      <w:r>
        <w:t>3</w:t>
      </w:r>
      <w:r w:rsidRPr="00A007FE">
        <w:t>.12. ЗАМОВНИК відповідно до Податкового кодексу України має статус платника податку на прибуток на загальних підставах.</w:t>
      </w:r>
    </w:p>
    <w:p w14:paraId="04BC2BF0" w14:textId="77777777" w:rsidR="004B0B37" w:rsidRPr="00A007FE" w:rsidRDefault="004B0B37" w:rsidP="004B0B37">
      <w:pPr>
        <w:tabs>
          <w:tab w:val="left" w:pos="-1418"/>
        </w:tabs>
        <w:ind w:firstLine="567"/>
        <w:jc w:val="both"/>
      </w:pPr>
      <w:r w:rsidRPr="00A007FE">
        <w:t>1</w:t>
      </w:r>
      <w:r>
        <w:t>3</w:t>
      </w:r>
      <w:r w:rsidRPr="00A007FE">
        <w:t>.13. ВИКОНАВЕЦЬ відповідно до Податкового кодексу України має статус _________________________________________________.</w:t>
      </w:r>
    </w:p>
    <w:p w14:paraId="41EE3941" w14:textId="77777777" w:rsidR="004B0B37" w:rsidRPr="00A007FE" w:rsidRDefault="004B0B37" w:rsidP="004B0B37">
      <w:pPr>
        <w:tabs>
          <w:tab w:val="left" w:pos="1387"/>
        </w:tabs>
        <w:spacing w:line="237" w:lineRule="auto"/>
        <w:ind w:firstLine="567"/>
        <w:jc w:val="both"/>
        <w:rPr>
          <w:lang w:eastAsia="ru-RU"/>
        </w:rPr>
      </w:pPr>
      <w:r w:rsidRPr="00A007FE">
        <w:t>1</w:t>
      </w:r>
      <w:r>
        <w:t>3</w:t>
      </w:r>
      <w:r w:rsidRPr="00A007FE">
        <w:t>.14.</w:t>
      </w:r>
      <w:r w:rsidRPr="00A007FE">
        <w:rPr>
          <w:lang w:eastAsia="ru-RU"/>
        </w:rPr>
        <w:t xml:space="preserve"> Зміна умов Договору, його дострокове розірвання можливе тільки за письмовою згодою сторін, оформленими підписаними обома сторонами Додатковими угодами та Угодою про розірвання Договору, що є невід'ємною частиною цього Договору або за рішенням господарського суду.</w:t>
      </w:r>
    </w:p>
    <w:p w14:paraId="6B174CC0" w14:textId="77777777" w:rsidR="004B0B37" w:rsidRPr="004B0B37" w:rsidRDefault="004B0B37" w:rsidP="004B0B37">
      <w:pPr>
        <w:pStyle w:val="af2"/>
        <w:ind w:firstLine="567"/>
        <w:jc w:val="both"/>
        <w:rPr>
          <w:lang w:val="uk-UA"/>
        </w:rPr>
      </w:pPr>
      <w:r w:rsidRPr="004B0B37">
        <w:rPr>
          <w:lang w:val="uk-UA"/>
        </w:rPr>
        <w:t>13.15. Істотні умови договору про закупівлю не можуть змінюватися після його підписання до виконання зобов’язань сторонами в повному обсязі, згідно вимог частини 5 статті 41 Закону України «Про публічні закупівлі» (із змінами та доповненнями), крім випадків:</w:t>
      </w:r>
    </w:p>
    <w:p w14:paraId="77E84F4B" w14:textId="77777777" w:rsidR="004B0B37" w:rsidRPr="00A007FE" w:rsidRDefault="004B0B37" w:rsidP="004B0B37">
      <w:pPr>
        <w:pStyle w:val="af2"/>
        <w:ind w:firstLine="567"/>
        <w:jc w:val="both"/>
      </w:pPr>
      <w:r w:rsidRPr="00A007FE">
        <w:t>1) зменшення обсягів закупівлі, зокрема з урахуванням фактичного обсягу видатків замовника;</w:t>
      </w:r>
    </w:p>
    <w:p w14:paraId="2636DFAB" w14:textId="77777777" w:rsidR="004B0B37" w:rsidRPr="00A007FE" w:rsidRDefault="004B0B37" w:rsidP="004B0B37">
      <w:pPr>
        <w:pStyle w:val="af2"/>
        <w:ind w:firstLine="567"/>
        <w:jc w:val="both"/>
      </w:pPr>
      <w:r w:rsidRPr="00A007F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222F5A7F" w14:textId="77777777" w:rsidR="004B0B37" w:rsidRPr="00A007FE" w:rsidRDefault="004B0B37" w:rsidP="004B0B37">
      <w:pPr>
        <w:pStyle w:val="af2"/>
        <w:ind w:firstLine="567"/>
        <w:jc w:val="both"/>
      </w:pPr>
      <w:r w:rsidRPr="00A007FE">
        <w:t>3) покращення якості предмета закупівлі, за умови що таке покращення не призведе до збільшення суми, визначеної в договорі про закупівлю;</w:t>
      </w:r>
    </w:p>
    <w:p w14:paraId="0DAF7688" w14:textId="77777777" w:rsidR="004B0B37" w:rsidRPr="00A007FE" w:rsidRDefault="004B0B37" w:rsidP="004B0B37">
      <w:pPr>
        <w:pStyle w:val="af2"/>
        <w:ind w:firstLine="567"/>
        <w:jc w:val="both"/>
      </w:pPr>
      <w:r w:rsidRPr="00A007F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A007FE">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630252" w14:textId="77777777" w:rsidR="004B0B37" w:rsidRPr="00A007FE" w:rsidRDefault="004B0B37" w:rsidP="004B0B37">
      <w:pPr>
        <w:pStyle w:val="af2"/>
        <w:ind w:firstLine="567"/>
        <w:jc w:val="both"/>
      </w:pPr>
      <w:r w:rsidRPr="00A007FE">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45CBF22" w14:textId="77777777" w:rsidR="004B0B37" w:rsidRPr="00A007FE" w:rsidRDefault="004B0B37" w:rsidP="004B0B37">
      <w:pPr>
        <w:pStyle w:val="af2"/>
        <w:ind w:firstLine="567"/>
        <w:jc w:val="both"/>
      </w:pPr>
      <w:r w:rsidRPr="00A007FE">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51D4FCB" w14:textId="77777777" w:rsidR="004B0B37" w:rsidRPr="00A007FE" w:rsidRDefault="004B0B37" w:rsidP="004B0B37">
      <w:pPr>
        <w:pStyle w:val="af2"/>
        <w:ind w:firstLine="567"/>
        <w:jc w:val="both"/>
      </w:pPr>
      <w:r w:rsidRPr="00A007F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08B13C9" w14:textId="77777777" w:rsidR="004B0B37" w:rsidRPr="00A007FE" w:rsidRDefault="004B0B37" w:rsidP="004B0B37">
      <w:pPr>
        <w:pStyle w:val="af2"/>
        <w:ind w:firstLine="567"/>
        <w:jc w:val="both"/>
      </w:pPr>
      <w:r w:rsidRPr="00A007FE">
        <w:t>8) зміни умов у зв’язку із застосуванням положень частини шостої цієї статті.</w:t>
      </w:r>
    </w:p>
    <w:p w14:paraId="6282D538" w14:textId="77777777" w:rsidR="004B0B37" w:rsidRPr="00A007FE" w:rsidRDefault="004B0B37" w:rsidP="004B0B37">
      <w:pPr>
        <w:pStyle w:val="af2"/>
        <w:ind w:firstLine="567"/>
        <w:jc w:val="both"/>
      </w:pPr>
      <w:r w:rsidRPr="00A007FE">
        <w:t>1</w:t>
      </w:r>
      <w:r>
        <w:t>3</w:t>
      </w:r>
      <w:r w:rsidRPr="00A007FE">
        <w:t>.16.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503A9EF5" w14:textId="77777777" w:rsidR="004B0B37" w:rsidRPr="00A007FE" w:rsidRDefault="004B0B37" w:rsidP="004B0B37">
      <w:pPr>
        <w:spacing w:line="237" w:lineRule="auto"/>
        <w:ind w:firstLine="709"/>
        <w:jc w:val="both"/>
        <w:rPr>
          <w:lang w:eastAsia="ru-RU"/>
        </w:rPr>
      </w:pPr>
      <w:r w:rsidRPr="00A007FE">
        <w:rPr>
          <w:lang w:eastAsia="ru-RU"/>
        </w:rPr>
        <w:t>1</w:t>
      </w:r>
      <w:r>
        <w:rPr>
          <w:lang w:eastAsia="ru-RU"/>
        </w:rPr>
        <w:t>3</w:t>
      </w:r>
      <w:r w:rsidRPr="00A007FE">
        <w:rPr>
          <w:lang w:eastAsia="ru-RU"/>
        </w:rPr>
        <w:t>.17.  Сторони відповідно до Закону України «Про захист персональних даних» від 1 червня 2010 року № 2297-VI надали згоду на обробку персональних даних (прізвище, ім’я, по батькові), інші відомості необхідні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14:paraId="73F10022" w14:textId="77777777" w:rsidR="004B0B37" w:rsidRPr="00A007FE" w:rsidRDefault="004B0B37" w:rsidP="004B0B37">
      <w:pPr>
        <w:tabs>
          <w:tab w:val="left" w:pos="-1418"/>
        </w:tabs>
        <w:ind w:firstLine="567"/>
        <w:jc w:val="both"/>
      </w:pPr>
    </w:p>
    <w:p w14:paraId="7F9EFE1A" w14:textId="77777777" w:rsidR="004B0B37" w:rsidRPr="00A007FE" w:rsidRDefault="004B0B37" w:rsidP="004B0B37">
      <w:pPr>
        <w:jc w:val="center"/>
      </w:pPr>
      <w:r w:rsidRPr="00A007FE">
        <w:rPr>
          <w:b/>
        </w:rPr>
        <w:t>1</w:t>
      </w:r>
      <w:r>
        <w:rPr>
          <w:b/>
        </w:rPr>
        <w:t>4</w:t>
      </w:r>
      <w:r w:rsidRPr="00A007FE">
        <w:rPr>
          <w:b/>
        </w:rPr>
        <w:t>. Додатки до Договору</w:t>
      </w:r>
    </w:p>
    <w:p w14:paraId="11871F10" w14:textId="77777777" w:rsidR="004B0B37" w:rsidRPr="00A007FE" w:rsidRDefault="004B0B37" w:rsidP="004B0B37">
      <w:pPr>
        <w:tabs>
          <w:tab w:val="left" w:pos="-1418"/>
        </w:tabs>
        <w:ind w:firstLine="567"/>
        <w:jc w:val="both"/>
      </w:pPr>
      <w:r w:rsidRPr="00A007FE">
        <w:t xml:space="preserve">Додатки до Договору, які є його невід’ємною частиною: </w:t>
      </w:r>
    </w:p>
    <w:p w14:paraId="07BF66C8" w14:textId="77777777" w:rsidR="004B0B37" w:rsidRPr="00A007FE" w:rsidRDefault="004B0B37" w:rsidP="004B0B37">
      <w:pPr>
        <w:tabs>
          <w:tab w:val="left" w:pos="-1418"/>
        </w:tabs>
        <w:ind w:firstLine="567"/>
        <w:jc w:val="both"/>
      </w:pPr>
      <w:r w:rsidRPr="00A007FE">
        <w:t>1</w:t>
      </w:r>
      <w:r>
        <w:t>4</w:t>
      </w:r>
      <w:r w:rsidRPr="00A007FE">
        <w:t xml:space="preserve">.1. Додаток </w:t>
      </w:r>
      <w:r>
        <w:t>№</w:t>
      </w:r>
      <w:r w:rsidRPr="00A007FE">
        <w:t xml:space="preserve">1 – </w:t>
      </w:r>
      <w:r>
        <w:t>«</w:t>
      </w:r>
      <w:r w:rsidRPr="00A007FE">
        <w:t>Завдання на проектування</w:t>
      </w:r>
      <w:r>
        <w:t>»</w:t>
      </w:r>
      <w:r w:rsidRPr="00A007FE">
        <w:t>.</w:t>
      </w:r>
    </w:p>
    <w:p w14:paraId="54D6C273" w14:textId="77777777" w:rsidR="004B0B37" w:rsidRPr="00A007FE" w:rsidRDefault="004B0B37" w:rsidP="004B0B37">
      <w:pPr>
        <w:ind w:firstLine="567"/>
        <w:jc w:val="both"/>
      </w:pPr>
      <w:r w:rsidRPr="00A007FE">
        <w:t>1</w:t>
      </w:r>
      <w:r>
        <w:t>4</w:t>
      </w:r>
      <w:r w:rsidRPr="00A007FE">
        <w:t xml:space="preserve">.2. Додаток </w:t>
      </w:r>
      <w:r>
        <w:t>№</w:t>
      </w:r>
      <w:r w:rsidRPr="00A007FE">
        <w:t xml:space="preserve">2 – </w:t>
      </w:r>
      <w:r>
        <w:t>«</w:t>
      </w:r>
      <w:r w:rsidRPr="00A007FE">
        <w:t>Розрахунки договірної ціни (зведений, локальні кошториси, інше)</w:t>
      </w:r>
      <w:r>
        <w:t>»</w:t>
      </w:r>
      <w:r w:rsidRPr="00A007FE">
        <w:t>.</w:t>
      </w:r>
    </w:p>
    <w:p w14:paraId="4DEE8DAB" w14:textId="77777777" w:rsidR="004B0B37" w:rsidRPr="00A007FE" w:rsidRDefault="004B0B37" w:rsidP="004B0B37">
      <w:pPr>
        <w:ind w:firstLine="567"/>
        <w:jc w:val="both"/>
      </w:pPr>
      <w:r w:rsidRPr="00A007FE">
        <w:t>1</w:t>
      </w:r>
      <w:r>
        <w:t>4</w:t>
      </w:r>
      <w:r w:rsidRPr="00A007FE">
        <w:t xml:space="preserve">.3. Додаток </w:t>
      </w:r>
      <w:r>
        <w:t>№</w:t>
      </w:r>
      <w:r w:rsidRPr="00A007FE">
        <w:t xml:space="preserve">3 – </w:t>
      </w:r>
      <w:r>
        <w:t>«</w:t>
      </w:r>
      <w:r w:rsidRPr="00A007FE">
        <w:t>Календарний графік виконання робіт</w:t>
      </w:r>
      <w:r>
        <w:t>»</w:t>
      </w:r>
      <w:r w:rsidRPr="00A007FE">
        <w:t>.</w:t>
      </w:r>
    </w:p>
    <w:p w14:paraId="53BDB56F" w14:textId="77777777" w:rsidR="004B0B37" w:rsidRPr="00A007FE" w:rsidRDefault="004B0B37" w:rsidP="004B0B37">
      <w:pPr>
        <w:tabs>
          <w:tab w:val="left" w:pos="1791"/>
        </w:tabs>
        <w:jc w:val="center"/>
        <w:rPr>
          <w:b/>
        </w:rPr>
      </w:pPr>
    </w:p>
    <w:p w14:paraId="2FE634C6" w14:textId="77777777" w:rsidR="004B0B37" w:rsidRPr="00A007FE" w:rsidRDefault="004B0B37" w:rsidP="004B0B37">
      <w:pPr>
        <w:tabs>
          <w:tab w:val="left" w:pos="1791"/>
        </w:tabs>
        <w:jc w:val="center"/>
      </w:pPr>
      <w:r w:rsidRPr="00A007FE">
        <w:rPr>
          <w:b/>
        </w:rPr>
        <w:t>1</w:t>
      </w:r>
      <w:r>
        <w:rPr>
          <w:b/>
        </w:rPr>
        <w:t>5</w:t>
      </w:r>
      <w:r w:rsidRPr="00A007FE">
        <w:rPr>
          <w:b/>
        </w:rPr>
        <w:t xml:space="preserve">. Найменування  та реквізити Сторін: </w:t>
      </w:r>
    </w:p>
    <w:p w14:paraId="2D83546A" w14:textId="77777777" w:rsidR="004B0B37" w:rsidRPr="00A007FE" w:rsidRDefault="004B0B37" w:rsidP="004B0B37">
      <w:pPr>
        <w:ind w:firstLine="567"/>
        <w:jc w:val="center"/>
        <w:rPr>
          <w:b/>
        </w:rPr>
      </w:pPr>
    </w:p>
    <w:tbl>
      <w:tblPr>
        <w:tblW w:w="0" w:type="auto"/>
        <w:tblInd w:w="-5" w:type="dxa"/>
        <w:tblLayout w:type="fixed"/>
        <w:tblLook w:val="0000" w:firstRow="0" w:lastRow="0" w:firstColumn="0" w:lastColumn="0" w:noHBand="0" w:noVBand="0"/>
      </w:tblPr>
      <w:tblGrid>
        <w:gridCol w:w="5495"/>
        <w:gridCol w:w="5220"/>
      </w:tblGrid>
      <w:tr w:rsidR="004B0B37" w:rsidRPr="005E4ABE" w14:paraId="21C9EAA9" w14:textId="77777777" w:rsidTr="00631B6A">
        <w:tc>
          <w:tcPr>
            <w:tcW w:w="5495" w:type="dxa"/>
            <w:tcBorders>
              <w:top w:val="single" w:sz="4" w:space="0" w:color="000000"/>
              <w:left w:val="single" w:sz="4" w:space="0" w:color="000000"/>
              <w:bottom w:val="single" w:sz="4" w:space="0" w:color="000000"/>
            </w:tcBorders>
            <w:shd w:val="clear" w:color="auto" w:fill="auto"/>
          </w:tcPr>
          <w:p w14:paraId="224A4119" w14:textId="77777777" w:rsidR="004B0B37" w:rsidRPr="005E4ABE" w:rsidRDefault="004B0B37" w:rsidP="00631B6A">
            <w:pPr>
              <w:jc w:val="center"/>
            </w:pPr>
            <w:r w:rsidRPr="005E4ABE">
              <w:rPr>
                <w:b/>
              </w:rPr>
              <w:t xml:space="preserve">ЗАМОВНИК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5B026B7" w14:textId="77777777" w:rsidR="004B0B37" w:rsidRPr="005E4ABE" w:rsidRDefault="004B0B37" w:rsidP="00631B6A">
            <w:pPr>
              <w:jc w:val="center"/>
            </w:pPr>
            <w:r w:rsidRPr="005E4ABE">
              <w:rPr>
                <w:b/>
              </w:rPr>
              <w:t>ВИКОНАВЕЦЬ</w:t>
            </w:r>
          </w:p>
        </w:tc>
      </w:tr>
      <w:tr w:rsidR="004B0B37" w:rsidRPr="00711D9F" w14:paraId="6218120E" w14:textId="77777777" w:rsidTr="00631B6A">
        <w:trPr>
          <w:trHeight w:val="3483"/>
        </w:trPr>
        <w:tc>
          <w:tcPr>
            <w:tcW w:w="5495" w:type="dxa"/>
            <w:tcBorders>
              <w:top w:val="single" w:sz="4" w:space="0" w:color="000000"/>
              <w:left w:val="single" w:sz="4" w:space="0" w:color="000000"/>
              <w:bottom w:val="single" w:sz="4" w:space="0" w:color="000000"/>
            </w:tcBorders>
            <w:shd w:val="clear" w:color="auto" w:fill="auto"/>
          </w:tcPr>
          <w:p w14:paraId="5A3C275D" w14:textId="77777777" w:rsidR="004B0B37" w:rsidRDefault="004B0B37" w:rsidP="00631B6A">
            <w:pPr>
              <w:pStyle w:val="af2"/>
              <w:rPr>
                <w:b/>
              </w:rPr>
            </w:pPr>
          </w:p>
          <w:p w14:paraId="50BF100C" w14:textId="77777777" w:rsidR="004B0B37" w:rsidRDefault="004B0B37" w:rsidP="00631B6A">
            <w:pPr>
              <w:pStyle w:val="af2"/>
              <w:rPr>
                <w:b/>
              </w:rPr>
            </w:pPr>
          </w:p>
          <w:p w14:paraId="4CD78077" w14:textId="77777777" w:rsidR="004B0B37" w:rsidRDefault="004B0B37" w:rsidP="00631B6A">
            <w:pPr>
              <w:pStyle w:val="af2"/>
              <w:rPr>
                <w:b/>
              </w:rPr>
            </w:pPr>
          </w:p>
          <w:p w14:paraId="0268227C" w14:textId="77777777" w:rsidR="004B0B37" w:rsidRDefault="004B0B37" w:rsidP="00631B6A">
            <w:pPr>
              <w:pStyle w:val="af2"/>
              <w:rPr>
                <w:b/>
              </w:rPr>
            </w:pPr>
          </w:p>
          <w:p w14:paraId="6FFFACEF" w14:textId="77777777" w:rsidR="004B0B37" w:rsidRDefault="004B0B37" w:rsidP="00631B6A">
            <w:pPr>
              <w:pStyle w:val="af2"/>
              <w:rPr>
                <w:b/>
              </w:rPr>
            </w:pPr>
          </w:p>
          <w:p w14:paraId="3E9A4E61" w14:textId="77777777" w:rsidR="004B0B37" w:rsidRDefault="004B0B37" w:rsidP="00631B6A">
            <w:pPr>
              <w:pStyle w:val="af2"/>
              <w:rPr>
                <w:b/>
              </w:rPr>
            </w:pPr>
          </w:p>
          <w:p w14:paraId="40BDABE4" w14:textId="77777777" w:rsidR="004B0B37" w:rsidRDefault="004B0B37" w:rsidP="00631B6A">
            <w:pPr>
              <w:pStyle w:val="af2"/>
              <w:rPr>
                <w:b/>
              </w:rPr>
            </w:pPr>
          </w:p>
          <w:p w14:paraId="47781CB3" w14:textId="77777777" w:rsidR="004B0B37" w:rsidRDefault="004B0B37" w:rsidP="00631B6A">
            <w:pPr>
              <w:pStyle w:val="af2"/>
              <w:rPr>
                <w:b/>
              </w:rPr>
            </w:pPr>
          </w:p>
          <w:p w14:paraId="65F1D4D1" w14:textId="77777777" w:rsidR="004B0B37" w:rsidRDefault="004B0B37" w:rsidP="00631B6A">
            <w:pPr>
              <w:pStyle w:val="af2"/>
              <w:rPr>
                <w:b/>
              </w:rPr>
            </w:pPr>
          </w:p>
          <w:p w14:paraId="097E554F" w14:textId="77777777" w:rsidR="004B0B37" w:rsidRDefault="004B0B37" w:rsidP="00631B6A">
            <w:pPr>
              <w:pStyle w:val="af2"/>
              <w:rPr>
                <w:b/>
              </w:rPr>
            </w:pPr>
          </w:p>
          <w:p w14:paraId="4E9B6315" w14:textId="77777777" w:rsidR="004B0B37" w:rsidRDefault="004B0B37" w:rsidP="00631B6A">
            <w:pPr>
              <w:pStyle w:val="af2"/>
              <w:rPr>
                <w:b/>
              </w:rPr>
            </w:pPr>
          </w:p>
          <w:p w14:paraId="3A34FCFD" w14:textId="77777777" w:rsidR="004B0B37" w:rsidRDefault="004B0B37" w:rsidP="00631B6A">
            <w:pPr>
              <w:pStyle w:val="af2"/>
            </w:pPr>
          </w:p>
          <w:p w14:paraId="1DDA4004" w14:textId="77777777" w:rsidR="004B0B37" w:rsidRPr="005E4ABE" w:rsidRDefault="004B0B37" w:rsidP="00631B6A">
            <w:pPr>
              <w:pStyle w:val="af2"/>
            </w:pPr>
          </w:p>
          <w:p w14:paraId="58D6A594" w14:textId="77777777" w:rsidR="004B0B37" w:rsidRPr="005E4ABE" w:rsidRDefault="004B0B37" w:rsidP="00631B6A">
            <w:pPr>
              <w:pStyle w:val="af2"/>
            </w:pPr>
            <w:r w:rsidRPr="005E4ABE">
              <w:t xml:space="preserve">__________________ </w:t>
            </w:r>
          </w:p>
          <w:p w14:paraId="3D9B0D96" w14:textId="77777777" w:rsidR="004B0B37" w:rsidRPr="005E4ABE" w:rsidRDefault="004B0B37" w:rsidP="00631B6A">
            <w:pPr>
              <w:pStyle w:val="af2"/>
            </w:pPr>
            <w:r>
              <w:t>м.п.</w:t>
            </w:r>
          </w:p>
          <w:p w14:paraId="0064FFC6" w14:textId="77777777" w:rsidR="004B0B37" w:rsidRPr="005E4ABE" w:rsidRDefault="004B0B37" w:rsidP="00631B6A">
            <w:pPr>
              <w:pStyle w:val="af2"/>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DB4FEF6" w14:textId="77777777" w:rsidR="004B0B37" w:rsidRDefault="004B0B37" w:rsidP="00631B6A">
            <w:pPr>
              <w:rPr>
                <w:bCs/>
              </w:rPr>
            </w:pPr>
          </w:p>
          <w:p w14:paraId="63A5E767" w14:textId="77777777" w:rsidR="004B0B37" w:rsidRDefault="004B0B37" w:rsidP="00631B6A">
            <w:pPr>
              <w:rPr>
                <w:bCs/>
              </w:rPr>
            </w:pPr>
          </w:p>
          <w:p w14:paraId="6EAB3FF1" w14:textId="77777777" w:rsidR="004B0B37" w:rsidRDefault="004B0B37" w:rsidP="00631B6A">
            <w:pPr>
              <w:rPr>
                <w:bCs/>
              </w:rPr>
            </w:pPr>
          </w:p>
          <w:p w14:paraId="3AC10579" w14:textId="77777777" w:rsidR="004B0B37" w:rsidRDefault="004B0B37" w:rsidP="00631B6A">
            <w:pPr>
              <w:rPr>
                <w:bCs/>
              </w:rPr>
            </w:pPr>
          </w:p>
          <w:p w14:paraId="19FBD5CA" w14:textId="77777777" w:rsidR="004B0B37" w:rsidRDefault="004B0B37" w:rsidP="00631B6A">
            <w:pPr>
              <w:rPr>
                <w:bCs/>
              </w:rPr>
            </w:pPr>
          </w:p>
          <w:p w14:paraId="6D457042" w14:textId="77777777" w:rsidR="004B0B37" w:rsidRDefault="004B0B37" w:rsidP="00631B6A">
            <w:pPr>
              <w:rPr>
                <w:bCs/>
              </w:rPr>
            </w:pPr>
          </w:p>
          <w:p w14:paraId="1BF097EE" w14:textId="77777777" w:rsidR="004B0B37" w:rsidRDefault="004B0B37" w:rsidP="00631B6A">
            <w:pPr>
              <w:rPr>
                <w:bCs/>
              </w:rPr>
            </w:pPr>
          </w:p>
          <w:p w14:paraId="780133FD" w14:textId="77777777" w:rsidR="004B0B37" w:rsidRDefault="004B0B37" w:rsidP="00631B6A">
            <w:pPr>
              <w:rPr>
                <w:bCs/>
              </w:rPr>
            </w:pPr>
          </w:p>
          <w:p w14:paraId="61346965" w14:textId="77777777" w:rsidR="004B0B37" w:rsidRDefault="004B0B37" w:rsidP="00631B6A">
            <w:pPr>
              <w:rPr>
                <w:bCs/>
              </w:rPr>
            </w:pPr>
          </w:p>
          <w:p w14:paraId="32BC2487" w14:textId="77777777" w:rsidR="004B0B37" w:rsidRPr="005E4ABE" w:rsidRDefault="004B0B37" w:rsidP="00631B6A">
            <w:pPr>
              <w:rPr>
                <w:bCs/>
              </w:rPr>
            </w:pPr>
          </w:p>
          <w:p w14:paraId="76D22AE7" w14:textId="77777777" w:rsidR="004B0B37" w:rsidRPr="005E4ABE" w:rsidRDefault="004B0B37" w:rsidP="00631B6A"/>
          <w:p w14:paraId="77C4D447" w14:textId="77777777" w:rsidR="004B0B37" w:rsidRDefault="004B0B37" w:rsidP="00631B6A"/>
          <w:p w14:paraId="5510AB71" w14:textId="77777777" w:rsidR="004B0B37" w:rsidRDefault="004B0B37" w:rsidP="00631B6A"/>
          <w:p w14:paraId="7B8DED6E" w14:textId="77777777" w:rsidR="004B0B37" w:rsidRPr="005E4ABE" w:rsidRDefault="004B0B37" w:rsidP="00631B6A">
            <w:r w:rsidRPr="005E4ABE">
              <w:t xml:space="preserve">______________________       </w:t>
            </w:r>
          </w:p>
          <w:p w14:paraId="0EDA9DEF" w14:textId="77777777" w:rsidR="004B0B37" w:rsidRPr="00711D9F" w:rsidRDefault="004B0B37" w:rsidP="00631B6A">
            <w:pPr>
              <w:rPr>
                <w:b/>
              </w:rPr>
            </w:pPr>
            <w:r w:rsidRPr="005E4ABE">
              <w:t xml:space="preserve">      м.п.</w:t>
            </w:r>
          </w:p>
          <w:p w14:paraId="73E98ECC" w14:textId="77777777" w:rsidR="004B0B37" w:rsidRPr="00711D9F" w:rsidRDefault="004B0B37" w:rsidP="00631B6A">
            <w:pPr>
              <w:autoSpaceDE w:val="0"/>
              <w:spacing w:line="240" w:lineRule="atLeast"/>
            </w:pPr>
          </w:p>
        </w:tc>
      </w:tr>
    </w:tbl>
    <w:p w14:paraId="50799D4B" w14:textId="77777777" w:rsidR="004B0B37" w:rsidRPr="00711D9F" w:rsidRDefault="004B0B37" w:rsidP="004B0B37">
      <w:pPr>
        <w:ind w:firstLine="567"/>
        <w:jc w:val="both"/>
      </w:pPr>
    </w:p>
    <w:p w14:paraId="76442BD2" w14:textId="08BC6433" w:rsidR="004B0B37" w:rsidRDefault="004B0B37" w:rsidP="00A55D49">
      <w:pPr>
        <w:spacing w:line="259" w:lineRule="auto"/>
        <w:rPr>
          <w:rFonts w:eastAsia="Calibri"/>
          <w:i/>
          <w:sz w:val="22"/>
          <w:szCs w:val="22"/>
          <w:lang w:eastAsia="en-US"/>
        </w:rPr>
      </w:pPr>
    </w:p>
    <w:sectPr w:rsidR="004B0B37" w:rsidSect="00AD1326">
      <w:pgSz w:w="11906" w:h="16838"/>
      <w:pgMar w:top="567" w:right="707" w:bottom="284"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9F4D6" w14:textId="77777777" w:rsidR="00782CD8" w:rsidRDefault="00782CD8" w:rsidP="000158CC">
      <w:r>
        <w:separator/>
      </w:r>
    </w:p>
  </w:endnote>
  <w:endnote w:type="continuationSeparator" w:id="0">
    <w:p w14:paraId="4F532114" w14:textId="77777777" w:rsidR="00782CD8" w:rsidRDefault="00782CD8"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2864" w14:textId="77777777" w:rsidR="00782CD8" w:rsidRDefault="00782CD8" w:rsidP="000158CC">
      <w:r>
        <w:separator/>
      </w:r>
    </w:p>
  </w:footnote>
  <w:footnote w:type="continuationSeparator" w:id="0">
    <w:p w14:paraId="3534344E" w14:textId="77777777" w:rsidR="00782CD8" w:rsidRDefault="00782CD8"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56274"/>
      <w:docPartObj>
        <w:docPartGallery w:val="Page Numbers (Top of Page)"/>
        <w:docPartUnique/>
      </w:docPartObj>
    </w:sdtPr>
    <w:sdtEndPr/>
    <w:sdtContent>
      <w:p w14:paraId="290681C2" w14:textId="2DB2969E" w:rsidR="00F70838" w:rsidRDefault="00F70838">
        <w:pPr>
          <w:pStyle w:val="ae"/>
          <w:jc w:val="center"/>
        </w:pPr>
        <w:r>
          <w:fldChar w:fldCharType="begin"/>
        </w:r>
        <w:r>
          <w:instrText>PAGE   \* MERGEFORMAT</w:instrText>
        </w:r>
        <w:r>
          <w:fldChar w:fldCharType="separate"/>
        </w:r>
        <w:r w:rsidR="00F06242" w:rsidRPr="00F06242">
          <w:rPr>
            <w:noProof/>
            <w:lang w:val="ru-RU"/>
          </w:rPr>
          <w:t>2</w:t>
        </w:r>
        <w:r>
          <w:fldChar w:fldCharType="end"/>
        </w:r>
      </w:p>
    </w:sdtContent>
  </w:sdt>
  <w:p w14:paraId="79ACC112" w14:textId="77777777" w:rsidR="00F70838" w:rsidRDefault="00F7083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87F29E9"/>
    <w:multiLevelType w:val="hybridMultilevel"/>
    <w:tmpl w:val="FD847D96"/>
    <w:lvl w:ilvl="0" w:tplc="D34CAD6E">
      <w:start w:val="1"/>
      <w:numFmt w:val="upperRoman"/>
      <w:lvlText w:val="%1."/>
      <w:lvlJc w:val="left"/>
      <w:pPr>
        <w:ind w:left="1004"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D707A"/>
    <w:multiLevelType w:val="hybridMultilevel"/>
    <w:tmpl w:val="9E268302"/>
    <w:lvl w:ilvl="0" w:tplc="04190005">
      <w:start w:val="1"/>
      <w:numFmt w:val="bullet"/>
      <w:lvlText w:val=""/>
      <w:lvlJc w:val="left"/>
      <w:pPr>
        <w:ind w:left="720" w:hanging="360"/>
      </w:pPr>
      <w:rPr>
        <w:rFonts w:ascii="Wingdings" w:hAnsi="Wingdings" w:hint="default"/>
      </w:rPr>
    </w:lvl>
    <w:lvl w:ilvl="1" w:tplc="47E6CD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FE14A8"/>
    <w:multiLevelType w:val="hybridMultilevel"/>
    <w:tmpl w:val="77D0FAC4"/>
    <w:lvl w:ilvl="0" w:tplc="E3B89272">
      <w:start w:val="3"/>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923FD7"/>
    <w:multiLevelType w:val="hybridMultilevel"/>
    <w:tmpl w:val="68BA0E42"/>
    <w:lvl w:ilvl="0" w:tplc="04190005">
      <w:start w:val="1"/>
      <w:numFmt w:val="bullet"/>
      <w:lvlText w:val=""/>
      <w:lvlJc w:val="left"/>
      <w:pPr>
        <w:ind w:left="720" w:hanging="360"/>
      </w:pPr>
      <w:rPr>
        <w:rFonts w:ascii="Wingdings" w:hAnsi="Wingdings" w:hint="default"/>
      </w:rPr>
    </w:lvl>
    <w:lvl w:ilvl="1" w:tplc="47E6CD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A5B89"/>
    <w:multiLevelType w:val="hybridMultilevel"/>
    <w:tmpl w:val="D9CAC2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10793A"/>
    <w:multiLevelType w:val="hybridMultilevel"/>
    <w:tmpl w:val="D57EC63A"/>
    <w:lvl w:ilvl="0" w:tplc="2388933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444DD6"/>
    <w:multiLevelType w:val="hybridMultilevel"/>
    <w:tmpl w:val="4AF89AFA"/>
    <w:lvl w:ilvl="0" w:tplc="FC747E3A">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72441"/>
    <w:multiLevelType w:val="hybridMultilevel"/>
    <w:tmpl w:val="11B46C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877DDC"/>
    <w:multiLevelType w:val="hybridMultilevel"/>
    <w:tmpl w:val="480C7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F86FAB"/>
    <w:multiLevelType w:val="hybridMultilevel"/>
    <w:tmpl w:val="300A72D8"/>
    <w:lvl w:ilvl="0" w:tplc="47E21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0B8440D"/>
    <w:multiLevelType w:val="hybridMultilevel"/>
    <w:tmpl w:val="CB204306"/>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6" w15:restartNumberingAfterBreak="0">
    <w:nsid w:val="36546908"/>
    <w:multiLevelType w:val="hybridMultilevel"/>
    <w:tmpl w:val="C518BD68"/>
    <w:lvl w:ilvl="0" w:tplc="98A8114A">
      <w:start w:val="6"/>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7A074E"/>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60027"/>
    <w:multiLevelType w:val="hybridMultilevel"/>
    <w:tmpl w:val="5D226952"/>
    <w:lvl w:ilvl="0" w:tplc="F0F455A0">
      <w:start w:val="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40AE2000"/>
    <w:multiLevelType w:val="hybridMultilevel"/>
    <w:tmpl w:val="9ED00F88"/>
    <w:lvl w:ilvl="0" w:tplc="C800616A">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2C739E"/>
    <w:multiLevelType w:val="hybridMultilevel"/>
    <w:tmpl w:val="9C8405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5256D"/>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6A38D2"/>
    <w:multiLevelType w:val="hybridMultilevel"/>
    <w:tmpl w:val="FB98C01E"/>
    <w:lvl w:ilvl="0" w:tplc="E6D64874">
      <w:start w:val="165"/>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0F23D6"/>
    <w:multiLevelType w:val="hybridMultilevel"/>
    <w:tmpl w:val="002629F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154AA0"/>
    <w:multiLevelType w:val="hybridMultilevel"/>
    <w:tmpl w:val="8F4021B4"/>
    <w:lvl w:ilvl="0" w:tplc="7EA04D7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E944804"/>
    <w:multiLevelType w:val="hybridMultilevel"/>
    <w:tmpl w:val="06D69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50EE09B5"/>
    <w:multiLevelType w:val="hybridMultilevel"/>
    <w:tmpl w:val="3E2A3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572B508D"/>
    <w:multiLevelType w:val="hybridMultilevel"/>
    <w:tmpl w:val="F510E8E8"/>
    <w:lvl w:ilvl="0" w:tplc="C10A39C0">
      <w:start w:val="13"/>
      <w:numFmt w:val="bullet"/>
      <w:lvlText w:val="-"/>
      <w:lvlJc w:val="left"/>
      <w:pPr>
        <w:ind w:left="786"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33" w15:restartNumberingAfterBreak="0">
    <w:nsid w:val="5BBB6CA2"/>
    <w:multiLevelType w:val="hybridMultilevel"/>
    <w:tmpl w:val="F92811BC"/>
    <w:lvl w:ilvl="0" w:tplc="D9D090F0">
      <w:start w:val="1"/>
      <w:numFmt w:val="lowerLetter"/>
      <w:lvlText w:val="%1)"/>
      <w:lvlJc w:val="left"/>
      <w:pPr>
        <w:ind w:left="1037" w:hanging="360"/>
      </w:pPr>
      <w:rPr>
        <w:i/>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4"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A12CA"/>
    <w:multiLevelType w:val="hybridMultilevel"/>
    <w:tmpl w:val="729893A4"/>
    <w:lvl w:ilvl="0" w:tplc="03589C94">
      <w:start w:val="1"/>
      <w:numFmt w:val="decimal"/>
      <w:lvlText w:val="%1)"/>
      <w:lvlJc w:val="left"/>
      <w:pPr>
        <w:ind w:left="644" w:hanging="360"/>
      </w:pPr>
      <w:rPr>
        <w:rFonts w:eastAsia="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8" w15:restartNumberingAfterBreak="0">
    <w:nsid w:val="69552428"/>
    <w:multiLevelType w:val="hybridMultilevel"/>
    <w:tmpl w:val="778C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EC1E59"/>
    <w:multiLevelType w:val="hybridMultilevel"/>
    <w:tmpl w:val="18EC9246"/>
    <w:lvl w:ilvl="0" w:tplc="7A12A93E">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05ECE"/>
    <w:multiLevelType w:val="hybridMultilevel"/>
    <w:tmpl w:val="56709AEE"/>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2" w15:restartNumberingAfterBreak="0">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690D09"/>
    <w:multiLevelType w:val="multilevel"/>
    <w:tmpl w:val="A9EAF486"/>
    <w:lvl w:ilvl="0">
      <w:start w:val="4"/>
      <w:numFmt w:val="decimal"/>
      <w:lvlText w:val="%1."/>
      <w:lvlJc w:val="left"/>
      <w:pPr>
        <w:ind w:left="450" w:hanging="450"/>
      </w:pPr>
      <w:rPr>
        <w:rFonts w:hint="default"/>
      </w:rPr>
    </w:lvl>
    <w:lvl w:ilvl="1">
      <w:start w:val="2"/>
      <w:numFmt w:val="decimal"/>
      <w:lvlText w:val="%1.%2."/>
      <w:lvlJc w:val="left"/>
      <w:pPr>
        <w:ind w:left="7525" w:hanging="720"/>
      </w:pPr>
      <w:rPr>
        <w:rFonts w:hint="default"/>
      </w:rPr>
    </w:lvl>
    <w:lvl w:ilvl="2">
      <w:start w:val="1"/>
      <w:numFmt w:val="decimal"/>
      <w:lvlText w:val="%1.%2.%3."/>
      <w:lvlJc w:val="left"/>
      <w:pPr>
        <w:ind w:left="14330" w:hanging="720"/>
      </w:pPr>
      <w:rPr>
        <w:rFonts w:hint="default"/>
      </w:rPr>
    </w:lvl>
    <w:lvl w:ilvl="3">
      <w:start w:val="1"/>
      <w:numFmt w:val="decimal"/>
      <w:lvlText w:val="%1.%2.%3.%4."/>
      <w:lvlJc w:val="left"/>
      <w:pPr>
        <w:ind w:left="21495" w:hanging="1080"/>
      </w:pPr>
      <w:rPr>
        <w:rFonts w:hint="default"/>
      </w:rPr>
    </w:lvl>
    <w:lvl w:ilvl="4">
      <w:start w:val="1"/>
      <w:numFmt w:val="decimal"/>
      <w:lvlText w:val="%1.%2.%3.%4.%5."/>
      <w:lvlJc w:val="left"/>
      <w:pPr>
        <w:ind w:left="28660" w:hanging="1440"/>
      </w:pPr>
      <w:rPr>
        <w:rFonts w:hint="default"/>
      </w:rPr>
    </w:lvl>
    <w:lvl w:ilvl="5">
      <w:start w:val="1"/>
      <w:numFmt w:val="decimal"/>
      <w:lvlText w:val="%1.%2.%3.%4.%5.%6."/>
      <w:lvlJc w:val="left"/>
      <w:pPr>
        <w:ind w:left="-30071" w:hanging="1440"/>
      </w:pPr>
      <w:rPr>
        <w:rFonts w:hint="default"/>
      </w:rPr>
    </w:lvl>
    <w:lvl w:ilvl="6">
      <w:start w:val="1"/>
      <w:numFmt w:val="decimal"/>
      <w:lvlText w:val="%1.%2.%3.%4.%5.%6.%7."/>
      <w:lvlJc w:val="left"/>
      <w:pPr>
        <w:ind w:left="-22906" w:hanging="1800"/>
      </w:pPr>
      <w:rPr>
        <w:rFonts w:hint="default"/>
      </w:rPr>
    </w:lvl>
    <w:lvl w:ilvl="7">
      <w:start w:val="1"/>
      <w:numFmt w:val="decimal"/>
      <w:lvlText w:val="%1.%2.%3.%4.%5.%6.%7.%8."/>
      <w:lvlJc w:val="left"/>
      <w:pPr>
        <w:ind w:left="-16101" w:hanging="1800"/>
      </w:pPr>
      <w:rPr>
        <w:rFonts w:hint="default"/>
      </w:rPr>
    </w:lvl>
    <w:lvl w:ilvl="8">
      <w:start w:val="1"/>
      <w:numFmt w:val="decimal"/>
      <w:lvlText w:val="%1.%2.%3.%4.%5.%6.%7.%8.%9."/>
      <w:lvlJc w:val="left"/>
      <w:pPr>
        <w:ind w:left="-8936" w:hanging="2160"/>
      </w:pPr>
      <w:rPr>
        <w:rFonts w:hint="default"/>
      </w:rPr>
    </w:lvl>
  </w:abstractNum>
  <w:abstractNum w:abstractNumId="44" w15:restartNumberingAfterBreak="0">
    <w:nsid w:val="7FB7542E"/>
    <w:multiLevelType w:val="hybridMultilevel"/>
    <w:tmpl w:val="D292CD10"/>
    <w:lvl w:ilvl="0" w:tplc="784EB34A">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7"/>
  </w:num>
  <w:num w:numId="4">
    <w:abstractNumId w:val="8"/>
  </w:num>
  <w:num w:numId="5">
    <w:abstractNumId w:val="34"/>
  </w:num>
  <w:num w:numId="6">
    <w:abstractNumId w:val="5"/>
  </w:num>
  <w:num w:numId="7">
    <w:abstractNumId w:val="26"/>
  </w:num>
  <w:num w:numId="8">
    <w:abstractNumId w:val="1"/>
  </w:num>
  <w:num w:numId="9">
    <w:abstractNumId w:val="17"/>
  </w:num>
  <w:num w:numId="10">
    <w:abstractNumId w:val="0"/>
  </w:num>
  <w:num w:numId="11">
    <w:abstractNumId w:val="41"/>
  </w:num>
  <w:num w:numId="12">
    <w:abstractNumId w:val="10"/>
  </w:num>
  <w:num w:numId="13">
    <w:abstractNumId w:val="9"/>
  </w:num>
  <w:num w:numId="14">
    <w:abstractNumId w:val="12"/>
  </w:num>
  <w:num w:numId="15">
    <w:abstractNumId w:val="16"/>
  </w:num>
  <w:num w:numId="16">
    <w:abstractNumId w:val="24"/>
  </w:num>
  <w:num w:numId="17">
    <w:abstractNumId w:val="29"/>
  </w:num>
  <w:num w:numId="18">
    <w:abstractNumId w:val="30"/>
  </w:num>
  <w:num w:numId="19">
    <w:abstractNumId w:val="4"/>
  </w:num>
  <w:num w:numId="20">
    <w:abstractNumId w:val="7"/>
  </w:num>
  <w:num w:numId="21">
    <w:abstractNumId w:val="21"/>
  </w:num>
  <w:num w:numId="22">
    <w:abstractNumId w:val="3"/>
  </w:num>
  <w:num w:numId="23">
    <w:abstractNumId w:val="36"/>
  </w:num>
  <w:num w:numId="24">
    <w:abstractNumId w:val="28"/>
  </w:num>
  <w:num w:numId="25">
    <w:abstractNumId w:val="23"/>
  </w:num>
  <w:num w:numId="26">
    <w:abstractNumId w:val="33"/>
  </w:num>
  <w:num w:numId="27">
    <w:abstractNumId w:val="25"/>
  </w:num>
  <w:num w:numId="28">
    <w:abstractNumId w:val="31"/>
  </w:num>
  <w:num w:numId="29">
    <w:abstractNumId w:val="37"/>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32"/>
  </w:num>
  <w:num w:numId="34">
    <w:abstractNumId w:val="39"/>
  </w:num>
  <w:num w:numId="35">
    <w:abstractNumId w:val="20"/>
  </w:num>
  <w:num w:numId="36">
    <w:abstractNumId w:val="40"/>
  </w:num>
  <w:num w:numId="37">
    <w:abstractNumId w:val="2"/>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2"/>
  </w:num>
  <w:num w:numId="42">
    <w:abstractNumId w:val="19"/>
  </w:num>
  <w:num w:numId="43">
    <w:abstractNumId w:val="44"/>
  </w:num>
  <w:num w:numId="44">
    <w:abstractNumId w:val="6"/>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6AA5"/>
    <w:rsid w:val="00007D4F"/>
    <w:rsid w:val="00012828"/>
    <w:rsid w:val="0001586A"/>
    <w:rsid w:val="000158CC"/>
    <w:rsid w:val="000161AF"/>
    <w:rsid w:val="000179C4"/>
    <w:rsid w:val="0002132F"/>
    <w:rsid w:val="00022D2B"/>
    <w:rsid w:val="000239A0"/>
    <w:rsid w:val="00027BE0"/>
    <w:rsid w:val="00030068"/>
    <w:rsid w:val="00031E4E"/>
    <w:rsid w:val="000322A6"/>
    <w:rsid w:val="00034519"/>
    <w:rsid w:val="00042278"/>
    <w:rsid w:val="00047958"/>
    <w:rsid w:val="0005255E"/>
    <w:rsid w:val="0007148D"/>
    <w:rsid w:val="0007472D"/>
    <w:rsid w:val="00075D02"/>
    <w:rsid w:val="00080156"/>
    <w:rsid w:val="000847A2"/>
    <w:rsid w:val="00087647"/>
    <w:rsid w:val="00091ABB"/>
    <w:rsid w:val="000957DF"/>
    <w:rsid w:val="00096B72"/>
    <w:rsid w:val="000972E3"/>
    <w:rsid w:val="000A1A0C"/>
    <w:rsid w:val="000A3B9E"/>
    <w:rsid w:val="000A4660"/>
    <w:rsid w:val="000A48D6"/>
    <w:rsid w:val="000A6AC7"/>
    <w:rsid w:val="000A7D7E"/>
    <w:rsid w:val="000B20D7"/>
    <w:rsid w:val="000B2D1B"/>
    <w:rsid w:val="000B3646"/>
    <w:rsid w:val="000B3678"/>
    <w:rsid w:val="000B39D3"/>
    <w:rsid w:val="000B41D1"/>
    <w:rsid w:val="000B5EDA"/>
    <w:rsid w:val="000B72B8"/>
    <w:rsid w:val="000C43ED"/>
    <w:rsid w:val="000C66D1"/>
    <w:rsid w:val="000C6936"/>
    <w:rsid w:val="000D03E1"/>
    <w:rsid w:val="000D4DB6"/>
    <w:rsid w:val="000F5651"/>
    <w:rsid w:val="0010252A"/>
    <w:rsid w:val="0011330A"/>
    <w:rsid w:val="00113E34"/>
    <w:rsid w:val="00114A30"/>
    <w:rsid w:val="00121957"/>
    <w:rsid w:val="001246F4"/>
    <w:rsid w:val="00124A14"/>
    <w:rsid w:val="001336D4"/>
    <w:rsid w:val="00140A25"/>
    <w:rsid w:val="00140B77"/>
    <w:rsid w:val="00142843"/>
    <w:rsid w:val="00145FFF"/>
    <w:rsid w:val="00154456"/>
    <w:rsid w:val="00154DF4"/>
    <w:rsid w:val="00155D32"/>
    <w:rsid w:val="0015743E"/>
    <w:rsid w:val="00160039"/>
    <w:rsid w:val="00171D1C"/>
    <w:rsid w:val="001728C0"/>
    <w:rsid w:val="00176E68"/>
    <w:rsid w:val="00182A3F"/>
    <w:rsid w:val="00185AA6"/>
    <w:rsid w:val="00187920"/>
    <w:rsid w:val="001912A2"/>
    <w:rsid w:val="00191777"/>
    <w:rsid w:val="00194C38"/>
    <w:rsid w:val="001A0F3F"/>
    <w:rsid w:val="001A1CDA"/>
    <w:rsid w:val="001A3B23"/>
    <w:rsid w:val="001A4CE3"/>
    <w:rsid w:val="001A5E47"/>
    <w:rsid w:val="001A5F85"/>
    <w:rsid w:val="001B4005"/>
    <w:rsid w:val="001B6516"/>
    <w:rsid w:val="001C2407"/>
    <w:rsid w:val="001C4D5B"/>
    <w:rsid w:val="001D0782"/>
    <w:rsid w:val="001D1F56"/>
    <w:rsid w:val="001D3E16"/>
    <w:rsid w:val="001D603B"/>
    <w:rsid w:val="001D60EB"/>
    <w:rsid w:val="001D6DEB"/>
    <w:rsid w:val="001E3A89"/>
    <w:rsid w:val="001E3C40"/>
    <w:rsid w:val="0020089A"/>
    <w:rsid w:val="00211BBE"/>
    <w:rsid w:val="002123AC"/>
    <w:rsid w:val="00213A45"/>
    <w:rsid w:val="00216236"/>
    <w:rsid w:val="00216CFA"/>
    <w:rsid w:val="00216F9B"/>
    <w:rsid w:val="00223164"/>
    <w:rsid w:val="002242DE"/>
    <w:rsid w:val="00225466"/>
    <w:rsid w:val="002267E2"/>
    <w:rsid w:val="0023357B"/>
    <w:rsid w:val="002346E5"/>
    <w:rsid w:val="00236E00"/>
    <w:rsid w:val="002407C9"/>
    <w:rsid w:val="00243FEA"/>
    <w:rsid w:val="0025110C"/>
    <w:rsid w:val="002514EC"/>
    <w:rsid w:val="00252598"/>
    <w:rsid w:val="00260C7F"/>
    <w:rsid w:val="002631E4"/>
    <w:rsid w:val="00264771"/>
    <w:rsid w:val="0026779F"/>
    <w:rsid w:val="00271120"/>
    <w:rsid w:val="00271668"/>
    <w:rsid w:val="00272B33"/>
    <w:rsid w:val="00272F8B"/>
    <w:rsid w:val="00273ED3"/>
    <w:rsid w:val="00274FA5"/>
    <w:rsid w:val="0027727E"/>
    <w:rsid w:val="00281382"/>
    <w:rsid w:val="00287995"/>
    <w:rsid w:val="002925BC"/>
    <w:rsid w:val="00293050"/>
    <w:rsid w:val="002938ED"/>
    <w:rsid w:val="00294F64"/>
    <w:rsid w:val="00295ACD"/>
    <w:rsid w:val="00296619"/>
    <w:rsid w:val="0029787B"/>
    <w:rsid w:val="002A34B6"/>
    <w:rsid w:val="002A45E0"/>
    <w:rsid w:val="002A494E"/>
    <w:rsid w:val="002A6768"/>
    <w:rsid w:val="002A7CC1"/>
    <w:rsid w:val="002B1C16"/>
    <w:rsid w:val="002B2D7F"/>
    <w:rsid w:val="002B7DDA"/>
    <w:rsid w:val="002C1C2C"/>
    <w:rsid w:val="002C52BE"/>
    <w:rsid w:val="002C7C77"/>
    <w:rsid w:val="002D0387"/>
    <w:rsid w:val="002D0936"/>
    <w:rsid w:val="002D0D92"/>
    <w:rsid w:val="002D27B4"/>
    <w:rsid w:val="002D3D43"/>
    <w:rsid w:val="002D5AEF"/>
    <w:rsid w:val="002E1DF6"/>
    <w:rsid w:val="002E2D92"/>
    <w:rsid w:val="002E66BC"/>
    <w:rsid w:val="002E6A2E"/>
    <w:rsid w:val="002E6DEE"/>
    <w:rsid w:val="002F2EC1"/>
    <w:rsid w:val="002F6566"/>
    <w:rsid w:val="002F6A0D"/>
    <w:rsid w:val="002F6D33"/>
    <w:rsid w:val="003034C7"/>
    <w:rsid w:val="003053D6"/>
    <w:rsid w:val="00305D30"/>
    <w:rsid w:val="003077F3"/>
    <w:rsid w:val="00317897"/>
    <w:rsid w:val="00321E06"/>
    <w:rsid w:val="003222CA"/>
    <w:rsid w:val="00322667"/>
    <w:rsid w:val="00322B7C"/>
    <w:rsid w:val="00324091"/>
    <w:rsid w:val="00331169"/>
    <w:rsid w:val="00331CBD"/>
    <w:rsid w:val="003331E5"/>
    <w:rsid w:val="00340595"/>
    <w:rsid w:val="0034124F"/>
    <w:rsid w:val="003454D6"/>
    <w:rsid w:val="0034764F"/>
    <w:rsid w:val="00352CE1"/>
    <w:rsid w:val="00353864"/>
    <w:rsid w:val="00353B95"/>
    <w:rsid w:val="00355DDE"/>
    <w:rsid w:val="00355E81"/>
    <w:rsid w:val="0036031C"/>
    <w:rsid w:val="003606B6"/>
    <w:rsid w:val="0036087F"/>
    <w:rsid w:val="00361547"/>
    <w:rsid w:val="003641B3"/>
    <w:rsid w:val="003651E2"/>
    <w:rsid w:val="00371FD0"/>
    <w:rsid w:val="0037317B"/>
    <w:rsid w:val="0037771C"/>
    <w:rsid w:val="00386DFD"/>
    <w:rsid w:val="003901AB"/>
    <w:rsid w:val="003938EB"/>
    <w:rsid w:val="00393AD0"/>
    <w:rsid w:val="00397887"/>
    <w:rsid w:val="003A16CB"/>
    <w:rsid w:val="003A2C6D"/>
    <w:rsid w:val="003A503C"/>
    <w:rsid w:val="003B1A86"/>
    <w:rsid w:val="003C22BA"/>
    <w:rsid w:val="003C3C6B"/>
    <w:rsid w:val="003C4423"/>
    <w:rsid w:val="003C5502"/>
    <w:rsid w:val="003C722D"/>
    <w:rsid w:val="003D2935"/>
    <w:rsid w:val="003D6A77"/>
    <w:rsid w:val="003D780D"/>
    <w:rsid w:val="003E35E5"/>
    <w:rsid w:val="003E56C1"/>
    <w:rsid w:val="003F071D"/>
    <w:rsid w:val="003F082D"/>
    <w:rsid w:val="003F6B70"/>
    <w:rsid w:val="004019C1"/>
    <w:rsid w:val="004020A0"/>
    <w:rsid w:val="00406C65"/>
    <w:rsid w:val="00407FAC"/>
    <w:rsid w:val="0041081E"/>
    <w:rsid w:val="00413EEA"/>
    <w:rsid w:val="0041642F"/>
    <w:rsid w:val="004169D4"/>
    <w:rsid w:val="00421CDF"/>
    <w:rsid w:val="00424948"/>
    <w:rsid w:val="004255FC"/>
    <w:rsid w:val="004261E0"/>
    <w:rsid w:val="00430380"/>
    <w:rsid w:val="00430CE5"/>
    <w:rsid w:val="0043201F"/>
    <w:rsid w:val="00432F99"/>
    <w:rsid w:val="004336DD"/>
    <w:rsid w:val="004527E5"/>
    <w:rsid w:val="00454132"/>
    <w:rsid w:val="00456CFA"/>
    <w:rsid w:val="00457C98"/>
    <w:rsid w:val="00460825"/>
    <w:rsid w:val="0046155B"/>
    <w:rsid w:val="00467C38"/>
    <w:rsid w:val="00471C9F"/>
    <w:rsid w:val="00473283"/>
    <w:rsid w:val="00477EFF"/>
    <w:rsid w:val="004905F6"/>
    <w:rsid w:val="004950BB"/>
    <w:rsid w:val="004969EA"/>
    <w:rsid w:val="004A1D18"/>
    <w:rsid w:val="004A2514"/>
    <w:rsid w:val="004A2C9C"/>
    <w:rsid w:val="004B0B37"/>
    <w:rsid w:val="004B74DD"/>
    <w:rsid w:val="004B7DF7"/>
    <w:rsid w:val="004C32FF"/>
    <w:rsid w:val="004C555D"/>
    <w:rsid w:val="004C7CF7"/>
    <w:rsid w:val="004D2805"/>
    <w:rsid w:val="004D3293"/>
    <w:rsid w:val="004D3779"/>
    <w:rsid w:val="004D3923"/>
    <w:rsid w:val="004D429B"/>
    <w:rsid w:val="004D5011"/>
    <w:rsid w:val="004D5EF1"/>
    <w:rsid w:val="004E1D04"/>
    <w:rsid w:val="004E5521"/>
    <w:rsid w:val="004F13F6"/>
    <w:rsid w:val="004F1BE5"/>
    <w:rsid w:val="004F64CA"/>
    <w:rsid w:val="004F66DC"/>
    <w:rsid w:val="00501AA8"/>
    <w:rsid w:val="0050488D"/>
    <w:rsid w:val="00507BDB"/>
    <w:rsid w:val="00507FB8"/>
    <w:rsid w:val="00510E21"/>
    <w:rsid w:val="00512659"/>
    <w:rsid w:val="0051381D"/>
    <w:rsid w:val="00514775"/>
    <w:rsid w:val="00516595"/>
    <w:rsid w:val="00521582"/>
    <w:rsid w:val="0052300C"/>
    <w:rsid w:val="00525689"/>
    <w:rsid w:val="00527F20"/>
    <w:rsid w:val="00527FFE"/>
    <w:rsid w:val="00533CEF"/>
    <w:rsid w:val="005414A1"/>
    <w:rsid w:val="005424E2"/>
    <w:rsid w:val="00542FD2"/>
    <w:rsid w:val="00544447"/>
    <w:rsid w:val="00544F6A"/>
    <w:rsid w:val="0054537A"/>
    <w:rsid w:val="00554796"/>
    <w:rsid w:val="00570D82"/>
    <w:rsid w:val="0057105D"/>
    <w:rsid w:val="00573921"/>
    <w:rsid w:val="00574F9C"/>
    <w:rsid w:val="00577A20"/>
    <w:rsid w:val="00577F32"/>
    <w:rsid w:val="00580A61"/>
    <w:rsid w:val="00584E26"/>
    <w:rsid w:val="0059093C"/>
    <w:rsid w:val="00595FA1"/>
    <w:rsid w:val="005A16D0"/>
    <w:rsid w:val="005A3FE6"/>
    <w:rsid w:val="005A5CD3"/>
    <w:rsid w:val="005B0755"/>
    <w:rsid w:val="005B0C21"/>
    <w:rsid w:val="005C0728"/>
    <w:rsid w:val="005C2F88"/>
    <w:rsid w:val="005C36D5"/>
    <w:rsid w:val="005C680C"/>
    <w:rsid w:val="005D1665"/>
    <w:rsid w:val="005E48F9"/>
    <w:rsid w:val="005F4E4B"/>
    <w:rsid w:val="00602D16"/>
    <w:rsid w:val="00604FF8"/>
    <w:rsid w:val="00605A14"/>
    <w:rsid w:val="0061249F"/>
    <w:rsid w:val="00621244"/>
    <w:rsid w:val="0062450A"/>
    <w:rsid w:val="00624C21"/>
    <w:rsid w:val="00626257"/>
    <w:rsid w:val="006309CE"/>
    <w:rsid w:val="00634755"/>
    <w:rsid w:val="00636013"/>
    <w:rsid w:val="00636479"/>
    <w:rsid w:val="006373CA"/>
    <w:rsid w:val="006404C9"/>
    <w:rsid w:val="00642C4D"/>
    <w:rsid w:val="00650310"/>
    <w:rsid w:val="0065474E"/>
    <w:rsid w:val="006552E1"/>
    <w:rsid w:val="00670C18"/>
    <w:rsid w:val="00671407"/>
    <w:rsid w:val="00676F9A"/>
    <w:rsid w:val="006855A5"/>
    <w:rsid w:val="0068647E"/>
    <w:rsid w:val="006A27C1"/>
    <w:rsid w:val="006A6822"/>
    <w:rsid w:val="006B098B"/>
    <w:rsid w:val="006B0E06"/>
    <w:rsid w:val="006B37CD"/>
    <w:rsid w:val="006B3A28"/>
    <w:rsid w:val="006B408D"/>
    <w:rsid w:val="006B551B"/>
    <w:rsid w:val="006C0411"/>
    <w:rsid w:val="006C115B"/>
    <w:rsid w:val="006C3DAD"/>
    <w:rsid w:val="006C50ED"/>
    <w:rsid w:val="006D3D65"/>
    <w:rsid w:val="006D4C3C"/>
    <w:rsid w:val="006F00AF"/>
    <w:rsid w:val="006F128B"/>
    <w:rsid w:val="006F2FE4"/>
    <w:rsid w:val="006F5AA3"/>
    <w:rsid w:val="006F60EE"/>
    <w:rsid w:val="00701F18"/>
    <w:rsid w:val="00701F34"/>
    <w:rsid w:val="007033EE"/>
    <w:rsid w:val="00703520"/>
    <w:rsid w:val="0070635F"/>
    <w:rsid w:val="00711B42"/>
    <w:rsid w:val="007129F8"/>
    <w:rsid w:val="00714211"/>
    <w:rsid w:val="00716E3A"/>
    <w:rsid w:val="00720645"/>
    <w:rsid w:val="00726FED"/>
    <w:rsid w:val="00734C50"/>
    <w:rsid w:val="007371C5"/>
    <w:rsid w:val="0075026D"/>
    <w:rsid w:val="007528F7"/>
    <w:rsid w:val="0075688D"/>
    <w:rsid w:val="00756E54"/>
    <w:rsid w:val="00761ABF"/>
    <w:rsid w:val="007623C2"/>
    <w:rsid w:val="00774114"/>
    <w:rsid w:val="00774262"/>
    <w:rsid w:val="00774F97"/>
    <w:rsid w:val="0078065B"/>
    <w:rsid w:val="00782CD8"/>
    <w:rsid w:val="00783289"/>
    <w:rsid w:val="007942AA"/>
    <w:rsid w:val="0079474D"/>
    <w:rsid w:val="0079584A"/>
    <w:rsid w:val="007A216A"/>
    <w:rsid w:val="007A3E3F"/>
    <w:rsid w:val="007A4FAD"/>
    <w:rsid w:val="007B02A4"/>
    <w:rsid w:val="007B2AEB"/>
    <w:rsid w:val="007B2CE7"/>
    <w:rsid w:val="007B59A1"/>
    <w:rsid w:val="007C1629"/>
    <w:rsid w:val="007C23C4"/>
    <w:rsid w:val="007C5055"/>
    <w:rsid w:val="007C6649"/>
    <w:rsid w:val="007C7B2B"/>
    <w:rsid w:val="007D3F2C"/>
    <w:rsid w:val="007D6827"/>
    <w:rsid w:val="007E03E4"/>
    <w:rsid w:val="007E0F79"/>
    <w:rsid w:val="007E12EF"/>
    <w:rsid w:val="007E46ED"/>
    <w:rsid w:val="007E64B0"/>
    <w:rsid w:val="007E695B"/>
    <w:rsid w:val="007E6FEB"/>
    <w:rsid w:val="007F0882"/>
    <w:rsid w:val="007F46E2"/>
    <w:rsid w:val="007F47E8"/>
    <w:rsid w:val="00801DE3"/>
    <w:rsid w:val="00802FBD"/>
    <w:rsid w:val="00806128"/>
    <w:rsid w:val="00806C38"/>
    <w:rsid w:val="00814EE9"/>
    <w:rsid w:val="00817009"/>
    <w:rsid w:val="00820AEE"/>
    <w:rsid w:val="008242E0"/>
    <w:rsid w:val="008245CE"/>
    <w:rsid w:val="00824B3E"/>
    <w:rsid w:val="00831F6B"/>
    <w:rsid w:val="008346C8"/>
    <w:rsid w:val="008348B7"/>
    <w:rsid w:val="00834AF2"/>
    <w:rsid w:val="00835F5F"/>
    <w:rsid w:val="00837BDE"/>
    <w:rsid w:val="008424CC"/>
    <w:rsid w:val="00842D7C"/>
    <w:rsid w:val="008513BD"/>
    <w:rsid w:val="00852E4A"/>
    <w:rsid w:val="00861495"/>
    <w:rsid w:val="0086502D"/>
    <w:rsid w:val="00870584"/>
    <w:rsid w:val="00870C9B"/>
    <w:rsid w:val="00874AB0"/>
    <w:rsid w:val="008778C6"/>
    <w:rsid w:val="00881038"/>
    <w:rsid w:val="008818F0"/>
    <w:rsid w:val="00881C09"/>
    <w:rsid w:val="00883521"/>
    <w:rsid w:val="008866E8"/>
    <w:rsid w:val="008926FB"/>
    <w:rsid w:val="00893A78"/>
    <w:rsid w:val="00897DC0"/>
    <w:rsid w:val="008A1F28"/>
    <w:rsid w:val="008A57CD"/>
    <w:rsid w:val="008B0803"/>
    <w:rsid w:val="008B43B9"/>
    <w:rsid w:val="008B7802"/>
    <w:rsid w:val="008B7EB8"/>
    <w:rsid w:val="008C25AB"/>
    <w:rsid w:val="008C2D0E"/>
    <w:rsid w:val="008C3264"/>
    <w:rsid w:val="008C3C80"/>
    <w:rsid w:val="008C614F"/>
    <w:rsid w:val="008D0C84"/>
    <w:rsid w:val="008D54B8"/>
    <w:rsid w:val="008E23B3"/>
    <w:rsid w:val="008E5BB4"/>
    <w:rsid w:val="008E61AC"/>
    <w:rsid w:val="008E784D"/>
    <w:rsid w:val="008F6D62"/>
    <w:rsid w:val="008F6DA4"/>
    <w:rsid w:val="008F7D55"/>
    <w:rsid w:val="00910F4D"/>
    <w:rsid w:val="00911F88"/>
    <w:rsid w:val="00912313"/>
    <w:rsid w:val="00913697"/>
    <w:rsid w:val="0091580C"/>
    <w:rsid w:val="0091621E"/>
    <w:rsid w:val="00922F41"/>
    <w:rsid w:val="009259AB"/>
    <w:rsid w:val="00926138"/>
    <w:rsid w:val="0092750F"/>
    <w:rsid w:val="00933A27"/>
    <w:rsid w:val="00937700"/>
    <w:rsid w:val="009518F7"/>
    <w:rsid w:val="009533F2"/>
    <w:rsid w:val="009615D3"/>
    <w:rsid w:val="0096270F"/>
    <w:rsid w:val="00964535"/>
    <w:rsid w:val="009712E0"/>
    <w:rsid w:val="0097312A"/>
    <w:rsid w:val="009739B7"/>
    <w:rsid w:val="00974837"/>
    <w:rsid w:val="009834B6"/>
    <w:rsid w:val="009850BF"/>
    <w:rsid w:val="009926AA"/>
    <w:rsid w:val="00992B8E"/>
    <w:rsid w:val="00992D6D"/>
    <w:rsid w:val="00993A15"/>
    <w:rsid w:val="00993D4B"/>
    <w:rsid w:val="00994A21"/>
    <w:rsid w:val="009A5993"/>
    <w:rsid w:val="009C5491"/>
    <w:rsid w:val="009D2584"/>
    <w:rsid w:val="009D4B67"/>
    <w:rsid w:val="009D4BBB"/>
    <w:rsid w:val="009E3E13"/>
    <w:rsid w:val="009E54BD"/>
    <w:rsid w:val="009E5776"/>
    <w:rsid w:val="009F1346"/>
    <w:rsid w:val="009F4C62"/>
    <w:rsid w:val="009F6113"/>
    <w:rsid w:val="009F75A2"/>
    <w:rsid w:val="00A0044D"/>
    <w:rsid w:val="00A00F75"/>
    <w:rsid w:val="00A01818"/>
    <w:rsid w:val="00A047AF"/>
    <w:rsid w:val="00A14CA5"/>
    <w:rsid w:val="00A20A3F"/>
    <w:rsid w:val="00A21230"/>
    <w:rsid w:val="00A21ADE"/>
    <w:rsid w:val="00A247B5"/>
    <w:rsid w:val="00A27107"/>
    <w:rsid w:val="00A303B1"/>
    <w:rsid w:val="00A315AA"/>
    <w:rsid w:val="00A31C68"/>
    <w:rsid w:val="00A338DC"/>
    <w:rsid w:val="00A360DB"/>
    <w:rsid w:val="00A37FD7"/>
    <w:rsid w:val="00A40465"/>
    <w:rsid w:val="00A4410B"/>
    <w:rsid w:val="00A5298D"/>
    <w:rsid w:val="00A55D49"/>
    <w:rsid w:val="00A56043"/>
    <w:rsid w:val="00A61241"/>
    <w:rsid w:val="00A63E3A"/>
    <w:rsid w:val="00A64519"/>
    <w:rsid w:val="00A65C66"/>
    <w:rsid w:val="00A70045"/>
    <w:rsid w:val="00A73BE5"/>
    <w:rsid w:val="00A769D3"/>
    <w:rsid w:val="00A76AEF"/>
    <w:rsid w:val="00A77749"/>
    <w:rsid w:val="00A80610"/>
    <w:rsid w:val="00A84294"/>
    <w:rsid w:val="00A86469"/>
    <w:rsid w:val="00A91158"/>
    <w:rsid w:val="00A950A2"/>
    <w:rsid w:val="00A95D9C"/>
    <w:rsid w:val="00AA0802"/>
    <w:rsid w:val="00AA0FEA"/>
    <w:rsid w:val="00AA20C5"/>
    <w:rsid w:val="00AA58B7"/>
    <w:rsid w:val="00AB1FA2"/>
    <w:rsid w:val="00AC0243"/>
    <w:rsid w:val="00AC02F0"/>
    <w:rsid w:val="00AC1D74"/>
    <w:rsid w:val="00AC2994"/>
    <w:rsid w:val="00AC5EAC"/>
    <w:rsid w:val="00AD11D1"/>
    <w:rsid w:val="00AD1326"/>
    <w:rsid w:val="00AD2332"/>
    <w:rsid w:val="00AD35D5"/>
    <w:rsid w:val="00AD48B5"/>
    <w:rsid w:val="00AD5268"/>
    <w:rsid w:val="00AE2205"/>
    <w:rsid w:val="00AE2338"/>
    <w:rsid w:val="00AE65A7"/>
    <w:rsid w:val="00AF74B6"/>
    <w:rsid w:val="00B02BA5"/>
    <w:rsid w:val="00B0512E"/>
    <w:rsid w:val="00B10FA6"/>
    <w:rsid w:val="00B15085"/>
    <w:rsid w:val="00B1664F"/>
    <w:rsid w:val="00B22371"/>
    <w:rsid w:val="00B22B73"/>
    <w:rsid w:val="00B2356E"/>
    <w:rsid w:val="00B25710"/>
    <w:rsid w:val="00B25A3B"/>
    <w:rsid w:val="00B46F3C"/>
    <w:rsid w:val="00B553DB"/>
    <w:rsid w:val="00B57BA6"/>
    <w:rsid w:val="00B612C0"/>
    <w:rsid w:val="00B61D0F"/>
    <w:rsid w:val="00B62393"/>
    <w:rsid w:val="00B63277"/>
    <w:rsid w:val="00B6328D"/>
    <w:rsid w:val="00B6409A"/>
    <w:rsid w:val="00B7219C"/>
    <w:rsid w:val="00B72DD6"/>
    <w:rsid w:val="00B734CA"/>
    <w:rsid w:val="00B75183"/>
    <w:rsid w:val="00B762C8"/>
    <w:rsid w:val="00B804B2"/>
    <w:rsid w:val="00B85B75"/>
    <w:rsid w:val="00B91B0C"/>
    <w:rsid w:val="00B94FF6"/>
    <w:rsid w:val="00B950BF"/>
    <w:rsid w:val="00B96DA2"/>
    <w:rsid w:val="00BA0D90"/>
    <w:rsid w:val="00BA687A"/>
    <w:rsid w:val="00BB2E68"/>
    <w:rsid w:val="00BB3159"/>
    <w:rsid w:val="00BB4F1A"/>
    <w:rsid w:val="00BB7A8E"/>
    <w:rsid w:val="00BB7F8C"/>
    <w:rsid w:val="00BC7FB0"/>
    <w:rsid w:val="00BD3B88"/>
    <w:rsid w:val="00BD3D05"/>
    <w:rsid w:val="00BE4AA2"/>
    <w:rsid w:val="00BF0419"/>
    <w:rsid w:val="00BF0D46"/>
    <w:rsid w:val="00BF0F7D"/>
    <w:rsid w:val="00BF228E"/>
    <w:rsid w:val="00C023C1"/>
    <w:rsid w:val="00C052CB"/>
    <w:rsid w:val="00C11713"/>
    <w:rsid w:val="00C11798"/>
    <w:rsid w:val="00C11922"/>
    <w:rsid w:val="00C13693"/>
    <w:rsid w:val="00C13A96"/>
    <w:rsid w:val="00C16A2D"/>
    <w:rsid w:val="00C24C55"/>
    <w:rsid w:val="00C35841"/>
    <w:rsid w:val="00C359EB"/>
    <w:rsid w:val="00C506DE"/>
    <w:rsid w:val="00C5085F"/>
    <w:rsid w:val="00C5358C"/>
    <w:rsid w:val="00C54469"/>
    <w:rsid w:val="00C57192"/>
    <w:rsid w:val="00C60328"/>
    <w:rsid w:val="00C66400"/>
    <w:rsid w:val="00C666F3"/>
    <w:rsid w:val="00C7006A"/>
    <w:rsid w:val="00C70E7E"/>
    <w:rsid w:val="00C717DC"/>
    <w:rsid w:val="00C72248"/>
    <w:rsid w:val="00C75EF4"/>
    <w:rsid w:val="00C8299C"/>
    <w:rsid w:val="00C82FED"/>
    <w:rsid w:val="00C8374D"/>
    <w:rsid w:val="00C86DE6"/>
    <w:rsid w:val="00C90BA9"/>
    <w:rsid w:val="00C9357A"/>
    <w:rsid w:val="00C9605A"/>
    <w:rsid w:val="00C97087"/>
    <w:rsid w:val="00CA171E"/>
    <w:rsid w:val="00CA1EA0"/>
    <w:rsid w:val="00CA2255"/>
    <w:rsid w:val="00CA52EF"/>
    <w:rsid w:val="00CA6B35"/>
    <w:rsid w:val="00CB5136"/>
    <w:rsid w:val="00CB6375"/>
    <w:rsid w:val="00CC1F36"/>
    <w:rsid w:val="00CC267B"/>
    <w:rsid w:val="00CC304A"/>
    <w:rsid w:val="00CC3342"/>
    <w:rsid w:val="00CC4748"/>
    <w:rsid w:val="00CC53E3"/>
    <w:rsid w:val="00CC6412"/>
    <w:rsid w:val="00CC73C2"/>
    <w:rsid w:val="00CC7E61"/>
    <w:rsid w:val="00CD1792"/>
    <w:rsid w:val="00CD25D3"/>
    <w:rsid w:val="00CD304F"/>
    <w:rsid w:val="00CD3895"/>
    <w:rsid w:val="00CD5C3F"/>
    <w:rsid w:val="00CD7440"/>
    <w:rsid w:val="00CE10FE"/>
    <w:rsid w:val="00CE2A0D"/>
    <w:rsid w:val="00CF1BF9"/>
    <w:rsid w:val="00CF26F4"/>
    <w:rsid w:val="00CF3034"/>
    <w:rsid w:val="00CF378A"/>
    <w:rsid w:val="00CF48D9"/>
    <w:rsid w:val="00D02100"/>
    <w:rsid w:val="00D02503"/>
    <w:rsid w:val="00D039DF"/>
    <w:rsid w:val="00D166F2"/>
    <w:rsid w:val="00D20F15"/>
    <w:rsid w:val="00D21CB3"/>
    <w:rsid w:val="00D31191"/>
    <w:rsid w:val="00D31DDE"/>
    <w:rsid w:val="00D37217"/>
    <w:rsid w:val="00D44C7B"/>
    <w:rsid w:val="00D46A3C"/>
    <w:rsid w:val="00D50404"/>
    <w:rsid w:val="00D50DC1"/>
    <w:rsid w:val="00D5175E"/>
    <w:rsid w:val="00D6016F"/>
    <w:rsid w:val="00D623AE"/>
    <w:rsid w:val="00D62530"/>
    <w:rsid w:val="00D66DAA"/>
    <w:rsid w:val="00D67B73"/>
    <w:rsid w:val="00D74C93"/>
    <w:rsid w:val="00D776FD"/>
    <w:rsid w:val="00D87906"/>
    <w:rsid w:val="00D87F67"/>
    <w:rsid w:val="00D97DBA"/>
    <w:rsid w:val="00DA0E37"/>
    <w:rsid w:val="00DA6A6B"/>
    <w:rsid w:val="00DB37A7"/>
    <w:rsid w:val="00DB4DC4"/>
    <w:rsid w:val="00DB6A34"/>
    <w:rsid w:val="00DC146E"/>
    <w:rsid w:val="00DC3957"/>
    <w:rsid w:val="00DC73E4"/>
    <w:rsid w:val="00DD4F29"/>
    <w:rsid w:val="00DD7880"/>
    <w:rsid w:val="00DE30EC"/>
    <w:rsid w:val="00DF258C"/>
    <w:rsid w:val="00DF25F3"/>
    <w:rsid w:val="00DF5DFA"/>
    <w:rsid w:val="00DF68A8"/>
    <w:rsid w:val="00E035F1"/>
    <w:rsid w:val="00E03FD5"/>
    <w:rsid w:val="00E1375B"/>
    <w:rsid w:val="00E1410B"/>
    <w:rsid w:val="00E15355"/>
    <w:rsid w:val="00E16633"/>
    <w:rsid w:val="00E24AD0"/>
    <w:rsid w:val="00E252E6"/>
    <w:rsid w:val="00E336E6"/>
    <w:rsid w:val="00E33F4D"/>
    <w:rsid w:val="00E35ACC"/>
    <w:rsid w:val="00E41174"/>
    <w:rsid w:val="00E4177D"/>
    <w:rsid w:val="00E4404A"/>
    <w:rsid w:val="00E46DEE"/>
    <w:rsid w:val="00E54627"/>
    <w:rsid w:val="00E54BE2"/>
    <w:rsid w:val="00E61C7B"/>
    <w:rsid w:val="00E63155"/>
    <w:rsid w:val="00E63F47"/>
    <w:rsid w:val="00E66424"/>
    <w:rsid w:val="00E73178"/>
    <w:rsid w:val="00E8005A"/>
    <w:rsid w:val="00E811AD"/>
    <w:rsid w:val="00E81ECD"/>
    <w:rsid w:val="00E828F6"/>
    <w:rsid w:val="00E842F8"/>
    <w:rsid w:val="00E85C02"/>
    <w:rsid w:val="00E90EB0"/>
    <w:rsid w:val="00EA02E2"/>
    <w:rsid w:val="00EA301A"/>
    <w:rsid w:val="00EA464B"/>
    <w:rsid w:val="00EA6C02"/>
    <w:rsid w:val="00EB2E15"/>
    <w:rsid w:val="00EB5245"/>
    <w:rsid w:val="00EB7054"/>
    <w:rsid w:val="00EC10DB"/>
    <w:rsid w:val="00EC3849"/>
    <w:rsid w:val="00EC425F"/>
    <w:rsid w:val="00EC5FA2"/>
    <w:rsid w:val="00EC620D"/>
    <w:rsid w:val="00EC7329"/>
    <w:rsid w:val="00EE13F5"/>
    <w:rsid w:val="00EF278D"/>
    <w:rsid w:val="00EF5435"/>
    <w:rsid w:val="00EF5989"/>
    <w:rsid w:val="00EF5A64"/>
    <w:rsid w:val="00EF6D8A"/>
    <w:rsid w:val="00EF6E0B"/>
    <w:rsid w:val="00EF7895"/>
    <w:rsid w:val="00F00437"/>
    <w:rsid w:val="00F03BD6"/>
    <w:rsid w:val="00F04D32"/>
    <w:rsid w:val="00F06023"/>
    <w:rsid w:val="00F06242"/>
    <w:rsid w:val="00F064C2"/>
    <w:rsid w:val="00F07DEA"/>
    <w:rsid w:val="00F1681B"/>
    <w:rsid w:val="00F224DB"/>
    <w:rsid w:val="00F26B53"/>
    <w:rsid w:val="00F274EF"/>
    <w:rsid w:val="00F33B09"/>
    <w:rsid w:val="00F33D6A"/>
    <w:rsid w:val="00F35FB0"/>
    <w:rsid w:val="00F42D02"/>
    <w:rsid w:val="00F46880"/>
    <w:rsid w:val="00F54681"/>
    <w:rsid w:val="00F54F96"/>
    <w:rsid w:val="00F60944"/>
    <w:rsid w:val="00F61196"/>
    <w:rsid w:val="00F6780B"/>
    <w:rsid w:val="00F70838"/>
    <w:rsid w:val="00F73A95"/>
    <w:rsid w:val="00F75745"/>
    <w:rsid w:val="00F80346"/>
    <w:rsid w:val="00F80531"/>
    <w:rsid w:val="00F81BD9"/>
    <w:rsid w:val="00F84635"/>
    <w:rsid w:val="00F92CD7"/>
    <w:rsid w:val="00F957CF"/>
    <w:rsid w:val="00F973DA"/>
    <w:rsid w:val="00FA13DD"/>
    <w:rsid w:val="00FA3C08"/>
    <w:rsid w:val="00FB35A0"/>
    <w:rsid w:val="00FB699F"/>
    <w:rsid w:val="00FB759B"/>
    <w:rsid w:val="00FC6109"/>
    <w:rsid w:val="00FC6256"/>
    <w:rsid w:val="00FC6F97"/>
    <w:rsid w:val="00FC7486"/>
    <w:rsid w:val="00FD3926"/>
    <w:rsid w:val="00FE1140"/>
    <w:rsid w:val="00FE30C9"/>
    <w:rsid w:val="00FF0420"/>
    <w:rsid w:val="00FF0CDD"/>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961C"/>
  <w15:docId w15:val="{2A193D08-DC82-45D2-9085-649C9D82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AE2205"/>
    <w:pPr>
      <w:spacing w:before="100" w:beforeAutospacing="1" w:after="100" w:afterAutospacing="1"/>
      <w:outlineLvl w:val="2"/>
    </w:pPr>
    <w:rPr>
      <w:rFonts w:ascii="Cambria" w:hAnsi="Cambria"/>
      <w:b/>
      <w:bCs/>
      <w:color w:val="4F81BD"/>
      <w:lang w:val="x-none" w:eastAsia="x-none"/>
    </w:rPr>
  </w:style>
  <w:style w:type="paragraph" w:styleId="4">
    <w:name w:val="heading 4"/>
    <w:basedOn w:val="a"/>
    <w:next w:val="a"/>
    <w:link w:val="40"/>
    <w:uiPriority w:val="9"/>
    <w:semiHidden/>
    <w:unhideWhenUsed/>
    <w:qFormat/>
    <w:rsid w:val="008A1F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E2205"/>
    <w:rPr>
      <w:rFonts w:ascii="Cambria" w:eastAsia="Times New Roman" w:hAnsi="Cambria" w:cs="Times New Roman"/>
      <w:b/>
      <w:bCs/>
      <w:color w:val="4F81BD"/>
      <w:sz w:val="24"/>
      <w:szCs w:val="24"/>
      <w:lang w:val="x-none" w:eastAsia="x-none"/>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nhideWhenUsed/>
    <w:qFormat/>
    <w:rsid w:val="00AE2205"/>
    <w:pPr>
      <w:spacing w:before="100" w:beforeAutospacing="1" w:after="100" w:afterAutospacing="1"/>
    </w:pPr>
    <w:rPr>
      <w:lang w:val="x-none" w:eastAsia="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eastAsia="Times New Roman" w:hAnsi="Times New Roman" w:cs="Times New Roman"/>
      <w:sz w:val="24"/>
      <w:szCs w:val="24"/>
      <w:lang w:val="x-none" w:eastAsia="x-none"/>
    </w:rPr>
  </w:style>
  <w:style w:type="paragraph" w:customStyle="1" w:styleId="11">
    <w:name w:val="Без інтервалів1"/>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5">
    <w:name w:val="List Paragraph"/>
    <w:aliases w:val="Список уровня 2,название табл/рис,Bullet Number,Bullet 1,Use Case List Paragraph,lp1,List Paragraph1,lp11,List Paragraph11"/>
    <w:basedOn w:val="a"/>
    <w:link w:val="a6"/>
    <w:uiPriority w:val="34"/>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7">
    <w:name w:val="Table Grid"/>
    <w:basedOn w:val="a1"/>
    <w:uiPriority w:val="59"/>
    <w:rsid w:val="00C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41B3"/>
    <w:rPr>
      <w:color w:val="0000FF" w:themeColor="hyperlink"/>
      <w:u w:val="single"/>
    </w:rPr>
  </w:style>
  <w:style w:type="character" w:styleId="a9">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paragraph" w:customStyle="1" w:styleId="12">
    <w:name w:val="Обычный1"/>
    <w:qFormat/>
    <w:rsid w:val="00430CE5"/>
    <w:pPr>
      <w:spacing w:after="0"/>
    </w:pPr>
    <w:rPr>
      <w:rFonts w:ascii="Arial" w:eastAsia="Arial" w:hAnsi="Arial" w:cs="Arial"/>
      <w:color w:val="000000"/>
      <w:lang w:eastAsia="ru-RU"/>
    </w:rPr>
  </w:style>
  <w:style w:type="paragraph" w:styleId="aa">
    <w:name w:val="Balloon Text"/>
    <w:basedOn w:val="a"/>
    <w:link w:val="ab"/>
    <w:uiPriority w:val="99"/>
    <w:semiHidden/>
    <w:unhideWhenUsed/>
    <w:rsid w:val="008B7802"/>
    <w:rPr>
      <w:rFonts w:ascii="Segoe UI" w:hAnsi="Segoe UI" w:cs="Segoe UI"/>
      <w:sz w:val="18"/>
      <w:szCs w:val="18"/>
    </w:rPr>
  </w:style>
  <w:style w:type="character" w:customStyle="1" w:styleId="ab">
    <w:name w:val="Текст выноски Знак"/>
    <w:basedOn w:val="a0"/>
    <w:link w:val="aa"/>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5"/>
    <w:uiPriority w:val="34"/>
    <w:locked/>
    <w:rsid w:val="002C52BE"/>
    <w:rPr>
      <w:rFonts w:ascii="Times New Roman" w:eastAsia="Times New Roman" w:hAnsi="Times New Roman" w:cs="Times New Roman"/>
      <w:sz w:val="24"/>
      <w:szCs w:val="24"/>
      <w:lang w:val="uk-UA" w:eastAsia="ru-RU"/>
    </w:rPr>
  </w:style>
  <w:style w:type="paragraph" w:styleId="ac">
    <w:name w:val="Body Text Indent"/>
    <w:basedOn w:val="a"/>
    <w:link w:val="ad"/>
    <w:rsid w:val="00F84635"/>
    <w:pPr>
      <w:ind w:firstLine="708"/>
      <w:jc w:val="both"/>
    </w:pPr>
    <w:rPr>
      <w:szCs w:val="20"/>
      <w:lang w:eastAsia="ru-RU"/>
    </w:rPr>
  </w:style>
  <w:style w:type="character" w:customStyle="1" w:styleId="ad">
    <w:name w:val="Основной текст с отступом Знак"/>
    <w:basedOn w:val="a0"/>
    <w:link w:val="ac"/>
    <w:rsid w:val="00F84635"/>
    <w:rPr>
      <w:rFonts w:ascii="Times New Roman" w:eastAsia="Times New Roman" w:hAnsi="Times New Roman" w:cs="Times New Roman"/>
      <w:sz w:val="24"/>
      <w:szCs w:val="20"/>
      <w:lang w:val="uk-UA" w:eastAsia="ru-RU"/>
    </w:rPr>
  </w:style>
  <w:style w:type="paragraph" w:styleId="HTML">
    <w:name w:val="HTML Preformatted"/>
    <w:basedOn w:val="a"/>
    <w:link w:val="HTML0"/>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F84635"/>
    <w:rPr>
      <w:rFonts w:ascii="Courier New" w:eastAsia="Times New Roman" w:hAnsi="Courier New" w:cs="Courier New"/>
      <w:color w:val="000000"/>
      <w:sz w:val="21"/>
      <w:szCs w:val="21"/>
      <w:lang w:eastAsia="ru-RU"/>
    </w:rPr>
  </w:style>
  <w:style w:type="paragraph" w:customStyle="1" w:styleId="32">
    <w:name w:val="Ïîäçàã3"/>
    <w:rsid w:val="00F84635"/>
    <w:pPr>
      <w:spacing w:before="113" w:after="57" w:line="210" w:lineRule="atLeast"/>
      <w:jc w:val="center"/>
    </w:pPr>
    <w:rPr>
      <w:rFonts w:ascii="Times New Roman" w:eastAsia="Times New Roman" w:hAnsi="Times New Roman" w:cs="Times New Roman"/>
      <w:b/>
      <w:sz w:val="20"/>
      <w:szCs w:val="20"/>
      <w:lang w:eastAsia="ru-RU"/>
    </w:rPr>
  </w:style>
  <w:style w:type="paragraph" w:styleId="ae">
    <w:name w:val="header"/>
    <w:basedOn w:val="a"/>
    <w:link w:val="af"/>
    <w:unhideWhenUsed/>
    <w:rsid w:val="000158CC"/>
    <w:pPr>
      <w:tabs>
        <w:tab w:val="center" w:pos="4819"/>
        <w:tab w:val="right" w:pos="9639"/>
      </w:tabs>
    </w:pPr>
  </w:style>
  <w:style w:type="character" w:customStyle="1" w:styleId="af">
    <w:name w:val="Верхний колонтитул Знак"/>
    <w:basedOn w:val="a0"/>
    <w:link w:val="ae"/>
    <w:uiPriority w:val="99"/>
    <w:rsid w:val="000158CC"/>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0158CC"/>
    <w:pPr>
      <w:tabs>
        <w:tab w:val="center" w:pos="4819"/>
        <w:tab w:val="right" w:pos="9639"/>
      </w:tabs>
    </w:pPr>
  </w:style>
  <w:style w:type="character" w:customStyle="1" w:styleId="af1">
    <w:name w:val="Нижний колонтитул Знак"/>
    <w:basedOn w:val="a0"/>
    <w:link w:val="af0"/>
    <w:uiPriority w:val="99"/>
    <w:rsid w:val="000158CC"/>
    <w:rPr>
      <w:rFonts w:ascii="Times New Roman" w:eastAsia="Times New Roman" w:hAnsi="Times New Roman" w:cs="Times New Roman"/>
      <w:sz w:val="24"/>
      <w:szCs w:val="24"/>
      <w:lang w:val="uk-UA" w:eastAsia="uk-UA"/>
    </w:rPr>
  </w:style>
  <w:style w:type="paragraph" w:customStyle="1" w:styleId="13">
    <w:name w:val="Абзац списка1"/>
    <w:basedOn w:val="a"/>
    <w:rsid w:val="00870C9B"/>
    <w:pPr>
      <w:spacing w:after="200" w:line="276" w:lineRule="auto"/>
      <w:ind w:left="720"/>
      <w:contextualSpacing/>
    </w:pPr>
    <w:rPr>
      <w:rFonts w:ascii="Calibri" w:hAnsi="Calibri"/>
      <w:sz w:val="22"/>
      <w:szCs w:val="22"/>
      <w:lang w:eastAsia="en-US"/>
    </w:rPr>
  </w:style>
  <w:style w:type="paragraph" w:styleId="33">
    <w:name w:val="Body Text 3"/>
    <w:basedOn w:val="a"/>
    <w:link w:val="34"/>
    <w:uiPriority w:val="99"/>
    <w:semiHidden/>
    <w:unhideWhenUsed/>
    <w:rsid w:val="00507FB8"/>
    <w:pPr>
      <w:spacing w:after="120"/>
    </w:pPr>
    <w:rPr>
      <w:sz w:val="16"/>
      <w:szCs w:val="16"/>
    </w:rPr>
  </w:style>
  <w:style w:type="character" w:customStyle="1" w:styleId="34">
    <w:name w:val="Основной текст 3 Знак"/>
    <w:basedOn w:val="a0"/>
    <w:link w:val="33"/>
    <w:rsid w:val="00507FB8"/>
    <w:rPr>
      <w:rFonts w:ascii="Times New Roman" w:eastAsia="Times New Roman" w:hAnsi="Times New Roman" w:cs="Times New Roman"/>
      <w:sz w:val="16"/>
      <w:szCs w:val="16"/>
      <w:lang w:val="uk-UA" w:eastAsia="uk-UA"/>
    </w:rPr>
  </w:style>
  <w:style w:type="paragraph" w:customStyle="1" w:styleId="BodyText22">
    <w:name w:val="Body Text 22"/>
    <w:basedOn w:val="a"/>
    <w:rsid w:val="0062450A"/>
    <w:pPr>
      <w:suppressAutoHyphens/>
    </w:pPr>
    <w:rPr>
      <w:szCs w:val="20"/>
      <w:lang w:eastAsia="zh-CN"/>
    </w:rPr>
  </w:style>
  <w:style w:type="paragraph" w:customStyle="1" w:styleId="rvps2">
    <w:name w:val="rvps2"/>
    <w:basedOn w:val="a"/>
    <w:qFormat/>
    <w:rsid w:val="00140A25"/>
    <w:pPr>
      <w:spacing w:before="100" w:beforeAutospacing="1" w:after="100" w:afterAutospacing="1"/>
    </w:pPr>
    <w:rPr>
      <w:lang w:val="ru-RU" w:eastAsia="ru-RU"/>
    </w:rPr>
  </w:style>
  <w:style w:type="character" w:customStyle="1" w:styleId="-">
    <w:name w:val="Интернет-ссылка"/>
    <w:uiPriority w:val="99"/>
    <w:semiHidden/>
    <w:qFormat/>
    <w:rsid w:val="004950BB"/>
    <w:rPr>
      <w:color w:val="0000FF"/>
      <w:u w:val="single"/>
    </w:rPr>
  </w:style>
  <w:style w:type="paragraph" w:styleId="21">
    <w:name w:val="Body Text 2"/>
    <w:basedOn w:val="a"/>
    <w:link w:val="22"/>
    <w:rsid w:val="000972E3"/>
    <w:pPr>
      <w:spacing w:after="120" w:line="480" w:lineRule="auto"/>
    </w:pPr>
    <w:rPr>
      <w:lang w:val="ru-RU" w:eastAsia="ru-RU"/>
    </w:rPr>
  </w:style>
  <w:style w:type="character" w:customStyle="1" w:styleId="22">
    <w:name w:val="Основной текст 2 Знак"/>
    <w:basedOn w:val="a0"/>
    <w:link w:val="21"/>
    <w:rsid w:val="000972E3"/>
    <w:rPr>
      <w:rFonts w:ascii="Times New Roman" w:eastAsia="Times New Roman" w:hAnsi="Times New Roman" w:cs="Times New Roman"/>
      <w:sz w:val="24"/>
      <w:szCs w:val="24"/>
      <w:lang w:eastAsia="ru-RU"/>
    </w:rPr>
  </w:style>
  <w:style w:type="numbering" w:customStyle="1" w:styleId="3">
    <w:name w:val="Импортированный стиль 3"/>
    <w:rsid w:val="001D0782"/>
    <w:pPr>
      <w:numPr>
        <w:numId w:val="24"/>
      </w:numPr>
    </w:pPr>
  </w:style>
  <w:style w:type="paragraph" w:customStyle="1" w:styleId="xl29">
    <w:name w:val="xl29"/>
    <w:basedOn w:val="a"/>
    <w:rsid w:val="00091ABB"/>
    <w:pPr>
      <w:spacing w:before="100" w:beforeAutospacing="1" w:after="100" w:afterAutospacing="1"/>
    </w:pPr>
    <w:rPr>
      <w:rFonts w:ascii="Arial" w:eastAsia="SimSun" w:hAnsi="Arial"/>
      <w:lang w:val="ru-RU" w:eastAsia="ru-RU"/>
    </w:rPr>
  </w:style>
  <w:style w:type="character" w:customStyle="1" w:styleId="40">
    <w:name w:val="Заголовок 4 Знак"/>
    <w:basedOn w:val="a0"/>
    <w:link w:val="4"/>
    <w:rsid w:val="008A1F28"/>
    <w:rPr>
      <w:rFonts w:asciiTheme="majorHAnsi" w:eastAsiaTheme="majorEastAsia" w:hAnsiTheme="majorHAnsi" w:cstheme="majorBidi"/>
      <w:i/>
      <w:iCs/>
      <w:color w:val="365F91" w:themeColor="accent1" w:themeShade="BF"/>
      <w:sz w:val="24"/>
      <w:szCs w:val="24"/>
      <w:lang w:val="uk-UA"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rsid w:val="00544F6A"/>
  </w:style>
  <w:style w:type="paragraph" w:customStyle="1" w:styleId="14">
    <w:name w:val="Абзац списку1"/>
    <w:basedOn w:val="a"/>
    <w:qFormat/>
    <w:rsid w:val="00A86469"/>
    <w:pPr>
      <w:ind w:left="720"/>
      <w:contextualSpacing/>
    </w:pPr>
    <w:rPr>
      <w:lang w:eastAsia="ru-RU"/>
    </w:rPr>
  </w:style>
  <w:style w:type="paragraph" w:styleId="af2">
    <w:name w:val="No Spacing"/>
    <w:link w:val="af3"/>
    <w:uiPriority w:val="1"/>
    <w:qFormat/>
    <w:rsid w:val="00C717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C717DC"/>
    <w:rPr>
      <w:rFonts w:ascii="Times New Roman" w:eastAsia="Times New Roman" w:hAnsi="Times New Roman" w:cs="Times New Roman"/>
      <w:sz w:val="24"/>
      <w:szCs w:val="24"/>
      <w:lang w:eastAsia="ru-RU"/>
    </w:rPr>
  </w:style>
  <w:style w:type="character" w:customStyle="1" w:styleId="28">
    <w:name w:val="Основной текст (2) + 8"/>
    <w:aliases w:val="5 pt"/>
    <w:rsid w:val="00C717D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styleId="af4">
    <w:name w:val="Body Text"/>
    <w:basedOn w:val="a"/>
    <w:link w:val="af5"/>
    <w:rsid w:val="00C717DC"/>
    <w:pPr>
      <w:widowControl w:val="0"/>
      <w:autoSpaceDE w:val="0"/>
      <w:autoSpaceDN w:val="0"/>
      <w:adjustRightInd w:val="0"/>
      <w:spacing w:after="120"/>
    </w:pPr>
    <w:rPr>
      <w:lang w:val="ru-RU" w:eastAsia="ru-RU"/>
    </w:rPr>
  </w:style>
  <w:style w:type="character" w:customStyle="1" w:styleId="af5">
    <w:name w:val="Основной текст Знак"/>
    <w:basedOn w:val="a0"/>
    <w:link w:val="af4"/>
    <w:rsid w:val="00C717DC"/>
    <w:rPr>
      <w:rFonts w:ascii="Times New Roman" w:eastAsia="Times New Roman" w:hAnsi="Times New Roman" w:cs="Times New Roman"/>
      <w:sz w:val="24"/>
      <w:szCs w:val="24"/>
      <w:lang w:eastAsia="ru-RU"/>
    </w:rPr>
  </w:style>
  <w:style w:type="paragraph" w:customStyle="1" w:styleId="Default">
    <w:name w:val="Default"/>
    <w:rsid w:val="00C717DC"/>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xfm41864415">
    <w:name w:val="xfm_41864415"/>
    <w:basedOn w:val="a0"/>
    <w:rsid w:val="004B0B37"/>
  </w:style>
  <w:style w:type="paragraph" w:styleId="af6">
    <w:name w:val="Title"/>
    <w:basedOn w:val="a"/>
    <w:next w:val="af4"/>
    <w:link w:val="af7"/>
    <w:qFormat/>
    <w:rsid w:val="004B0B37"/>
    <w:pPr>
      <w:suppressAutoHyphens/>
      <w:spacing w:before="240"/>
      <w:jc w:val="center"/>
    </w:pPr>
    <w:rPr>
      <w:b/>
      <w:bCs/>
      <w:color w:val="000000"/>
      <w:sz w:val="28"/>
      <w:szCs w:val="28"/>
      <w:lang w:val="ru-RU" w:eastAsia="zh-CN"/>
    </w:rPr>
  </w:style>
  <w:style w:type="character" w:customStyle="1" w:styleId="af7">
    <w:name w:val="Заголовок Знак"/>
    <w:basedOn w:val="a0"/>
    <w:link w:val="af6"/>
    <w:rsid w:val="004B0B37"/>
    <w:rPr>
      <w:rFonts w:ascii="Times New Roman" w:eastAsia="Times New Roman" w:hAnsi="Times New Roman" w:cs="Times New Roman"/>
      <w:b/>
      <w:bCs/>
      <w:color w:val="000000"/>
      <w:sz w:val="28"/>
      <w:szCs w:val="28"/>
      <w:lang w:eastAsia="zh-CN"/>
    </w:rPr>
  </w:style>
  <w:style w:type="paragraph" w:customStyle="1" w:styleId="210">
    <w:name w:val="Основной текст с отступом 21"/>
    <w:basedOn w:val="a"/>
    <w:rsid w:val="004B0B37"/>
    <w:pPr>
      <w:suppressAutoHyphens/>
      <w:spacing w:after="120" w:line="480" w:lineRule="auto"/>
      <w:ind w:left="283"/>
    </w:pPr>
    <w:rPr>
      <w:lang w:val="x-none" w:eastAsia="zh-CN"/>
    </w:rPr>
  </w:style>
  <w:style w:type="paragraph" w:customStyle="1" w:styleId="FR4">
    <w:name w:val="FR4"/>
    <w:rsid w:val="004B0B37"/>
    <w:pPr>
      <w:widowControl w:val="0"/>
      <w:suppressAutoHyphens/>
      <w:spacing w:before="40" w:after="0" w:line="300" w:lineRule="auto"/>
      <w:jc w:val="both"/>
    </w:pPr>
    <w:rPr>
      <w:rFonts w:ascii="Times New Roman" w:eastAsia="Times New Roman" w:hAnsi="Times New Roman" w:cs="Times New Roman"/>
      <w:szCs w:val="20"/>
      <w:lang w:val="uk-UA" w:eastAsia="zh-CN"/>
    </w:rPr>
  </w:style>
  <w:style w:type="paragraph" w:customStyle="1" w:styleId="220">
    <w:name w:val="Основной текст с отступом 22"/>
    <w:basedOn w:val="a"/>
    <w:rsid w:val="004B0B37"/>
    <w:pPr>
      <w:widowControl w:val="0"/>
      <w:suppressAutoHyphens/>
      <w:autoSpaceDE w:val="0"/>
      <w:spacing w:after="120" w:line="480" w:lineRule="auto"/>
      <w:ind w:left="283"/>
    </w:pPr>
    <w:rPr>
      <w:rFonts w:ascii="Times New Roman CYR" w:hAnsi="Times New Roman CYR" w:cs="Times New Roman CYR"/>
      <w:kern w:val="1"/>
      <w:lang w:eastAsia="zh-CN"/>
    </w:rPr>
  </w:style>
  <w:style w:type="character" w:customStyle="1" w:styleId="285pt">
    <w:name w:val="Основной текст (2) + 8;5 pt"/>
    <w:rsid w:val="004B0B3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2970">
      <w:bodyDiv w:val="1"/>
      <w:marLeft w:val="0"/>
      <w:marRight w:val="0"/>
      <w:marTop w:val="0"/>
      <w:marBottom w:val="0"/>
      <w:divBdr>
        <w:top w:val="none" w:sz="0" w:space="0" w:color="auto"/>
        <w:left w:val="none" w:sz="0" w:space="0" w:color="auto"/>
        <w:bottom w:val="none" w:sz="0" w:space="0" w:color="auto"/>
        <w:right w:val="none" w:sz="0" w:space="0" w:color="auto"/>
      </w:divBdr>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875069096">
      <w:bodyDiv w:val="1"/>
      <w:marLeft w:val="0"/>
      <w:marRight w:val="0"/>
      <w:marTop w:val="0"/>
      <w:marBottom w:val="0"/>
      <w:divBdr>
        <w:top w:val="none" w:sz="0" w:space="0" w:color="auto"/>
        <w:left w:val="none" w:sz="0" w:space="0" w:color="auto"/>
        <w:bottom w:val="none" w:sz="0" w:space="0" w:color="auto"/>
        <w:right w:val="none" w:sz="0" w:space="0" w:color="auto"/>
      </w:divBdr>
      <w:divsChild>
        <w:div w:id="1035235432">
          <w:marLeft w:val="0"/>
          <w:marRight w:val="0"/>
          <w:marTop w:val="0"/>
          <w:marBottom w:val="0"/>
          <w:divBdr>
            <w:top w:val="none" w:sz="0" w:space="0" w:color="auto"/>
            <w:left w:val="none" w:sz="0" w:space="0" w:color="auto"/>
            <w:bottom w:val="none" w:sz="0" w:space="0" w:color="auto"/>
            <w:right w:val="none" w:sz="0" w:space="0" w:color="auto"/>
          </w:divBdr>
          <w:divsChild>
            <w:div w:id="1991014180">
              <w:marLeft w:val="0"/>
              <w:marRight w:val="0"/>
              <w:marTop w:val="0"/>
              <w:marBottom w:val="0"/>
              <w:divBdr>
                <w:top w:val="none" w:sz="0" w:space="0" w:color="auto"/>
                <w:left w:val="none" w:sz="0" w:space="11" w:color="149C82"/>
                <w:bottom w:val="none" w:sz="0" w:space="0" w:color="149C82"/>
                <w:right w:val="none" w:sz="0" w:space="11" w:color="149C82"/>
              </w:divBdr>
              <w:divsChild>
                <w:div w:id="1588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te@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A1D1-A876-497B-90B8-1A947AEC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28918</Words>
  <Characters>16484</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dc:creator>
  <cp:lastModifiedBy>Анна Карпенко</cp:lastModifiedBy>
  <cp:revision>10</cp:revision>
  <cp:lastPrinted>2021-09-06T10:48:00Z</cp:lastPrinted>
  <dcterms:created xsi:type="dcterms:W3CDTF">2022-08-02T10:51:00Z</dcterms:created>
  <dcterms:modified xsi:type="dcterms:W3CDTF">2022-08-12T09:05:00Z</dcterms:modified>
</cp:coreProperties>
</file>