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>Додаток  1</w:t>
      </w:r>
    </w:p>
    <w:p w:rsidR="00FB72E3" w:rsidRPr="00165BE5" w:rsidRDefault="00FB72E3" w:rsidP="00FB72E3">
      <w:pPr>
        <w:spacing w:after="0" w:line="240" w:lineRule="auto"/>
        <w:ind w:left="2" w:hanging="2"/>
        <w:jc w:val="right"/>
        <w:rPr>
          <w:b/>
          <w:color w:val="000000"/>
          <w:position w:val="-1"/>
          <w:sz w:val="24"/>
          <w:szCs w:val="24"/>
          <w:lang w:val="uk-UA"/>
        </w:rPr>
      </w:pPr>
      <w:r w:rsidRPr="00165BE5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до Тендерної документації</w:t>
      </w:r>
    </w:p>
    <w:p w:rsidR="00FB72E3" w:rsidRPr="00165BE5" w:rsidRDefault="00FB72E3" w:rsidP="00FB72E3">
      <w:pPr>
        <w:tabs>
          <w:tab w:val="left" w:pos="0"/>
          <w:tab w:val="center" w:pos="4153"/>
          <w:tab w:val="right" w:pos="8306"/>
        </w:tabs>
        <w:spacing w:line="240" w:lineRule="auto"/>
        <w:ind w:left="2" w:hanging="2"/>
        <w:jc w:val="right"/>
        <w:rPr>
          <w:color w:val="000000"/>
          <w:sz w:val="24"/>
          <w:szCs w:val="24"/>
          <w:lang w:val="uk-UA"/>
        </w:rPr>
      </w:pPr>
    </w:p>
    <w:p w:rsidR="00021A67" w:rsidRPr="00021A67" w:rsidRDefault="00FB72E3" w:rsidP="00021A67">
      <w:pPr>
        <w:ind w:left="3" w:hanging="3"/>
        <w:jc w:val="center"/>
        <w:rPr>
          <w:b/>
          <w:bCs/>
          <w:color w:val="000000"/>
          <w:sz w:val="24"/>
          <w:szCs w:val="24"/>
          <w:lang w:val="uk-UA"/>
        </w:rPr>
      </w:pPr>
      <w:r w:rsidRPr="0023699D">
        <w:rPr>
          <w:b/>
          <w:bCs/>
          <w:color w:val="000000"/>
          <w:sz w:val="24"/>
          <w:szCs w:val="24"/>
          <w:lang w:val="uk-UA"/>
        </w:rPr>
        <w:t>Інформація про технічні, якісні та кількісні характеристики предмета закупівлі</w:t>
      </w:r>
    </w:p>
    <w:p w:rsidR="00FC1EA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1. </w:t>
      </w:r>
      <w:r w:rsidR="00FB72E3" w:rsidRPr="00021A67">
        <w:rPr>
          <w:lang w:val="uk-UA"/>
        </w:rPr>
        <w:t>Предмет закупівлі:</w:t>
      </w:r>
      <w:r w:rsidR="00FB72E3" w:rsidRPr="00021A67">
        <w:rPr>
          <w:b/>
          <w:bCs/>
          <w:lang w:val="uk-UA"/>
        </w:rPr>
        <w:t xml:space="preserve"> </w:t>
      </w:r>
      <w:r w:rsidR="008E4261" w:rsidRPr="00021A67">
        <w:rPr>
          <w:rFonts w:eastAsia="Calibri"/>
          <w:lang w:val="uk-UA"/>
        </w:rPr>
        <w:t>код</w:t>
      </w:r>
      <w:r w:rsidRPr="00021A67">
        <w:rPr>
          <w:rFonts w:eastAsia="Calibri"/>
          <w:lang w:val="uk-UA"/>
        </w:rPr>
        <w:t xml:space="preserve"> національного класифікатора України </w:t>
      </w:r>
      <w:r w:rsidR="0031022A" w:rsidRPr="00021A67">
        <w:rPr>
          <w:rFonts w:eastAsia="Calibri"/>
          <w:b/>
          <w:lang w:val="uk-UA"/>
        </w:rPr>
        <w:t>ДК 021:2015 «Єдиний закупівельний словник»: 45000000-7 – Будівельні роботи та поточний ремонт (</w:t>
      </w:r>
      <w:r w:rsidR="000B2070" w:rsidRPr="000B2070">
        <w:rPr>
          <w:rFonts w:eastAsia="Calibri"/>
          <w:b/>
          <w:lang w:val="uk-UA"/>
        </w:rPr>
        <w:t>Поточний ремонт укриття Ізмаїльської початкової школи № 4 Ізмаїльського району Одеської області по вул. Героїв Ізмаїла, 25 у м. Ізмаїл Ізмаїльського району Одеської області</w:t>
      </w:r>
      <w:r w:rsidR="0031022A" w:rsidRPr="00021A67">
        <w:rPr>
          <w:rFonts w:eastAsia="Calibri"/>
          <w:b/>
          <w:lang w:val="uk-UA"/>
        </w:rPr>
        <w:t>),</w:t>
      </w:r>
      <w:r w:rsidRPr="00021A67">
        <w:rPr>
          <w:rFonts w:eastAsia="Calibri"/>
          <w:lang w:val="uk-UA"/>
        </w:rPr>
        <w:t xml:space="preserve"> ДБН А.2.2-3:2014.</w:t>
      </w:r>
    </w:p>
    <w:p w:rsidR="00FB72E3" w:rsidRPr="00021A67" w:rsidRDefault="00FC1EA3" w:rsidP="00FC1EA3">
      <w:pPr>
        <w:jc w:val="both"/>
        <w:rPr>
          <w:lang w:val="uk-UA"/>
        </w:rPr>
      </w:pPr>
      <w:r w:rsidRPr="00021A67">
        <w:rPr>
          <w:lang w:val="uk-UA"/>
        </w:rPr>
        <w:t xml:space="preserve">2. </w:t>
      </w:r>
      <w:r w:rsidR="00A91185" w:rsidRPr="00021A67">
        <w:rPr>
          <w:lang w:val="uk-UA"/>
        </w:rPr>
        <w:t xml:space="preserve">Місце надання послуг: вулиця </w:t>
      </w:r>
      <w:r w:rsidR="000B2070" w:rsidRPr="000B2070">
        <w:rPr>
          <w:lang w:val="uk-UA"/>
        </w:rPr>
        <w:t>Героїв Ізмаїла</w:t>
      </w:r>
      <w:r w:rsidR="000B2070">
        <w:rPr>
          <w:lang w:val="uk-UA"/>
        </w:rPr>
        <w:t>, 25</w:t>
      </w:r>
      <w:r w:rsidR="00A91185" w:rsidRPr="00021A67">
        <w:rPr>
          <w:lang w:val="uk-UA"/>
        </w:rPr>
        <w:t>,  місто</w:t>
      </w:r>
      <w:r w:rsidR="00FB72E3" w:rsidRPr="00021A67">
        <w:rPr>
          <w:lang w:val="uk-UA"/>
        </w:rPr>
        <w:t xml:space="preserve"> Ізмаїл</w:t>
      </w:r>
      <w:r w:rsidR="00A91185" w:rsidRPr="00021A67">
        <w:rPr>
          <w:lang w:val="uk-UA"/>
        </w:rPr>
        <w:t>, Ізмаїльський район, Одеська область</w:t>
      </w:r>
      <w:r w:rsidR="00FB72E3" w:rsidRPr="00021A67">
        <w:rPr>
          <w:lang w:val="uk-UA"/>
        </w:rPr>
        <w:t>.</w:t>
      </w:r>
    </w:p>
    <w:p w:rsidR="00021A67" w:rsidRPr="00021A67" w:rsidRDefault="00021A67" w:rsidP="00FC1EA3">
      <w:pPr>
        <w:jc w:val="both"/>
        <w:rPr>
          <w:lang w:val="uk-UA"/>
        </w:rPr>
      </w:pPr>
      <w:r w:rsidRPr="00021A67">
        <w:rPr>
          <w:lang w:val="uk-UA"/>
        </w:rPr>
        <w:t>3. Строк надання послуг: по «31» серпня 2023 року.</w:t>
      </w:r>
    </w:p>
    <w:p w:rsidR="00FB72E3" w:rsidRPr="00F7196B" w:rsidRDefault="00021A67" w:rsidP="00FC1EA3">
      <w:pPr>
        <w:jc w:val="both"/>
        <w:rPr>
          <w:lang w:val="uk-UA"/>
        </w:rPr>
      </w:pPr>
      <w:r w:rsidRPr="00021A67">
        <w:rPr>
          <w:bCs/>
          <w:lang w:val="uk-UA" w:eastAsia="ru-RU"/>
        </w:rPr>
        <w:t>4</w:t>
      </w:r>
      <w:r w:rsidR="00FC1EA3" w:rsidRPr="00021A67">
        <w:rPr>
          <w:bCs/>
          <w:lang w:val="uk-UA" w:eastAsia="ru-RU"/>
        </w:rPr>
        <w:t xml:space="preserve">. </w:t>
      </w:r>
      <w:r w:rsidR="0001501D" w:rsidRPr="00021A67">
        <w:rPr>
          <w:bCs/>
          <w:lang w:val="uk-UA" w:eastAsia="ru-RU"/>
        </w:rPr>
        <w:t>Фактом подання тендерної пропозиції учасник підтверджує відповідність своє</w:t>
      </w:r>
      <w:r w:rsidR="004F334C" w:rsidRPr="00021A67">
        <w:rPr>
          <w:bCs/>
          <w:lang w:val="uk-UA" w:eastAsia="ru-RU"/>
        </w:rPr>
        <w:t xml:space="preserve">ї пропозиції технічним, якісним та кількісним характеристикам </w:t>
      </w:r>
      <w:r w:rsidR="0001501D" w:rsidRPr="00021A67">
        <w:rPr>
          <w:bCs/>
          <w:lang w:val="uk-UA" w:eastAsia="ru-RU"/>
        </w:rPr>
        <w:t xml:space="preserve">предмета закупівлі, у тому числі технічній специфікації (у разі потреби </w:t>
      </w:r>
      <w:r w:rsidR="0096215A" w:rsidRPr="00021A67">
        <w:rPr>
          <w:bCs/>
          <w:lang w:val="uk-UA" w:eastAsia="ru-RU"/>
        </w:rPr>
        <w:t>-</w:t>
      </w:r>
      <w:r w:rsidR="0001501D" w:rsidRPr="00021A67">
        <w:rPr>
          <w:bCs/>
          <w:lang w:val="uk-UA" w:eastAsia="ru-RU"/>
        </w:rPr>
        <w:t xml:space="preserve"> планам, кресленням, малюнкам чи опису предмета закупівлі), підтверджує що матеріали, які будуть застосовуватися для надання послуг будуть сертифіковані та мати паспорти якості та відповідність іншим вимогам до предмета закупівлі, що містяться в тендерній документації та цьому додатку, а також </w:t>
      </w:r>
      <w:r w:rsidR="0001501D" w:rsidRPr="00F7196B">
        <w:rPr>
          <w:bCs/>
          <w:lang w:val="uk-UA" w:eastAsia="ru-RU"/>
        </w:rPr>
        <w:t>підтверджує можливість надання послуг відповідно до вимог, визначених згідно з умовами Тендерної документації.</w:t>
      </w:r>
    </w:p>
    <w:p w:rsidR="00FB72E3" w:rsidRPr="00F7196B" w:rsidRDefault="00021A67" w:rsidP="004F334C">
      <w:pPr>
        <w:spacing w:after="0"/>
        <w:jc w:val="both"/>
        <w:rPr>
          <w:color w:val="000000"/>
          <w:lang w:val="uk-UA"/>
        </w:rPr>
      </w:pPr>
      <w:r w:rsidRPr="00F7196B">
        <w:rPr>
          <w:color w:val="000000"/>
          <w:lang w:val="uk-UA"/>
        </w:rPr>
        <w:t>5</w:t>
      </w:r>
      <w:r w:rsidR="00FC1EA3" w:rsidRPr="00F7196B">
        <w:rPr>
          <w:color w:val="000000"/>
          <w:lang w:val="uk-UA"/>
        </w:rPr>
        <w:t xml:space="preserve">. </w:t>
      </w:r>
      <w:r w:rsidR="00FB72E3" w:rsidRPr="00F7196B">
        <w:rPr>
          <w:color w:val="000000"/>
          <w:lang w:val="uk-UA"/>
        </w:rPr>
        <w:t>На підтвердження відповідності</w:t>
      </w:r>
      <w:r w:rsidR="00FB72E3" w:rsidRPr="00F7196B">
        <w:rPr>
          <w:lang w:val="uk-UA"/>
        </w:rPr>
        <w:t xml:space="preserve"> </w:t>
      </w:r>
      <w:r w:rsidR="00FB72E3" w:rsidRPr="00F7196B">
        <w:rPr>
          <w:color w:val="000000"/>
          <w:lang w:val="uk-UA"/>
        </w:rPr>
        <w:t>технічним, якісним та кількісним хара</w:t>
      </w:r>
      <w:r w:rsidR="00A91185" w:rsidRPr="00F7196B">
        <w:rPr>
          <w:color w:val="000000"/>
          <w:lang w:val="uk-UA"/>
        </w:rPr>
        <w:t>ктеристикам предмета закупівлі у</w:t>
      </w:r>
      <w:r w:rsidR="00FB72E3" w:rsidRPr="00F7196B">
        <w:rPr>
          <w:color w:val="000000"/>
          <w:lang w:val="uk-UA"/>
        </w:rPr>
        <w:t xml:space="preserve">часник повинен надати у складі </w:t>
      </w:r>
      <w:r w:rsidR="00A91185" w:rsidRPr="00F7196B">
        <w:rPr>
          <w:color w:val="000000"/>
          <w:lang w:val="uk-UA"/>
        </w:rPr>
        <w:t xml:space="preserve">тендерної </w:t>
      </w:r>
      <w:r w:rsidR="00FB72E3" w:rsidRPr="00F7196B">
        <w:rPr>
          <w:color w:val="000000"/>
          <w:lang w:val="uk-UA"/>
        </w:rPr>
        <w:t xml:space="preserve">пропозиції </w:t>
      </w:r>
      <w:r w:rsidR="004F334C" w:rsidRPr="00F7196B">
        <w:rPr>
          <w:color w:val="000000"/>
          <w:lang w:val="uk-UA"/>
        </w:rPr>
        <w:t xml:space="preserve">локальний кошторис, який відповідає </w:t>
      </w:r>
      <w:r w:rsidR="00BA6BAF" w:rsidRPr="00F7196B">
        <w:rPr>
          <w:color w:val="000000"/>
          <w:lang w:val="uk-UA"/>
        </w:rPr>
        <w:t>технічному завданню</w:t>
      </w:r>
      <w:r w:rsidR="004F334C" w:rsidRPr="00F7196B">
        <w:rPr>
          <w:color w:val="000000"/>
          <w:lang w:val="uk-UA"/>
        </w:rPr>
        <w:t xml:space="preserve"> в частині </w:t>
      </w:r>
      <w:r w:rsidR="00BA6BAF" w:rsidRPr="00F7196B">
        <w:rPr>
          <w:color w:val="000000"/>
          <w:lang w:val="uk-UA"/>
        </w:rPr>
        <w:t>надання послуг</w:t>
      </w:r>
      <w:r w:rsidR="004F334C" w:rsidRPr="00F7196B">
        <w:rPr>
          <w:color w:val="000000"/>
          <w:lang w:val="uk-UA"/>
        </w:rPr>
        <w:t xml:space="preserve"> та матеріалів.</w:t>
      </w:r>
    </w:p>
    <w:p w:rsidR="004F334C" w:rsidRPr="00F7196B" w:rsidRDefault="004F334C" w:rsidP="004F334C">
      <w:pPr>
        <w:spacing w:after="0"/>
        <w:jc w:val="both"/>
        <w:rPr>
          <w:lang w:val="uk-UA"/>
        </w:rPr>
      </w:pPr>
    </w:p>
    <w:p w:rsidR="00585F90" w:rsidRPr="00F7196B" w:rsidRDefault="00021A67" w:rsidP="00C77F69">
      <w:pPr>
        <w:spacing w:after="0"/>
        <w:jc w:val="both"/>
        <w:rPr>
          <w:color w:val="000000"/>
          <w:lang w:val="uk-UA"/>
        </w:rPr>
      </w:pPr>
      <w:r w:rsidRPr="00F7196B">
        <w:rPr>
          <w:color w:val="000000"/>
          <w:lang w:val="uk-UA"/>
        </w:rPr>
        <w:t>6</w:t>
      </w:r>
      <w:r w:rsidR="00FC1EA3" w:rsidRPr="00F7196B">
        <w:rPr>
          <w:color w:val="000000"/>
          <w:lang w:val="uk-UA"/>
        </w:rPr>
        <w:t xml:space="preserve">. </w:t>
      </w:r>
      <w:r w:rsidR="00FB72E3" w:rsidRPr="00F7196B">
        <w:rPr>
          <w:color w:val="000000"/>
          <w:lang w:val="uk-UA"/>
        </w:rPr>
        <w:t>Послуги  виконуються техні</w:t>
      </w:r>
      <w:r w:rsidR="004F334C" w:rsidRPr="00F7196B">
        <w:rPr>
          <w:color w:val="000000"/>
          <w:lang w:val="uk-UA"/>
        </w:rPr>
        <w:t>чними засобами та обладнанням  у</w:t>
      </w:r>
      <w:r w:rsidR="00FB72E3" w:rsidRPr="00F7196B">
        <w:rPr>
          <w:color w:val="000000"/>
          <w:lang w:val="uk-UA"/>
        </w:rPr>
        <w:t>часника, якісно</w:t>
      </w:r>
      <w:r w:rsidR="00C77F69" w:rsidRPr="00F7196B">
        <w:rPr>
          <w:color w:val="000000"/>
          <w:lang w:val="uk-UA"/>
        </w:rPr>
        <w:t>,</w:t>
      </w:r>
      <w:r w:rsidR="00FB72E3" w:rsidRPr="00F7196B">
        <w:rPr>
          <w:color w:val="000000"/>
          <w:lang w:val="uk-UA"/>
        </w:rPr>
        <w:t xml:space="preserve"> у встановлені терміни та строки, відповідно до </w:t>
      </w:r>
      <w:r w:rsidR="00C77F69" w:rsidRPr="00F7196B">
        <w:rPr>
          <w:color w:val="000000"/>
          <w:lang w:val="uk-UA"/>
        </w:rPr>
        <w:t>нормативних документів та чинного законодавства України.</w:t>
      </w:r>
    </w:p>
    <w:p w:rsidR="00C77F69" w:rsidRPr="00F7196B" w:rsidRDefault="00C77F69" w:rsidP="00C77F69">
      <w:pPr>
        <w:spacing w:after="0"/>
        <w:rPr>
          <w:b/>
          <w:lang w:val="uk-UA"/>
        </w:rPr>
      </w:pPr>
    </w:p>
    <w:p w:rsidR="00C77F69" w:rsidRDefault="00021A67" w:rsidP="0031022A">
      <w:pPr>
        <w:spacing w:after="0"/>
        <w:rPr>
          <w:lang w:val="uk-UA"/>
        </w:rPr>
      </w:pPr>
      <w:r w:rsidRPr="00F7196B">
        <w:rPr>
          <w:lang w:val="uk-UA"/>
        </w:rPr>
        <w:t>7</w:t>
      </w:r>
      <w:r w:rsidR="0031022A" w:rsidRPr="00F7196B">
        <w:rPr>
          <w:lang w:val="uk-UA"/>
        </w:rPr>
        <w:t xml:space="preserve">. </w:t>
      </w:r>
      <w:r w:rsidR="00C77F69" w:rsidRPr="00F7196B">
        <w:rPr>
          <w:lang w:val="uk-UA"/>
        </w:rPr>
        <w:t>ТЕХНІЧНЕ ЗАВДАННЯ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B207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Закладення ніш із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 без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Розшивання швів мурування із керамічних та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дрібноблочних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-4,89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Обшивання каркасних стін плитами OSB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розчином, площа до 5 м2, товщина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арок та стелі по каменю та бетону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розчином, площа до 5 м2, товщина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91,432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арок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криволінійних укосів всередині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укосів-арок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B207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укосів-арок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укосів-арок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прямолінійних укосів всередині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будівлі по каменю та бетону цементно-вапняним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укосів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укосів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лаг з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 брусків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піщаного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цементної для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стяжок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 цементної для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Санвузол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до 7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олійної,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Вихід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31515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 [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клас бетону В20 [М250],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заповнювача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плоских /бетон важкий В 20 (М250),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 роботи на улаштування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металоконструкції навісу - 1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діаметром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менше 50 мм тощо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сталевих балок, труб діаметром більше 50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тощо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металевих дверей 2,1х0,9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0,086652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Обшивання дверей фанерою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бакелитовою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металопластику в кам'яних стінах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чаш [унітазів] підлогових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 змивним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чаш [унітазів] підлогових з краном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змивним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електричного бойлера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150 мм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200 мм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жалюзійних діам.200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камер припливних типових без секції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перекидних діаметром до 1000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при глибині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1000 мм, діаметр отворів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 мм зміни глибини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, діаметр отворів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при глибині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1000 мм, діаметр отворів 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 мм зміни глибини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свердління горизонтальних отворів в 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свердлильним пристроєм , діаметр отворів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отвір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6 мм2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неутопленого типу при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неутопленого типу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безперебійного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Default="000B2070" w:rsidP="0031022A">
      <w:pPr>
        <w:spacing w:after="0"/>
        <w:rPr>
          <w:lang w:val="uk-UA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36B9A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Розшивання швів раніше змурованої цегляної кладки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лаком арок цегляних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1,5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арок розчином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арок по збірних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фігурних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Вихід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металевих дверних коробок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 навішуванням дверних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 [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клас бетону В20 [М250],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заповнювача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плоских /бетон важкий В 20 (М250),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 роботи на улаштування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металоконструкції навісу - 1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діаметром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менше 50 мм тощо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headerReference w:type="default" r:id="rId9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  <w:r w:rsidR="00036B9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сталевих балок, труб діаметром більше 50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тощо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білилом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додаванням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колера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металевих дверей 2,1х0,9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0,086652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Обшивання дверей фанерою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бакелитовою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дверних 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Мурування стін із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 без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Розшивання швів мурування із керамічних та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дрібноблочних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150 мм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жалюзійних діам.150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камер припливних типових без секції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анемостату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каналізаційної станції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електричного бойлера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Зовнішня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Продавлювання труб діаметром 100 мм на довжину до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 м без розробки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[прокол]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Протягування труб діаметром 110 мм у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Прочищення дворової каналізаційної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Врізування в діючі внутрішні мережі трубопроводів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каналізації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в бутових фундаментах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у відвал, група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колодязів круглих каналізаційних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діаметром 0,7 м із збірного залізобетону в сухих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Pr="000B2070" w:rsidRDefault="000B2070" w:rsidP="000B2070">
      <w:pPr>
        <w:autoSpaceDE w:val="0"/>
        <w:autoSpaceDN w:val="0"/>
        <w:spacing w:after="0" w:line="240" w:lineRule="auto"/>
        <w:rPr>
          <w:sz w:val="2"/>
          <w:szCs w:val="2"/>
        </w:rPr>
        <w:sectPr w:rsidR="000B2070" w:rsidRPr="000B207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36B9A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гофрованих труб для електропроводки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наступного проводу перерізом понад 6 мм2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неутопленого типу при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неутопленого типу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070" w:rsidRPr="000B2070" w:rsidTr="00036B9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070" w:rsidRPr="000B2070" w:rsidRDefault="00036B9A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7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2070" w:rsidRPr="000B2070" w:rsidRDefault="000B2070" w:rsidP="000B20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0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B2070" w:rsidRDefault="000B2070" w:rsidP="0031022A">
      <w:pPr>
        <w:spacing w:after="0"/>
        <w:rPr>
          <w:lang w:val="uk-UA"/>
        </w:rPr>
      </w:pPr>
    </w:p>
    <w:p w:rsidR="00036B9A" w:rsidRPr="004F334C" w:rsidRDefault="00036B9A" w:rsidP="00036B9A">
      <w:pPr>
        <w:spacing w:line="240" w:lineRule="auto"/>
        <w:jc w:val="both"/>
        <w:rPr>
          <w:i/>
          <w:sz w:val="20"/>
          <w:szCs w:val="20"/>
          <w:lang w:val="uk-UA" w:eastAsia="ru-RU"/>
        </w:rPr>
        <w:sectPr w:rsidR="00036B9A" w:rsidRPr="004F334C" w:rsidSect="004F334C">
          <w:headerReference w:type="default" r:id="rId10"/>
          <w:pgSz w:w="11906" w:h="16838"/>
          <w:pgMar w:top="850" w:right="567" w:bottom="1134" w:left="850" w:header="709" w:footer="197" w:gutter="0"/>
          <w:cols w:space="709"/>
          <w:docGrid w:linePitch="299"/>
        </w:sectPr>
      </w:pPr>
      <w:r w:rsidRPr="00165BE5">
        <w:rPr>
          <w:b/>
          <w:i/>
          <w:sz w:val="20"/>
          <w:szCs w:val="20"/>
          <w:lang w:val="uk-UA"/>
        </w:rPr>
        <w:t xml:space="preserve">Примітка:* </w:t>
      </w:r>
      <w:r w:rsidRPr="00165BE5">
        <w:rPr>
          <w:i/>
          <w:sz w:val="20"/>
          <w:szCs w:val="20"/>
          <w:lang w:val="uk-UA" w:eastAsia="ru-RU"/>
        </w:rPr>
        <w:t>Якщо у найменуванні технічних, якісних та кількісних вимог до надання послуг є посилання на конкретну торгівельну марку, фірму, конструкцію, тип обладнання або матеріал, джерело його походження або виробника, то даний вираз читається в значенні «або еквівалент». 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</w:t>
      </w:r>
      <w:r>
        <w:rPr>
          <w:i/>
          <w:sz w:val="20"/>
          <w:szCs w:val="20"/>
          <w:lang w:val="uk-UA" w:eastAsia="ru-RU"/>
        </w:rPr>
        <w:t>наченими у технічному завдання</w:t>
      </w:r>
    </w:p>
    <w:p w:rsidR="000B2070" w:rsidRDefault="000B2070" w:rsidP="0031022A">
      <w:pPr>
        <w:spacing w:after="0"/>
        <w:rPr>
          <w:lang w:val="uk-UA"/>
        </w:rPr>
      </w:pPr>
    </w:p>
    <w:sectPr w:rsidR="000B2070" w:rsidSect="000B2070">
      <w:headerReference w:type="default" r:id="rId11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70" w:rsidRDefault="000B2070">
      <w:pPr>
        <w:spacing w:after="0" w:line="240" w:lineRule="auto"/>
      </w:pPr>
      <w:r>
        <w:separator/>
      </w:r>
    </w:p>
  </w:endnote>
  <w:endnote w:type="continuationSeparator" w:id="0">
    <w:p w:rsidR="000B2070" w:rsidRDefault="000B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70" w:rsidRDefault="000B2070">
      <w:pPr>
        <w:spacing w:after="0" w:line="240" w:lineRule="auto"/>
      </w:pPr>
      <w:r>
        <w:separator/>
      </w:r>
    </w:p>
  </w:footnote>
  <w:footnote w:type="continuationSeparator" w:id="0">
    <w:p w:rsidR="000B2070" w:rsidRDefault="000B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70" w:rsidRPr="00D366DD" w:rsidRDefault="000B2070">
    <w:pPr>
      <w:tabs>
        <w:tab w:val="center" w:pos="4565"/>
        <w:tab w:val="right" w:pos="786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70" w:rsidRPr="009A6DEC" w:rsidRDefault="000B2070">
    <w:pPr>
      <w:tabs>
        <w:tab w:val="center" w:pos="4565"/>
        <w:tab w:val="right" w:pos="786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9A" w:rsidRPr="0042201F" w:rsidRDefault="00036B9A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70" w:rsidRDefault="000B2070">
    <w:pPr>
      <w:tabs>
        <w:tab w:val="center" w:pos="7031"/>
        <w:tab w:val="right" w:pos="124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4A4"/>
    <w:multiLevelType w:val="hybridMultilevel"/>
    <w:tmpl w:val="434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710D2"/>
    <w:multiLevelType w:val="hybridMultilevel"/>
    <w:tmpl w:val="61AEBA8A"/>
    <w:lvl w:ilvl="0" w:tplc="8C7E4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72B2"/>
    <w:multiLevelType w:val="hybridMultilevel"/>
    <w:tmpl w:val="96CEC48C"/>
    <w:lvl w:ilvl="0" w:tplc="2D8E1E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9"/>
    <w:rsid w:val="0001501D"/>
    <w:rsid w:val="00021A67"/>
    <w:rsid w:val="00023326"/>
    <w:rsid w:val="00036B9A"/>
    <w:rsid w:val="000B2070"/>
    <w:rsid w:val="000D3BE6"/>
    <w:rsid w:val="00142781"/>
    <w:rsid w:val="00162250"/>
    <w:rsid w:val="00165BE5"/>
    <w:rsid w:val="00167B99"/>
    <w:rsid w:val="001B06BD"/>
    <w:rsid w:val="001B4260"/>
    <w:rsid w:val="001D0CBF"/>
    <w:rsid w:val="0023699D"/>
    <w:rsid w:val="00252370"/>
    <w:rsid w:val="002C2096"/>
    <w:rsid w:val="0031022A"/>
    <w:rsid w:val="0031515B"/>
    <w:rsid w:val="004075D6"/>
    <w:rsid w:val="00420B4D"/>
    <w:rsid w:val="00437884"/>
    <w:rsid w:val="004478BC"/>
    <w:rsid w:val="00483A98"/>
    <w:rsid w:val="004F3291"/>
    <w:rsid w:val="004F334C"/>
    <w:rsid w:val="00511000"/>
    <w:rsid w:val="005451CA"/>
    <w:rsid w:val="00574CCA"/>
    <w:rsid w:val="00585F90"/>
    <w:rsid w:val="00594335"/>
    <w:rsid w:val="005B4E36"/>
    <w:rsid w:val="006343F5"/>
    <w:rsid w:val="006459BB"/>
    <w:rsid w:val="0068483A"/>
    <w:rsid w:val="006E7980"/>
    <w:rsid w:val="007052BE"/>
    <w:rsid w:val="00775B90"/>
    <w:rsid w:val="007C16D8"/>
    <w:rsid w:val="007D116F"/>
    <w:rsid w:val="008260CE"/>
    <w:rsid w:val="008449A6"/>
    <w:rsid w:val="00861940"/>
    <w:rsid w:val="008C312B"/>
    <w:rsid w:val="008E4261"/>
    <w:rsid w:val="008F5DD8"/>
    <w:rsid w:val="00905B19"/>
    <w:rsid w:val="00915F85"/>
    <w:rsid w:val="0096215A"/>
    <w:rsid w:val="00974F4A"/>
    <w:rsid w:val="009D45DC"/>
    <w:rsid w:val="00A40721"/>
    <w:rsid w:val="00A90A35"/>
    <w:rsid w:val="00A91185"/>
    <w:rsid w:val="00AB49A0"/>
    <w:rsid w:val="00AF1ECA"/>
    <w:rsid w:val="00B41131"/>
    <w:rsid w:val="00B42178"/>
    <w:rsid w:val="00B4295C"/>
    <w:rsid w:val="00B761CF"/>
    <w:rsid w:val="00BA6BAF"/>
    <w:rsid w:val="00BD3C44"/>
    <w:rsid w:val="00C03C56"/>
    <w:rsid w:val="00C42F8E"/>
    <w:rsid w:val="00C67E73"/>
    <w:rsid w:val="00C77F69"/>
    <w:rsid w:val="00CE7851"/>
    <w:rsid w:val="00D34A24"/>
    <w:rsid w:val="00D371E9"/>
    <w:rsid w:val="00D67005"/>
    <w:rsid w:val="00E0286D"/>
    <w:rsid w:val="00E1289F"/>
    <w:rsid w:val="00EC1B24"/>
    <w:rsid w:val="00EE0DC8"/>
    <w:rsid w:val="00F17891"/>
    <w:rsid w:val="00F7196B"/>
    <w:rsid w:val="00F94071"/>
    <w:rsid w:val="00FA2F31"/>
    <w:rsid w:val="00FB72E3"/>
    <w:rsid w:val="00FC1EA3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377A-A44C-4103-9EA8-51D58B7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0CE"/>
    <w:pPr>
      <w:keepNext/>
      <w:suppressAutoHyphens/>
      <w:spacing w:before="240" w:after="60" w:line="240" w:lineRule="atLeast"/>
      <w:jc w:val="both"/>
      <w:outlineLvl w:val="0"/>
    </w:pPr>
    <w:rPr>
      <w:rFonts w:ascii="Arial" w:hAnsi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60CE"/>
    <w:rPr>
      <w:rFonts w:ascii="Arial" w:hAnsi="Arial" w:cs="Times New Roman"/>
      <w:b/>
      <w:bCs/>
      <w:kern w:val="1"/>
      <w:sz w:val="32"/>
      <w:szCs w:val="3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1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16F"/>
    <w:rPr>
      <w:rFonts w:cs="Times New Roman"/>
    </w:rPr>
  </w:style>
  <w:style w:type="paragraph" w:customStyle="1" w:styleId="msonormal0">
    <w:name w:val="msonormal"/>
    <w:basedOn w:val="a"/>
    <w:rsid w:val="00CE785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No Spacing"/>
    <w:aliases w:val="ТNR AMPU"/>
    <w:link w:val="a8"/>
    <w:uiPriority w:val="1"/>
    <w:qFormat/>
    <w:rsid w:val="008260CE"/>
    <w:pPr>
      <w:suppressAutoHyphens/>
      <w:spacing w:after="0" w:line="240" w:lineRule="auto"/>
    </w:pPr>
    <w:rPr>
      <w:rFonts w:ascii="Calibri" w:hAnsi="Calibri"/>
      <w:lang w:val="uk-UA" w:eastAsia="zh-CN"/>
    </w:rPr>
  </w:style>
  <w:style w:type="character" w:customStyle="1" w:styleId="a8">
    <w:name w:val="Без интервала Знак"/>
    <w:aliases w:val="ТNR AMPU Знак"/>
    <w:link w:val="a7"/>
    <w:locked/>
    <w:rsid w:val="008260CE"/>
    <w:rPr>
      <w:rFonts w:ascii="Calibri" w:hAnsi="Calibri"/>
      <w:lang w:val="uk-UA" w:eastAsia="zh-CN"/>
    </w:rPr>
  </w:style>
  <w:style w:type="paragraph" w:customStyle="1" w:styleId="Default">
    <w:name w:val="Default"/>
    <w:rsid w:val="00C67E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2E3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F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FC1EA3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B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FCDF-481E-49E7-B03A-5C01E662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2023-03-21T10:31:00Z</cp:lastPrinted>
  <dcterms:created xsi:type="dcterms:W3CDTF">2023-04-20T12:59:00Z</dcterms:created>
  <dcterms:modified xsi:type="dcterms:W3CDTF">2023-04-20T13:28:00Z</dcterms:modified>
</cp:coreProperties>
</file>