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w:t>
      </w:r>
      <w:proofErr w:type="spellStart"/>
      <w:r>
        <w:rPr>
          <w:rFonts w:ascii="Times New Roman" w:hAnsi="Times New Roman"/>
          <w:b/>
          <w:color w:val="121212"/>
          <w:sz w:val="32"/>
          <w:szCs w:val="32"/>
          <w:lang w:val="uk-UA"/>
        </w:rPr>
        <w:t>Одесміськелектротранс</w:t>
      </w:r>
      <w:proofErr w:type="spellEnd"/>
      <w:r>
        <w:rPr>
          <w:rFonts w:ascii="Times New Roman" w:hAnsi="Times New Roman"/>
          <w:b/>
          <w:color w:val="121212"/>
          <w:sz w:val="32"/>
          <w:szCs w:val="32"/>
          <w:lang w:val="uk-UA"/>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tblPr>
      <w:tblGrid>
        <w:gridCol w:w="5955"/>
      </w:tblGrid>
      <w:tr w:rsidR="004E7482" w:rsidTr="004E7482">
        <w:tc>
          <w:tcPr>
            <w:tcW w:w="5954" w:type="dxa"/>
            <w:tcBorders>
              <w:top w:val="nil"/>
              <w:left w:val="nil"/>
              <w:bottom w:val="nil"/>
              <w:right w:val="nil"/>
            </w:tcBorders>
          </w:tcPr>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445E7F"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lang w:val="uk-UA"/>
              </w:rPr>
            </w:pPr>
            <w:r w:rsidRPr="009815EF">
              <w:rPr>
                <w:rFonts w:ascii="Times New Roman" w:hAnsi="Times New Roman"/>
                <w:b/>
                <w:bCs/>
                <w:lang w:val="uk-UA"/>
              </w:rPr>
              <w:t>від</w:t>
            </w:r>
            <w:r w:rsidRPr="009815EF">
              <w:rPr>
                <w:rFonts w:ascii="Times New Roman" w:hAnsi="Times New Roman"/>
                <w:lang w:val="uk-UA"/>
              </w:rPr>
              <w:t xml:space="preserve"> </w:t>
            </w:r>
            <w:r w:rsidR="001A0064">
              <w:rPr>
                <w:rFonts w:ascii="Times New Roman" w:hAnsi="Times New Roman"/>
                <w:b/>
                <w:lang w:val="uk-UA"/>
              </w:rPr>
              <w:t>«19</w:t>
            </w:r>
            <w:r w:rsidR="008572CB" w:rsidRPr="009815EF">
              <w:rPr>
                <w:rFonts w:ascii="Times New Roman" w:hAnsi="Times New Roman"/>
                <w:b/>
                <w:lang w:val="uk-UA"/>
              </w:rPr>
              <w:t>» січня 2023</w:t>
            </w:r>
            <w:r w:rsidRPr="009815EF">
              <w:rPr>
                <w:rFonts w:ascii="Times New Roman" w:hAnsi="Times New Roman"/>
                <w:b/>
                <w:lang w:val="uk-UA"/>
              </w:rPr>
              <w:t xml:space="preserve">  року</w:t>
            </w:r>
          </w:p>
          <w:p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rsidR="004E7482" w:rsidRDefault="00FF1287">
            <w:pPr>
              <w:spacing w:after="0" w:line="264" w:lineRule="auto"/>
              <w:rPr>
                <w:rFonts w:ascii="Times New Roman" w:hAnsi="Times New Roman"/>
                <w:b/>
                <w:lang w:val="uk-UA"/>
              </w:rPr>
            </w:pPr>
            <w:proofErr w:type="spellStart"/>
            <w:r>
              <w:rPr>
                <w:rFonts w:ascii="Times New Roman" w:hAnsi="Times New Roman"/>
                <w:b/>
                <w:lang w:val="uk-UA"/>
              </w:rPr>
              <w:t>Лисицька</w:t>
            </w:r>
            <w:proofErr w:type="spellEnd"/>
            <w:r>
              <w:rPr>
                <w:rFonts w:ascii="Times New Roman" w:hAnsi="Times New Roman"/>
                <w:b/>
                <w:lang w:val="uk-UA"/>
              </w:rPr>
              <w:t xml:space="preserve"> А.В.</w:t>
            </w:r>
          </w:p>
          <w:p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 xml:space="preserve">підпис, </w:t>
            </w:r>
            <w:proofErr w:type="spellStart"/>
            <w:r>
              <w:rPr>
                <w:rFonts w:ascii="Times New Roman" w:eastAsia="Times New Roman" w:hAnsi="Times New Roman"/>
                <w:i/>
                <w:color w:val="000000"/>
                <w:sz w:val="24"/>
                <w:szCs w:val="24"/>
                <w:lang w:val="uk-UA" w:eastAsia="ru-RU"/>
              </w:rPr>
              <w:t>м.п</w:t>
            </w:r>
            <w:proofErr w:type="spellEnd"/>
            <w:r>
              <w:rPr>
                <w:rFonts w:ascii="Times New Roman" w:eastAsia="Times New Roman" w:hAnsi="Times New Roman"/>
                <w:i/>
                <w:color w:val="000000"/>
                <w:sz w:val="24"/>
                <w:szCs w:val="24"/>
                <w:lang w:val="uk-UA" w:eastAsia="ru-RU"/>
              </w:rPr>
              <w:t>.</w:t>
            </w:r>
          </w:p>
        </w:tc>
      </w:tr>
    </w:tbl>
    <w:p w:rsidR="004E7482" w:rsidRDefault="004E7482" w:rsidP="004E7482">
      <w:pPr>
        <w:ind w:left="320"/>
        <w:jc w:val="right"/>
        <w:rPr>
          <w:rFonts w:ascii="Times New Roman" w:hAnsi="Times New Roman"/>
          <w:b/>
          <w:bCs/>
          <w:color w:val="000000"/>
          <w:lang w:val="uk-UA"/>
        </w:rPr>
      </w:pPr>
    </w:p>
    <w:p w:rsidR="004E7482" w:rsidRDefault="004E7482" w:rsidP="004E7482">
      <w:pPr>
        <w:ind w:left="320"/>
        <w:jc w:val="right"/>
        <w:rPr>
          <w:rFonts w:ascii="Times New Roman" w:hAnsi="Times New Roman"/>
          <w:b/>
          <w:bCs/>
          <w:color w:val="000000"/>
          <w:lang w:val="uk-UA"/>
        </w:rPr>
      </w:pPr>
    </w:p>
    <w:p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tblPr>
      <w:tblGrid>
        <w:gridCol w:w="10320"/>
      </w:tblGrid>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rsidR="004E7482" w:rsidRDefault="004E7482" w:rsidP="004E7482">
      <w:pPr>
        <w:jc w:val="center"/>
        <w:rPr>
          <w:rFonts w:ascii="Times New Roman" w:eastAsiaTheme="minorHAnsi" w:hAnsi="Times New Roman"/>
          <w:b/>
          <w:bCs/>
          <w:color w:val="000000"/>
          <w:sz w:val="32"/>
          <w:szCs w:val="32"/>
          <w:lang w:val="uk-UA"/>
        </w:rPr>
      </w:pPr>
    </w:p>
    <w:p w:rsidR="004E7482" w:rsidRPr="004E7482" w:rsidRDefault="004E7482" w:rsidP="004E7482">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rsidR="000E7F98" w:rsidRDefault="000E7F98" w:rsidP="000E7F98">
      <w:pPr>
        <w:spacing w:before="240" w:after="0" w:line="240" w:lineRule="auto"/>
        <w:jc w:val="center"/>
        <w:rPr>
          <w:rFonts w:ascii="Times New Roman" w:hAnsi="Times New Roman"/>
          <w:b/>
          <w:sz w:val="52"/>
          <w:szCs w:val="52"/>
          <w:lang w:val="uk-UA"/>
        </w:rPr>
      </w:pPr>
    </w:p>
    <w:p w:rsidR="000E7F98" w:rsidRPr="00445E7F" w:rsidRDefault="00445E7F" w:rsidP="00D756EB">
      <w:pPr>
        <w:spacing w:before="240" w:after="0" w:line="240" w:lineRule="auto"/>
        <w:jc w:val="center"/>
        <w:rPr>
          <w:rFonts w:ascii="Times New Roman" w:eastAsia="Times New Roman" w:hAnsi="Times New Roman"/>
          <w:b/>
          <w:sz w:val="32"/>
          <w:szCs w:val="32"/>
          <w:lang w:val="uk-UA" w:eastAsia="ru-RU"/>
        </w:rPr>
      </w:pPr>
      <w:r w:rsidRPr="00445E7F">
        <w:rPr>
          <w:rFonts w:ascii="Times New Roman" w:hAnsi="Times New Roman"/>
          <w:b/>
          <w:sz w:val="32"/>
          <w:szCs w:val="32"/>
          <w:lang w:val="uk-UA"/>
        </w:rPr>
        <w:t xml:space="preserve">Гравій, пісок, щебінь згідно </w:t>
      </w:r>
      <w:proofErr w:type="spellStart"/>
      <w:r w:rsidRPr="00445E7F">
        <w:rPr>
          <w:rFonts w:ascii="Times New Roman" w:hAnsi="Times New Roman"/>
          <w:b/>
          <w:sz w:val="32"/>
          <w:szCs w:val="32"/>
          <w:lang w:val="uk-UA"/>
        </w:rPr>
        <w:t>ДК</w:t>
      </w:r>
      <w:proofErr w:type="spellEnd"/>
      <w:r w:rsidRPr="00445E7F">
        <w:rPr>
          <w:rFonts w:ascii="Times New Roman" w:hAnsi="Times New Roman"/>
          <w:b/>
          <w:sz w:val="32"/>
          <w:szCs w:val="32"/>
          <w:lang w:val="uk-UA"/>
        </w:rPr>
        <w:t xml:space="preserve"> 021:2015 код 14210000-6 Гравій, пісок, щебінь і наповнювачі</w:t>
      </w:r>
    </w:p>
    <w:p w:rsidR="000E7F98" w:rsidRDefault="000E7F98" w:rsidP="00D756EB">
      <w:pPr>
        <w:spacing w:before="240" w:after="0" w:line="240" w:lineRule="auto"/>
        <w:jc w:val="center"/>
        <w:rPr>
          <w:rFonts w:ascii="Times New Roman" w:eastAsia="Times New Roman" w:hAnsi="Times New Roman"/>
          <w:b/>
          <w:sz w:val="24"/>
          <w:szCs w:val="24"/>
          <w:lang w:val="uk-UA" w:eastAsia="ru-RU"/>
        </w:rPr>
      </w:pPr>
    </w:p>
    <w:p w:rsidR="000E7F98" w:rsidRDefault="000E7F98" w:rsidP="00FF1287">
      <w:pPr>
        <w:spacing w:before="240" w:after="0" w:line="240" w:lineRule="auto"/>
        <w:rPr>
          <w:rFonts w:ascii="Times New Roman" w:eastAsia="Times New Roman" w:hAnsi="Times New Roman"/>
          <w:b/>
          <w:sz w:val="24"/>
          <w:szCs w:val="24"/>
          <w:lang w:val="uk-UA" w:eastAsia="ru-RU"/>
        </w:rPr>
      </w:pPr>
    </w:p>
    <w:p w:rsidR="002D66A5" w:rsidRDefault="002D66A5" w:rsidP="00FF1287">
      <w:pPr>
        <w:spacing w:before="240" w:after="0" w:line="240" w:lineRule="auto"/>
        <w:rPr>
          <w:rFonts w:ascii="Times New Roman" w:eastAsia="Times New Roman" w:hAnsi="Times New Roman"/>
          <w:b/>
          <w:sz w:val="24"/>
          <w:szCs w:val="24"/>
          <w:lang w:val="uk-UA" w:eastAsia="ru-RU"/>
        </w:rPr>
      </w:pPr>
    </w:p>
    <w:p w:rsidR="002D66A5" w:rsidRDefault="002D66A5" w:rsidP="00FF1287">
      <w:pPr>
        <w:spacing w:before="240" w:after="0" w:line="240" w:lineRule="auto"/>
        <w:rPr>
          <w:rFonts w:ascii="Times New Roman" w:eastAsia="Times New Roman" w:hAnsi="Times New Roman"/>
          <w:b/>
          <w:sz w:val="24"/>
          <w:szCs w:val="24"/>
          <w:lang w:val="uk-UA" w:eastAsia="ru-RU"/>
        </w:rPr>
      </w:pPr>
    </w:p>
    <w:p w:rsidR="009C7BCB" w:rsidRDefault="009C7BCB" w:rsidP="00FF1287">
      <w:pPr>
        <w:spacing w:before="240" w:after="0" w:line="240" w:lineRule="auto"/>
        <w:rPr>
          <w:rFonts w:ascii="Times New Roman" w:eastAsia="Times New Roman" w:hAnsi="Times New Roman"/>
          <w:b/>
          <w:sz w:val="24"/>
          <w:szCs w:val="24"/>
          <w:lang w:val="uk-UA" w:eastAsia="ru-RU"/>
        </w:rPr>
      </w:pPr>
    </w:p>
    <w:p w:rsidR="00445E7F" w:rsidRDefault="00445E7F" w:rsidP="00FF1287">
      <w:pPr>
        <w:spacing w:before="240" w:after="0" w:line="240" w:lineRule="auto"/>
        <w:rPr>
          <w:rFonts w:ascii="Times New Roman" w:eastAsia="Times New Roman" w:hAnsi="Times New Roman"/>
          <w:b/>
          <w:sz w:val="24"/>
          <w:szCs w:val="24"/>
          <w:lang w:val="uk-UA" w:eastAsia="ru-RU"/>
        </w:rPr>
      </w:pPr>
    </w:p>
    <w:p w:rsidR="001A0064" w:rsidRDefault="001A0064" w:rsidP="00FF1287">
      <w:pPr>
        <w:spacing w:before="240" w:after="0" w:line="240" w:lineRule="auto"/>
        <w:rPr>
          <w:rFonts w:ascii="Times New Roman" w:eastAsia="Times New Roman" w:hAnsi="Times New Roman"/>
          <w:b/>
          <w:sz w:val="24"/>
          <w:szCs w:val="24"/>
          <w:lang w:val="uk-UA" w:eastAsia="ru-RU"/>
        </w:rPr>
      </w:pPr>
    </w:p>
    <w:p w:rsidR="004E7482" w:rsidRDefault="008572CB" w:rsidP="00D756EB">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2023</w:t>
      </w:r>
      <w:r w:rsidR="004E7482">
        <w:rPr>
          <w:rFonts w:ascii="Times New Roman" w:eastAsia="Times New Roman" w:hAnsi="Times New Roman"/>
          <w:b/>
          <w:sz w:val="24"/>
          <w:szCs w:val="24"/>
          <w:lang w:val="uk-UA" w:eastAsia="ru-RU"/>
        </w:rPr>
        <w:t xml:space="preserve"> рік</w:t>
      </w: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tblPr>
      <w:tblGrid>
        <w:gridCol w:w="396"/>
        <w:gridCol w:w="3573"/>
        <w:gridCol w:w="6805"/>
      </w:tblGrid>
      <w:tr w:rsidR="00B413F2" w:rsidRPr="000A74B5" w:rsidTr="000E7F98">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816"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0E7F98">
        <w:trPr>
          <w:trHeight w:val="17"/>
        </w:trPr>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DD0CFE"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w:t>
            </w:r>
            <w:r w:rsidR="00DD0CFE">
              <w:rPr>
                <w:rFonts w:ascii="Times New Roman" w:eastAsia="Times New Roman" w:hAnsi="Times New Roman"/>
                <w:sz w:val="24"/>
                <w:szCs w:val="24"/>
                <w:lang w:val="uk-UA" w:eastAsia="ru-RU"/>
              </w:rPr>
              <w:t>, передбачених Законом України «Про публічні закупівлі»</w:t>
            </w:r>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w:t>
            </w:r>
            <w:proofErr w:type="spellStart"/>
            <w:r>
              <w:rPr>
                <w:rFonts w:ascii="Times New Roman" w:hAnsi="Times New Roman"/>
                <w:sz w:val="24"/>
                <w:szCs w:val="24"/>
                <w:lang w:val="uk-UA"/>
              </w:rPr>
              <w:t>Одесміськелектротранс</w:t>
            </w:r>
            <w:proofErr w:type="spellEnd"/>
            <w:r>
              <w:rPr>
                <w:rFonts w:ascii="Times New Roman" w:hAnsi="Times New Roman"/>
                <w:sz w:val="24"/>
                <w:szCs w:val="24"/>
                <w:lang w:val="uk-UA"/>
              </w:rPr>
              <w:t>»</w:t>
            </w: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445E7F"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rsidR="004E7482" w:rsidRDefault="008626D9">
            <w:pPr>
              <w:widowControl w:val="0"/>
              <w:autoSpaceDE w:val="0"/>
              <w:autoSpaceDN w:val="0"/>
              <w:spacing w:after="0" w:line="264" w:lineRule="auto"/>
              <w:rPr>
                <w:rFonts w:ascii="Times New Roman" w:hAnsi="Times New Roman"/>
                <w:sz w:val="24"/>
                <w:szCs w:val="24"/>
                <w:lang w:val="uk-UA"/>
              </w:rPr>
            </w:pPr>
            <w:proofErr w:type="spellStart"/>
            <w:r>
              <w:rPr>
                <w:rFonts w:ascii="Times New Roman" w:hAnsi="Times New Roman"/>
                <w:sz w:val="24"/>
                <w:szCs w:val="24"/>
                <w:lang w:val="uk-UA"/>
              </w:rPr>
              <w:t>Лисицька</w:t>
            </w:r>
            <w:proofErr w:type="spellEnd"/>
            <w:r>
              <w:rPr>
                <w:rFonts w:ascii="Times New Roman" w:hAnsi="Times New Roman"/>
                <w:sz w:val="24"/>
                <w:szCs w:val="24"/>
                <w:lang w:val="uk-UA"/>
              </w:rPr>
              <w:t xml:space="preserve"> Алла </w:t>
            </w:r>
            <w:r w:rsidR="000438D1">
              <w:rPr>
                <w:rFonts w:ascii="Times New Roman" w:hAnsi="Times New Roman"/>
                <w:sz w:val="24"/>
                <w:szCs w:val="24"/>
                <w:lang w:val="uk-UA"/>
              </w:rPr>
              <w:t xml:space="preserve"> </w:t>
            </w:r>
            <w:r>
              <w:rPr>
                <w:rFonts w:ascii="Times New Roman" w:hAnsi="Times New Roman"/>
                <w:sz w:val="24"/>
                <w:szCs w:val="24"/>
                <w:lang w:val="uk-UA"/>
              </w:rPr>
              <w:t>-</w:t>
            </w:r>
            <w:r w:rsidR="004E7482">
              <w:rPr>
                <w:rFonts w:ascii="Times New Roman" w:hAnsi="Times New Roman"/>
                <w:sz w:val="24"/>
                <w:szCs w:val="24"/>
                <w:lang w:val="uk-UA"/>
              </w:rPr>
              <w:t xml:space="preserve"> фахівець відділу публічних закупівель, уповноважена особа КП «ОМЕТ», </w:t>
            </w:r>
          </w:p>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e-</w:t>
            </w:r>
            <w:proofErr w:type="spellStart"/>
            <w:r>
              <w:rPr>
                <w:rFonts w:ascii="Times New Roman" w:hAnsi="Times New Roman"/>
                <w:sz w:val="24"/>
                <w:szCs w:val="24"/>
                <w:lang w:val="uk-UA" w:eastAsia="zh-CN"/>
              </w:rPr>
              <w:t>mail</w:t>
            </w:r>
            <w:proofErr w:type="spellEnd"/>
            <w:r>
              <w:rPr>
                <w:rFonts w:ascii="Times New Roman" w:hAnsi="Times New Roman"/>
                <w:sz w:val="24"/>
                <w:szCs w:val="24"/>
                <w:lang w:val="uk-UA" w:eastAsia="zh-CN"/>
              </w:rPr>
              <w:t xml:space="preserve">: </w:t>
            </w:r>
            <w:r w:rsidR="008626D9">
              <w:rPr>
                <w:rFonts w:ascii="Times New Roman" w:hAnsi="Times New Roman"/>
                <w:sz w:val="24"/>
                <w:szCs w:val="24"/>
                <w:lang w:val="en-US" w:eastAsia="zh-CN"/>
              </w:rPr>
              <w:t>kpomet.zakypivli</w:t>
            </w:r>
            <w:r w:rsidR="000438D1" w:rsidRPr="000438D1">
              <w:rPr>
                <w:rFonts w:ascii="Times New Roman" w:hAnsi="Times New Roman"/>
                <w:sz w:val="24"/>
                <w:szCs w:val="24"/>
                <w:lang w:val="en-US" w:eastAsia="zh-CN"/>
              </w:rPr>
              <w:t>@gmail.com</w:t>
            </w:r>
            <w:r>
              <w:rPr>
                <w:rFonts w:ascii="Times New Roman" w:hAnsi="Times New Roman"/>
                <w:sz w:val="24"/>
                <w:szCs w:val="24"/>
                <w:lang w:val="uk-UA" w:eastAsia="zh-CN"/>
              </w:rPr>
              <w:t>, (048) 717-54-67</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445E7F"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rsidR="00B413F2" w:rsidRPr="00445E7F" w:rsidRDefault="00445E7F" w:rsidP="00BD4592">
            <w:pPr>
              <w:spacing w:before="150" w:after="150" w:line="240" w:lineRule="auto"/>
              <w:jc w:val="both"/>
              <w:rPr>
                <w:rFonts w:ascii="Times New Roman" w:eastAsia="Times New Roman" w:hAnsi="Times New Roman"/>
                <w:b/>
                <w:sz w:val="24"/>
                <w:szCs w:val="24"/>
                <w:lang w:val="uk-UA" w:eastAsia="ru-RU"/>
              </w:rPr>
            </w:pPr>
            <w:r w:rsidRPr="00445E7F">
              <w:rPr>
                <w:rFonts w:ascii="Times New Roman" w:hAnsi="Times New Roman"/>
                <w:b/>
                <w:sz w:val="24"/>
                <w:szCs w:val="24"/>
                <w:lang w:val="uk-UA"/>
              </w:rPr>
              <w:t xml:space="preserve">Гравій, пісок, щебінь згідно </w:t>
            </w:r>
            <w:proofErr w:type="spellStart"/>
            <w:r w:rsidRPr="00445E7F">
              <w:rPr>
                <w:rFonts w:ascii="Times New Roman" w:hAnsi="Times New Roman"/>
                <w:b/>
                <w:sz w:val="24"/>
                <w:szCs w:val="24"/>
                <w:lang w:val="uk-UA"/>
              </w:rPr>
              <w:t>ДК</w:t>
            </w:r>
            <w:proofErr w:type="spellEnd"/>
            <w:r w:rsidRPr="00445E7F">
              <w:rPr>
                <w:rFonts w:ascii="Times New Roman" w:hAnsi="Times New Roman"/>
                <w:b/>
                <w:sz w:val="24"/>
                <w:szCs w:val="24"/>
                <w:lang w:val="uk-UA"/>
              </w:rPr>
              <w:t xml:space="preserve"> 021:2015 код 14210000-6 Гравій, пісок, щебінь і наповнювачі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rsidTr="00E7552B">
        <w:trPr>
          <w:trHeight w:val="2919"/>
        </w:trPr>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FFFFFF"/>
            <w:hideMark/>
          </w:tcPr>
          <w:p w:rsidR="004E7482" w:rsidRPr="000E7F98" w:rsidRDefault="004E7482" w:rsidP="004E7482">
            <w:pPr>
              <w:keepNext/>
              <w:keepLines/>
              <w:ind w:right="120"/>
              <w:contextualSpacing/>
              <w:jc w:val="both"/>
              <w:rPr>
                <w:rFonts w:ascii="Times New Roman" w:eastAsia="Times New Roman" w:hAnsi="Times New Roman"/>
                <w:b/>
                <w:color w:val="000000"/>
                <w:sz w:val="24"/>
                <w:szCs w:val="24"/>
                <w:lang w:val="uk-UA" w:eastAsia="ru-RU"/>
              </w:rPr>
            </w:pPr>
            <w:r w:rsidRPr="000E7F98">
              <w:rPr>
                <w:rFonts w:ascii="Times New Roman" w:eastAsia="Times New Roman" w:hAnsi="Times New Roman"/>
                <w:b/>
                <w:color w:val="000000"/>
                <w:sz w:val="24"/>
                <w:szCs w:val="24"/>
                <w:lang w:val="uk-UA" w:eastAsia="ru-RU"/>
              </w:rPr>
              <w:t xml:space="preserve">Місце поставки товару: </w:t>
            </w:r>
          </w:p>
          <w:p w:rsidR="001F25A1" w:rsidRPr="000E7F98" w:rsidRDefault="004E7482" w:rsidP="004E7482">
            <w:pPr>
              <w:spacing w:before="150" w:after="150" w:line="240" w:lineRule="auto"/>
              <w:rPr>
                <w:rFonts w:ascii="Times New Roman" w:hAnsi="Times New Roman"/>
                <w:sz w:val="24"/>
                <w:szCs w:val="24"/>
                <w:lang w:val="uk-UA" w:eastAsia="zh-CN"/>
              </w:rPr>
            </w:pPr>
            <w:r w:rsidRPr="000E7F98">
              <w:rPr>
                <w:rFonts w:ascii="Times New Roman" w:hAnsi="Times New Roman"/>
                <w:color w:val="121212"/>
                <w:sz w:val="24"/>
                <w:szCs w:val="24"/>
                <w:lang w:val="uk-UA" w:eastAsia="zh-CN"/>
              </w:rPr>
              <w:t xml:space="preserve">вул. Водопровідна, 1, </w:t>
            </w:r>
            <w:r w:rsidRPr="000E7F98">
              <w:rPr>
                <w:rFonts w:ascii="Times New Roman" w:hAnsi="Times New Roman"/>
                <w:sz w:val="24"/>
                <w:szCs w:val="24"/>
                <w:lang w:val="uk-UA" w:eastAsia="zh-CN"/>
              </w:rPr>
              <w:t xml:space="preserve">м. Одеса, </w:t>
            </w:r>
            <w:r w:rsidRPr="000E7F98">
              <w:rPr>
                <w:rFonts w:ascii="Times New Roman" w:hAnsi="Times New Roman"/>
                <w:color w:val="121212"/>
                <w:sz w:val="24"/>
                <w:szCs w:val="24"/>
                <w:lang w:val="uk-UA" w:eastAsia="zh-CN"/>
              </w:rPr>
              <w:t>Одеська</w:t>
            </w:r>
            <w:r w:rsidRPr="000E7F98">
              <w:rPr>
                <w:rFonts w:ascii="Times New Roman" w:hAnsi="Times New Roman"/>
                <w:sz w:val="24"/>
                <w:szCs w:val="24"/>
                <w:lang w:val="uk-UA" w:eastAsia="zh-CN"/>
              </w:rPr>
              <w:t xml:space="preserve"> обл., 65007</w:t>
            </w:r>
          </w:p>
          <w:p w:rsidR="00622B29" w:rsidRPr="000E7F98" w:rsidRDefault="00622B29" w:rsidP="004E7482">
            <w:pPr>
              <w:spacing w:before="150" w:after="150" w:line="240" w:lineRule="auto"/>
              <w:rPr>
                <w:rFonts w:ascii="Times New Roman" w:hAnsi="Times New Roman"/>
                <w:sz w:val="24"/>
                <w:szCs w:val="24"/>
                <w:lang w:val="uk-UA" w:eastAsia="zh-CN"/>
              </w:rPr>
            </w:pPr>
          </w:p>
          <w:tbl>
            <w:tblPr>
              <w:tblW w:w="6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25"/>
              <w:gridCol w:w="1418"/>
              <w:gridCol w:w="2126"/>
              <w:gridCol w:w="709"/>
              <w:gridCol w:w="992"/>
            </w:tblGrid>
            <w:tr w:rsidR="002738C4" w:rsidRPr="00A50671" w:rsidTr="001C2A27">
              <w:trPr>
                <w:trHeight w:val="1656"/>
              </w:trPr>
              <w:tc>
                <w:tcPr>
                  <w:tcW w:w="540" w:type="dxa"/>
                  <w:shd w:val="clear" w:color="CCFFCC" w:fill="CCFFFF"/>
                  <w:vAlign w:val="center"/>
                </w:tcPr>
                <w:p w:rsidR="002738C4" w:rsidRPr="00553D41" w:rsidRDefault="002738C4" w:rsidP="00510FCD">
                  <w:pPr>
                    <w:spacing w:after="0"/>
                    <w:jc w:val="center"/>
                    <w:rPr>
                      <w:rFonts w:ascii="Times New Roman" w:hAnsi="Times New Roman"/>
                      <w:b/>
                      <w:bCs/>
                      <w:sz w:val="20"/>
                      <w:szCs w:val="20"/>
                      <w:lang w:eastAsia="ru-RU"/>
                    </w:rPr>
                  </w:pPr>
                  <w:r w:rsidRPr="00553D41">
                    <w:rPr>
                      <w:rFonts w:ascii="Times New Roman" w:hAnsi="Times New Roman"/>
                      <w:b/>
                      <w:bCs/>
                      <w:sz w:val="20"/>
                      <w:szCs w:val="20"/>
                      <w:lang w:eastAsia="ru-RU"/>
                    </w:rPr>
                    <w:t xml:space="preserve">№ </w:t>
                  </w:r>
                  <w:proofErr w:type="gramStart"/>
                  <w:r w:rsidRPr="00553D41">
                    <w:rPr>
                      <w:rFonts w:ascii="Times New Roman" w:hAnsi="Times New Roman"/>
                      <w:b/>
                      <w:bCs/>
                      <w:sz w:val="20"/>
                      <w:szCs w:val="20"/>
                      <w:lang w:eastAsia="ru-RU"/>
                    </w:rPr>
                    <w:t>п</w:t>
                  </w:r>
                  <w:proofErr w:type="gramEnd"/>
                  <w:r w:rsidRPr="00553D41">
                    <w:rPr>
                      <w:rFonts w:ascii="Times New Roman" w:hAnsi="Times New Roman"/>
                      <w:b/>
                      <w:bCs/>
                      <w:sz w:val="20"/>
                      <w:szCs w:val="20"/>
                      <w:lang w:eastAsia="ru-RU"/>
                    </w:rPr>
                    <w:t>/п</w:t>
                  </w:r>
                </w:p>
              </w:tc>
              <w:tc>
                <w:tcPr>
                  <w:tcW w:w="825" w:type="dxa"/>
                  <w:shd w:val="clear" w:color="CCFFCC" w:fill="CCFFFF"/>
                  <w:vAlign w:val="center"/>
                </w:tcPr>
                <w:p w:rsidR="002738C4" w:rsidRPr="00553D41" w:rsidRDefault="002738C4" w:rsidP="00510FCD">
                  <w:pPr>
                    <w:spacing w:after="0"/>
                    <w:jc w:val="center"/>
                    <w:rPr>
                      <w:rFonts w:ascii="Times New Roman" w:hAnsi="Times New Roman"/>
                      <w:b/>
                      <w:bCs/>
                      <w:sz w:val="20"/>
                      <w:szCs w:val="20"/>
                      <w:lang w:eastAsia="ru-RU"/>
                    </w:rPr>
                  </w:pPr>
                  <w:r w:rsidRPr="00553D41">
                    <w:rPr>
                      <w:rFonts w:ascii="Times New Roman" w:hAnsi="Times New Roman"/>
                      <w:b/>
                      <w:bCs/>
                      <w:sz w:val="20"/>
                      <w:szCs w:val="20"/>
                      <w:lang w:eastAsia="ru-RU"/>
                    </w:rPr>
                    <w:t>Код ДКПП</w:t>
                  </w:r>
                  <w:r w:rsidRPr="00553D41">
                    <w:rPr>
                      <w:rFonts w:ascii="Times New Roman" w:hAnsi="Times New Roman"/>
                      <w:b/>
                      <w:bCs/>
                      <w:sz w:val="20"/>
                      <w:szCs w:val="20"/>
                      <w:lang w:eastAsia="ru-RU"/>
                    </w:rPr>
                    <w:br/>
                    <w:t xml:space="preserve">021:2015 предмета </w:t>
                  </w:r>
                  <w:proofErr w:type="spellStart"/>
                  <w:r w:rsidRPr="00553D41">
                    <w:rPr>
                      <w:rFonts w:ascii="Times New Roman" w:hAnsi="Times New Roman"/>
                      <w:b/>
                      <w:bCs/>
                      <w:sz w:val="20"/>
                      <w:szCs w:val="20"/>
                      <w:lang w:eastAsia="ru-RU"/>
                    </w:rPr>
                    <w:t>закупі</w:t>
                  </w:r>
                  <w:proofErr w:type="gramStart"/>
                  <w:r w:rsidRPr="00553D41">
                    <w:rPr>
                      <w:rFonts w:ascii="Times New Roman" w:hAnsi="Times New Roman"/>
                      <w:b/>
                      <w:bCs/>
                      <w:sz w:val="20"/>
                      <w:szCs w:val="20"/>
                      <w:lang w:eastAsia="ru-RU"/>
                    </w:rPr>
                    <w:t>вл</w:t>
                  </w:r>
                  <w:proofErr w:type="gramEnd"/>
                  <w:r w:rsidRPr="00553D41">
                    <w:rPr>
                      <w:rFonts w:ascii="Times New Roman" w:hAnsi="Times New Roman"/>
                      <w:b/>
                      <w:bCs/>
                      <w:sz w:val="20"/>
                      <w:szCs w:val="20"/>
                      <w:lang w:eastAsia="ru-RU"/>
                    </w:rPr>
                    <w:t>і</w:t>
                  </w:r>
                  <w:proofErr w:type="spellEnd"/>
                </w:p>
              </w:tc>
              <w:tc>
                <w:tcPr>
                  <w:tcW w:w="1418" w:type="dxa"/>
                  <w:shd w:val="clear" w:color="CCFFCC" w:fill="CCFFFF"/>
                  <w:vAlign w:val="center"/>
                </w:tcPr>
                <w:p w:rsidR="002738C4" w:rsidRPr="00553D41" w:rsidRDefault="002738C4" w:rsidP="00510FCD">
                  <w:pPr>
                    <w:spacing w:after="0"/>
                    <w:jc w:val="center"/>
                    <w:rPr>
                      <w:rFonts w:ascii="Times New Roman" w:hAnsi="Times New Roman"/>
                      <w:b/>
                      <w:bCs/>
                      <w:sz w:val="20"/>
                      <w:szCs w:val="20"/>
                      <w:lang w:eastAsia="ru-RU"/>
                    </w:rPr>
                  </w:pPr>
                  <w:r w:rsidRPr="00553D41">
                    <w:rPr>
                      <w:rFonts w:ascii="Times New Roman" w:hAnsi="Times New Roman"/>
                      <w:b/>
                      <w:bCs/>
                      <w:sz w:val="20"/>
                      <w:szCs w:val="20"/>
                      <w:lang w:eastAsia="ru-RU"/>
                    </w:rPr>
                    <w:t>Код ДКПП</w:t>
                  </w:r>
                  <w:r w:rsidRPr="00553D41">
                    <w:rPr>
                      <w:rFonts w:ascii="Times New Roman" w:hAnsi="Times New Roman"/>
                      <w:b/>
                      <w:bCs/>
                      <w:sz w:val="20"/>
                      <w:szCs w:val="20"/>
                      <w:lang w:eastAsia="ru-RU"/>
                    </w:rPr>
                    <w:br/>
                    <w:t xml:space="preserve">021:2015 </w:t>
                  </w:r>
                  <w:proofErr w:type="spellStart"/>
                  <w:r w:rsidRPr="00553D41">
                    <w:rPr>
                      <w:rFonts w:ascii="Times New Roman" w:hAnsi="Times New Roman"/>
                      <w:b/>
                      <w:bCs/>
                      <w:sz w:val="20"/>
                      <w:szCs w:val="20"/>
                      <w:lang w:eastAsia="ru-RU"/>
                    </w:rPr>
                    <w:t>номеклатури</w:t>
                  </w:r>
                  <w:proofErr w:type="spellEnd"/>
                  <w:r w:rsidRPr="00553D41">
                    <w:rPr>
                      <w:rFonts w:ascii="Times New Roman" w:hAnsi="Times New Roman"/>
                      <w:b/>
                      <w:bCs/>
                      <w:sz w:val="20"/>
                      <w:szCs w:val="20"/>
                      <w:lang w:eastAsia="ru-RU"/>
                    </w:rPr>
                    <w:t xml:space="preserve"> предмета </w:t>
                  </w:r>
                  <w:proofErr w:type="spellStart"/>
                  <w:r w:rsidRPr="00553D41">
                    <w:rPr>
                      <w:rFonts w:ascii="Times New Roman" w:hAnsi="Times New Roman"/>
                      <w:b/>
                      <w:bCs/>
                      <w:sz w:val="20"/>
                      <w:szCs w:val="20"/>
                      <w:lang w:eastAsia="ru-RU"/>
                    </w:rPr>
                    <w:t>закупі</w:t>
                  </w:r>
                  <w:proofErr w:type="gramStart"/>
                  <w:r w:rsidRPr="00553D41">
                    <w:rPr>
                      <w:rFonts w:ascii="Times New Roman" w:hAnsi="Times New Roman"/>
                      <w:b/>
                      <w:bCs/>
                      <w:sz w:val="20"/>
                      <w:szCs w:val="20"/>
                      <w:lang w:eastAsia="ru-RU"/>
                    </w:rPr>
                    <w:t>вл</w:t>
                  </w:r>
                  <w:proofErr w:type="gramEnd"/>
                  <w:r w:rsidRPr="00553D41">
                    <w:rPr>
                      <w:rFonts w:ascii="Times New Roman" w:hAnsi="Times New Roman"/>
                      <w:b/>
                      <w:bCs/>
                      <w:sz w:val="20"/>
                      <w:szCs w:val="20"/>
                      <w:lang w:eastAsia="ru-RU"/>
                    </w:rPr>
                    <w:t>і</w:t>
                  </w:r>
                  <w:proofErr w:type="spellEnd"/>
                </w:p>
              </w:tc>
              <w:tc>
                <w:tcPr>
                  <w:tcW w:w="2126" w:type="dxa"/>
                  <w:shd w:val="clear" w:color="CCFFCC" w:fill="CCFFFF"/>
                  <w:vAlign w:val="center"/>
                </w:tcPr>
                <w:p w:rsidR="002738C4" w:rsidRPr="00553D41" w:rsidRDefault="002738C4" w:rsidP="000901F4">
                  <w:pPr>
                    <w:spacing w:after="0"/>
                    <w:jc w:val="center"/>
                    <w:rPr>
                      <w:rFonts w:ascii="Times New Roman" w:hAnsi="Times New Roman"/>
                      <w:b/>
                      <w:bCs/>
                      <w:sz w:val="20"/>
                      <w:szCs w:val="20"/>
                      <w:lang w:val="uk-UA" w:eastAsia="ru-RU"/>
                    </w:rPr>
                  </w:pPr>
                  <w:proofErr w:type="spellStart"/>
                  <w:r w:rsidRPr="00553D41">
                    <w:rPr>
                      <w:rFonts w:ascii="Times New Roman" w:hAnsi="Times New Roman"/>
                      <w:b/>
                      <w:bCs/>
                      <w:sz w:val="20"/>
                      <w:szCs w:val="20"/>
                      <w:lang w:eastAsia="ru-RU"/>
                    </w:rPr>
                    <w:t>Найменування</w:t>
                  </w:r>
                  <w:proofErr w:type="spellEnd"/>
                  <w:r w:rsidRPr="00553D41">
                    <w:rPr>
                      <w:rFonts w:ascii="Times New Roman" w:hAnsi="Times New Roman"/>
                      <w:b/>
                      <w:bCs/>
                      <w:sz w:val="20"/>
                      <w:szCs w:val="20"/>
                      <w:lang w:eastAsia="ru-RU"/>
                    </w:rPr>
                    <w:br/>
                    <w:t>товару</w:t>
                  </w:r>
                </w:p>
              </w:tc>
              <w:tc>
                <w:tcPr>
                  <w:tcW w:w="709" w:type="dxa"/>
                  <w:shd w:val="clear" w:color="CCFFCC" w:fill="CCFFFF"/>
                  <w:vAlign w:val="center"/>
                </w:tcPr>
                <w:p w:rsidR="002738C4" w:rsidRPr="00553D41" w:rsidRDefault="002738C4" w:rsidP="00510FCD">
                  <w:pPr>
                    <w:spacing w:after="0"/>
                    <w:jc w:val="center"/>
                    <w:rPr>
                      <w:rFonts w:ascii="Times New Roman" w:hAnsi="Times New Roman"/>
                      <w:b/>
                      <w:bCs/>
                      <w:sz w:val="20"/>
                      <w:szCs w:val="20"/>
                      <w:lang w:eastAsia="ru-RU"/>
                    </w:rPr>
                  </w:pPr>
                  <w:r w:rsidRPr="00553D41">
                    <w:rPr>
                      <w:rFonts w:ascii="Times New Roman" w:hAnsi="Times New Roman"/>
                      <w:b/>
                      <w:bCs/>
                      <w:sz w:val="20"/>
                      <w:szCs w:val="20"/>
                      <w:lang w:eastAsia="ru-RU"/>
                    </w:rPr>
                    <w:t xml:space="preserve">Од. </w:t>
                  </w:r>
                  <w:proofErr w:type="spellStart"/>
                  <w:r w:rsidRPr="00553D41">
                    <w:rPr>
                      <w:rFonts w:ascii="Times New Roman" w:hAnsi="Times New Roman"/>
                      <w:b/>
                      <w:bCs/>
                      <w:sz w:val="20"/>
                      <w:szCs w:val="20"/>
                      <w:lang w:eastAsia="ru-RU"/>
                    </w:rPr>
                    <w:t>Вим</w:t>
                  </w:r>
                  <w:proofErr w:type="spellEnd"/>
                </w:p>
              </w:tc>
              <w:tc>
                <w:tcPr>
                  <w:tcW w:w="992" w:type="dxa"/>
                  <w:shd w:val="clear" w:color="auto" w:fill="CCFFFF"/>
                  <w:vAlign w:val="center"/>
                </w:tcPr>
                <w:p w:rsidR="002738C4" w:rsidRPr="00553D41" w:rsidRDefault="002738C4" w:rsidP="00510FCD">
                  <w:pPr>
                    <w:spacing w:after="0"/>
                    <w:jc w:val="center"/>
                    <w:rPr>
                      <w:rFonts w:ascii="Times New Roman" w:hAnsi="Times New Roman"/>
                      <w:b/>
                      <w:bCs/>
                      <w:sz w:val="20"/>
                      <w:szCs w:val="20"/>
                      <w:lang w:eastAsia="ru-RU"/>
                    </w:rPr>
                  </w:pPr>
                  <w:proofErr w:type="spellStart"/>
                  <w:r w:rsidRPr="00553D41">
                    <w:rPr>
                      <w:rFonts w:ascii="Times New Roman" w:hAnsi="Times New Roman"/>
                      <w:b/>
                      <w:bCs/>
                      <w:sz w:val="20"/>
                      <w:szCs w:val="20"/>
                      <w:lang w:eastAsia="ru-RU"/>
                    </w:rPr>
                    <w:t>Кіль-кість</w:t>
                  </w:r>
                  <w:proofErr w:type="spellEnd"/>
                </w:p>
              </w:tc>
            </w:tr>
            <w:tr w:rsidR="00445E7F" w:rsidRPr="00A50671" w:rsidTr="00445E7F">
              <w:trPr>
                <w:trHeight w:val="501"/>
              </w:trPr>
              <w:tc>
                <w:tcPr>
                  <w:tcW w:w="540" w:type="dxa"/>
                  <w:noWrap/>
                  <w:vAlign w:val="bottom"/>
                </w:tcPr>
                <w:p w:rsidR="00445E7F" w:rsidRPr="00553D41" w:rsidRDefault="00445E7F" w:rsidP="00510FCD">
                  <w:pPr>
                    <w:spacing w:after="0"/>
                    <w:jc w:val="right"/>
                    <w:rPr>
                      <w:rFonts w:ascii="Times New Roman" w:hAnsi="Times New Roman"/>
                      <w:sz w:val="20"/>
                      <w:szCs w:val="20"/>
                      <w:lang w:eastAsia="ru-RU"/>
                    </w:rPr>
                  </w:pPr>
                  <w:r w:rsidRPr="00553D41">
                    <w:rPr>
                      <w:rFonts w:ascii="Times New Roman" w:hAnsi="Times New Roman"/>
                      <w:sz w:val="20"/>
                      <w:szCs w:val="20"/>
                      <w:lang w:eastAsia="ru-RU"/>
                    </w:rPr>
                    <w:lastRenderedPageBreak/>
                    <w:t>1</w:t>
                  </w:r>
                </w:p>
              </w:tc>
              <w:tc>
                <w:tcPr>
                  <w:tcW w:w="825" w:type="dxa"/>
                  <w:vMerge w:val="restart"/>
                  <w:noWrap/>
                  <w:textDirection w:val="btLr"/>
                  <w:vAlign w:val="center"/>
                </w:tcPr>
                <w:p w:rsidR="00445E7F" w:rsidRPr="00553D41" w:rsidRDefault="00445E7F" w:rsidP="002A7919">
                  <w:pPr>
                    <w:spacing w:after="0"/>
                    <w:jc w:val="center"/>
                    <w:rPr>
                      <w:rFonts w:ascii="Times New Roman" w:hAnsi="Times New Roman"/>
                      <w:b/>
                      <w:bCs/>
                      <w:sz w:val="20"/>
                      <w:szCs w:val="20"/>
                      <w:lang w:val="uk-UA" w:eastAsia="ru-RU"/>
                    </w:rPr>
                  </w:pPr>
                  <w:r>
                    <w:rPr>
                      <w:rFonts w:ascii="Times New Roman" w:hAnsi="Times New Roman"/>
                      <w:b/>
                      <w:bCs/>
                      <w:sz w:val="20"/>
                      <w:szCs w:val="20"/>
                      <w:lang w:val="uk-UA" w:eastAsia="ru-RU"/>
                    </w:rPr>
                    <w:t>14210000-6 Гравій, пісок, щебінь і наповнювачі</w:t>
                  </w:r>
                </w:p>
              </w:tc>
              <w:tc>
                <w:tcPr>
                  <w:tcW w:w="1418" w:type="dxa"/>
                  <w:vAlign w:val="center"/>
                </w:tcPr>
                <w:p w:rsidR="00445E7F" w:rsidRPr="00553D41" w:rsidRDefault="00445E7F" w:rsidP="00553D41">
                  <w:pPr>
                    <w:spacing w:after="0"/>
                    <w:rPr>
                      <w:rFonts w:ascii="Times New Roman" w:hAnsi="Times New Roman"/>
                      <w:b/>
                      <w:bCs/>
                      <w:sz w:val="20"/>
                      <w:szCs w:val="20"/>
                      <w:lang w:val="uk-UA" w:eastAsia="ru-RU"/>
                    </w:rPr>
                  </w:pPr>
                  <w:r>
                    <w:rPr>
                      <w:rFonts w:ascii="Times New Roman" w:hAnsi="Times New Roman"/>
                      <w:b/>
                      <w:bCs/>
                      <w:sz w:val="20"/>
                      <w:szCs w:val="20"/>
                      <w:lang w:val="uk-UA" w:eastAsia="ru-RU"/>
                    </w:rPr>
                    <w:t>14211000-3 Пісок</w:t>
                  </w:r>
                </w:p>
              </w:tc>
              <w:tc>
                <w:tcPr>
                  <w:tcW w:w="2126" w:type="dxa"/>
                </w:tcPr>
                <w:p w:rsidR="00445E7F" w:rsidRPr="00553D41" w:rsidRDefault="00445E7F" w:rsidP="00510FCD">
                  <w:pPr>
                    <w:spacing w:after="0"/>
                    <w:rPr>
                      <w:rFonts w:ascii="Times New Roman" w:hAnsi="Times New Roman"/>
                      <w:sz w:val="20"/>
                      <w:szCs w:val="20"/>
                      <w:lang w:val="uk-UA" w:eastAsia="ru-RU"/>
                    </w:rPr>
                  </w:pPr>
                  <w:r>
                    <w:rPr>
                      <w:rFonts w:ascii="Times New Roman" w:hAnsi="Times New Roman"/>
                      <w:sz w:val="20"/>
                      <w:szCs w:val="20"/>
                      <w:lang w:val="uk-UA" w:eastAsia="ru-RU"/>
                    </w:rPr>
                    <w:t>Пісок</w:t>
                  </w:r>
                </w:p>
              </w:tc>
              <w:tc>
                <w:tcPr>
                  <w:tcW w:w="709" w:type="dxa"/>
                  <w:noWrap/>
                </w:tcPr>
                <w:p w:rsidR="00445E7F" w:rsidRPr="00553D41"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т</w:t>
                  </w:r>
                </w:p>
              </w:tc>
              <w:tc>
                <w:tcPr>
                  <w:tcW w:w="992" w:type="dxa"/>
                  <w:noWrap/>
                </w:tcPr>
                <w:p w:rsidR="00445E7F" w:rsidRPr="001C2A27"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1000</w:t>
                  </w:r>
                </w:p>
              </w:tc>
            </w:tr>
            <w:tr w:rsidR="00445E7F" w:rsidRPr="00A50671" w:rsidTr="00445E7F">
              <w:trPr>
                <w:trHeight w:val="549"/>
              </w:trPr>
              <w:tc>
                <w:tcPr>
                  <w:tcW w:w="540" w:type="dxa"/>
                  <w:noWrap/>
                  <w:vAlign w:val="bottom"/>
                </w:tcPr>
                <w:p w:rsidR="00445E7F" w:rsidRPr="00553D41" w:rsidRDefault="00445E7F" w:rsidP="00510FCD">
                  <w:pPr>
                    <w:spacing w:after="0"/>
                    <w:jc w:val="right"/>
                    <w:rPr>
                      <w:rFonts w:ascii="Times New Roman" w:hAnsi="Times New Roman"/>
                      <w:sz w:val="20"/>
                      <w:szCs w:val="20"/>
                      <w:lang w:eastAsia="ru-RU"/>
                    </w:rPr>
                  </w:pPr>
                  <w:r w:rsidRPr="00553D41">
                    <w:rPr>
                      <w:rFonts w:ascii="Times New Roman" w:hAnsi="Times New Roman"/>
                      <w:sz w:val="20"/>
                      <w:szCs w:val="20"/>
                      <w:lang w:eastAsia="ru-RU"/>
                    </w:rPr>
                    <w:t>2</w:t>
                  </w:r>
                </w:p>
              </w:tc>
              <w:tc>
                <w:tcPr>
                  <w:tcW w:w="825" w:type="dxa"/>
                  <w:vMerge/>
                  <w:vAlign w:val="center"/>
                </w:tcPr>
                <w:p w:rsidR="00445E7F" w:rsidRPr="00553D41" w:rsidRDefault="00445E7F" w:rsidP="00510FCD">
                  <w:pPr>
                    <w:spacing w:after="0"/>
                    <w:rPr>
                      <w:rFonts w:ascii="Times New Roman" w:hAnsi="Times New Roman"/>
                      <w:b/>
                      <w:bCs/>
                      <w:sz w:val="20"/>
                      <w:szCs w:val="20"/>
                      <w:lang w:eastAsia="ru-RU"/>
                    </w:rPr>
                  </w:pPr>
                </w:p>
              </w:tc>
              <w:tc>
                <w:tcPr>
                  <w:tcW w:w="1418" w:type="dxa"/>
                  <w:vMerge w:val="restart"/>
                  <w:vAlign w:val="center"/>
                </w:tcPr>
                <w:p w:rsidR="00445E7F" w:rsidRPr="00553D41" w:rsidRDefault="00445E7F" w:rsidP="00510FCD">
                  <w:pPr>
                    <w:spacing w:after="0"/>
                    <w:rPr>
                      <w:rFonts w:ascii="Times New Roman" w:hAnsi="Times New Roman"/>
                      <w:b/>
                      <w:bCs/>
                      <w:sz w:val="20"/>
                      <w:szCs w:val="20"/>
                      <w:lang w:val="uk-UA" w:eastAsia="ru-RU"/>
                    </w:rPr>
                  </w:pPr>
                  <w:r>
                    <w:rPr>
                      <w:rFonts w:ascii="Times New Roman" w:hAnsi="Times New Roman"/>
                      <w:b/>
                      <w:bCs/>
                      <w:sz w:val="20"/>
                      <w:szCs w:val="20"/>
                      <w:lang w:val="uk-UA" w:eastAsia="ru-RU"/>
                    </w:rPr>
                    <w:t>14212300-3 Колотий камінь і щебінь</w:t>
                  </w:r>
                </w:p>
              </w:tc>
              <w:tc>
                <w:tcPr>
                  <w:tcW w:w="2126" w:type="dxa"/>
                </w:tcPr>
                <w:p w:rsidR="00445E7F" w:rsidRPr="00553D41" w:rsidRDefault="00445E7F" w:rsidP="00D2333F">
                  <w:pPr>
                    <w:spacing w:after="0"/>
                    <w:rPr>
                      <w:rFonts w:ascii="Times New Roman" w:hAnsi="Times New Roman"/>
                      <w:sz w:val="20"/>
                      <w:szCs w:val="20"/>
                      <w:lang w:val="uk-UA" w:eastAsia="ru-RU"/>
                    </w:rPr>
                  </w:pPr>
                  <w:proofErr w:type="spellStart"/>
                  <w:r w:rsidRPr="00682234">
                    <w:rPr>
                      <w:rFonts w:ascii="Times New Roman" w:hAnsi="Times New Roman"/>
                    </w:rPr>
                    <w:t>Щебінь</w:t>
                  </w:r>
                  <w:proofErr w:type="spellEnd"/>
                  <w:r w:rsidRPr="00682234">
                    <w:rPr>
                      <w:rFonts w:ascii="Times New Roman" w:hAnsi="Times New Roman"/>
                    </w:rPr>
                    <w:t xml:space="preserve"> 5/20</w:t>
                  </w:r>
                </w:p>
              </w:tc>
              <w:tc>
                <w:tcPr>
                  <w:tcW w:w="709" w:type="dxa"/>
                  <w:noWrap/>
                </w:tcPr>
                <w:p w:rsidR="00445E7F" w:rsidRPr="00553D41"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т</w:t>
                  </w:r>
                </w:p>
              </w:tc>
              <w:tc>
                <w:tcPr>
                  <w:tcW w:w="992" w:type="dxa"/>
                  <w:noWrap/>
                </w:tcPr>
                <w:p w:rsidR="00445E7F" w:rsidRPr="00553D41"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400</w:t>
                  </w:r>
                </w:p>
              </w:tc>
            </w:tr>
            <w:tr w:rsidR="00445E7F" w:rsidRPr="00A50671" w:rsidTr="00445E7F">
              <w:trPr>
                <w:trHeight w:val="415"/>
              </w:trPr>
              <w:tc>
                <w:tcPr>
                  <w:tcW w:w="540" w:type="dxa"/>
                  <w:noWrap/>
                  <w:vAlign w:val="bottom"/>
                </w:tcPr>
                <w:p w:rsidR="00445E7F" w:rsidRPr="00445E7F" w:rsidRDefault="00445E7F" w:rsidP="00510FCD">
                  <w:pPr>
                    <w:spacing w:after="0"/>
                    <w:jc w:val="right"/>
                    <w:rPr>
                      <w:rFonts w:ascii="Times New Roman" w:hAnsi="Times New Roman"/>
                      <w:sz w:val="20"/>
                      <w:szCs w:val="20"/>
                      <w:lang w:val="uk-UA" w:eastAsia="ru-RU"/>
                    </w:rPr>
                  </w:pPr>
                  <w:r>
                    <w:rPr>
                      <w:rFonts w:ascii="Times New Roman" w:hAnsi="Times New Roman"/>
                      <w:sz w:val="20"/>
                      <w:szCs w:val="20"/>
                      <w:lang w:val="uk-UA" w:eastAsia="ru-RU"/>
                    </w:rPr>
                    <w:t>3</w:t>
                  </w:r>
                </w:p>
              </w:tc>
              <w:tc>
                <w:tcPr>
                  <w:tcW w:w="825" w:type="dxa"/>
                  <w:vMerge/>
                  <w:vAlign w:val="center"/>
                </w:tcPr>
                <w:p w:rsidR="00445E7F" w:rsidRPr="00553D41" w:rsidRDefault="00445E7F" w:rsidP="00510FCD">
                  <w:pPr>
                    <w:spacing w:after="0"/>
                    <w:rPr>
                      <w:rFonts w:ascii="Times New Roman" w:hAnsi="Times New Roman"/>
                      <w:b/>
                      <w:bCs/>
                      <w:sz w:val="20"/>
                      <w:szCs w:val="20"/>
                      <w:lang w:eastAsia="ru-RU"/>
                    </w:rPr>
                  </w:pPr>
                </w:p>
              </w:tc>
              <w:tc>
                <w:tcPr>
                  <w:tcW w:w="1418" w:type="dxa"/>
                  <w:vMerge/>
                  <w:vAlign w:val="center"/>
                </w:tcPr>
                <w:p w:rsidR="00445E7F" w:rsidRDefault="00445E7F" w:rsidP="00510FCD">
                  <w:pPr>
                    <w:spacing w:after="0"/>
                    <w:rPr>
                      <w:rFonts w:ascii="Times New Roman" w:hAnsi="Times New Roman"/>
                      <w:b/>
                      <w:bCs/>
                      <w:sz w:val="20"/>
                      <w:szCs w:val="20"/>
                      <w:lang w:val="uk-UA" w:eastAsia="ru-RU"/>
                    </w:rPr>
                  </w:pPr>
                </w:p>
              </w:tc>
              <w:tc>
                <w:tcPr>
                  <w:tcW w:w="2126" w:type="dxa"/>
                </w:tcPr>
                <w:p w:rsidR="00445E7F" w:rsidRPr="005907A5" w:rsidRDefault="00445E7F" w:rsidP="00D2333F">
                  <w:pPr>
                    <w:spacing w:after="0"/>
                    <w:rPr>
                      <w:rFonts w:ascii="Times New Roman" w:hAnsi="Times New Roman"/>
                      <w:bCs/>
                      <w:sz w:val="20"/>
                      <w:szCs w:val="20"/>
                      <w:lang w:val="uk-UA" w:eastAsia="ru-RU"/>
                    </w:rPr>
                  </w:pPr>
                  <w:proofErr w:type="spellStart"/>
                  <w:r w:rsidRPr="00682234">
                    <w:rPr>
                      <w:rFonts w:ascii="Times New Roman" w:hAnsi="Times New Roman"/>
                    </w:rPr>
                    <w:t>Щебінь</w:t>
                  </w:r>
                  <w:proofErr w:type="spellEnd"/>
                  <w:r w:rsidRPr="00682234">
                    <w:rPr>
                      <w:rFonts w:ascii="Times New Roman" w:hAnsi="Times New Roman"/>
                    </w:rPr>
                    <w:t xml:space="preserve"> 20/40</w:t>
                  </w:r>
                </w:p>
              </w:tc>
              <w:tc>
                <w:tcPr>
                  <w:tcW w:w="709" w:type="dxa"/>
                  <w:noWrap/>
                </w:tcPr>
                <w:p w:rsidR="00445E7F"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т</w:t>
                  </w:r>
                </w:p>
              </w:tc>
              <w:tc>
                <w:tcPr>
                  <w:tcW w:w="992" w:type="dxa"/>
                  <w:noWrap/>
                </w:tcPr>
                <w:p w:rsidR="00445E7F"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500</w:t>
                  </w:r>
                </w:p>
              </w:tc>
            </w:tr>
            <w:tr w:rsidR="00445E7F" w:rsidRPr="00A50671" w:rsidTr="00445E7F">
              <w:trPr>
                <w:trHeight w:val="683"/>
              </w:trPr>
              <w:tc>
                <w:tcPr>
                  <w:tcW w:w="540" w:type="dxa"/>
                  <w:noWrap/>
                  <w:vAlign w:val="bottom"/>
                </w:tcPr>
                <w:p w:rsidR="00445E7F" w:rsidRPr="00445E7F" w:rsidRDefault="00445E7F" w:rsidP="00510FCD">
                  <w:pPr>
                    <w:spacing w:after="0"/>
                    <w:jc w:val="right"/>
                    <w:rPr>
                      <w:rFonts w:ascii="Times New Roman" w:hAnsi="Times New Roman"/>
                      <w:sz w:val="20"/>
                      <w:szCs w:val="20"/>
                      <w:lang w:val="uk-UA" w:eastAsia="ru-RU"/>
                    </w:rPr>
                  </w:pPr>
                  <w:r>
                    <w:rPr>
                      <w:rFonts w:ascii="Times New Roman" w:hAnsi="Times New Roman"/>
                      <w:sz w:val="20"/>
                      <w:szCs w:val="20"/>
                      <w:lang w:val="uk-UA" w:eastAsia="ru-RU"/>
                    </w:rPr>
                    <w:t>4</w:t>
                  </w:r>
                </w:p>
              </w:tc>
              <w:tc>
                <w:tcPr>
                  <w:tcW w:w="825" w:type="dxa"/>
                  <w:vMerge/>
                  <w:vAlign w:val="center"/>
                </w:tcPr>
                <w:p w:rsidR="00445E7F" w:rsidRPr="00553D41" w:rsidRDefault="00445E7F" w:rsidP="00510FCD">
                  <w:pPr>
                    <w:spacing w:after="0"/>
                    <w:rPr>
                      <w:rFonts w:ascii="Times New Roman" w:hAnsi="Times New Roman"/>
                      <w:b/>
                      <w:bCs/>
                      <w:sz w:val="20"/>
                      <w:szCs w:val="20"/>
                      <w:lang w:eastAsia="ru-RU"/>
                    </w:rPr>
                  </w:pPr>
                </w:p>
              </w:tc>
              <w:tc>
                <w:tcPr>
                  <w:tcW w:w="1418" w:type="dxa"/>
                  <w:vMerge/>
                  <w:vAlign w:val="center"/>
                </w:tcPr>
                <w:p w:rsidR="00445E7F" w:rsidRDefault="00445E7F" w:rsidP="00510FCD">
                  <w:pPr>
                    <w:spacing w:after="0"/>
                    <w:rPr>
                      <w:rFonts w:ascii="Times New Roman" w:hAnsi="Times New Roman"/>
                      <w:b/>
                      <w:bCs/>
                      <w:sz w:val="20"/>
                      <w:szCs w:val="20"/>
                      <w:lang w:val="uk-UA" w:eastAsia="ru-RU"/>
                    </w:rPr>
                  </w:pPr>
                </w:p>
              </w:tc>
              <w:tc>
                <w:tcPr>
                  <w:tcW w:w="2126" w:type="dxa"/>
                </w:tcPr>
                <w:p w:rsidR="00445E7F" w:rsidRPr="005907A5" w:rsidRDefault="00445E7F" w:rsidP="00D2333F">
                  <w:pPr>
                    <w:spacing w:after="0"/>
                    <w:rPr>
                      <w:rFonts w:ascii="Times New Roman" w:hAnsi="Times New Roman"/>
                      <w:bCs/>
                      <w:sz w:val="20"/>
                      <w:szCs w:val="20"/>
                      <w:lang w:val="uk-UA" w:eastAsia="ru-RU"/>
                    </w:rPr>
                  </w:pPr>
                  <w:proofErr w:type="spellStart"/>
                  <w:r w:rsidRPr="00682234">
                    <w:rPr>
                      <w:rFonts w:ascii="Times New Roman" w:hAnsi="Times New Roman"/>
                    </w:rPr>
                    <w:t>Щебінь</w:t>
                  </w:r>
                  <w:proofErr w:type="spellEnd"/>
                  <w:r w:rsidRPr="00682234">
                    <w:rPr>
                      <w:rFonts w:ascii="Times New Roman" w:hAnsi="Times New Roman"/>
                    </w:rPr>
                    <w:t xml:space="preserve"> </w:t>
                  </w:r>
                  <w:proofErr w:type="spellStart"/>
                  <w:r w:rsidRPr="00682234">
                    <w:rPr>
                      <w:rFonts w:ascii="Times New Roman" w:hAnsi="Times New Roman"/>
                    </w:rPr>
                    <w:t>кубовидний</w:t>
                  </w:r>
                  <w:proofErr w:type="spellEnd"/>
                  <w:r w:rsidRPr="00682234">
                    <w:rPr>
                      <w:rFonts w:ascii="Times New Roman" w:hAnsi="Times New Roman"/>
                    </w:rPr>
                    <w:t xml:space="preserve"> 2/5</w:t>
                  </w:r>
                </w:p>
              </w:tc>
              <w:tc>
                <w:tcPr>
                  <w:tcW w:w="709" w:type="dxa"/>
                  <w:noWrap/>
                </w:tcPr>
                <w:p w:rsidR="00445E7F"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т</w:t>
                  </w:r>
                </w:p>
              </w:tc>
              <w:tc>
                <w:tcPr>
                  <w:tcW w:w="992" w:type="dxa"/>
                  <w:noWrap/>
                </w:tcPr>
                <w:p w:rsidR="00445E7F"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200</w:t>
                  </w:r>
                </w:p>
              </w:tc>
            </w:tr>
            <w:tr w:rsidR="00445E7F" w:rsidRPr="00A50671" w:rsidTr="00445E7F">
              <w:trPr>
                <w:trHeight w:val="565"/>
              </w:trPr>
              <w:tc>
                <w:tcPr>
                  <w:tcW w:w="540" w:type="dxa"/>
                  <w:noWrap/>
                  <w:vAlign w:val="bottom"/>
                </w:tcPr>
                <w:p w:rsidR="00445E7F" w:rsidRPr="00445E7F" w:rsidRDefault="00445E7F" w:rsidP="00510FCD">
                  <w:pPr>
                    <w:spacing w:after="0"/>
                    <w:jc w:val="right"/>
                    <w:rPr>
                      <w:rFonts w:ascii="Times New Roman" w:hAnsi="Times New Roman"/>
                      <w:sz w:val="20"/>
                      <w:szCs w:val="20"/>
                      <w:lang w:val="uk-UA" w:eastAsia="ru-RU"/>
                    </w:rPr>
                  </w:pPr>
                  <w:r>
                    <w:rPr>
                      <w:rFonts w:ascii="Times New Roman" w:hAnsi="Times New Roman"/>
                      <w:sz w:val="20"/>
                      <w:szCs w:val="20"/>
                      <w:lang w:val="uk-UA" w:eastAsia="ru-RU"/>
                    </w:rPr>
                    <w:t>5</w:t>
                  </w:r>
                </w:p>
              </w:tc>
              <w:tc>
                <w:tcPr>
                  <w:tcW w:w="825" w:type="dxa"/>
                  <w:vMerge/>
                  <w:vAlign w:val="center"/>
                </w:tcPr>
                <w:p w:rsidR="00445E7F" w:rsidRPr="00553D41" w:rsidRDefault="00445E7F" w:rsidP="00510FCD">
                  <w:pPr>
                    <w:spacing w:after="0"/>
                    <w:rPr>
                      <w:rFonts w:ascii="Times New Roman" w:hAnsi="Times New Roman"/>
                      <w:b/>
                      <w:bCs/>
                      <w:sz w:val="20"/>
                      <w:szCs w:val="20"/>
                      <w:lang w:eastAsia="ru-RU"/>
                    </w:rPr>
                  </w:pPr>
                </w:p>
              </w:tc>
              <w:tc>
                <w:tcPr>
                  <w:tcW w:w="1418" w:type="dxa"/>
                  <w:vMerge/>
                  <w:vAlign w:val="center"/>
                </w:tcPr>
                <w:p w:rsidR="00445E7F" w:rsidRDefault="00445E7F" w:rsidP="00510FCD">
                  <w:pPr>
                    <w:spacing w:after="0"/>
                    <w:rPr>
                      <w:rFonts w:ascii="Times New Roman" w:hAnsi="Times New Roman"/>
                      <w:b/>
                      <w:bCs/>
                      <w:sz w:val="20"/>
                      <w:szCs w:val="20"/>
                      <w:lang w:val="uk-UA" w:eastAsia="ru-RU"/>
                    </w:rPr>
                  </w:pPr>
                </w:p>
              </w:tc>
              <w:tc>
                <w:tcPr>
                  <w:tcW w:w="2126" w:type="dxa"/>
                </w:tcPr>
                <w:p w:rsidR="00445E7F" w:rsidRPr="005907A5" w:rsidRDefault="00445E7F" w:rsidP="00D2333F">
                  <w:pPr>
                    <w:spacing w:after="0"/>
                    <w:rPr>
                      <w:rFonts w:ascii="Times New Roman" w:hAnsi="Times New Roman"/>
                      <w:bCs/>
                      <w:sz w:val="20"/>
                      <w:szCs w:val="20"/>
                      <w:lang w:val="uk-UA" w:eastAsia="ru-RU"/>
                    </w:rPr>
                  </w:pPr>
                  <w:proofErr w:type="spellStart"/>
                  <w:r w:rsidRPr="00682234">
                    <w:rPr>
                      <w:rFonts w:ascii="Times New Roman" w:hAnsi="Times New Roman"/>
                    </w:rPr>
                    <w:t>Відсів</w:t>
                  </w:r>
                  <w:proofErr w:type="spellEnd"/>
                </w:p>
              </w:tc>
              <w:tc>
                <w:tcPr>
                  <w:tcW w:w="709" w:type="dxa"/>
                  <w:noWrap/>
                </w:tcPr>
                <w:p w:rsidR="00445E7F"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т</w:t>
                  </w:r>
                </w:p>
              </w:tc>
              <w:tc>
                <w:tcPr>
                  <w:tcW w:w="992" w:type="dxa"/>
                  <w:noWrap/>
                </w:tcPr>
                <w:p w:rsidR="00445E7F"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200</w:t>
                  </w:r>
                </w:p>
              </w:tc>
            </w:tr>
          </w:tbl>
          <w:p w:rsidR="00B413F2" w:rsidRPr="000E7F9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rsidTr="000E7F98">
        <w:tc>
          <w:tcPr>
            <w:tcW w:w="184"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58"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445E7F"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rsidR="00EF6164"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9A7F70">
              <w:rPr>
                <w:rFonts w:ascii="Times New Roman" w:eastAsia="Times New Roman" w:hAnsi="Times New Roman"/>
                <w:sz w:val="24"/>
                <w:szCs w:val="24"/>
                <w:lang w:val="uk-UA" w:eastAsia="ru-RU"/>
              </w:rPr>
              <w:lastRenderedPageBreak/>
              <w:t xml:space="preserve">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445E7F"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rsidR="00EF6164" w:rsidRPr="00EF6164" w:rsidRDefault="00EF6164" w:rsidP="00EF6164">
            <w:pPr>
              <w:widowControl w:val="0"/>
              <w:jc w:val="both"/>
              <w:rPr>
                <w:rFonts w:ascii="Times New Roman" w:eastAsia="Times New Roman" w:hAnsi="Times New Roman"/>
                <w:i/>
                <w:sz w:val="24"/>
                <w:szCs w:val="24"/>
              </w:rPr>
            </w:pPr>
            <w:proofErr w:type="spellStart"/>
            <w:r>
              <w:rPr>
                <w:rFonts w:ascii="Times New Roman" w:eastAsia="Times New Roman" w:hAnsi="Times New Roman"/>
                <w:i/>
                <w:sz w:val="24"/>
                <w:szCs w:val="24"/>
              </w:rPr>
              <w:t>Тендерні</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пропозиції</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подаються</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відповідно</w:t>
            </w:r>
            <w:proofErr w:type="spellEnd"/>
            <w:r>
              <w:rPr>
                <w:rFonts w:ascii="Times New Roman" w:eastAsia="Times New Roman" w:hAnsi="Times New Roman"/>
                <w:i/>
                <w:sz w:val="24"/>
                <w:szCs w:val="24"/>
              </w:rPr>
              <w:t xml:space="preserve"> до порядку, </w:t>
            </w:r>
            <w:proofErr w:type="spellStart"/>
            <w:r>
              <w:rPr>
                <w:rFonts w:ascii="Times New Roman" w:eastAsia="Times New Roman" w:hAnsi="Times New Roman"/>
                <w:i/>
                <w:sz w:val="24"/>
                <w:szCs w:val="24"/>
              </w:rPr>
              <w:t>визначеного</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статтею</w:t>
            </w:r>
            <w:proofErr w:type="spellEnd"/>
            <w:r>
              <w:rPr>
                <w:rFonts w:ascii="Times New Roman" w:eastAsia="Times New Roman" w:hAnsi="Times New Roman"/>
                <w:i/>
                <w:sz w:val="24"/>
                <w:szCs w:val="24"/>
              </w:rPr>
              <w:t xml:space="preserve"> 26 Закону, </w:t>
            </w:r>
            <w:proofErr w:type="spellStart"/>
            <w:r>
              <w:rPr>
                <w:rFonts w:ascii="Times New Roman" w:eastAsia="Times New Roman" w:hAnsi="Times New Roman"/>
                <w:i/>
                <w:sz w:val="24"/>
                <w:szCs w:val="24"/>
              </w:rPr>
              <w:t>крім</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положень</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частин</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четвертої</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шостої</w:t>
            </w:r>
            <w:proofErr w:type="spellEnd"/>
            <w:r>
              <w:rPr>
                <w:rFonts w:ascii="Times New Roman" w:eastAsia="Times New Roman" w:hAnsi="Times New Roman"/>
                <w:i/>
                <w:sz w:val="24"/>
                <w:szCs w:val="24"/>
              </w:rPr>
              <w:t xml:space="preserve"> та </w:t>
            </w:r>
            <w:proofErr w:type="spellStart"/>
            <w:r>
              <w:rPr>
                <w:rFonts w:ascii="Times New Roman" w:eastAsia="Times New Roman" w:hAnsi="Times New Roman"/>
                <w:i/>
                <w:sz w:val="24"/>
                <w:szCs w:val="24"/>
              </w:rPr>
              <w:t>сьомої</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статті</w:t>
            </w:r>
            <w:proofErr w:type="spellEnd"/>
            <w:r>
              <w:rPr>
                <w:rFonts w:ascii="Times New Roman" w:eastAsia="Times New Roman" w:hAnsi="Times New Roman"/>
                <w:i/>
                <w:sz w:val="24"/>
                <w:szCs w:val="24"/>
              </w:rPr>
              <w:t xml:space="preserve"> 26 Закону. </w:t>
            </w:r>
          </w:p>
          <w:p w:rsidR="009C75F6" w:rsidRPr="004B539F" w:rsidRDefault="004B539F" w:rsidP="004B539F">
            <w:pPr>
              <w:widowControl w:val="0"/>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подається</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через </w:t>
            </w:r>
            <w:proofErr w:type="spellStart"/>
            <w:r>
              <w:rPr>
                <w:rFonts w:ascii="Times New Roman" w:eastAsia="Times New Roman" w:hAnsi="Times New Roman"/>
                <w:sz w:val="24"/>
                <w:szCs w:val="24"/>
              </w:rPr>
              <w:t>електронну</w:t>
            </w:r>
            <w:proofErr w:type="spellEnd"/>
            <w:r>
              <w:rPr>
                <w:rFonts w:ascii="Times New Roman" w:eastAsia="Times New Roman" w:hAnsi="Times New Roman"/>
                <w:sz w:val="24"/>
                <w:szCs w:val="24"/>
              </w:rPr>
              <w:t xml:space="preserve">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заповнення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електронних</w:t>
            </w:r>
            <w:proofErr w:type="spellEnd"/>
            <w:r>
              <w:rPr>
                <w:rFonts w:ascii="Times New Roman" w:eastAsia="Times New Roman" w:hAnsi="Times New Roman"/>
                <w:sz w:val="24"/>
                <w:szCs w:val="24"/>
              </w:rPr>
              <w:t xml:space="preserve"> форм </w:t>
            </w:r>
            <w:proofErr w:type="spellStart"/>
            <w:r>
              <w:rPr>
                <w:rFonts w:ascii="Times New Roman" w:eastAsia="Times New Roman" w:hAnsi="Times New Roman"/>
                <w:sz w:val="24"/>
                <w:szCs w:val="24"/>
              </w:rPr>
              <w:t>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окремими</w:t>
            </w:r>
            <w:proofErr w:type="spellEnd"/>
            <w:r>
              <w:rPr>
                <w:rFonts w:ascii="Times New Roman" w:eastAsia="Times New Roman" w:hAnsi="Times New Roman"/>
                <w:sz w:val="24"/>
                <w:szCs w:val="24"/>
              </w:rPr>
              <w:t xml:space="preserve"> полями, де </w:t>
            </w:r>
            <w:proofErr w:type="spellStart"/>
            <w:r>
              <w:rPr>
                <w:rFonts w:ascii="Times New Roman" w:eastAsia="Times New Roman" w:hAnsi="Times New Roman"/>
                <w:sz w:val="24"/>
                <w:szCs w:val="24"/>
              </w:rPr>
              <w:t>зазначається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загальну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встановлення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highlight w:val="white"/>
              </w:rPr>
              <w:t xml:space="preserve">шляхом </w:t>
            </w:r>
            <w:proofErr w:type="spellStart"/>
            <w:r>
              <w:rPr>
                <w:rFonts w:ascii="Times New Roman" w:eastAsia="Times New Roman" w:hAnsi="Times New Roman"/>
                <w:sz w:val="24"/>
                <w:szCs w:val="24"/>
                <w:highlight w:val="white"/>
              </w:rPr>
              <w:t>завантаження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необхідних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документів</w:t>
            </w:r>
            <w:proofErr w:type="spellEnd"/>
            <w:r>
              <w:rPr>
                <w:rFonts w:ascii="Times New Roman" w:eastAsia="Times New Roman" w:hAnsi="Times New Roman"/>
                <w:sz w:val="24"/>
                <w:szCs w:val="24"/>
                <w:highlight w:val="white"/>
              </w:rPr>
              <w:t xml:space="preserve"> через </w:t>
            </w:r>
            <w:proofErr w:type="spellStart"/>
            <w:r>
              <w:rPr>
                <w:rFonts w:ascii="Times New Roman" w:eastAsia="Times New Roman" w:hAnsi="Times New Roman"/>
                <w:sz w:val="24"/>
                <w:szCs w:val="24"/>
                <w:highlight w:val="white"/>
              </w:rPr>
              <w:t>електронну</w:t>
            </w:r>
            <w:proofErr w:type="spellEnd"/>
            <w:r>
              <w:rPr>
                <w:rFonts w:ascii="Times New Roman" w:eastAsia="Times New Roman" w:hAnsi="Times New Roman"/>
                <w:sz w:val="24"/>
                <w:szCs w:val="24"/>
                <w:highlight w:val="white"/>
              </w:rPr>
              <w:t xml:space="preserve"> систему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ідтверджують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відповідність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вимогам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визначеним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у </w:t>
            </w:r>
            <w:proofErr w:type="spellStart"/>
            <w:r>
              <w:rPr>
                <w:rFonts w:ascii="Times New Roman" w:eastAsia="Times New Roman" w:hAnsi="Times New Roman"/>
                <w:sz w:val="24"/>
                <w:szCs w:val="24"/>
              </w:rPr>
              <w:t>тендерн</w:t>
            </w:r>
            <w:proofErr w:type="spellEnd"/>
            <w:r>
              <w:rPr>
                <w:rFonts w:ascii="Times New Roman" w:eastAsia="Times New Roman" w:hAnsi="Times New Roman"/>
                <w:sz w:val="24"/>
                <w:szCs w:val="24"/>
                <w:lang w:val="uk-UA"/>
              </w:rPr>
              <w:t>і</w:t>
            </w:r>
            <w:proofErr w:type="spellStart"/>
            <w:r>
              <w:rPr>
                <w:rFonts w:ascii="Times New Roman" w:eastAsia="Times New Roman" w:hAnsi="Times New Roman"/>
                <w:sz w:val="24"/>
                <w:szCs w:val="24"/>
              </w:rPr>
              <w:t>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w:t>
            </w:r>
            <w:r>
              <w:rPr>
                <w:rFonts w:ascii="Times New Roman" w:eastAsia="Times New Roman" w:hAnsi="Times New Roman"/>
                <w:sz w:val="24"/>
                <w:szCs w:val="24"/>
                <w:lang w:val="uk-UA"/>
              </w:rPr>
              <w:t>ії</w:t>
            </w:r>
            <w:proofErr w:type="spellEnd"/>
            <w:r>
              <w:rPr>
                <w:rFonts w:ascii="Times New Roman" w:eastAsia="Times New Roman" w:hAnsi="Times New Roman"/>
                <w:sz w:val="24"/>
                <w:szCs w:val="24"/>
              </w:rPr>
              <w:t xml:space="preserve"> </w:t>
            </w:r>
            <w:r w:rsidR="009C75F6" w:rsidRPr="009C75F6">
              <w:rPr>
                <w:rFonts w:ascii="Times New Roman" w:eastAsia="Times New Roman" w:hAnsi="Times New Roman"/>
                <w:sz w:val="24"/>
                <w:szCs w:val="24"/>
                <w:lang w:val="uk-UA" w:eastAsia="ru-RU"/>
              </w:rPr>
              <w:t>та шляхом завантаження</w:t>
            </w:r>
            <w:r w:rsidR="00B413F2" w:rsidRPr="00B413F2">
              <w:rPr>
                <w:rFonts w:ascii="Times New Roman" w:eastAsia="Times New Roman" w:hAnsi="Times New Roman"/>
                <w:sz w:val="24"/>
                <w:szCs w:val="24"/>
                <w:lang w:val="uk-UA" w:eastAsia="ru-RU"/>
              </w:rPr>
              <w:t>:</w:t>
            </w:r>
          </w:p>
          <w:p w:rsidR="004411EC" w:rsidRPr="009B115D" w:rsidRDefault="009C75F6" w:rsidP="009B115D">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w:t>
            </w:r>
            <w:r w:rsidR="00AC2592" w:rsidRPr="009B115D">
              <w:rPr>
                <w:rFonts w:ascii="Times New Roman" w:hAnsi="Times New Roman"/>
                <w:sz w:val="24"/>
                <w:szCs w:val="24"/>
                <w:lang w:val="uk-UA" w:eastAsia="ru-RU"/>
              </w:rPr>
              <w:t>ї</w:t>
            </w:r>
            <w:r w:rsidRPr="009B115D">
              <w:rPr>
                <w:rFonts w:ascii="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B115D">
              <w:rPr>
                <w:rFonts w:ascii="Times New Roman" w:hAnsi="Times New Roman"/>
                <w:sz w:val="24"/>
                <w:szCs w:val="24"/>
                <w:lang w:val="uk-UA" w:eastAsia="ru-RU"/>
              </w:rPr>
              <w:t>Додатку № 1 до тендерної документації</w:t>
            </w:r>
            <w:r w:rsidR="009B115D" w:rsidRPr="009B115D">
              <w:rPr>
                <w:rFonts w:ascii="Times New Roman" w:hAnsi="Times New Roman"/>
                <w:sz w:val="24"/>
                <w:szCs w:val="24"/>
                <w:lang w:val="uk-UA" w:eastAsia="ru-RU"/>
              </w:rPr>
              <w:t>.</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D756EB">
              <w:rPr>
                <w:rFonts w:ascii="Times New Roman" w:eastAsia="Times New Roman" w:hAnsi="Times New Roman"/>
                <w:sz w:val="24"/>
                <w:szCs w:val="24"/>
                <w:lang w:val="uk-UA" w:eastAsia="ru-RU"/>
              </w:rPr>
              <w:t>у Додатку № 1</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0C08C7">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B81227">
              <w:rPr>
                <w:rFonts w:ascii="Times New Roman" w:eastAsia="Times New Roman" w:hAnsi="Times New Roman"/>
                <w:sz w:val="24"/>
                <w:szCs w:val="24"/>
                <w:lang w:val="uk-UA" w:eastAsia="ru-RU"/>
              </w:rPr>
              <w:t>Додатку 1</w:t>
            </w:r>
            <w:r w:rsidR="00502948">
              <w:rPr>
                <w:rFonts w:ascii="Times New Roman" w:eastAsia="Times New Roman" w:hAnsi="Times New Roman"/>
                <w:sz w:val="24"/>
                <w:szCs w:val="24"/>
                <w:lang w:val="uk-UA" w:eastAsia="ru-RU"/>
              </w:rPr>
              <w:t xml:space="preserve">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009B115D">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B81227" w:rsidRDefault="00B81227" w:rsidP="00B81227">
            <w:pPr>
              <w:widowControl w:val="0"/>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rPr>
              <w:t>Рекомендується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складі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надавати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тій</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якій</w:t>
            </w:r>
            <w:proofErr w:type="spellEnd"/>
            <w:r>
              <w:rPr>
                <w:rFonts w:ascii="Times New Roman" w:eastAsia="Times New Roman" w:hAnsi="Times New Roman"/>
                <w:sz w:val="24"/>
                <w:szCs w:val="24"/>
              </w:rPr>
              <w:t xml:space="preserve"> вони </w:t>
            </w:r>
            <w:proofErr w:type="spellStart"/>
            <w:r>
              <w:rPr>
                <w:rFonts w:ascii="Times New Roman" w:eastAsia="Times New Roman" w:hAnsi="Times New Roman"/>
                <w:sz w:val="24"/>
                <w:szCs w:val="24"/>
              </w:rPr>
              <w:t>наведені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 xml:space="preserve">, а </w:t>
            </w:r>
            <w:proofErr w:type="spellStart"/>
            <w:r>
              <w:rPr>
                <w:rFonts w:ascii="Times New Roman" w:eastAsia="Times New Roman" w:hAnsi="Times New Roman"/>
                <w:sz w:val="24"/>
                <w:szCs w:val="24"/>
              </w:rPr>
              <w:t>також</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окремим</w:t>
            </w:r>
            <w:proofErr w:type="spellEnd"/>
            <w:r>
              <w:rPr>
                <w:rFonts w:ascii="Times New Roman" w:eastAsia="Times New Roman" w:hAnsi="Times New Roman"/>
                <w:sz w:val="24"/>
                <w:szCs w:val="24"/>
              </w:rPr>
              <w:t xml:space="preserve"> файлом </w:t>
            </w:r>
            <w:proofErr w:type="spellStart"/>
            <w:r>
              <w:rPr>
                <w:rFonts w:ascii="Times New Roman" w:eastAsia="Times New Roman" w:hAnsi="Times New Roman"/>
                <w:sz w:val="24"/>
                <w:szCs w:val="24"/>
              </w:rPr>
              <w:t>кожний</w:t>
            </w:r>
            <w:proofErr w:type="spellEnd"/>
            <w:r>
              <w:rPr>
                <w:rFonts w:ascii="Times New Roman" w:eastAsia="Times New Roman" w:hAnsi="Times New Roman"/>
                <w:sz w:val="24"/>
                <w:szCs w:val="24"/>
              </w:rPr>
              <w:t xml:space="preserve"> документ,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іменується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змісту</w:t>
            </w:r>
            <w:proofErr w:type="spellEnd"/>
            <w:r>
              <w:rPr>
                <w:rFonts w:ascii="Times New Roman" w:eastAsia="Times New Roman" w:hAnsi="Times New Roman"/>
                <w:sz w:val="24"/>
                <w:szCs w:val="24"/>
              </w:rPr>
              <w:t xml:space="preserve"> документа.</w:t>
            </w:r>
          </w:p>
          <w:p w:rsidR="00B81227" w:rsidRDefault="00B81227" w:rsidP="00B81227">
            <w:pPr>
              <w:widowControl w:val="0"/>
              <w:jc w:val="both"/>
              <w:rPr>
                <w:rFonts w:ascii="Times New Roman" w:eastAsia="Times New Roman" w:hAnsi="Times New Roman"/>
                <w:i/>
                <w:sz w:val="24"/>
                <w:szCs w:val="24"/>
                <w:highlight w:val="white"/>
              </w:rPr>
            </w:pPr>
            <w:proofErr w:type="spellStart"/>
            <w:r>
              <w:rPr>
                <w:rFonts w:ascii="Times New Roman" w:eastAsia="Times New Roman" w:hAnsi="Times New Roman"/>
                <w:i/>
                <w:sz w:val="24"/>
                <w:szCs w:val="24"/>
                <w:highlight w:val="white"/>
              </w:rPr>
              <w:t>Переможець</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процедури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закупі</w:t>
            </w:r>
            <w:proofErr w:type="gramStart"/>
            <w:r>
              <w:rPr>
                <w:rFonts w:ascii="Times New Roman" w:eastAsia="Times New Roman" w:hAnsi="Times New Roman"/>
                <w:i/>
                <w:sz w:val="24"/>
                <w:szCs w:val="24"/>
                <w:highlight w:val="white"/>
              </w:rPr>
              <w:t>вл</w:t>
            </w:r>
            <w:proofErr w:type="gramEnd"/>
            <w:r>
              <w:rPr>
                <w:rFonts w:ascii="Times New Roman" w:eastAsia="Times New Roman" w:hAnsi="Times New Roman"/>
                <w:i/>
                <w:sz w:val="24"/>
                <w:szCs w:val="24"/>
                <w:highlight w:val="white"/>
              </w:rPr>
              <w:t>і</w:t>
            </w:r>
            <w:proofErr w:type="spellEnd"/>
            <w:r>
              <w:rPr>
                <w:rFonts w:ascii="Times New Roman" w:eastAsia="Times New Roman" w:hAnsi="Times New Roman"/>
                <w:i/>
                <w:sz w:val="24"/>
                <w:szCs w:val="24"/>
                <w:highlight w:val="white"/>
              </w:rPr>
              <w:t xml:space="preserve"> у строк, </w:t>
            </w:r>
            <w:proofErr w:type="spellStart"/>
            <w:r>
              <w:rPr>
                <w:rFonts w:ascii="Times New Roman" w:eastAsia="Times New Roman" w:hAnsi="Times New Roman"/>
                <w:i/>
                <w:sz w:val="24"/>
                <w:szCs w:val="24"/>
                <w:highlight w:val="white"/>
              </w:rPr>
              <w:t>що</w:t>
            </w:r>
            <w:proofErr w:type="spellEnd"/>
            <w:r>
              <w:rPr>
                <w:rFonts w:ascii="Times New Roman" w:eastAsia="Times New Roman" w:hAnsi="Times New Roman"/>
                <w:i/>
                <w:sz w:val="24"/>
                <w:szCs w:val="24"/>
                <w:highlight w:val="white"/>
              </w:rPr>
              <w:t xml:space="preserve"> не </w:t>
            </w:r>
            <w:proofErr w:type="spellStart"/>
            <w:r>
              <w:rPr>
                <w:rFonts w:ascii="Times New Roman" w:eastAsia="Times New Roman" w:hAnsi="Times New Roman"/>
                <w:i/>
                <w:sz w:val="24"/>
                <w:szCs w:val="24"/>
                <w:highlight w:val="white"/>
              </w:rPr>
              <w:t>перевищує</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b/>
                <w:i/>
                <w:sz w:val="24"/>
                <w:szCs w:val="24"/>
                <w:highlight w:val="white"/>
                <w:u w:val="single"/>
              </w:rPr>
              <w:t>чотири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дні</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з</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дати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оприлюднення</w:t>
            </w:r>
            <w:proofErr w:type="spellEnd"/>
            <w:r>
              <w:rPr>
                <w:rFonts w:ascii="Times New Roman" w:eastAsia="Times New Roman" w:hAnsi="Times New Roman"/>
                <w:b/>
                <w:i/>
                <w:sz w:val="24"/>
                <w:szCs w:val="24"/>
                <w:highlight w:val="white"/>
                <w:u w:val="single"/>
              </w:rPr>
              <w:t xml:space="preserve"> в </w:t>
            </w:r>
            <w:proofErr w:type="spellStart"/>
            <w:r>
              <w:rPr>
                <w:rFonts w:ascii="Times New Roman" w:eastAsia="Times New Roman" w:hAnsi="Times New Roman"/>
                <w:b/>
                <w:i/>
                <w:sz w:val="24"/>
                <w:szCs w:val="24"/>
                <w:highlight w:val="white"/>
                <w:u w:val="single"/>
              </w:rPr>
              <w:t>електронній</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системі</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закупівель</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повідомлення</w:t>
            </w:r>
            <w:proofErr w:type="spellEnd"/>
            <w:r>
              <w:rPr>
                <w:rFonts w:ascii="Times New Roman" w:eastAsia="Times New Roman" w:hAnsi="Times New Roman"/>
                <w:b/>
                <w:i/>
                <w:sz w:val="24"/>
                <w:szCs w:val="24"/>
                <w:highlight w:val="white"/>
                <w:u w:val="single"/>
              </w:rPr>
              <w:t xml:space="preserve"> про </w:t>
            </w:r>
            <w:proofErr w:type="spellStart"/>
            <w:r>
              <w:rPr>
                <w:rFonts w:ascii="Times New Roman" w:eastAsia="Times New Roman" w:hAnsi="Times New Roman"/>
                <w:b/>
                <w:i/>
                <w:sz w:val="24"/>
                <w:szCs w:val="24"/>
                <w:highlight w:val="white"/>
                <w:u w:val="single"/>
              </w:rPr>
              <w:t>намір</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укласти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договір</w:t>
            </w:r>
            <w:proofErr w:type="spellEnd"/>
            <w:r>
              <w:rPr>
                <w:rFonts w:ascii="Times New Roman" w:eastAsia="Times New Roman" w:hAnsi="Times New Roman"/>
                <w:b/>
                <w:i/>
                <w:sz w:val="24"/>
                <w:szCs w:val="24"/>
                <w:highlight w:val="white"/>
                <w:u w:val="single"/>
              </w:rPr>
              <w:t xml:space="preserve"> про </w:t>
            </w:r>
            <w:proofErr w:type="spellStart"/>
            <w:r>
              <w:rPr>
                <w:rFonts w:ascii="Times New Roman" w:eastAsia="Times New Roman" w:hAnsi="Times New Roman"/>
                <w:b/>
                <w:i/>
                <w:sz w:val="24"/>
                <w:szCs w:val="24"/>
                <w:highlight w:val="white"/>
                <w:u w:val="single"/>
              </w:rPr>
              <w:t>закупівлю</w:t>
            </w:r>
            <w:proofErr w:type="spellEnd"/>
            <w:r>
              <w:rPr>
                <w:rFonts w:ascii="Times New Roman" w:eastAsia="Times New Roman" w:hAnsi="Times New Roman"/>
                <w:i/>
                <w:sz w:val="24"/>
                <w:szCs w:val="24"/>
                <w:highlight w:val="white"/>
              </w:rPr>
              <w:t xml:space="preserve">, повинен </w:t>
            </w:r>
            <w:proofErr w:type="spellStart"/>
            <w:r>
              <w:rPr>
                <w:rFonts w:ascii="Times New Roman" w:eastAsia="Times New Roman" w:hAnsi="Times New Roman"/>
                <w:i/>
                <w:sz w:val="24"/>
                <w:szCs w:val="24"/>
                <w:highlight w:val="white"/>
              </w:rPr>
              <w:t>надати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замовнику</w:t>
            </w:r>
            <w:proofErr w:type="spellEnd"/>
            <w:r>
              <w:rPr>
                <w:rFonts w:ascii="Times New Roman" w:eastAsia="Times New Roman" w:hAnsi="Times New Roman"/>
                <w:i/>
                <w:sz w:val="24"/>
                <w:szCs w:val="24"/>
                <w:highlight w:val="white"/>
              </w:rPr>
              <w:t xml:space="preserve"> шляхом </w:t>
            </w:r>
            <w:proofErr w:type="spellStart"/>
            <w:r>
              <w:rPr>
                <w:rFonts w:ascii="Times New Roman" w:eastAsia="Times New Roman" w:hAnsi="Times New Roman"/>
                <w:i/>
                <w:sz w:val="24"/>
                <w:szCs w:val="24"/>
                <w:highlight w:val="white"/>
              </w:rPr>
              <w:t>оприлюднення</w:t>
            </w:r>
            <w:proofErr w:type="spellEnd"/>
            <w:r>
              <w:rPr>
                <w:rFonts w:ascii="Times New Roman" w:eastAsia="Times New Roman" w:hAnsi="Times New Roman"/>
                <w:i/>
                <w:sz w:val="24"/>
                <w:szCs w:val="24"/>
                <w:highlight w:val="white"/>
              </w:rPr>
              <w:t xml:space="preserve"> в </w:t>
            </w:r>
            <w:proofErr w:type="spellStart"/>
            <w:r>
              <w:rPr>
                <w:rFonts w:ascii="Times New Roman" w:eastAsia="Times New Roman" w:hAnsi="Times New Roman"/>
                <w:i/>
                <w:sz w:val="24"/>
                <w:szCs w:val="24"/>
                <w:highlight w:val="white"/>
              </w:rPr>
              <w:t>електронній</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системі</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закупівель</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документи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встановлені</w:t>
            </w:r>
            <w:proofErr w:type="spellEnd"/>
            <w:r>
              <w:rPr>
                <w:rFonts w:ascii="Times New Roman" w:eastAsia="Times New Roman" w:hAnsi="Times New Roman"/>
                <w:i/>
                <w:sz w:val="24"/>
                <w:szCs w:val="24"/>
                <w:highlight w:val="white"/>
              </w:rPr>
              <w:t xml:space="preserve"> в </w:t>
            </w:r>
            <w:proofErr w:type="spellStart"/>
            <w:r>
              <w:rPr>
                <w:rFonts w:ascii="Times New Roman" w:eastAsia="Times New Roman" w:hAnsi="Times New Roman"/>
                <w:i/>
                <w:sz w:val="24"/>
                <w:szCs w:val="24"/>
                <w:highlight w:val="white"/>
              </w:rPr>
              <w:t>Додатку</w:t>
            </w:r>
            <w:proofErr w:type="spellEnd"/>
            <w:r>
              <w:rPr>
                <w:rFonts w:ascii="Times New Roman" w:eastAsia="Times New Roman" w:hAnsi="Times New Roman"/>
                <w:i/>
                <w:sz w:val="24"/>
                <w:szCs w:val="24"/>
                <w:highlight w:val="white"/>
              </w:rPr>
              <w:t xml:space="preserve"> 1 (для </w:t>
            </w:r>
            <w:proofErr w:type="spellStart"/>
            <w:r>
              <w:rPr>
                <w:rFonts w:ascii="Times New Roman" w:eastAsia="Times New Roman" w:hAnsi="Times New Roman"/>
                <w:i/>
                <w:sz w:val="24"/>
                <w:szCs w:val="24"/>
                <w:highlight w:val="white"/>
              </w:rPr>
              <w:t>переможця</w:t>
            </w:r>
            <w:proofErr w:type="spellEnd"/>
            <w:r>
              <w:rPr>
                <w:rFonts w:ascii="Times New Roman" w:eastAsia="Times New Roman" w:hAnsi="Times New Roman"/>
                <w:i/>
                <w:sz w:val="24"/>
                <w:szCs w:val="24"/>
                <w:highlight w:val="white"/>
              </w:rPr>
              <w:t>).</w:t>
            </w:r>
          </w:p>
          <w:p w:rsidR="00B81227" w:rsidRPr="00B81227" w:rsidRDefault="00B81227" w:rsidP="00B81227">
            <w:pPr>
              <w:widowControl w:val="0"/>
              <w:jc w:val="both"/>
              <w:rPr>
                <w:rFonts w:ascii="Times New Roman" w:eastAsia="Times New Roman" w:hAnsi="Times New Roman"/>
                <w:b/>
                <w:sz w:val="24"/>
                <w:szCs w:val="24"/>
              </w:rPr>
            </w:pPr>
            <w:proofErr w:type="gramStart"/>
            <w:r w:rsidRPr="00B81227">
              <w:rPr>
                <w:rFonts w:ascii="Times New Roman" w:eastAsia="Times New Roman" w:hAnsi="Times New Roman"/>
                <w:b/>
                <w:sz w:val="24"/>
                <w:szCs w:val="24"/>
              </w:rPr>
              <w:t xml:space="preserve">Першим днем строку, </w:t>
            </w:r>
            <w:proofErr w:type="spellStart"/>
            <w:r w:rsidRPr="00B81227">
              <w:rPr>
                <w:rFonts w:ascii="Times New Roman" w:eastAsia="Times New Roman" w:hAnsi="Times New Roman"/>
                <w:b/>
                <w:sz w:val="24"/>
                <w:szCs w:val="24"/>
              </w:rPr>
              <w:t>передбаченого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цією</w:t>
            </w:r>
            <w:proofErr w:type="spellEnd"/>
            <w:r w:rsidRPr="00B81227">
              <w:rPr>
                <w:rFonts w:ascii="Times New Roman" w:eastAsia="Times New Roman" w:hAnsi="Times New Roman"/>
                <w:b/>
                <w:sz w:val="24"/>
                <w:szCs w:val="24"/>
              </w:rPr>
              <w:t xml:space="preserve"> тендерною </w:t>
            </w:r>
            <w:proofErr w:type="spellStart"/>
            <w:r w:rsidRPr="00B81227">
              <w:rPr>
                <w:rFonts w:ascii="Times New Roman" w:eastAsia="Times New Roman" w:hAnsi="Times New Roman"/>
                <w:b/>
                <w:sz w:val="24"/>
                <w:szCs w:val="24"/>
              </w:rPr>
              <w:t>документацією</w:t>
            </w:r>
            <w:proofErr w:type="spellEnd"/>
            <w:r w:rsidRPr="00B81227">
              <w:rPr>
                <w:rFonts w:ascii="Times New Roman" w:eastAsia="Times New Roman" w:hAnsi="Times New Roman"/>
                <w:b/>
                <w:sz w:val="24"/>
                <w:szCs w:val="24"/>
              </w:rPr>
              <w:t xml:space="preserve"> та/ </w:t>
            </w:r>
            <w:proofErr w:type="spellStart"/>
            <w:r w:rsidRPr="00B81227">
              <w:rPr>
                <w:rFonts w:ascii="Times New Roman" w:eastAsia="Times New Roman" w:hAnsi="Times New Roman"/>
                <w:b/>
                <w:sz w:val="24"/>
                <w:szCs w:val="24"/>
              </w:rPr>
              <w:t>або</w:t>
            </w:r>
            <w:proofErr w:type="spellEnd"/>
            <w:r w:rsidRPr="00B81227">
              <w:rPr>
                <w:rFonts w:ascii="Times New Roman" w:eastAsia="Times New Roman" w:hAnsi="Times New Roman"/>
                <w:b/>
                <w:sz w:val="24"/>
                <w:szCs w:val="24"/>
              </w:rPr>
              <w:t xml:space="preserve"> Законом та/ </w:t>
            </w:r>
            <w:proofErr w:type="spellStart"/>
            <w:r w:rsidRPr="00B81227">
              <w:rPr>
                <w:rFonts w:ascii="Times New Roman" w:eastAsia="Times New Roman" w:hAnsi="Times New Roman"/>
                <w:b/>
                <w:sz w:val="24"/>
                <w:szCs w:val="24"/>
              </w:rPr>
              <w:t>або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Особливостями</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перебіг</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якого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визначається</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з</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дати</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певної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події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вважатиметься</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наступний</w:t>
            </w:r>
            <w:proofErr w:type="spellEnd"/>
            <w:r w:rsidRPr="00B81227">
              <w:rPr>
                <w:rFonts w:ascii="Times New Roman" w:eastAsia="Times New Roman" w:hAnsi="Times New Roman"/>
                <w:b/>
                <w:sz w:val="24"/>
                <w:szCs w:val="24"/>
              </w:rPr>
              <w:t xml:space="preserve"> за днем </w:t>
            </w:r>
            <w:proofErr w:type="spellStart"/>
            <w:r w:rsidRPr="00B81227">
              <w:rPr>
                <w:rFonts w:ascii="Times New Roman" w:eastAsia="Times New Roman" w:hAnsi="Times New Roman"/>
                <w:b/>
                <w:sz w:val="24"/>
                <w:szCs w:val="24"/>
              </w:rPr>
              <w:t>відповідної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події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календарний</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або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робочий</w:t>
            </w:r>
            <w:proofErr w:type="spellEnd"/>
            <w:r w:rsidRPr="00B81227">
              <w:rPr>
                <w:rFonts w:ascii="Times New Roman" w:eastAsia="Times New Roman" w:hAnsi="Times New Roman"/>
                <w:b/>
                <w:sz w:val="24"/>
                <w:szCs w:val="24"/>
              </w:rPr>
              <w:t xml:space="preserve"> день, </w:t>
            </w:r>
            <w:proofErr w:type="spellStart"/>
            <w:r w:rsidRPr="00B81227">
              <w:rPr>
                <w:rFonts w:ascii="Times New Roman" w:eastAsia="Times New Roman" w:hAnsi="Times New Roman"/>
                <w:b/>
                <w:sz w:val="24"/>
                <w:szCs w:val="24"/>
              </w:rPr>
              <w:t>залежно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від</w:t>
            </w:r>
            <w:proofErr w:type="spellEnd"/>
            <w:r w:rsidRPr="00B81227">
              <w:rPr>
                <w:rFonts w:ascii="Times New Roman" w:eastAsia="Times New Roman" w:hAnsi="Times New Roman"/>
                <w:b/>
                <w:sz w:val="24"/>
                <w:szCs w:val="24"/>
              </w:rPr>
              <w:t xml:space="preserve"> того, у </w:t>
            </w:r>
            <w:proofErr w:type="spellStart"/>
            <w:r w:rsidRPr="00B81227">
              <w:rPr>
                <w:rFonts w:ascii="Times New Roman" w:eastAsia="Times New Roman" w:hAnsi="Times New Roman"/>
                <w:b/>
                <w:sz w:val="24"/>
                <w:szCs w:val="24"/>
              </w:rPr>
              <w:t>яких</w:t>
            </w:r>
            <w:proofErr w:type="spellEnd"/>
            <w:r w:rsidRPr="00B81227">
              <w:rPr>
                <w:rFonts w:ascii="Times New Roman" w:eastAsia="Times New Roman" w:hAnsi="Times New Roman"/>
                <w:b/>
                <w:sz w:val="24"/>
                <w:szCs w:val="24"/>
              </w:rPr>
              <w:t xml:space="preserve"> днях (</w:t>
            </w:r>
            <w:proofErr w:type="spellStart"/>
            <w:r w:rsidRPr="00B81227">
              <w:rPr>
                <w:rFonts w:ascii="Times New Roman" w:eastAsia="Times New Roman" w:hAnsi="Times New Roman"/>
                <w:b/>
                <w:sz w:val="24"/>
                <w:szCs w:val="24"/>
              </w:rPr>
              <w:t>календарних</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чи</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робочих</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обраховується</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відповідний</w:t>
            </w:r>
            <w:proofErr w:type="spellEnd"/>
            <w:r w:rsidRPr="00B81227">
              <w:rPr>
                <w:rFonts w:ascii="Times New Roman" w:eastAsia="Times New Roman" w:hAnsi="Times New Roman"/>
                <w:b/>
                <w:sz w:val="24"/>
                <w:szCs w:val="24"/>
              </w:rPr>
              <w:t xml:space="preserve"> строк.</w:t>
            </w:r>
            <w:proofErr w:type="gramEnd"/>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w:t>
            </w:r>
            <w:r w:rsidRPr="00C42478">
              <w:rPr>
                <w:rFonts w:ascii="Times New Roman" w:eastAsia="Times New Roman" w:hAnsi="Times New Roman"/>
                <w:sz w:val="24"/>
                <w:szCs w:val="24"/>
                <w:lang w:val="uk-UA" w:eastAsia="ru-RU"/>
              </w:rPr>
              <w:lastRenderedPageBreak/>
              <w:t>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w:t>
            </w:r>
            <w:r w:rsidRPr="00717447">
              <w:rPr>
                <w:rFonts w:ascii="Times New Roman" w:eastAsia="Times New Roman" w:hAnsi="Times New Roman"/>
                <w:sz w:val="24"/>
                <w:szCs w:val="24"/>
                <w:lang w:val="uk-UA" w:eastAsia="ru-RU"/>
              </w:rPr>
              <w:lastRenderedPageBreak/>
              <w:t xml:space="preserve">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4E748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rsidR="00772D61" w:rsidRPr="00840515" w:rsidRDefault="00445E7F" w:rsidP="007157DD">
            <w:pPr>
              <w:spacing w:before="150" w:after="15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00772D61" w:rsidRPr="005C6CA4">
              <w:rPr>
                <w:rFonts w:ascii="Times New Roman" w:eastAsia="Times New Roman" w:hAnsi="Times New Roman"/>
                <w:b/>
                <w:sz w:val="24"/>
                <w:szCs w:val="24"/>
                <w:u w:val="single"/>
                <w:lang w:val="uk-UA" w:eastAsia="ru-RU"/>
              </w:rPr>
              <w:t>имагається</w:t>
            </w:r>
            <w:r>
              <w:rPr>
                <w:rFonts w:ascii="Times New Roman" w:eastAsia="Times New Roman" w:hAnsi="Times New Roman"/>
                <w:b/>
                <w:sz w:val="24"/>
                <w:szCs w:val="24"/>
                <w:u w:val="single"/>
                <w:lang w:val="uk-UA" w:eastAsia="ru-RU"/>
              </w:rPr>
              <w:t>.</w:t>
            </w:r>
          </w:p>
          <w:p w:rsidR="00DE64D7" w:rsidRPr="00E8479E" w:rsidRDefault="00DE64D7" w:rsidP="00445E7F">
            <w:pPr>
              <w:spacing w:before="150" w:after="150" w:line="240" w:lineRule="auto"/>
              <w:jc w:val="both"/>
              <w:rPr>
                <w:rFonts w:ascii="Times New Roman" w:eastAsia="Times New Roman" w:hAnsi="Times New Roman"/>
                <w:sz w:val="24"/>
                <w:szCs w:val="24"/>
                <w:lang w:val="uk-UA" w:eastAsia="ru-RU"/>
              </w:rPr>
            </w:pPr>
          </w:p>
        </w:tc>
      </w:tr>
      <w:tr w:rsidR="00B413F2" w:rsidRPr="00445E7F"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Умови повернення чи неповернення забезпечення </w:t>
            </w:r>
            <w:r w:rsidRPr="00B413F2">
              <w:rPr>
                <w:rFonts w:ascii="Times New Roman" w:eastAsia="Times New Roman" w:hAnsi="Times New Roman"/>
                <w:sz w:val="24"/>
                <w:szCs w:val="24"/>
                <w:lang w:val="uk-UA" w:eastAsia="ru-RU"/>
              </w:rPr>
              <w:lastRenderedPageBreak/>
              <w:t>тендерної пропозиції</w:t>
            </w:r>
          </w:p>
        </w:tc>
        <w:tc>
          <w:tcPr>
            <w:tcW w:w="3158" w:type="pct"/>
            <w:shd w:val="clear" w:color="auto" w:fill="FFFFFF"/>
            <w:hideMark/>
          </w:tcPr>
          <w:p w:rsidR="00B413F2" w:rsidRPr="00B413F2" w:rsidRDefault="00445E7F"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вимагається.</w:t>
            </w:r>
          </w:p>
        </w:tc>
      </w:tr>
      <w:tr w:rsidR="00B413F2" w:rsidRPr="00445E7F"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445E7F"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8"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445E7F"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016C3E">
              <w:rPr>
                <w:rFonts w:ascii="Times New Roman" w:eastAsia="Times New Roman" w:hAnsi="Times New Roman"/>
                <w:sz w:val="24"/>
                <w:szCs w:val="24"/>
                <w:lang w:val="uk-UA" w:eastAsia="ru-RU"/>
              </w:rPr>
              <w:lastRenderedPageBreak/>
              <w:t>тендерних пропозицій.</w:t>
            </w:r>
          </w:p>
        </w:tc>
      </w:tr>
      <w:tr w:rsidR="007654DA" w:rsidRPr="00445E7F" w:rsidTr="000E7F98">
        <w:tc>
          <w:tcPr>
            <w:tcW w:w="184"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658"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меншим </w:t>
            </w:r>
            <w:r w:rsidR="00002F3E" w:rsidRPr="00B653F5">
              <w:rPr>
                <w:rFonts w:ascii="Times New Roman" w:eastAsia="Times New Roman" w:hAnsi="Times New Roman"/>
                <w:sz w:val="24"/>
                <w:szCs w:val="24"/>
                <w:lang w:val="uk-UA" w:eastAsia="ru-RU"/>
              </w:rPr>
              <w:t>ніж 15</w:t>
            </w:r>
            <w:r w:rsidR="007654DA" w:rsidRPr="00B653F5">
              <w:rPr>
                <w:rFonts w:ascii="Times New Roman" w:eastAsia="Times New Roman" w:hAnsi="Times New Roman"/>
                <w:sz w:val="24"/>
                <w:szCs w:val="24"/>
                <w:lang w:val="uk-UA" w:eastAsia="ru-RU"/>
              </w:rPr>
              <w:t xml:space="preserve"> відсотків,</w:t>
            </w:r>
            <w:r w:rsidR="007654DA" w:rsidRPr="008F67DC">
              <w:rPr>
                <w:rFonts w:ascii="Times New Roman" w:eastAsia="Times New Roman" w:hAnsi="Times New Roman"/>
                <w:sz w:val="24"/>
                <w:szCs w:val="24"/>
                <w:lang w:val="uk-UA" w:eastAsia="ru-RU"/>
              </w:rPr>
              <w:t xml:space="preserve">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rsidR="008F67DC" w:rsidRDefault="008F67DC" w:rsidP="008F67DC">
            <w:pPr>
              <w:spacing w:before="150" w:after="150" w:line="240" w:lineRule="auto"/>
              <w:jc w:val="both"/>
              <w:rPr>
                <w:rFonts w:ascii="Times New Roman" w:eastAsia="Times New Roman" w:hAnsi="Times New Roman"/>
                <w:sz w:val="24"/>
                <w:szCs w:val="24"/>
                <w:lang w:val="uk-UA" w:eastAsia="ru-RU"/>
              </w:rPr>
            </w:pPr>
          </w:p>
          <w:p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w:t>
            </w:r>
            <w:r w:rsidR="00220DBC">
              <w:rPr>
                <w:rFonts w:ascii="Times New Roman" w:eastAsia="Times New Roman" w:hAnsi="Times New Roman"/>
                <w:sz w:val="24"/>
                <w:szCs w:val="24"/>
                <w:lang w:val="uk-UA" w:eastAsia="ru-RU"/>
              </w:rPr>
              <w:t xml:space="preserve">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Pr>
                <w:rFonts w:ascii="Times New Roman" w:eastAsia="Times New Roman" w:hAnsi="Times New Roman"/>
                <w:sz w:val="24"/>
                <w:szCs w:val="24"/>
                <w:lang w:val="uk-UA" w:eastAsia="ru-RU"/>
              </w:rPr>
              <w:t xml:space="preserve"> з інформацією про відсутність предмета закупівлі в </w:t>
            </w:r>
            <w:hyperlink r:id="rId6" w:tgtFrame="_blank" w:history="1">
              <w:r w:rsidR="00220DBC" w:rsidRPr="00220DBC">
                <w:rPr>
                  <w:rFonts w:ascii="Times New Roman" w:hAnsi="Times New Roman"/>
                  <w:color w:val="000000" w:themeColor="text1"/>
                  <w:sz w:val="24"/>
                  <w:szCs w:val="24"/>
                  <w:lang w:val="uk-UA"/>
                </w:rPr>
                <w:t>переліку локалізованих товарів</w:t>
              </w:r>
            </w:hyperlink>
            <w:r w:rsidR="00220DBC">
              <w:rPr>
                <w:rFonts w:ascii="Times New Roman" w:hAnsi="Times New Roman"/>
                <w:color w:val="000000" w:themeColor="text1"/>
                <w:sz w:val="24"/>
                <w:szCs w:val="24"/>
                <w:lang w:val="uk-UA"/>
              </w:rPr>
              <w:t>.</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3B0B2C">
              <w:rPr>
                <w:rFonts w:ascii="Times New Roman" w:eastAsia="Times New Roman" w:hAnsi="Times New Roman"/>
                <w:b/>
                <w:sz w:val="24"/>
                <w:szCs w:val="24"/>
                <w:lang w:val="uk-UA" w:eastAsia="ru-RU"/>
              </w:rPr>
              <w:t>27</w:t>
            </w:r>
            <w:r w:rsidR="009B60AD">
              <w:rPr>
                <w:rFonts w:ascii="Times New Roman" w:eastAsia="Times New Roman" w:hAnsi="Times New Roman"/>
                <w:b/>
                <w:sz w:val="24"/>
                <w:szCs w:val="24"/>
                <w:lang w:val="uk-UA" w:eastAsia="ru-RU"/>
              </w:rPr>
              <w:t xml:space="preserve"> </w:t>
            </w:r>
            <w:r w:rsidR="00BE0742" w:rsidRPr="00B81227">
              <w:rPr>
                <w:rFonts w:ascii="Times New Roman" w:eastAsia="Times New Roman" w:hAnsi="Times New Roman"/>
                <w:b/>
                <w:sz w:val="24"/>
                <w:szCs w:val="24"/>
                <w:lang w:val="uk-UA" w:eastAsia="ru-RU"/>
              </w:rPr>
              <w:t>січня 2023</w:t>
            </w:r>
            <w:r w:rsidR="0042026F" w:rsidRPr="00B81227">
              <w:rPr>
                <w:rFonts w:ascii="Times New Roman" w:eastAsia="Times New Roman" w:hAnsi="Times New Roman"/>
                <w:b/>
                <w:sz w:val="24"/>
                <w:szCs w:val="24"/>
                <w:lang w:val="uk-UA" w:eastAsia="ru-RU"/>
              </w:rPr>
              <w:t xml:space="preserve"> року,</w:t>
            </w:r>
            <w:r w:rsidR="0042026F">
              <w:rPr>
                <w:rFonts w:ascii="Times New Roman" w:eastAsia="Times New Roman" w:hAnsi="Times New Roman"/>
                <w:sz w:val="24"/>
                <w:szCs w:val="24"/>
                <w:lang w:val="uk-UA" w:eastAsia="ru-RU"/>
              </w:rPr>
              <w:t xml:space="preserve"> </w:t>
            </w:r>
            <w:r w:rsidR="0042026F" w:rsidRPr="0042026F">
              <w:rPr>
                <w:rFonts w:ascii="Times New Roman" w:eastAsia="Times New Roman" w:hAnsi="Times New Roman"/>
                <w:i/>
                <w:iCs/>
                <w:sz w:val="24"/>
                <w:szCs w:val="24"/>
                <w:lang w:val="uk-UA" w:eastAsia="ru-RU"/>
              </w:rPr>
              <w:t>час</w:t>
            </w:r>
            <w:r w:rsidR="0042026F" w:rsidRPr="0042026F">
              <w:rPr>
                <w:rFonts w:eastAsia="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заповнюється</w:t>
            </w:r>
            <w:proofErr w:type="spellEnd"/>
            <w:r w:rsidR="0042026F" w:rsidRPr="0042026F">
              <w:rPr>
                <w:rFonts w:ascii="Times New Roman" w:eastAsia="Times New Roman" w:hAnsi="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електронною</w:t>
            </w:r>
            <w:proofErr w:type="spellEnd"/>
            <w:r w:rsidR="0042026F" w:rsidRPr="0042026F">
              <w:rPr>
                <w:rFonts w:ascii="Times New Roman" w:eastAsia="Times New Roman" w:hAnsi="Times New Roman"/>
                <w:i/>
                <w:color w:val="000000"/>
                <w:sz w:val="24"/>
                <w:szCs w:val="24"/>
                <w:lang w:eastAsia="ru-RU"/>
              </w:rPr>
              <w:t xml:space="preserve"> системою </w:t>
            </w:r>
            <w:proofErr w:type="spellStart"/>
            <w:r w:rsidR="0042026F" w:rsidRPr="0042026F">
              <w:rPr>
                <w:rFonts w:ascii="Times New Roman" w:eastAsia="Times New Roman" w:hAnsi="Times New Roman"/>
                <w:i/>
                <w:color w:val="000000"/>
                <w:sz w:val="24"/>
                <w:szCs w:val="24"/>
                <w:lang w:eastAsia="ru-RU"/>
              </w:rPr>
              <w:t>закупівель</w:t>
            </w:r>
            <w:proofErr w:type="spellEnd"/>
            <w:r w:rsidR="0042026F" w:rsidRPr="0042026F">
              <w:rPr>
                <w:rFonts w:ascii="Times New Roman" w:eastAsia="Times New Roman" w:hAnsi="Times New Roman"/>
                <w:i/>
                <w:color w:val="000000"/>
                <w:sz w:val="24"/>
                <w:szCs w:val="24"/>
                <w:lang w:eastAsia="ru-RU"/>
              </w:rPr>
              <w:t xml:space="preserve"> автоматично</w:t>
            </w:r>
            <w:r w:rsidR="0042026F">
              <w:rPr>
                <w:rFonts w:ascii="Times New Roman" w:eastAsia="Times New Roman" w:hAnsi="Times New Roman"/>
                <w:i/>
                <w:color w:val="000000"/>
                <w:sz w:val="24"/>
                <w:szCs w:val="24"/>
                <w:lang w:val="uk-UA" w:eastAsia="ru-RU"/>
              </w:rPr>
              <w:t>.</w:t>
            </w:r>
          </w:p>
          <w:p w:rsidR="00B81227" w:rsidRDefault="00B81227" w:rsidP="00B81227">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Отримана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вноситься автоматично до </w:t>
            </w:r>
            <w:proofErr w:type="spellStart"/>
            <w:r>
              <w:rPr>
                <w:rFonts w:ascii="Times New Roman" w:eastAsia="Times New Roman" w:hAnsi="Times New Roman"/>
                <w:sz w:val="24"/>
                <w:szCs w:val="24"/>
              </w:rPr>
              <w:t>реєстру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w:t>
            </w:r>
          </w:p>
          <w:p w:rsidR="00502948" w:rsidRPr="00B81227" w:rsidRDefault="00B81227" w:rsidP="00B81227">
            <w:pPr>
              <w:widowControl w:val="0"/>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rPr>
              <w:t>Електронна</w:t>
            </w:r>
            <w:proofErr w:type="spellEnd"/>
            <w:r>
              <w:rPr>
                <w:rFonts w:ascii="Times New Roman" w:eastAsia="Times New Roman" w:hAnsi="Times New Roman"/>
                <w:sz w:val="24"/>
                <w:szCs w:val="24"/>
              </w:rPr>
              <w:t xml:space="preserve">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w:t>
            </w:r>
            <w:proofErr w:type="spellStart"/>
            <w:r>
              <w:rPr>
                <w:rFonts w:ascii="Times New Roman" w:eastAsia="Times New Roman" w:hAnsi="Times New Roman"/>
                <w:sz w:val="24"/>
                <w:szCs w:val="24"/>
              </w:rPr>
              <w:t>формує</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надсилає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учаснику</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дати</w:t>
            </w:r>
            <w:proofErr w:type="spellEnd"/>
            <w:r>
              <w:rPr>
                <w:rFonts w:ascii="Times New Roman" w:eastAsia="Times New Roman" w:hAnsi="Times New Roman"/>
                <w:sz w:val="24"/>
                <w:szCs w:val="24"/>
              </w:rPr>
              <w:t xml:space="preserve"> та часу.</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rsidR="00244F88" w:rsidRPr="00836DD1" w:rsidRDefault="00836DD1" w:rsidP="00502948">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закінчення</w:t>
            </w:r>
            <w:proofErr w:type="spellEnd"/>
            <w:r>
              <w:rPr>
                <w:rFonts w:ascii="Times New Roman" w:eastAsia="Times New Roman" w:hAnsi="Times New Roman"/>
                <w:sz w:val="24"/>
                <w:szCs w:val="24"/>
              </w:rPr>
              <w:t xml:space="preserve"> строку для </w:t>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оголошенні</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торгів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розкривається</w:t>
            </w:r>
            <w:proofErr w:type="spellEnd"/>
            <w:r>
              <w:rPr>
                <w:rFonts w:ascii="Times New Roman" w:eastAsia="Times New Roman" w:hAnsi="Times New Roman"/>
                <w:sz w:val="24"/>
                <w:szCs w:val="24"/>
              </w:rPr>
              <w:t xml:space="preserve"> вся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зазначена</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пропозиціях</w:t>
            </w:r>
            <w:proofErr w:type="spellEnd"/>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відбувається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пункту 36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lang w:val="uk-UA"/>
              </w:rPr>
              <w:t>.</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52CE5" w:rsidRPr="00352CE5" w:rsidTr="000E7F98">
        <w:tc>
          <w:tcPr>
            <w:tcW w:w="184" w:type="pct"/>
            <w:shd w:val="clear" w:color="auto" w:fill="FFFFFF"/>
            <w:hideMark/>
          </w:tcPr>
          <w:p w:rsidR="00352CE5" w:rsidRPr="00B413F2" w:rsidRDefault="00352CE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352CE5" w:rsidRPr="00B413F2" w:rsidRDefault="00352CE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 xml:space="preserve">Перелік критеріїв та методика </w:t>
            </w:r>
            <w:r>
              <w:rPr>
                <w:rFonts w:ascii="Times New Roman" w:eastAsia="Times New Roman" w:hAnsi="Times New Roman"/>
                <w:b/>
                <w:bCs/>
                <w:color w:val="000000"/>
                <w:sz w:val="24"/>
                <w:szCs w:val="24"/>
                <w:lang w:val="uk-UA" w:eastAsia="ru-RU"/>
              </w:rPr>
              <w:lastRenderedPageBreak/>
              <w:t>оцінки тендерної пропозиції із зазначенням питомої ваги критерію</w:t>
            </w:r>
          </w:p>
        </w:tc>
        <w:tc>
          <w:tcPr>
            <w:tcW w:w="3158" w:type="pct"/>
            <w:shd w:val="clear" w:color="auto" w:fill="FFFFFF"/>
            <w:vAlign w:val="center"/>
            <w:hideMark/>
          </w:tcPr>
          <w:p w:rsidR="00836DD1" w:rsidRPr="00836DD1" w:rsidRDefault="00836DD1" w:rsidP="00836DD1">
            <w:pPr>
              <w:widowControl w:val="0"/>
              <w:spacing w:after="0" w:line="240" w:lineRule="auto"/>
              <w:jc w:val="both"/>
              <w:rPr>
                <w:rFonts w:ascii="Times New Roman" w:eastAsia="Times New Roman" w:hAnsi="Times New Roman"/>
                <w:sz w:val="24"/>
                <w:szCs w:val="24"/>
              </w:rPr>
            </w:pPr>
            <w:proofErr w:type="spellStart"/>
            <w:r w:rsidRPr="00836DD1">
              <w:rPr>
                <w:rFonts w:ascii="Times New Roman" w:eastAsia="Times New Roman" w:hAnsi="Times New Roman"/>
                <w:sz w:val="24"/>
                <w:szCs w:val="24"/>
              </w:rPr>
              <w:lastRenderedPageBreak/>
              <w:t>Розгляд</w:t>
            </w:r>
            <w:proofErr w:type="spellEnd"/>
            <w:r w:rsidRPr="00836DD1">
              <w:rPr>
                <w:rFonts w:ascii="Times New Roman" w:eastAsia="Times New Roman" w:hAnsi="Times New Roman"/>
                <w:sz w:val="24"/>
                <w:szCs w:val="24"/>
              </w:rPr>
              <w:t xml:space="preserve"> та </w:t>
            </w:r>
            <w:proofErr w:type="spellStart"/>
            <w:r w:rsidRPr="00836DD1">
              <w:rPr>
                <w:rFonts w:ascii="Times New Roman" w:eastAsia="Times New Roman" w:hAnsi="Times New Roman"/>
                <w:sz w:val="24"/>
                <w:szCs w:val="24"/>
              </w:rPr>
              <w:t>оцінка</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тендерних</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пропозицій</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відбуваються</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відповідно</w:t>
            </w:r>
            <w:proofErr w:type="spellEnd"/>
            <w:r w:rsidRPr="00836DD1">
              <w:rPr>
                <w:rFonts w:ascii="Times New Roman" w:eastAsia="Times New Roman" w:hAnsi="Times New Roman"/>
                <w:sz w:val="24"/>
                <w:szCs w:val="24"/>
              </w:rPr>
              <w:t xml:space="preserve"> </w:t>
            </w:r>
            <w:proofErr w:type="gramStart"/>
            <w:r w:rsidRPr="00836DD1">
              <w:rPr>
                <w:rFonts w:ascii="Times New Roman" w:eastAsia="Times New Roman" w:hAnsi="Times New Roman"/>
                <w:sz w:val="24"/>
                <w:szCs w:val="24"/>
              </w:rPr>
              <w:t>до</w:t>
            </w:r>
            <w:proofErr w:type="gram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пунктів</w:t>
            </w:r>
            <w:proofErr w:type="spellEnd"/>
            <w:r w:rsidRPr="00836DD1">
              <w:rPr>
                <w:rFonts w:ascii="Times New Roman" w:eastAsia="Times New Roman" w:hAnsi="Times New Roman"/>
                <w:sz w:val="24"/>
                <w:szCs w:val="24"/>
              </w:rPr>
              <w:t xml:space="preserve"> 35, 37 </w:t>
            </w:r>
            <w:proofErr w:type="spellStart"/>
            <w:r w:rsidRPr="00836DD1">
              <w:rPr>
                <w:rFonts w:ascii="Times New Roman" w:eastAsia="Times New Roman" w:hAnsi="Times New Roman"/>
                <w:sz w:val="24"/>
                <w:szCs w:val="24"/>
              </w:rPr>
              <w:t>і</w:t>
            </w:r>
            <w:proofErr w:type="spellEnd"/>
            <w:r w:rsidRPr="00836DD1">
              <w:rPr>
                <w:rFonts w:ascii="Times New Roman" w:eastAsia="Times New Roman" w:hAnsi="Times New Roman"/>
                <w:sz w:val="24"/>
                <w:szCs w:val="24"/>
              </w:rPr>
              <w:t xml:space="preserve"> 38 </w:t>
            </w:r>
            <w:proofErr w:type="spellStart"/>
            <w:r w:rsidRPr="00836DD1">
              <w:rPr>
                <w:rFonts w:ascii="Times New Roman" w:eastAsia="Times New Roman" w:hAnsi="Times New Roman"/>
                <w:sz w:val="24"/>
                <w:szCs w:val="24"/>
              </w:rPr>
              <w:t>Особливостей</w:t>
            </w:r>
            <w:proofErr w:type="spellEnd"/>
          </w:p>
          <w:p w:rsidR="00836DD1" w:rsidRPr="00836DD1" w:rsidRDefault="00836DD1" w:rsidP="00836DD1">
            <w:pPr>
              <w:widowControl w:val="0"/>
              <w:spacing w:after="0" w:line="240" w:lineRule="auto"/>
              <w:jc w:val="both"/>
              <w:rPr>
                <w:rFonts w:ascii="Times New Roman" w:eastAsia="Times New Roman" w:hAnsi="Times New Roman"/>
                <w:sz w:val="24"/>
                <w:szCs w:val="24"/>
              </w:rPr>
            </w:pPr>
            <w:proofErr w:type="spellStart"/>
            <w:r w:rsidRPr="00836DD1">
              <w:rPr>
                <w:rFonts w:ascii="Times New Roman" w:eastAsia="Times New Roman" w:hAnsi="Times New Roman"/>
                <w:sz w:val="24"/>
                <w:szCs w:val="24"/>
              </w:rPr>
              <w:lastRenderedPageBreak/>
              <w:t>Відкриті</w:t>
            </w:r>
            <w:proofErr w:type="spellEnd"/>
            <w:r w:rsidRPr="00836DD1">
              <w:rPr>
                <w:rFonts w:ascii="Times New Roman" w:eastAsia="Times New Roman" w:hAnsi="Times New Roman"/>
                <w:sz w:val="24"/>
                <w:szCs w:val="24"/>
              </w:rPr>
              <w:t xml:space="preserve"> торги </w:t>
            </w:r>
            <w:proofErr w:type="spellStart"/>
            <w:r w:rsidRPr="00836DD1">
              <w:rPr>
                <w:rFonts w:ascii="Times New Roman" w:eastAsia="Times New Roman" w:hAnsi="Times New Roman"/>
                <w:sz w:val="24"/>
                <w:szCs w:val="24"/>
              </w:rPr>
              <w:t>проводяться</w:t>
            </w:r>
            <w:proofErr w:type="spellEnd"/>
            <w:r w:rsidRPr="00836DD1">
              <w:rPr>
                <w:rFonts w:ascii="Times New Roman" w:eastAsia="Times New Roman" w:hAnsi="Times New Roman"/>
                <w:sz w:val="24"/>
                <w:szCs w:val="24"/>
              </w:rPr>
              <w:t xml:space="preserve"> без </w:t>
            </w:r>
            <w:proofErr w:type="spellStart"/>
            <w:r w:rsidRPr="00836DD1">
              <w:rPr>
                <w:rFonts w:ascii="Times New Roman" w:eastAsia="Times New Roman" w:hAnsi="Times New Roman"/>
                <w:sz w:val="24"/>
                <w:szCs w:val="24"/>
              </w:rPr>
              <w:t>застосування</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електронного</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аукціону</w:t>
            </w:r>
            <w:proofErr w:type="spellEnd"/>
            <w:r w:rsidRPr="00836DD1">
              <w:rPr>
                <w:rFonts w:ascii="Times New Roman" w:eastAsia="Times New Roman" w:hAnsi="Times New Roman"/>
                <w:sz w:val="24"/>
                <w:szCs w:val="24"/>
              </w:rPr>
              <w:t>.</w:t>
            </w:r>
          </w:p>
          <w:p w:rsidR="00836DD1" w:rsidRPr="00836DD1" w:rsidRDefault="00836DD1" w:rsidP="00836DD1">
            <w:pPr>
              <w:widowControl w:val="0"/>
              <w:spacing w:after="0" w:line="240" w:lineRule="auto"/>
              <w:jc w:val="both"/>
              <w:rPr>
                <w:rFonts w:ascii="Times New Roman" w:eastAsia="Times New Roman" w:hAnsi="Times New Roman"/>
                <w:sz w:val="24"/>
                <w:szCs w:val="24"/>
              </w:rPr>
            </w:pPr>
            <w:proofErr w:type="spellStart"/>
            <w:r w:rsidRPr="00836DD1">
              <w:rPr>
                <w:rFonts w:ascii="Times New Roman" w:eastAsia="Times New Roman" w:hAnsi="Times New Roman"/>
                <w:sz w:val="24"/>
                <w:szCs w:val="24"/>
              </w:rPr>
              <w:t>Критерії</w:t>
            </w:r>
            <w:proofErr w:type="spellEnd"/>
            <w:r w:rsidRPr="00836DD1">
              <w:rPr>
                <w:rFonts w:ascii="Times New Roman" w:eastAsia="Times New Roman" w:hAnsi="Times New Roman"/>
                <w:sz w:val="24"/>
                <w:szCs w:val="24"/>
              </w:rPr>
              <w:t xml:space="preserve"> та методика </w:t>
            </w:r>
            <w:proofErr w:type="spellStart"/>
            <w:r w:rsidRPr="00836DD1">
              <w:rPr>
                <w:rFonts w:ascii="Times New Roman" w:eastAsia="Times New Roman" w:hAnsi="Times New Roman"/>
                <w:sz w:val="24"/>
                <w:szCs w:val="24"/>
              </w:rPr>
              <w:t>оцінки</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визначаються</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відповідно</w:t>
            </w:r>
            <w:proofErr w:type="spellEnd"/>
            <w:r w:rsidRPr="00836DD1">
              <w:rPr>
                <w:rFonts w:ascii="Times New Roman" w:eastAsia="Times New Roman" w:hAnsi="Times New Roman"/>
                <w:sz w:val="24"/>
                <w:szCs w:val="24"/>
              </w:rPr>
              <w:t xml:space="preserve"> </w:t>
            </w:r>
            <w:proofErr w:type="gramStart"/>
            <w:r w:rsidRPr="00836DD1">
              <w:rPr>
                <w:rFonts w:ascii="Times New Roman" w:eastAsia="Times New Roman" w:hAnsi="Times New Roman"/>
                <w:sz w:val="24"/>
                <w:szCs w:val="24"/>
              </w:rPr>
              <w:t>до</w:t>
            </w:r>
            <w:proofErr w:type="gramEnd"/>
            <w:r w:rsidRPr="00836DD1">
              <w:rPr>
                <w:rFonts w:ascii="Times New Roman" w:eastAsia="Times New Roman" w:hAnsi="Times New Roman"/>
                <w:sz w:val="24"/>
                <w:szCs w:val="24"/>
              </w:rPr>
              <w:t xml:space="preserve"> пункту 37 </w:t>
            </w:r>
            <w:proofErr w:type="spellStart"/>
            <w:r w:rsidRPr="00836DD1">
              <w:rPr>
                <w:rFonts w:ascii="Times New Roman" w:eastAsia="Times New Roman" w:hAnsi="Times New Roman"/>
                <w:sz w:val="24"/>
                <w:szCs w:val="24"/>
              </w:rPr>
              <w:t>Особливостей</w:t>
            </w:r>
            <w:proofErr w:type="spellEnd"/>
            <w:r w:rsidRPr="00836DD1">
              <w:rPr>
                <w:rFonts w:ascii="Times New Roman" w:eastAsia="Times New Roman" w:hAnsi="Times New Roman"/>
                <w:sz w:val="24"/>
                <w:szCs w:val="24"/>
              </w:rPr>
              <w:t>.</w:t>
            </w:r>
          </w:p>
          <w:p w:rsidR="00836DD1" w:rsidRPr="00836DD1" w:rsidRDefault="00836DD1" w:rsidP="00836DD1">
            <w:pPr>
              <w:widowControl w:val="0"/>
              <w:spacing w:after="0" w:line="240" w:lineRule="auto"/>
              <w:jc w:val="both"/>
              <w:rPr>
                <w:rFonts w:ascii="Times New Roman" w:eastAsia="Times New Roman" w:hAnsi="Times New Roman"/>
                <w:sz w:val="24"/>
                <w:szCs w:val="24"/>
              </w:rPr>
            </w:pPr>
            <w:proofErr w:type="spellStart"/>
            <w:r w:rsidRPr="00836DD1">
              <w:rPr>
                <w:rFonts w:ascii="Times New Roman" w:eastAsia="Times New Roman" w:hAnsi="Times New Roman"/>
                <w:b/>
                <w:sz w:val="24"/>
                <w:szCs w:val="24"/>
              </w:rPr>
              <w:t>Перелік</w:t>
            </w:r>
            <w:proofErr w:type="spellEnd"/>
            <w:r w:rsidRPr="00836DD1">
              <w:rPr>
                <w:rFonts w:ascii="Times New Roman" w:eastAsia="Times New Roman" w:hAnsi="Times New Roman"/>
                <w:b/>
                <w:sz w:val="24"/>
                <w:szCs w:val="24"/>
              </w:rPr>
              <w:t xml:space="preserve"> </w:t>
            </w:r>
            <w:proofErr w:type="spellStart"/>
            <w:r w:rsidRPr="00836DD1">
              <w:rPr>
                <w:rFonts w:ascii="Times New Roman" w:eastAsia="Times New Roman" w:hAnsi="Times New Roman"/>
                <w:b/>
                <w:sz w:val="24"/>
                <w:szCs w:val="24"/>
              </w:rPr>
              <w:t>критерії</w:t>
            </w:r>
            <w:proofErr w:type="gramStart"/>
            <w:r w:rsidRPr="00836DD1">
              <w:rPr>
                <w:rFonts w:ascii="Times New Roman" w:eastAsia="Times New Roman" w:hAnsi="Times New Roman"/>
                <w:b/>
                <w:sz w:val="24"/>
                <w:szCs w:val="24"/>
              </w:rPr>
              <w:t>в</w:t>
            </w:r>
            <w:proofErr w:type="spellEnd"/>
            <w:proofErr w:type="gramEnd"/>
            <w:r w:rsidRPr="00836DD1">
              <w:rPr>
                <w:rFonts w:ascii="Times New Roman" w:eastAsia="Times New Roman" w:hAnsi="Times New Roman"/>
                <w:b/>
                <w:sz w:val="24"/>
                <w:szCs w:val="24"/>
              </w:rPr>
              <w:t xml:space="preserve"> </w:t>
            </w:r>
            <w:proofErr w:type="gramStart"/>
            <w:r w:rsidRPr="00836DD1">
              <w:rPr>
                <w:rFonts w:ascii="Times New Roman" w:eastAsia="Times New Roman" w:hAnsi="Times New Roman"/>
                <w:b/>
                <w:sz w:val="24"/>
                <w:szCs w:val="24"/>
              </w:rPr>
              <w:t>та</w:t>
            </w:r>
            <w:proofErr w:type="gramEnd"/>
            <w:r w:rsidRPr="00836DD1">
              <w:rPr>
                <w:rFonts w:ascii="Times New Roman" w:eastAsia="Times New Roman" w:hAnsi="Times New Roman"/>
                <w:b/>
                <w:sz w:val="24"/>
                <w:szCs w:val="24"/>
              </w:rPr>
              <w:t xml:space="preserve"> методика </w:t>
            </w:r>
            <w:proofErr w:type="spellStart"/>
            <w:r w:rsidRPr="00836DD1">
              <w:rPr>
                <w:rFonts w:ascii="Times New Roman" w:eastAsia="Times New Roman" w:hAnsi="Times New Roman"/>
                <w:b/>
                <w:sz w:val="24"/>
                <w:szCs w:val="24"/>
              </w:rPr>
              <w:t>оцінки</w:t>
            </w:r>
            <w:proofErr w:type="spellEnd"/>
            <w:r w:rsidRPr="00836DD1">
              <w:rPr>
                <w:rFonts w:ascii="Times New Roman" w:eastAsia="Times New Roman" w:hAnsi="Times New Roman"/>
                <w:b/>
                <w:sz w:val="24"/>
                <w:szCs w:val="24"/>
              </w:rPr>
              <w:t xml:space="preserve"> </w:t>
            </w:r>
            <w:proofErr w:type="spellStart"/>
            <w:r w:rsidRPr="00836DD1">
              <w:rPr>
                <w:rFonts w:ascii="Times New Roman" w:eastAsia="Times New Roman" w:hAnsi="Times New Roman"/>
                <w:b/>
                <w:sz w:val="24"/>
                <w:szCs w:val="24"/>
              </w:rPr>
              <w:t>тендерної</w:t>
            </w:r>
            <w:proofErr w:type="spellEnd"/>
            <w:r w:rsidRPr="00836DD1">
              <w:rPr>
                <w:rFonts w:ascii="Times New Roman" w:eastAsia="Times New Roman" w:hAnsi="Times New Roman"/>
                <w:b/>
                <w:sz w:val="24"/>
                <w:szCs w:val="24"/>
              </w:rPr>
              <w:t xml:space="preserve"> </w:t>
            </w:r>
            <w:proofErr w:type="spellStart"/>
            <w:r w:rsidRPr="00836DD1">
              <w:rPr>
                <w:rFonts w:ascii="Times New Roman" w:eastAsia="Times New Roman" w:hAnsi="Times New Roman"/>
                <w:b/>
                <w:sz w:val="24"/>
                <w:szCs w:val="24"/>
              </w:rPr>
              <w:t>пропозиції</w:t>
            </w:r>
            <w:proofErr w:type="spellEnd"/>
            <w:r w:rsidRPr="00836DD1">
              <w:rPr>
                <w:rFonts w:ascii="Times New Roman" w:eastAsia="Times New Roman" w:hAnsi="Times New Roman"/>
                <w:b/>
                <w:sz w:val="24"/>
                <w:szCs w:val="24"/>
              </w:rPr>
              <w:t xml:space="preserve"> </w:t>
            </w:r>
            <w:proofErr w:type="spellStart"/>
            <w:r w:rsidRPr="00836DD1">
              <w:rPr>
                <w:rFonts w:ascii="Times New Roman" w:eastAsia="Times New Roman" w:hAnsi="Times New Roman"/>
                <w:b/>
                <w:sz w:val="24"/>
                <w:szCs w:val="24"/>
              </w:rPr>
              <w:t>із</w:t>
            </w:r>
            <w:proofErr w:type="spellEnd"/>
            <w:r w:rsidRPr="00836DD1">
              <w:rPr>
                <w:rFonts w:ascii="Times New Roman" w:eastAsia="Times New Roman" w:hAnsi="Times New Roman"/>
                <w:b/>
                <w:sz w:val="24"/>
                <w:szCs w:val="24"/>
              </w:rPr>
              <w:t xml:space="preserve"> </w:t>
            </w:r>
            <w:proofErr w:type="spellStart"/>
            <w:r w:rsidRPr="00836DD1">
              <w:rPr>
                <w:rFonts w:ascii="Times New Roman" w:eastAsia="Times New Roman" w:hAnsi="Times New Roman"/>
                <w:b/>
                <w:sz w:val="24"/>
                <w:szCs w:val="24"/>
              </w:rPr>
              <w:t>зазначенням</w:t>
            </w:r>
            <w:proofErr w:type="spellEnd"/>
            <w:r w:rsidRPr="00836DD1">
              <w:rPr>
                <w:rFonts w:ascii="Times New Roman" w:eastAsia="Times New Roman" w:hAnsi="Times New Roman"/>
                <w:b/>
                <w:sz w:val="24"/>
                <w:szCs w:val="24"/>
              </w:rPr>
              <w:t xml:space="preserve"> </w:t>
            </w:r>
            <w:proofErr w:type="spellStart"/>
            <w:r w:rsidRPr="00836DD1">
              <w:rPr>
                <w:rFonts w:ascii="Times New Roman" w:eastAsia="Times New Roman" w:hAnsi="Times New Roman"/>
                <w:b/>
                <w:sz w:val="24"/>
                <w:szCs w:val="24"/>
              </w:rPr>
              <w:t>питомої</w:t>
            </w:r>
            <w:proofErr w:type="spellEnd"/>
            <w:r w:rsidRPr="00836DD1">
              <w:rPr>
                <w:rFonts w:ascii="Times New Roman" w:eastAsia="Times New Roman" w:hAnsi="Times New Roman"/>
                <w:b/>
                <w:sz w:val="24"/>
                <w:szCs w:val="24"/>
              </w:rPr>
              <w:t xml:space="preserve"> ваги </w:t>
            </w:r>
            <w:proofErr w:type="spellStart"/>
            <w:r w:rsidRPr="00836DD1">
              <w:rPr>
                <w:rFonts w:ascii="Times New Roman" w:eastAsia="Times New Roman" w:hAnsi="Times New Roman"/>
                <w:b/>
                <w:sz w:val="24"/>
                <w:szCs w:val="24"/>
              </w:rPr>
              <w:t>критерію</w:t>
            </w:r>
            <w:proofErr w:type="spellEnd"/>
            <w:r w:rsidRPr="00836DD1">
              <w:rPr>
                <w:rFonts w:ascii="Times New Roman" w:eastAsia="Times New Roman" w:hAnsi="Times New Roman"/>
                <w:b/>
                <w:sz w:val="24"/>
                <w:szCs w:val="24"/>
              </w:rPr>
              <w:t>:</w:t>
            </w:r>
          </w:p>
          <w:p w:rsidR="00836DD1" w:rsidRPr="00836DD1" w:rsidRDefault="00836DD1" w:rsidP="00836DD1">
            <w:pPr>
              <w:widowControl w:val="0"/>
              <w:spacing w:after="0" w:line="240" w:lineRule="auto"/>
              <w:jc w:val="both"/>
              <w:rPr>
                <w:rFonts w:ascii="Times New Roman" w:eastAsia="Times New Roman" w:hAnsi="Times New Roman"/>
                <w:i/>
                <w:sz w:val="24"/>
                <w:szCs w:val="24"/>
              </w:rPr>
            </w:pPr>
            <w:proofErr w:type="spellStart"/>
            <w:r w:rsidRPr="00836DD1">
              <w:rPr>
                <w:rFonts w:ascii="Times New Roman" w:eastAsia="Times New Roman" w:hAnsi="Times New Roman"/>
                <w:sz w:val="24"/>
                <w:szCs w:val="24"/>
              </w:rPr>
              <w:t>Оцінка</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тендерних</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пропозицій</w:t>
            </w:r>
            <w:proofErr w:type="spellEnd"/>
            <w:r w:rsidRPr="00836DD1">
              <w:rPr>
                <w:rFonts w:ascii="Times New Roman" w:eastAsia="Times New Roman" w:hAnsi="Times New Roman"/>
                <w:sz w:val="24"/>
                <w:szCs w:val="24"/>
              </w:rPr>
              <w:t xml:space="preserve"> проводиться автоматично </w:t>
            </w:r>
            <w:proofErr w:type="spellStart"/>
            <w:r w:rsidRPr="00836DD1">
              <w:rPr>
                <w:rFonts w:ascii="Times New Roman" w:eastAsia="Times New Roman" w:hAnsi="Times New Roman"/>
                <w:sz w:val="24"/>
                <w:szCs w:val="24"/>
              </w:rPr>
              <w:t>електронною</w:t>
            </w:r>
            <w:proofErr w:type="spellEnd"/>
            <w:r w:rsidRPr="00836DD1">
              <w:rPr>
                <w:rFonts w:ascii="Times New Roman" w:eastAsia="Times New Roman" w:hAnsi="Times New Roman"/>
                <w:sz w:val="24"/>
                <w:szCs w:val="24"/>
              </w:rPr>
              <w:t xml:space="preserve"> системою </w:t>
            </w:r>
            <w:proofErr w:type="spellStart"/>
            <w:r w:rsidRPr="00836DD1">
              <w:rPr>
                <w:rFonts w:ascii="Times New Roman" w:eastAsia="Times New Roman" w:hAnsi="Times New Roman"/>
                <w:sz w:val="24"/>
                <w:szCs w:val="24"/>
              </w:rPr>
              <w:t>закупівель</w:t>
            </w:r>
            <w:proofErr w:type="spellEnd"/>
            <w:r w:rsidRPr="00836DD1">
              <w:rPr>
                <w:rFonts w:ascii="Times New Roman" w:eastAsia="Times New Roman" w:hAnsi="Times New Roman"/>
                <w:sz w:val="24"/>
                <w:szCs w:val="24"/>
              </w:rPr>
              <w:t xml:space="preserve"> на </w:t>
            </w:r>
            <w:proofErr w:type="spellStart"/>
            <w:r w:rsidRPr="00836DD1">
              <w:rPr>
                <w:rFonts w:ascii="Times New Roman" w:eastAsia="Times New Roman" w:hAnsi="Times New Roman"/>
                <w:sz w:val="24"/>
                <w:szCs w:val="24"/>
              </w:rPr>
              <w:t>основі</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критеріїв</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і</w:t>
            </w:r>
            <w:proofErr w:type="spellEnd"/>
            <w:r w:rsidRPr="00836DD1">
              <w:rPr>
                <w:rFonts w:ascii="Times New Roman" w:eastAsia="Times New Roman" w:hAnsi="Times New Roman"/>
                <w:sz w:val="24"/>
                <w:szCs w:val="24"/>
              </w:rPr>
              <w:t xml:space="preserve"> методики </w:t>
            </w:r>
            <w:proofErr w:type="spellStart"/>
            <w:r w:rsidRPr="00836DD1">
              <w:rPr>
                <w:rFonts w:ascii="Times New Roman" w:eastAsia="Times New Roman" w:hAnsi="Times New Roman"/>
                <w:sz w:val="24"/>
                <w:szCs w:val="24"/>
              </w:rPr>
              <w:t>оцінки</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зазначених</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замовником</w:t>
            </w:r>
            <w:proofErr w:type="spellEnd"/>
            <w:r w:rsidRPr="00836DD1">
              <w:rPr>
                <w:rFonts w:ascii="Times New Roman" w:eastAsia="Times New Roman" w:hAnsi="Times New Roman"/>
                <w:sz w:val="24"/>
                <w:szCs w:val="24"/>
              </w:rPr>
              <w:t xml:space="preserve"> у </w:t>
            </w:r>
            <w:proofErr w:type="spellStart"/>
            <w:r w:rsidRPr="00836DD1">
              <w:rPr>
                <w:rFonts w:ascii="Times New Roman" w:eastAsia="Times New Roman" w:hAnsi="Times New Roman"/>
                <w:sz w:val="24"/>
                <w:szCs w:val="24"/>
              </w:rPr>
              <w:t>цій</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тендерній</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документації</w:t>
            </w:r>
            <w:proofErr w:type="spellEnd"/>
            <w:r w:rsidRPr="00836DD1">
              <w:rPr>
                <w:rFonts w:ascii="Times New Roman" w:eastAsia="Times New Roman" w:hAnsi="Times New Roman"/>
                <w:sz w:val="24"/>
                <w:szCs w:val="24"/>
              </w:rPr>
              <w:t xml:space="preserve">, шляхом </w:t>
            </w:r>
            <w:proofErr w:type="spellStart"/>
            <w:r w:rsidRPr="00836DD1">
              <w:rPr>
                <w:rFonts w:ascii="Times New Roman" w:eastAsia="Times New Roman" w:hAnsi="Times New Roman"/>
                <w:sz w:val="24"/>
                <w:szCs w:val="24"/>
              </w:rPr>
              <w:t>застосування</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електронного</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аукціону</w:t>
            </w:r>
            <w:proofErr w:type="spellEnd"/>
            <w:r w:rsidRPr="00836DD1">
              <w:rPr>
                <w:rFonts w:ascii="Times New Roman" w:eastAsia="Times New Roman" w:hAnsi="Times New Roman"/>
                <w:sz w:val="24"/>
                <w:szCs w:val="24"/>
              </w:rPr>
              <w:t xml:space="preserve"> </w:t>
            </w:r>
            <w:r w:rsidRPr="00836DD1">
              <w:rPr>
                <w:rFonts w:ascii="Times New Roman" w:eastAsia="Times New Roman" w:hAnsi="Times New Roman"/>
                <w:i/>
                <w:sz w:val="24"/>
                <w:szCs w:val="24"/>
              </w:rPr>
              <w:t>(</w:t>
            </w:r>
            <w:proofErr w:type="gramStart"/>
            <w:r w:rsidRPr="00836DD1">
              <w:rPr>
                <w:rFonts w:ascii="Times New Roman" w:eastAsia="Times New Roman" w:hAnsi="Times New Roman"/>
                <w:i/>
                <w:sz w:val="24"/>
                <w:szCs w:val="24"/>
              </w:rPr>
              <w:t>у</w:t>
            </w:r>
            <w:proofErr w:type="gramEnd"/>
            <w:r w:rsidRPr="00836DD1">
              <w:rPr>
                <w:rFonts w:ascii="Times New Roman" w:eastAsia="Times New Roman" w:hAnsi="Times New Roman"/>
                <w:i/>
                <w:sz w:val="24"/>
                <w:szCs w:val="24"/>
              </w:rPr>
              <w:t xml:space="preserve"> </w:t>
            </w:r>
            <w:proofErr w:type="spellStart"/>
            <w:r w:rsidRPr="00836DD1">
              <w:rPr>
                <w:rFonts w:ascii="Times New Roman" w:eastAsia="Times New Roman" w:hAnsi="Times New Roman"/>
                <w:i/>
                <w:sz w:val="24"/>
                <w:szCs w:val="24"/>
              </w:rPr>
              <w:t>разі</w:t>
            </w:r>
            <w:proofErr w:type="spellEnd"/>
            <w:r w:rsidRPr="00836DD1">
              <w:rPr>
                <w:rFonts w:ascii="Times New Roman" w:eastAsia="Times New Roman" w:hAnsi="Times New Roman"/>
                <w:i/>
                <w:sz w:val="24"/>
                <w:szCs w:val="24"/>
              </w:rPr>
              <w:t xml:space="preserve"> </w:t>
            </w:r>
            <w:proofErr w:type="spellStart"/>
            <w:r w:rsidRPr="00836DD1">
              <w:rPr>
                <w:rFonts w:ascii="Times New Roman" w:eastAsia="Times New Roman" w:hAnsi="Times New Roman"/>
                <w:i/>
                <w:sz w:val="24"/>
                <w:szCs w:val="24"/>
              </w:rPr>
              <w:t>якщо</w:t>
            </w:r>
            <w:proofErr w:type="spellEnd"/>
            <w:r w:rsidRPr="00836DD1">
              <w:rPr>
                <w:rFonts w:ascii="Times New Roman" w:eastAsia="Times New Roman" w:hAnsi="Times New Roman"/>
                <w:i/>
                <w:sz w:val="24"/>
                <w:szCs w:val="24"/>
              </w:rPr>
              <w:t xml:space="preserve"> подано </w:t>
            </w:r>
            <w:proofErr w:type="spellStart"/>
            <w:r w:rsidRPr="00836DD1">
              <w:rPr>
                <w:rFonts w:ascii="Times New Roman" w:eastAsia="Times New Roman" w:hAnsi="Times New Roman"/>
                <w:i/>
                <w:sz w:val="24"/>
                <w:szCs w:val="24"/>
              </w:rPr>
              <w:t>дві</w:t>
            </w:r>
            <w:proofErr w:type="spellEnd"/>
            <w:r w:rsidRPr="00836DD1">
              <w:rPr>
                <w:rFonts w:ascii="Times New Roman" w:eastAsia="Times New Roman" w:hAnsi="Times New Roman"/>
                <w:i/>
                <w:sz w:val="24"/>
                <w:szCs w:val="24"/>
              </w:rPr>
              <w:t xml:space="preserve"> </w:t>
            </w:r>
            <w:proofErr w:type="spellStart"/>
            <w:r w:rsidRPr="00836DD1">
              <w:rPr>
                <w:rFonts w:ascii="Times New Roman" w:eastAsia="Times New Roman" w:hAnsi="Times New Roman"/>
                <w:i/>
                <w:sz w:val="24"/>
                <w:szCs w:val="24"/>
              </w:rPr>
              <w:t>і</w:t>
            </w:r>
            <w:proofErr w:type="spellEnd"/>
            <w:r w:rsidRPr="00836DD1">
              <w:rPr>
                <w:rFonts w:ascii="Times New Roman" w:eastAsia="Times New Roman" w:hAnsi="Times New Roman"/>
                <w:i/>
                <w:sz w:val="24"/>
                <w:szCs w:val="24"/>
              </w:rPr>
              <w:t xml:space="preserve"> </w:t>
            </w:r>
            <w:proofErr w:type="spellStart"/>
            <w:r w:rsidRPr="00836DD1">
              <w:rPr>
                <w:rFonts w:ascii="Times New Roman" w:eastAsia="Times New Roman" w:hAnsi="Times New Roman"/>
                <w:i/>
                <w:sz w:val="24"/>
                <w:szCs w:val="24"/>
              </w:rPr>
              <w:t>більше</w:t>
            </w:r>
            <w:proofErr w:type="spellEnd"/>
            <w:r w:rsidRPr="00836DD1">
              <w:rPr>
                <w:rFonts w:ascii="Times New Roman" w:eastAsia="Times New Roman" w:hAnsi="Times New Roman"/>
                <w:i/>
                <w:sz w:val="24"/>
                <w:szCs w:val="24"/>
              </w:rPr>
              <w:t xml:space="preserve"> </w:t>
            </w:r>
            <w:proofErr w:type="spellStart"/>
            <w:r w:rsidRPr="00836DD1">
              <w:rPr>
                <w:rFonts w:ascii="Times New Roman" w:eastAsia="Times New Roman" w:hAnsi="Times New Roman"/>
                <w:i/>
                <w:sz w:val="24"/>
                <w:szCs w:val="24"/>
              </w:rPr>
              <w:t>тендерних</w:t>
            </w:r>
            <w:proofErr w:type="spellEnd"/>
            <w:r w:rsidRPr="00836DD1">
              <w:rPr>
                <w:rFonts w:ascii="Times New Roman" w:eastAsia="Times New Roman" w:hAnsi="Times New Roman"/>
                <w:i/>
                <w:sz w:val="24"/>
                <w:szCs w:val="24"/>
              </w:rPr>
              <w:t xml:space="preserve"> </w:t>
            </w:r>
            <w:proofErr w:type="spellStart"/>
            <w:r w:rsidRPr="00836DD1">
              <w:rPr>
                <w:rFonts w:ascii="Times New Roman" w:eastAsia="Times New Roman" w:hAnsi="Times New Roman"/>
                <w:i/>
                <w:sz w:val="24"/>
                <w:szCs w:val="24"/>
              </w:rPr>
              <w:t>пропозицій</w:t>
            </w:r>
            <w:proofErr w:type="spellEnd"/>
            <w:r w:rsidRPr="00836DD1">
              <w:rPr>
                <w:rFonts w:ascii="Times New Roman" w:eastAsia="Times New Roman" w:hAnsi="Times New Roman"/>
                <w:i/>
                <w:sz w:val="24"/>
                <w:szCs w:val="24"/>
              </w:rPr>
              <w:t>).</w:t>
            </w:r>
          </w:p>
          <w:p w:rsidR="00836DD1" w:rsidRPr="00836DD1" w:rsidRDefault="00836DD1" w:rsidP="00836DD1">
            <w:pPr>
              <w:widowControl w:val="0"/>
              <w:spacing w:after="0" w:line="240" w:lineRule="auto"/>
              <w:jc w:val="both"/>
              <w:rPr>
                <w:rFonts w:ascii="Times New Roman" w:eastAsia="Times New Roman" w:hAnsi="Times New Roman"/>
                <w:sz w:val="24"/>
                <w:szCs w:val="24"/>
              </w:rPr>
            </w:pPr>
            <w:proofErr w:type="spellStart"/>
            <w:r w:rsidRPr="00836DD1">
              <w:rPr>
                <w:rFonts w:ascii="Times New Roman" w:eastAsia="Times New Roman" w:hAnsi="Times New Roman"/>
                <w:sz w:val="24"/>
                <w:szCs w:val="24"/>
              </w:rPr>
              <w:t>Оцінка</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тендерної</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пропозиції</w:t>
            </w:r>
            <w:proofErr w:type="spellEnd"/>
            <w:r w:rsidRPr="00836DD1">
              <w:rPr>
                <w:rFonts w:ascii="Times New Roman" w:eastAsia="Times New Roman" w:hAnsi="Times New Roman"/>
                <w:sz w:val="24"/>
                <w:szCs w:val="24"/>
              </w:rPr>
              <w:t xml:space="preserve"> проводиться </w:t>
            </w:r>
            <w:proofErr w:type="spellStart"/>
            <w:r w:rsidRPr="00836DD1">
              <w:rPr>
                <w:rFonts w:ascii="Times New Roman" w:eastAsia="Times New Roman" w:hAnsi="Times New Roman"/>
                <w:sz w:val="24"/>
                <w:szCs w:val="24"/>
              </w:rPr>
              <w:t>електронною</w:t>
            </w:r>
            <w:proofErr w:type="spellEnd"/>
            <w:r w:rsidRPr="00836DD1">
              <w:rPr>
                <w:rFonts w:ascii="Times New Roman" w:eastAsia="Times New Roman" w:hAnsi="Times New Roman"/>
                <w:sz w:val="24"/>
                <w:szCs w:val="24"/>
              </w:rPr>
              <w:t xml:space="preserve"> системою </w:t>
            </w:r>
            <w:proofErr w:type="spellStart"/>
            <w:r w:rsidRPr="00836DD1">
              <w:rPr>
                <w:rFonts w:ascii="Times New Roman" w:eastAsia="Times New Roman" w:hAnsi="Times New Roman"/>
                <w:sz w:val="24"/>
                <w:szCs w:val="24"/>
              </w:rPr>
              <w:t>закупівель</w:t>
            </w:r>
            <w:proofErr w:type="spellEnd"/>
            <w:r w:rsidRPr="00836DD1">
              <w:rPr>
                <w:rFonts w:ascii="Times New Roman" w:eastAsia="Times New Roman" w:hAnsi="Times New Roman"/>
                <w:sz w:val="24"/>
                <w:szCs w:val="24"/>
              </w:rPr>
              <w:t xml:space="preserve"> автоматично </w:t>
            </w:r>
            <w:proofErr w:type="gramStart"/>
            <w:r w:rsidRPr="00836DD1">
              <w:rPr>
                <w:rFonts w:ascii="Times New Roman" w:eastAsia="Times New Roman" w:hAnsi="Times New Roman"/>
                <w:sz w:val="24"/>
                <w:szCs w:val="24"/>
              </w:rPr>
              <w:t>на</w:t>
            </w:r>
            <w:proofErr w:type="gram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основі</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критеріїв</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і</w:t>
            </w:r>
            <w:proofErr w:type="spellEnd"/>
            <w:r w:rsidRPr="00836DD1">
              <w:rPr>
                <w:rFonts w:ascii="Times New Roman" w:eastAsia="Times New Roman" w:hAnsi="Times New Roman"/>
                <w:sz w:val="24"/>
                <w:szCs w:val="24"/>
              </w:rPr>
              <w:t xml:space="preserve"> методики </w:t>
            </w:r>
            <w:proofErr w:type="spellStart"/>
            <w:r w:rsidRPr="00836DD1">
              <w:rPr>
                <w:rFonts w:ascii="Times New Roman" w:eastAsia="Times New Roman" w:hAnsi="Times New Roman"/>
                <w:sz w:val="24"/>
                <w:szCs w:val="24"/>
              </w:rPr>
              <w:t>оцінки</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визначених</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замовником</w:t>
            </w:r>
            <w:proofErr w:type="spellEnd"/>
            <w:r w:rsidRPr="00836DD1">
              <w:rPr>
                <w:rFonts w:ascii="Times New Roman" w:eastAsia="Times New Roman" w:hAnsi="Times New Roman"/>
                <w:sz w:val="24"/>
                <w:szCs w:val="24"/>
              </w:rPr>
              <w:t xml:space="preserve"> у </w:t>
            </w:r>
            <w:proofErr w:type="spellStart"/>
            <w:r w:rsidRPr="00836DD1">
              <w:rPr>
                <w:rFonts w:ascii="Times New Roman" w:eastAsia="Times New Roman" w:hAnsi="Times New Roman"/>
                <w:sz w:val="24"/>
                <w:szCs w:val="24"/>
              </w:rPr>
              <w:t>тендерній</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документації</w:t>
            </w:r>
            <w:proofErr w:type="spellEnd"/>
            <w:r w:rsidRPr="00836DD1">
              <w:rPr>
                <w:rFonts w:ascii="Times New Roman" w:eastAsia="Times New Roman" w:hAnsi="Times New Roman"/>
                <w:sz w:val="24"/>
                <w:szCs w:val="24"/>
              </w:rPr>
              <w:t xml:space="preserve">, шляхом </w:t>
            </w:r>
            <w:proofErr w:type="spellStart"/>
            <w:r w:rsidRPr="00836DD1">
              <w:rPr>
                <w:rFonts w:ascii="Times New Roman" w:eastAsia="Times New Roman" w:hAnsi="Times New Roman"/>
                <w:sz w:val="24"/>
                <w:szCs w:val="24"/>
              </w:rPr>
              <w:t>визначення</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тендерної</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пропозиції</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найбільш</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економічно</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вигідною</w:t>
            </w:r>
            <w:proofErr w:type="spellEnd"/>
            <w:r w:rsidRPr="00836DD1">
              <w:rPr>
                <w:rFonts w:ascii="Times New Roman" w:eastAsia="Times New Roman" w:hAnsi="Times New Roman"/>
                <w:sz w:val="24"/>
                <w:szCs w:val="24"/>
              </w:rPr>
              <w:t>.</w:t>
            </w:r>
          </w:p>
          <w:p w:rsidR="00836DD1" w:rsidRPr="00836DD1" w:rsidRDefault="00836DD1" w:rsidP="00836DD1">
            <w:pPr>
              <w:widowControl w:val="0"/>
              <w:spacing w:after="0" w:line="240" w:lineRule="auto"/>
              <w:jc w:val="both"/>
              <w:rPr>
                <w:rFonts w:ascii="Times New Roman" w:eastAsia="Times New Roman" w:hAnsi="Times New Roman"/>
                <w:sz w:val="24"/>
                <w:szCs w:val="24"/>
              </w:rPr>
            </w:pPr>
            <w:proofErr w:type="spellStart"/>
            <w:r w:rsidRPr="00836DD1">
              <w:rPr>
                <w:rFonts w:ascii="Times New Roman" w:eastAsia="Times New Roman" w:hAnsi="Times New Roman"/>
                <w:sz w:val="24"/>
                <w:szCs w:val="24"/>
              </w:rPr>
              <w:t>Найбільш</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економічно</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вигідною</w:t>
            </w:r>
            <w:proofErr w:type="spellEnd"/>
            <w:r w:rsidRPr="00836DD1">
              <w:rPr>
                <w:rFonts w:ascii="Times New Roman" w:eastAsia="Times New Roman" w:hAnsi="Times New Roman"/>
                <w:sz w:val="24"/>
                <w:szCs w:val="24"/>
              </w:rPr>
              <w:t xml:space="preserve"> </w:t>
            </w:r>
            <w:proofErr w:type="gramStart"/>
            <w:r w:rsidRPr="00836DD1">
              <w:rPr>
                <w:rFonts w:ascii="Times New Roman" w:eastAsia="Times New Roman" w:hAnsi="Times New Roman"/>
                <w:sz w:val="24"/>
                <w:szCs w:val="24"/>
              </w:rPr>
              <w:t>тендерною</w:t>
            </w:r>
            <w:proofErr w:type="gram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пропозицією</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електронна</w:t>
            </w:r>
            <w:proofErr w:type="spellEnd"/>
            <w:r w:rsidRPr="00836DD1">
              <w:rPr>
                <w:rFonts w:ascii="Times New Roman" w:eastAsia="Times New Roman" w:hAnsi="Times New Roman"/>
                <w:sz w:val="24"/>
                <w:szCs w:val="24"/>
              </w:rPr>
              <w:t xml:space="preserve"> система </w:t>
            </w:r>
            <w:proofErr w:type="spellStart"/>
            <w:r w:rsidRPr="00836DD1">
              <w:rPr>
                <w:rFonts w:ascii="Times New Roman" w:eastAsia="Times New Roman" w:hAnsi="Times New Roman"/>
                <w:sz w:val="24"/>
                <w:szCs w:val="24"/>
              </w:rPr>
              <w:t>закупівель</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визначає</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тендерну</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пропозицію</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ціна</w:t>
            </w:r>
            <w:proofErr w:type="spellEnd"/>
            <w:r w:rsidRPr="00836DD1">
              <w:rPr>
                <w:rFonts w:ascii="Times New Roman" w:eastAsia="Times New Roman" w:hAnsi="Times New Roman"/>
                <w:sz w:val="24"/>
                <w:szCs w:val="24"/>
              </w:rPr>
              <w:t xml:space="preserve">/приведена </w:t>
            </w:r>
            <w:proofErr w:type="spellStart"/>
            <w:r w:rsidRPr="00836DD1">
              <w:rPr>
                <w:rFonts w:ascii="Times New Roman" w:eastAsia="Times New Roman" w:hAnsi="Times New Roman"/>
                <w:sz w:val="24"/>
                <w:szCs w:val="24"/>
              </w:rPr>
              <w:t>ціна</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якої</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є</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найнижчою</w:t>
            </w:r>
            <w:proofErr w:type="spellEnd"/>
            <w:r w:rsidRPr="00836DD1">
              <w:rPr>
                <w:rFonts w:ascii="Times New Roman" w:eastAsia="Times New Roman" w:hAnsi="Times New Roman"/>
                <w:sz w:val="24"/>
                <w:szCs w:val="24"/>
              </w:rPr>
              <w:t>.</w:t>
            </w:r>
          </w:p>
          <w:p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rsidR="00352CE5" w:rsidRDefault="00510FCD">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 xml:space="preserve">В </w:t>
            </w:r>
            <w:r w:rsidR="00352CE5">
              <w:rPr>
                <w:rFonts w:ascii="Times New Roman" w:hAnsi="Times New Roman"/>
                <w:sz w:val="24"/>
                <w:szCs w:val="24"/>
                <w:lang w:val="uk-UA"/>
              </w:rPr>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2DDE" w:rsidRDefault="00472DDE" w:rsidP="00472DDE">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у списку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розташовані</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починаючи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найкращої</w:t>
            </w:r>
            <w:proofErr w:type="spellEnd"/>
            <w:r>
              <w:rPr>
                <w:rFonts w:ascii="Times New Roman" w:eastAsia="Times New Roman" w:hAnsi="Times New Roman"/>
                <w:sz w:val="24"/>
                <w:szCs w:val="24"/>
              </w:rPr>
              <w:t xml:space="preserve">, у порядку та строки,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Особливостями</w:t>
            </w:r>
            <w:proofErr w:type="spellEnd"/>
            <w:r>
              <w:rPr>
                <w:rFonts w:ascii="Times New Roman" w:eastAsia="Times New Roman" w:hAnsi="Times New Roman"/>
                <w:sz w:val="24"/>
                <w:szCs w:val="24"/>
              </w:rPr>
              <w:t>.</w:t>
            </w:r>
            <w:proofErr w:type="gramEnd"/>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учасники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можуть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ініціювати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будь-які</w:t>
            </w:r>
            <w:proofErr w:type="spellEnd"/>
            <w:r>
              <w:rPr>
                <w:rFonts w:ascii="Times New Roman" w:eastAsia="Times New Roman" w:hAnsi="Times New Roman"/>
                <w:sz w:val="24"/>
                <w:szCs w:val="24"/>
              </w:rPr>
              <w:t xml:space="preserve"> переговори </w:t>
            </w:r>
            <w:proofErr w:type="spellStart"/>
            <w:r>
              <w:rPr>
                <w:rFonts w:ascii="Times New Roman" w:eastAsia="Times New Roman" w:hAnsi="Times New Roman"/>
                <w:sz w:val="24"/>
                <w:szCs w:val="24"/>
              </w:rPr>
              <w:t>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питань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внесення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змін</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змісту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є</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низькою</w:t>
            </w:r>
            <w:proofErr w:type="spellEnd"/>
            <w:r>
              <w:rPr>
                <w:rFonts w:ascii="Times New Roman" w:eastAsia="Times New Roman" w:hAnsi="Times New Roman"/>
                <w:sz w:val="24"/>
                <w:szCs w:val="24"/>
              </w:rPr>
              <w:t xml:space="preserve">, повинен </w:t>
            </w:r>
            <w:proofErr w:type="spellStart"/>
            <w:r>
              <w:rPr>
                <w:rFonts w:ascii="Times New Roman" w:eastAsia="Times New Roman" w:hAnsi="Times New Roman"/>
                <w:sz w:val="24"/>
                <w:szCs w:val="24"/>
              </w:rPr>
              <w:t>надати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одного </w:t>
            </w:r>
            <w:proofErr w:type="spellStart"/>
            <w:r>
              <w:rPr>
                <w:rFonts w:ascii="Times New Roman" w:eastAsia="Times New Roman" w:hAnsi="Times New Roman"/>
                <w:sz w:val="24"/>
                <w:szCs w:val="24"/>
              </w:rPr>
              <w:t>робочого</w:t>
            </w:r>
            <w:proofErr w:type="spellEnd"/>
            <w:r>
              <w:rPr>
                <w:rFonts w:ascii="Times New Roman" w:eastAsia="Times New Roman" w:hAnsi="Times New Roman"/>
                <w:sz w:val="24"/>
                <w:szCs w:val="24"/>
              </w:rPr>
              <w:t xml:space="preserve"> дня </w:t>
            </w:r>
            <w:proofErr w:type="spellStart"/>
            <w:r>
              <w:rPr>
                <w:rFonts w:ascii="Times New Roman" w:eastAsia="Times New Roman" w:hAnsi="Times New Roman"/>
                <w:sz w:val="24"/>
                <w:szCs w:val="24"/>
              </w:rPr>
              <w:t>з</w:t>
            </w:r>
            <w:proofErr w:type="spellEnd"/>
            <w:r>
              <w:rPr>
                <w:rFonts w:ascii="Times New Roman" w:eastAsia="Times New Roman" w:hAnsi="Times New Roman"/>
                <w:sz w:val="24"/>
                <w:szCs w:val="24"/>
              </w:rPr>
              <w:t xml:space="preserve"> дня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обґрунтування</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довільній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робіт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відхилити</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надав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належного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обґрунтування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зазначеної</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вартості</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ненадходження</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обґрунтування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строку, </w:t>
            </w:r>
            <w:proofErr w:type="spellStart"/>
            <w:r>
              <w:rPr>
                <w:rFonts w:ascii="Times New Roman" w:eastAsia="Times New Roman" w:hAnsi="Times New Roman"/>
                <w:sz w:val="24"/>
                <w:szCs w:val="24"/>
              </w:rPr>
              <w:t>визначеного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абзацом</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п’ятим</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пункту.</w:t>
            </w:r>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Обґрунтування</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w:t>
            </w:r>
            <w:proofErr w:type="gramEnd"/>
            <w:r>
              <w:rPr>
                <w:rFonts w:ascii="Times New Roman" w:eastAsia="Times New Roman" w:hAnsi="Times New Roman"/>
                <w:sz w:val="24"/>
                <w:szCs w:val="24"/>
              </w:rPr>
              <w:t>істити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інформацію</w:t>
            </w:r>
            <w:proofErr w:type="spellEnd"/>
            <w:r>
              <w:rPr>
                <w:rFonts w:ascii="Times New Roman" w:eastAsia="Times New Roman" w:hAnsi="Times New Roman"/>
                <w:sz w:val="24"/>
                <w:szCs w:val="24"/>
              </w:rPr>
              <w:t xml:space="preserve"> про:</w:t>
            </w:r>
          </w:p>
          <w:p w:rsidR="00472DDE" w:rsidRDefault="00472DDE" w:rsidP="00472DDE">
            <w:pPr>
              <w:widowControl w:val="0"/>
              <w:numPr>
                <w:ilvl w:val="0"/>
                <w:numId w:val="39"/>
              </w:numPr>
              <w:spacing w:line="256"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досягнення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завдяки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застосованому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технологічному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процесу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виробництва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товарі</w:t>
            </w:r>
            <w:proofErr w:type="gramStart"/>
            <w:r>
              <w:rPr>
                <w:rFonts w:ascii="Times New Roman" w:eastAsia="Times New Roman" w:hAnsi="Times New Roman"/>
                <w:sz w:val="24"/>
                <w:szCs w:val="24"/>
              </w:rPr>
              <w:t>в</w:t>
            </w:r>
            <w:proofErr w:type="spellEnd"/>
            <w:proofErr w:type="gramEnd"/>
            <w:r>
              <w:rPr>
                <w:rFonts w:ascii="Times New Roman" w:eastAsia="Times New Roman" w:hAnsi="Times New Roman"/>
                <w:sz w:val="24"/>
                <w:szCs w:val="24"/>
              </w:rPr>
              <w:t xml:space="preserve">, порядку </w:t>
            </w:r>
            <w:proofErr w:type="spellStart"/>
            <w:r>
              <w:rPr>
                <w:rFonts w:ascii="Times New Roman" w:eastAsia="Times New Roman" w:hAnsi="Times New Roman"/>
                <w:sz w:val="24"/>
                <w:szCs w:val="24"/>
              </w:rPr>
              <w:t>надання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технології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будівництва</w:t>
            </w:r>
            <w:proofErr w:type="spellEnd"/>
            <w:r>
              <w:rPr>
                <w:rFonts w:ascii="Times New Roman" w:eastAsia="Times New Roman" w:hAnsi="Times New Roman"/>
                <w:sz w:val="24"/>
                <w:szCs w:val="24"/>
              </w:rPr>
              <w:t>;</w:t>
            </w:r>
          </w:p>
          <w:p w:rsidR="00472DDE" w:rsidRDefault="00472DDE" w:rsidP="00472DDE">
            <w:pPr>
              <w:widowControl w:val="0"/>
              <w:numPr>
                <w:ilvl w:val="0"/>
                <w:numId w:val="39"/>
              </w:numPr>
              <w:spacing w:line="256"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сприятливі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яких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поставити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виконати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роботи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спеціальну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цінову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знижку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w:t>
            </w:r>
          </w:p>
          <w:p w:rsidR="00472DDE" w:rsidRDefault="00472DDE" w:rsidP="00472DDE">
            <w:pPr>
              <w:widowControl w:val="0"/>
              <w:numPr>
                <w:ilvl w:val="0"/>
                <w:numId w:val="39"/>
              </w:numPr>
              <w:spacing w:line="256"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державної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допомоги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законодавством</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Аномально </w:t>
            </w:r>
            <w:proofErr w:type="spellStart"/>
            <w:r>
              <w:rPr>
                <w:rFonts w:ascii="Times New Roman" w:eastAsia="Times New Roman" w:hAnsi="Times New Roman"/>
                <w:sz w:val="24"/>
                <w:szCs w:val="24"/>
              </w:rPr>
              <w:t>низька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далі</w:t>
            </w:r>
            <w:proofErr w:type="spellEnd"/>
            <w:r>
              <w:rPr>
                <w:rFonts w:ascii="Times New Roman" w:eastAsia="Times New Roman" w:hAnsi="Times New Roman"/>
                <w:sz w:val="24"/>
                <w:szCs w:val="24"/>
              </w:rPr>
              <w:t xml:space="preserve"> — аномально </w:t>
            </w:r>
            <w:proofErr w:type="spellStart"/>
            <w:r>
              <w:rPr>
                <w:rFonts w:ascii="Times New Roman" w:eastAsia="Times New Roman" w:hAnsi="Times New Roman"/>
                <w:sz w:val="24"/>
                <w:szCs w:val="24"/>
              </w:rPr>
              <w:t>низька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розуміється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/приведена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яка </w:t>
            </w:r>
            <w:proofErr w:type="spellStart"/>
            <w:r>
              <w:rPr>
                <w:rFonts w:ascii="Times New Roman" w:eastAsia="Times New Roman" w:hAnsi="Times New Roman"/>
                <w:sz w:val="24"/>
                <w:szCs w:val="24"/>
              </w:rPr>
              <w:t>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меншою</w:t>
            </w:r>
            <w:proofErr w:type="spellEnd"/>
            <w:r>
              <w:rPr>
                <w:rFonts w:ascii="Times New Roman" w:eastAsia="Times New Roman" w:hAnsi="Times New Roman"/>
                <w:sz w:val="24"/>
                <w:szCs w:val="24"/>
              </w:rPr>
              <w:t xml:space="preserve"> на 40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більше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відсотків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середньоарифметичного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меншою</w:t>
            </w:r>
            <w:proofErr w:type="spellEnd"/>
            <w:r>
              <w:rPr>
                <w:rFonts w:ascii="Times New Roman" w:eastAsia="Times New Roman" w:hAnsi="Times New Roman"/>
                <w:sz w:val="24"/>
                <w:szCs w:val="24"/>
              </w:rPr>
              <w:t xml:space="preserve"> на 30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більше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відсотків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за </w:t>
            </w: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наявності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менше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двох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які</w:t>
            </w:r>
            <w:proofErr w:type="spellEnd"/>
            <w:r>
              <w:rPr>
                <w:rFonts w:ascii="Times New Roman" w:eastAsia="Times New Roman" w:hAnsi="Times New Roman"/>
                <w:sz w:val="24"/>
                <w:szCs w:val="24"/>
              </w:rPr>
              <w:t xml:space="preserve"> подали </w:t>
            </w:r>
            <w:proofErr w:type="spellStart"/>
            <w:r>
              <w:rPr>
                <w:rFonts w:ascii="Times New Roman" w:eastAsia="Times New Roman" w:hAnsi="Times New Roman"/>
                <w:sz w:val="24"/>
                <w:szCs w:val="24"/>
              </w:rPr>
              <w:t>свої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предмета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(лота).</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За результатами </w:t>
            </w:r>
            <w:proofErr w:type="spellStart"/>
            <w:r>
              <w:rPr>
                <w:rFonts w:ascii="Times New Roman" w:eastAsia="Times New Roman" w:hAnsi="Times New Roman"/>
                <w:sz w:val="24"/>
                <w:szCs w:val="24"/>
              </w:rPr>
              <w:t>розгляду</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приймає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рішення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намір</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укласти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договір</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r>
              <w:rPr>
                <w:rFonts w:ascii="Times New Roman" w:eastAsia="Times New Roman" w:hAnsi="Times New Roman"/>
                <w:sz w:val="24"/>
                <w:szCs w:val="24"/>
              </w:rPr>
              <w:lastRenderedPageBreak/>
              <w:t xml:space="preserve">Закону </w:t>
            </w:r>
            <w:proofErr w:type="spellStart"/>
            <w:r>
              <w:rPr>
                <w:rFonts w:ascii="Times New Roman" w:eastAsia="Times New Roman" w:hAnsi="Times New Roman"/>
                <w:sz w:val="24"/>
                <w:szCs w:val="24"/>
              </w:rPr>
              <w:t>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урахуванням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право </w:t>
            </w:r>
            <w:proofErr w:type="spellStart"/>
            <w:r>
              <w:rPr>
                <w:rFonts w:ascii="Times New Roman" w:eastAsia="Times New Roman" w:hAnsi="Times New Roman"/>
                <w:sz w:val="24"/>
                <w:szCs w:val="24"/>
              </w:rPr>
              <w:t>звернутися</w:t>
            </w:r>
            <w:proofErr w:type="spellEnd"/>
            <w:r>
              <w:rPr>
                <w:rFonts w:ascii="Times New Roman" w:eastAsia="Times New Roman" w:hAnsi="Times New Roman"/>
                <w:sz w:val="24"/>
                <w:szCs w:val="24"/>
              </w:rPr>
              <w:t xml:space="preserve"> за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органів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державної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влади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підприємств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організацій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компетенції</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невідповідність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першою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Закону,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факту </w:t>
            </w:r>
            <w:proofErr w:type="spellStart"/>
            <w:r>
              <w:rPr>
                <w:rFonts w:ascii="Times New Roman" w:eastAsia="Times New Roman" w:hAnsi="Times New Roman"/>
                <w:sz w:val="24"/>
                <w:szCs w:val="24"/>
              </w:rPr>
              <w:t>зазначення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будь-якої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суттєвою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w:t>
            </w:r>
            <w:proofErr w:type="spellEnd"/>
            <w:r>
              <w:rPr>
                <w:rFonts w:ascii="Times New Roman" w:eastAsia="Times New Roman" w:hAnsi="Times New Roman"/>
                <w:sz w:val="24"/>
                <w:szCs w:val="24"/>
              </w:rPr>
              <w:t xml:space="preserve"> час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результатів</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ідкритих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торгів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коли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переможцем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кількох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всіх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лотів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укласти</w:t>
            </w:r>
            <w:proofErr w:type="spellEnd"/>
            <w:r>
              <w:rPr>
                <w:rFonts w:ascii="Times New Roman" w:eastAsia="Times New Roman" w:hAnsi="Times New Roman"/>
                <w:sz w:val="24"/>
                <w:szCs w:val="24"/>
              </w:rPr>
              <w:t xml:space="preserve"> один </w:t>
            </w:r>
            <w:proofErr w:type="spellStart"/>
            <w:r>
              <w:rPr>
                <w:rFonts w:ascii="Times New Roman" w:eastAsia="Times New Roman" w:hAnsi="Times New Roman"/>
                <w:sz w:val="24"/>
                <w:szCs w:val="24"/>
              </w:rPr>
              <w:t>договір</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переможцем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об’єднавши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лоти</w:t>
            </w:r>
            <w:proofErr w:type="spellEnd"/>
            <w:r>
              <w:rPr>
                <w:rFonts w:ascii="Times New Roman" w:eastAsia="Times New Roman" w:hAnsi="Times New Roman"/>
                <w:sz w:val="24"/>
                <w:szCs w:val="24"/>
              </w:rPr>
              <w:t>.</w:t>
            </w:r>
          </w:p>
          <w:p w:rsidR="00472DDE" w:rsidRDefault="00472DDE" w:rsidP="00472DDE">
            <w:pPr>
              <w:widowControl w:val="0"/>
              <w:spacing w:line="228" w:lineRule="auto"/>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xml:space="preserve"> </w:t>
            </w:r>
            <w:proofErr w:type="spellStart"/>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w:t>
            </w:r>
            <w:proofErr w:type="spellEnd"/>
            <w:r>
              <w:rPr>
                <w:rFonts w:ascii="Times New Roman" w:eastAsia="Times New Roman" w:hAnsi="Times New Roman"/>
                <w:sz w:val="24"/>
                <w:szCs w:val="24"/>
                <w:highlight w:val="white"/>
              </w:rPr>
              <w:t xml:space="preserve"> час </w:t>
            </w:r>
            <w:proofErr w:type="spellStart"/>
            <w:r>
              <w:rPr>
                <w:rFonts w:ascii="Times New Roman" w:eastAsia="Times New Roman" w:hAnsi="Times New Roman"/>
                <w:sz w:val="24"/>
                <w:szCs w:val="24"/>
                <w:highlight w:val="white"/>
              </w:rPr>
              <w:t>розгляду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виявлено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невідповідності</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 xml:space="preserve">в </w:t>
            </w:r>
            <w:proofErr w:type="spellStart"/>
            <w:r>
              <w:rPr>
                <w:rFonts w:ascii="Times New Roman" w:eastAsia="Times New Roman" w:hAnsi="Times New Roman"/>
                <w:b/>
                <w:i/>
                <w:sz w:val="24"/>
                <w:szCs w:val="24"/>
                <w:highlight w:val="white"/>
              </w:rPr>
              <w:t>інформації</w:t>
            </w:r>
            <w:proofErr w:type="spellEnd"/>
            <w:r>
              <w:rPr>
                <w:rFonts w:ascii="Times New Roman" w:eastAsia="Times New Roman" w:hAnsi="Times New Roman"/>
                <w:b/>
                <w:i/>
                <w:sz w:val="24"/>
                <w:szCs w:val="24"/>
                <w:highlight w:val="white"/>
              </w:rPr>
              <w:t xml:space="preserve"> та/</w:t>
            </w:r>
            <w:proofErr w:type="spellStart"/>
            <w:r>
              <w:rPr>
                <w:rFonts w:ascii="Times New Roman" w:eastAsia="Times New Roman" w:hAnsi="Times New Roman"/>
                <w:b/>
                <w:i/>
                <w:sz w:val="24"/>
                <w:szCs w:val="24"/>
                <w:highlight w:val="white"/>
              </w:rPr>
              <w:t>або</w:t>
            </w:r>
            <w:proofErr w:type="spellEnd"/>
            <w:r>
              <w:rPr>
                <w:rFonts w:ascii="Times New Roman" w:eastAsia="Times New Roman" w:hAnsi="Times New Roman"/>
                <w:b/>
                <w:i/>
                <w:sz w:val="24"/>
                <w:szCs w:val="24"/>
                <w:highlight w:val="white"/>
              </w:rPr>
              <w:t xml:space="preserve">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передбачалося</w:t>
            </w:r>
            <w:proofErr w:type="spellEnd"/>
            <w:r>
              <w:rPr>
                <w:rFonts w:ascii="Times New Roman" w:eastAsia="Times New Roman" w:hAnsi="Times New Roman"/>
                <w:sz w:val="24"/>
                <w:szCs w:val="24"/>
                <w:highlight w:val="white"/>
              </w:rPr>
              <w:t xml:space="preserve"> тендерною </w:t>
            </w:r>
            <w:proofErr w:type="spellStart"/>
            <w:r>
              <w:rPr>
                <w:rFonts w:ascii="Times New Roman" w:eastAsia="Times New Roman" w:hAnsi="Times New Roman"/>
                <w:sz w:val="24"/>
                <w:szCs w:val="24"/>
                <w:highlight w:val="white"/>
              </w:rPr>
              <w:t>документацією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він</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розміщує</w:t>
            </w:r>
            <w:proofErr w:type="spellEnd"/>
            <w:r>
              <w:rPr>
                <w:rFonts w:ascii="Times New Roman" w:eastAsia="Times New Roman" w:hAnsi="Times New Roman"/>
                <w:sz w:val="24"/>
                <w:szCs w:val="24"/>
                <w:highlight w:val="white"/>
              </w:rPr>
              <w:t xml:space="preserve"> у строк, </w:t>
            </w:r>
            <w:proofErr w:type="spellStart"/>
            <w:r>
              <w:rPr>
                <w:rFonts w:ascii="Times New Roman" w:eastAsia="Times New Roman" w:hAnsi="Times New Roman"/>
                <w:sz w:val="24"/>
                <w:szCs w:val="24"/>
                <w:highlight w:val="white"/>
              </w:rPr>
              <w:t>який</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i/>
                <w:sz w:val="24"/>
                <w:szCs w:val="24"/>
                <w:highlight w:val="white"/>
              </w:rPr>
              <w:t xml:space="preserve">не </w:t>
            </w:r>
            <w:proofErr w:type="spellStart"/>
            <w:r>
              <w:rPr>
                <w:rFonts w:ascii="Times New Roman" w:eastAsia="Times New Roman" w:hAnsi="Times New Roman"/>
                <w:b/>
                <w:i/>
                <w:sz w:val="24"/>
                <w:szCs w:val="24"/>
                <w:highlight w:val="white"/>
              </w:rPr>
              <w:t>може</w:t>
            </w:r>
            <w:proofErr w:type="spellEnd"/>
            <w:r>
              <w:rPr>
                <w:rFonts w:ascii="Times New Roman" w:eastAsia="Times New Roman" w:hAnsi="Times New Roman"/>
                <w:b/>
                <w:i/>
                <w:sz w:val="24"/>
                <w:szCs w:val="24"/>
                <w:highlight w:val="white"/>
              </w:rPr>
              <w:t xml:space="preserve"> бути </w:t>
            </w:r>
            <w:proofErr w:type="spellStart"/>
            <w:r>
              <w:rPr>
                <w:rFonts w:ascii="Times New Roman" w:eastAsia="Times New Roman" w:hAnsi="Times New Roman"/>
                <w:b/>
                <w:i/>
                <w:sz w:val="24"/>
                <w:szCs w:val="24"/>
                <w:highlight w:val="white"/>
              </w:rPr>
              <w:t>меншим</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ніж</w:t>
            </w:r>
            <w:proofErr w:type="spellEnd"/>
            <w:r>
              <w:rPr>
                <w:rFonts w:ascii="Times New Roman" w:eastAsia="Times New Roman" w:hAnsi="Times New Roman"/>
                <w:b/>
                <w:i/>
                <w:sz w:val="24"/>
                <w:szCs w:val="24"/>
                <w:highlight w:val="white"/>
              </w:rPr>
              <w:t xml:space="preserve"> два </w:t>
            </w:r>
            <w:proofErr w:type="spellStart"/>
            <w:r>
              <w:rPr>
                <w:rFonts w:ascii="Times New Roman" w:eastAsia="Times New Roman" w:hAnsi="Times New Roman"/>
                <w:b/>
                <w:i/>
                <w:sz w:val="24"/>
                <w:szCs w:val="24"/>
                <w:highlight w:val="white"/>
              </w:rPr>
              <w:t>робочі</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дні</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до </w:t>
            </w:r>
            <w:proofErr w:type="spellStart"/>
            <w:r>
              <w:rPr>
                <w:rFonts w:ascii="Times New Roman" w:eastAsia="Times New Roman" w:hAnsi="Times New Roman"/>
                <w:sz w:val="24"/>
                <w:szCs w:val="24"/>
                <w:highlight w:val="white"/>
              </w:rPr>
              <w:t>закінчення</w:t>
            </w:r>
            <w:proofErr w:type="spellEnd"/>
            <w:r>
              <w:rPr>
                <w:rFonts w:ascii="Times New Roman" w:eastAsia="Times New Roman" w:hAnsi="Times New Roman"/>
                <w:sz w:val="24"/>
                <w:szCs w:val="24"/>
                <w:highlight w:val="white"/>
              </w:rPr>
              <w:t xml:space="preserve"> строку </w:t>
            </w:r>
            <w:proofErr w:type="spellStart"/>
            <w:r>
              <w:rPr>
                <w:rFonts w:ascii="Times New Roman" w:eastAsia="Times New Roman" w:hAnsi="Times New Roman"/>
                <w:sz w:val="24"/>
                <w:szCs w:val="24"/>
                <w:highlight w:val="white"/>
              </w:rPr>
              <w:t>розгляду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вимогою</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таких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w:t>
            </w:r>
          </w:p>
          <w:p w:rsidR="00472DDE" w:rsidRDefault="00472DDE" w:rsidP="00472DDE">
            <w:pPr>
              <w:widowControl w:val="0"/>
              <w:shd w:val="clear" w:color="auto" w:fill="FFFFFF"/>
              <w:spacing w:line="228" w:lineRule="auto"/>
              <w:jc w:val="both"/>
              <w:rPr>
                <w:rFonts w:ascii="Times New Roman" w:eastAsia="Times New Roman" w:hAnsi="Times New Roman"/>
                <w:sz w:val="24"/>
                <w:szCs w:val="24"/>
                <w:highlight w:val="white"/>
              </w:rPr>
            </w:pPr>
            <w:proofErr w:type="spellStart"/>
            <w:r>
              <w:rPr>
                <w:rFonts w:ascii="Times New Roman" w:eastAsia="Times New Roman" w:hAnsi="Times New Roman"/>
                <w:b/>
                <w:i/>
                <w:sz w:val="24"/>
                <w:szCs w:val="24"/>
                <w:highlight w:val="white"/>
              </w:rPr>
              <w:t>Під</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невідповідністю</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вимагається</w:t>
            </w:r>
            <w:proofErr w:type="spellEnd"/>
            <w:r>
              <w:rPr>
                <w:rFonts w:ascii="Times New Roman" w:eastAsia="Times New Roman" w:hAnsi="Times New Roman"/>
                <w:sz w:val="24"/>
                <w:szCs w:val="24"/>
                <w:highlight w:val="white"/>
              </w:rPr>
              <w:t xml:space="preserve"> тендерною </w:t>
            </w:r>
            <w:proofErr w:type="spellStart"/>
            <w:r>
              <w:rPr>
                <w:rFonts w:ascii="Times New Roman" w:eastAsia="Times New Roman" w:hAnsi="Times New Roman"/>
                <w:sz w:val="24"/>
                <w:szCs w:val="24"/>
                <w:highlight w:val="white"/>
              </w:rPr>
              <w:t>документацією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i/>
                <w:sz w:val="24"/>
                <w:szCs w:val="24"/>
                <w:highlight w:val="white"/>
              </w:rPr>
              <w:t>розуміється</w:t>
            </w:r>
            <w:proofErr w:type="spellEnd"/>
            <w:r>
              <w:rPr>
                <w:rFonts w:ascii="Times New Roman" w:eastAsia="Times New Roman" w:hAnsi="Times New Roman"/>
                <w:b/>
                <w:i/>
                <w:sz w:val="24"/>
                <w:szCs w:val="24"/>
                <w:highlight w:val="white"/>
              </w:rPr>
              <w:t xml:space="preserve"> у тому </w:t>
            </w:r>
            <w:proofErr w:type="spellStart"/>
            <w:r>
              <w:rPr>
                <w:rFonts w:ascii="Times New Roman" w:eastAsia="Times New Roman" w:hAnsi="Times New Roman"/>
                <w:b/>
                <w:i/>
                <w:sz w:val="24"/>
                <w:szCs w:val="24"/>
                <w:highlight w:val="white"/>
              </w:rPr>
              <w:t>числі</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відсутність</w:t>
            </w:r>
            <w:proofErr w:type="spellEnd"/>
            <w:r>
              <w:rPr>
                <w:rFonts w:ascii="Times New Roman" w:eastAsia="Times New Roman" w:hAnsi="Times New Roman"/>
                <w:b/>
                <w:i/>
                <w:sz w:val="24"/>
                <w:szCs w:val="24"/>
                <w:highlight w:val="white"/>
              </w:rPr>
              <w:t xml:space="preserve"> у </w:t>
            </w:r>
            <w:proofErr w:type="spellStart"/>
            <w:r>
              <w:rPr>
                <w:rFonts w:ascii="Times New Roman" w:eastAsia="Times New Roman" w:hAnsi="Times New Roman"/>
                <w:b/>
                <w:i/>
                <w:sz w:val="24"/>
                <w:szCs w:val="24"/>
                <w:highlight w:val="white"/>
              </w:rPr>
              <w:t>складі</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тендерної</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пропозиції</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інформації</w:t>
            </w:r>
            <w:proofErr w:type="spellEnd"/>
            <w:r>
              <w:rPr>
                <w:rFonts w:ascii="Times New Roman" w:eastAsia="Times New Roman" w:hAnsi="Times New Roman"/>
                <w:b/>
                <w:i/>
                <w:sz w:val="24"/>
                <w:szCs w:val="24"/>
                <w:highlight w:val="white"/>
              </w:rPr>
              <w:t xml:space="preserve"> та/</w:t>
            </w:r>
            <w:proofErr w:type="spellStart"/>
            <w:r>
              <w:rPr>
                <w:rFonts w:ascii="Times New Roman" w:eastAsia="Times New Roman" w:hAnsi="Times New Roman"/>
                <w:b/>
                <w:i/>
                <w:sz w:val="24"/>
                <w:szCs w:val="24"/>
                <w:highlight w:val="white"/>
              </w:rPr>
              <w:t>або</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документів</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подання</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яких</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передбачається</w:t>
            </w:r>
            <w:proofErr w:type="spellEnd"/>
            <w:r>
              <w:rPr>
                <w:rFonts w:ascii="Times New Roman" w:eastAsia="Times New Roman" w:hAnsi="Times New Roman"/>
                <w:b/>
                <w:i/>
                <w:sz w:val="24"/>
                <w:szCs w:val="24"/>
                <w:highlight w:val="white"/>
              </w:rPr>
              <w:t xml:space="preserve"> тендерною </w:t>
            </w:r>
            <w:proofErr w:type="spellStart"/>
            <w:r>
              <w:rPr>
                <w:rFonts w:ascii="Times New Roman" w:eastAsia="Times New Roman" w:hAnsi="Times New Roman"/>
                <w:b/>
                <w:i/>
                <w:sz w:val="24"/>
                <w:szCs w:val="24"/>
                <w:highlight w:val="white"/>
              </w:rPr>
              <w:t>документацією</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w:t>
            </w:r>
            <w:proofErr w:type="spellStart"/>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ідсутності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таке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вимагалося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документів</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технічні</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якісні</w:t>
            </w:r>
            <w:proofErr w:type="spellEnd"/>
            <w:r>
              <w:rPr>
                <w:rFonts w:ascii="Times New Roman" w:eastAsia="Times New Roman" w:hAnsi="Times New Roman"/>
                <w:sz w:val="24"/>
                <w:szCs w:val="24"/>
                <w:highlight w:val="white"/>
              </w:rPr>
              <w:t xml:space="preserve"> характеристики предмета </w:t>
            </w:r>
            <w:proofErr w:type="spellStart"/>
            <w:r>
              <w:rPr>
                <w:rFonts w:ascii="Times New Roman" w:eastAsia="Times New Roman" w:hAnsi="Times New Roman"/>
                <w:sz w:val="24"/>
                <w:szCs w:val="24"/>
                <w:highlight w:val="white"/>
              </w:rPr>
              <w:t>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пропонується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
          <w:p w:rsidR="00472DDE" w:rsidRDefault="00472DDE" w:rsidP="00472DDE">
            <w:pPr>
              <w:widowControl w:val="0"/>
              <w:shd w:val="clear" w:color="auto" w:fill="FFFFFF"/>
              <w:spacing w:line="228" w:lineRule="auto"/>
              <w:jc w:val="both"/>
              <w:rPr>
                <w:rFonts w:ascii="Times New Roman" w:eastAsia="Times New Roman" w:hAnsi="Times New Roman"/>
                <w:sz w:val="24"/>
                <w:szCs w:val="24"/>
                <w:highlight w:val="white"/>
              </w:rPr>
            </w:pPr>
            <w:proofErr w:type="spellStart"/>
            <w:r>
              <w:rPr>
                <w:rFonts w:ascii="Times New Roman" w:eastAsia="Times New Roman" w:hAnsi="Times New Roman"/>
                <w:b/>
                <w:i/>
                <w:sz w:val="24"/>
                <w:szCs w:val="24"/>
                <w:highlight w:val="white"/>
              </w:rPr>
              <w:t>Невідповідністю</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які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надаються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виконання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вимог</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технічної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специфікації</w:t>
            </w:r>
            <w:proofErr w:type="spellEnd"/>
            <w:r>
              <w:rPr>
                <w:rFonts w:ascii="Times New Roman" w:eastAsia="Times New Roman" w:hAnsi="Times New Roman"/>
                <w:sz w:val="24"/>
                <w:szCs w:val="24"/>
                <w:highlight w:val="white"/>
              </w:rPr>
              <w:t xml:space="preserve"> до предмета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i/>
                <w:sz w:val="24"/>
                <w:szCs w:val="24"/>
                <w:highlight w:val="white"/>
              </w:rPr>
              <w:t>вважаються</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помилки</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виправлення</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яких</w:t>
            </w:r>
            <w:proofErr w:type="spellEnd"/>
            <w:r>
              <w:rPr>
                <w:rFonts w:ascii="Times New Roman" w:eastAsia="Times New Roman" w:hAnsi="Times New Roman"/>
                <w:b/>
                <w:i/>
                <w:sz w:val="24"/>
                <w:szCs w:val="24"/>
                <w:highlight w:val="white"/>
              </w:rPr>
              <w:t xml:space="preserve"> не </w:t>
            </w:r>
            <w:proofErr w:type="spellStart"/>
            <w:r>
              <w:rPr>
                <w:rFonts w:ascii="Times New Roman" w:eastAsia="Times New Roman" w:hAnsi="Times New Roman"/>
                <w:b/>
                <w:i/>
                <w:sz w:val="24"/>
                <w:szCs w:val="24"/>
                <w:highlight w:val="white"/>
              </w:rPr>
              <w:t>призводить</w:t>
            </w:r>
            <w:proofErr w:type="spellEnd"/>
            <w:r>
              <w:rPr>
                <w:rFonts w:ascii="Times New Roman" w:eastAsia="Times New Roman" w:hAnsi="Times New Roman"/>
                <w:b/>
                <w:i/>
                <w:sz w:val="24"/>
                <w:szCs w:val="24"/>
                <w:highlight w:val="white"/>
              </w:rPr>
              <w:t xml:space="preserve"> до </w:t>
            </w:r>
            <w:proofErr w:type="spellStart"/>
            <w:r>
              <w:rPr>
                <w:rFonts w:ascii="Times New Roman" w:eastAsia="Times New Roman" w:hAnsi="Times New Roman"/>
                <w:b/>
                <w:i/>
                <w:sz w:val="24"/>
                <w:szCs w:val="24"/>
                <w:highlight w:val="white"/>
              </w:rPr>
              <w:t>зміни</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 xml:space="preserve">предмета </w:t>
            </w:r>
            <w:proofErr w:type="spellStart"/>
            <w:r>
              <w:rPr>
                <w:rFonts w:ascii="Times New Roman" w:eastAsia="Times New Roman" w:hAnsi="Times New Roman"/>
                <w:b/>
                <w:i/>
                <w:sz w:val="24"/>
                <w:szCs w:val="24"/>
                <w:highlight w:val="white"/>
              </w:rPr>
              <w:t>закупівлі</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запропонованого</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найменування</w:t>
            </w:r>
            <w:proofErr w:type="spellEnd"/>
            <w:r>
              <w:rPr>
                <w:rFonts w:ascii="Times New Roman" w:eastAsia="Times New Roman" w:hAnsi="Times New Roman"/>
                <w:sz w:val="24"/>
                <w:szCs w:val="24"/>
                <w:highlight w:val="white"/>
              </w:rPr>
              <w:t xml:space="preserve"> товару, марки, </w:t>
            </w:r>
            <w:proofErr w:type="spellStart"/>
            <w:r>
              <w:rPr>
                <w:rFonts w:ascii="Times New Roman" w:eastAsia="Times New Roman" w:hAnsi="Times New Roman"/>
                <w:sz w:val="24"/>
                <w:szCs w:val="24"/>
                <w:highlight w:val="white"/>
              </w:rPr>
              <w:t>моделі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тощо</w:t>
            </w:r>
            <w:proofErr w:type="spellEnd"/>
            <w:r>
              <w:rPr>
                <w:rFonts w:ascii="Times New Roman" w:eastAsia="Times New Roman" w:hAnsi="Times New Roman"/>
                <w:sz w:val="24"/>
                <w:szCs w:val="24"/>
                <w:highlight w:val="white"/>
              </w:rPr>
              <w:t>.</w:t>
            </w:r>
          </w:p>
          <w:p w:rsidR="00472DDE" w:rsidRDefault="00472DDE" w:rsidP="00472DDE">
            <w:pPr>
              <w:widowControl w:val="0"/>
              <w:spacing w:line="228" w:lineRule="auto"/>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розміщувати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щодо</w:t>
            </w:r>
            <w:proofErr w:type="spellEnd"/>
            <w:r>
              <w:rPr>
                <w:rFonts w:ascii="Times New Roman" w:eastAsia="Times New Roman" w:hAnsi="Times New Roman"/>
                <w:sz w:val="24"/>
                <w:szCs w:val="24"/>
                <w:highlight w:val="white"/>
              </w:rPr>
              <w:t xml:space="preserve"> одного </w:t>
            </w:r>
            <w:proofErr w:type="spellStart"/>
            <w:r>
              <w:rPr>
                <w:rFonts w:ascii="Times New Roman" w:eastAsia="Times New Roman" w:hAnsi="Times New Roman"/>
                <w:sz w:val="24"/>
                <w:szCs w:val="24"/>
                <w:highlight w:val="white"/>
              </w:rPr>
              <w:t>й</w:t>
            </w:r>
            <w:proofErr w:type="spellEnd"/>
            <w:r>
              <w:rPr>
                <w:rFonts w:ascii="Times New Roman" w:eastAsia="Times New Roman" w:hAnsi="Times New Roman"/>
                <w:sz w:val="24"/>
                <w:szCs w:val="24"/>
                <w:highlight w:val="white"/>
              </w:rPr>
              <w:t xml:space="preserve"> того ж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більше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ніж</w:t>
            </w:r>
            <w:proofErr w:type="spellEnd"/>
            <w:r>
              <w:rPr>
                <w:rFonts w:ascii="Times New Roman" w:eastAsia="Times New Roman" w:hAnsi="Times New Roman"/>
                <w:sz w:val="24"/>
                <w:szCs w:val="24"/>
                <w:highlight w:val="white"/>
              </w:rPr>
              <w:t xml:space="preserve"> один раз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вимогою</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пов’язаних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виконанням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органу </w:t>
            </w:r>
            <w:proofErr w:type="spellStart"/>
            <w:r>
              <w:rPr>
                <w:rFonts w:ascii="Times New Roman" w:eastAsia="Times New Roman" w:hAnsi="Times New Roman"/>
                <w:sz w:val="24"/>
                <w:szCs w:val="24"/>
                <w:highlight w:val="white"/>
              </w:rPr>
              <w:t>оскарження</w:t>
            </w:r>
            <w:proofErr w:type="spellEnd"/>
            <w:r>
              <w:rPr>
                <w:rFonts w:ascii="Times New Roman" w:eastAsia="Times New Roman" w:hAnsi="Times New Roman"/>
                <w:sz w:val="24"/>
                <w:szCs w:val="24"/>
                <w:highlight w:val="white"/>
              </w:rPr>
              <w:t>.</w:t>
            </w:r>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виправляє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невідповідності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документах,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подані</w:t>
            </w:r>
            <w:proofErr w:type="spellEnd"/>
            <w:r>
              <w:rPr>
                <w:rFonts w:ascii="Times New Roman" w:eastAsia="Times New Roman" w:hAnsi="Times New Roman"/>
                <w:sz w:val="24"/>
                <w:szCs w:val="24"/>
              </w:rPr>
              <w:t xml:space="preserve"> ним у </w:t>
            </w:r>
            <w:proofErr w:type="spellStart"/>
            <w:r>
              <w:rPr>
                <w:rFonts w:ascii="Times New Roman" w:eastAsia="Times New Roman" w:hAnsi="Times New Roman"/>
                <w:sz w:val="24"/>
                <w:szCs w:val="24"/>
              </w:rPr>
              <w:t>своїй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виявлені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завантаження</w:t>
            </w:r>
            <w:proofErr w:type="spellEnd"/>
            <w:r>
              <w:rPr>
                <w:rFonts w:ascii="Times New Roman" w:eastAsia="Times New Roman" w:hAnsi="Times New Roman"/>
                <w:sz w:val="24"/>
                <w:szCs w:val="24"/>
              </w:rPr>
              <w:t xml:space="preserve"> через </w:t>
            </w:r>
            <w:proofErr w:type="spellStart"/>
            <w:r>
              <w:rPr>
                <w:rFonts w:ascii="Times New Roman" w:eastAsia="Times New Roman" w:hAnsi="Times New Roman"/>
                <w:sz w:val="24"/>
                <w:szCs w:val="24"/>
              </w:rPr>
              <w:t>електронну</w:t>
            </w:r>
            <w:proofErr w:type="spellEnd"/>
            <w:r>
              <w:rPr>
                <w:rFonts w:ascii="Times New Roman" w:eastAsia="Times New Roman" w:hAnsi="Times New Roman"/>
                <w:sz w:val="24"/>
                <w:szCs w:val="24"/>
              </w:rPr>
              <w:t xml:space="preserve">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уточнених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
                <w:i/>
                <w:sz w:val="24"/>
                <w:szCs w:val="24"/>
              </w:rPr>
              <w:t>протягом</w:t>
            </w:r>
            <w:proofErr w:type="spellEnd"/>
            <w:r>
              <w:rPr>
                <w:rFonts w:ascii="Times New Roman" w:eastAsia="Times New Roman" w:hAnsi="Times New Roman"/>
                <w:b/>
                <w:i/>
                <w:sz w:val="24"/>
                <w:szCs w:val="24"/>
              </w:rPr>
              <w:t xml:space="preserve"> 24 годин</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w:t>
            </w:r>
            <w:proofErr w:type="spellEnd"/>
            <w:r>
              <w:rPr>
                <w:rFonts w:ascii="Times New Roman" w:eastAsia="Times New Roman" w:hAnsi="Times New Roman"/>
                <w:sz w:val="24"/>
                <w:szCs w:val="24"/>
              </w:rPr>
              <w:t xml:space="preserve"> моменту </w:t>
            </w:r>
            <w:proofErr w:type="spellStart"/>
            <w:r>
              <w:rPr>
                <w:rFonts w:ascii="Times New Roman" w:eastAsia="Times New Roman" w:hAnsi="Times New Roman"/>
                <w:sz w:val="24"/>
                <w:szCs w:val="24"/>
              </w:rPr>
              <w:t>розміщення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вимогою</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усунення</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таких</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урахуванням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виправлення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виявлених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w:t>
            </w:r>
          </w:p>
          <w:p w:rsidR="00352CE5" w:rsidRPr="00352CE5" w:rsidRDefault="00472DDE" w:rsidP="00472DDE">
            <w:pPr>
              <w:pStyle w:val="a4"/>
              <w:numPr>
                <w:ilvl w:val="0"/>
                <w:numId w:val="36"/>
              </w:numPr>
              <w:spacing w:after="0" w:line="240" w:lineRule="auto"/>
              <w:ind w:left="0" w:firstLine="360"/>
              <w:jc w:val="both"/>
              <w:rPr>
                <w:rFonts w:ascii="Times New Roman" w:hAnsi="Times New Roman"/>
                <w:sz w:val="24"/>
                <w:szCs w:val="24"/>
                <w:lang w:val="uk-UA"/>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підпунктом</w:t>
            </w:r>
            <w:proofErr w:type="spellEnd"/>
            <w:r>
              <w:rPr>
                <w:rFonts w:ascii="Times New Roman" w:eastAsia="Times New Roman" w:hAnsi="Times New Roman"/>
                <w:sz w:val="24"/>
                <w:szCs w:val="24"/>
              </w:rPr>
              <w:t xml:space="preserve"> 3 пункту 41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серед</w:t>
            </w:r>
            <w:proofErr w:type="spellEnd"/>
            <w:r>
              <w:rPr>
                <w:rFonts w:ascii="Times New Roman" w:eastAsia="Times New Roman" w:hAnsi="Times New Roman"/>
                <w:sz w:val="24"/>
                <w:szCs w:val="24"/>
              </w:rPr>
              <w:t xml:space="preserve"> тих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(строк </w:t>
            </w:r>
            <w:proofErr w:type="spellStart"/>
            <w:r>
              <w:rPr>
                <w:rFonts w:ascii="Times New Roman" w:eastAsia="Times New Roman" w:hAnsi="Times New Roman"/>
                <w:sz w:val="24"/>
                <w:szCs w:val="24"/>
              </w:rPr>
              <w:t>дії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ще</w:t>
            </w:r>
            <w:proofErr w:type="spellEnd"/>
            <w:r>
              <w:rPr>
                <w:rFonts w:ascii="Times New Roman" w:eastAsia="Times New Roman" w:hAnsi="Times New Roman"/>
                <w:sz w:val="24"/>
                <w:szCs w:val="24"/>
              </w:rPr>
              <w:t xml:space="preserve"> не минув) </w:t>
            </w:r>
            <w:proofErr w:type="spellStart"/>
            <w:r>
              <w:rPr>
                <w:rFonts w:ascii="Times New Roman" w:eastAsia="Times New Roman" w:hAnsi="Times New Roman"/>
                <w:sz w:val="24"/>
                <w:szCs w:val="24"/>
              </w:rPr>
              <w:t>якого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критеріям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умовам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бути </w:t>
            </w:r>
            <w:proofErr w:type="spellStart"/>
            <w:r>
              <w:rPr>
                <w:rFonts w:ascii="Times New Roman" w:eastAsia="Times New Roman" w:hAnsi="Times New Roman"/>
                <w:sz w:val="24"/>
                <w:szCs w:val="24"/>
              </w:rPr>
              <w:t>визнана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вимог</w:t>
            </w:r>
            <w:proofErr w:type="spellEnd"/>
            <w:r>
              <w:rPr>
                <w:rFonts w:ascii="Times New Roman" w:eastAsia="Times New Roman" w:hAnsi="Times New Roman"/>
                <w:sz w:val="24"/>
                <w:szCs w:val="24"/>
              </w:rPr>
              <w:t xml:space="preserve"> Закону та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приймає</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намір</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укласти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договір</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у порядку та на </w:t>
            </w:r>
            <w:proofErr w:type="spellStart"/>
            <w:r>
              <w:rPr>
                <w:rFonts w:ascii="Times New Roman" w:eastAsia="Times New Roman" w:hAnsi="Times New Roman"/>
                <w:sz w:val="24"/>
                <w:szCs w:val="24"/>
              </w:rPr>
              <w:t>умовах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статтею</w:t>
            </w:r>
            <w:proofErr w:type="spellEnd"/>
            <w:r>
              <w:rPr>
                <w:rFonts w:ascii="Times New Roman" w:eastAsia="Times New Roman" w:hAnsi="Times New Roman"/>
                <w:sz w:val="24"/>
                <w:szCs w:val="24"/>
              </w:rPr>
              <w:t xml:space="preserve"> 33 Закону та пункту 46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tc>
      </w:tr>
      <w:tr w:rsidR="00B413F2" w:rsidRPr="00445E7F"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w:t>
            </w:r>
            <w:r w:rsidRPr="007509E9">
              <w:rPr>
                <w:rFonts w:ascii="Times New Roman" w:eastAsia="Times New Roman" w:hAnsi="Times New Roman"/>
                <w:sz w:val="24"/>
                <w:szCs w:val="24"/>
                <w:lang w:val="uk-UA" w:eastAsia="ru-RU"/>
              </w:rPr>
              <w:lastRenderedPageBreak/>
              <w:t xml:space="preserve">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w:t>
            </w:r>
            <w:r w:rsidRPr="007F1012">
              <w:rPr>
                <w:rFonts w:ascii="Times New Roman" w:eastAsia="Times New Roman" w:hAnsi="Times New Roman"/>
                <w:sz w:val="24"/>
                <w:szCs w:val="24"/>
                <w:lang w:val="uk-UA" w:eastAsia="ru-RU"/>
              </w:rPr>
              <w:lastRenderedPageBreak/>
              <w:t xml:space="preserve">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w:t>
            </w:r>
            <w:r w:rsidRPr="00427DE2">
              <w:rPr>
                <w:rFonts w:ascii="Times New Roman" w:eastAsia="Times New Roman" w:hAnsi="Times New Roman"/>
                <w:sz w:val="24"/>
                <w:szCs w:val="24"/>
                <w:lang w:val="uk-UA" w:eastAsia="ru-RU"/>
              </w:rPr>
              <w:lastRenderedPageBreak/>
              <w:t xml:space="preserve">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445E7F"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877A5C">
              <w:rPr>
                <w:rFonts w:ascii="Times New Roman" w:eastAsia="Times New Roman" w:hAnsi="Times New Roman"/>
                <w:sz w:val="24"/>
                <w:szCs w:val="24"/>
                <w:lang w:val="uk-UA" w:eastAsia="ru-RU"/>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w:t>
            </w:r>
            <w:r w:rsidRPr="00877A5C">
              <w:rPr>
                <w:rFonts w:ascii="Times New Roman" w:eastAsia="Times New Roman" w:hAnsi="Times New Roman"/>
                <w:sz w:val="24"/>
                <w:szCs w:val="24"/>
                <w:lang w:val="uk-UA" w:eastAsia="ru-RU"/>
              </w:rPr>
              <w:lastRenderedPageBreak/>
              <w:t>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w:t>
            </w:r>
            <w:r w:rsidRPr="00877A5C">
              <w:rPr>
                <w:rFonts w:ascii="Times New Roman" w:eastAsia="Times New Roman" w:hAnsi="Times New Roman"/>
                <w:sz w:val="24"/>
                <w:szCs w:val="24"/>
                <w:lang w:val="uk-UA" w:eastAsia="ru-RU"/>
              </w:rPr>
              <w:lastRenderedPageBreak/>
              <w:t>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445E7F"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rsidR="0064287C" w:rsidRDefault="0064287C" w:rsidP="0064287C">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rsidR="00B413F2" w:rsidRPr="007D1DDE" w:rsidRDefault="0064287C" w:rsidP="007D1DDE">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w:t>
            </w:r>
            <w:r w:rsidR="00AE6305">
              <w:rPr>
                <w:rFonts w:ascii="Times New Roman" w:eastAsia="Times New Roman" w:hAnsi="Times New Roman"/>
                <w:color w:val="000000"/>
                <w:sz w:val="24"/>
                <w:szCs w:val="24"/>
                <w:lang w:val="uk-UA" w:eastAsia="ru-RU"/>
              </w:rPr>
              <w:t>ов’язковим заповненням усіх додатків</w:t>
            </w:r>
            <w:r>
              <w:rPr>
                <w:rFonts w:ascii="Times New Roman" w:eastAsia="Times New Roman" w:hAnsi="Times New Roman"/>
                <w:color w:val="000000"/>
                <w:sz w:val="24"/>
                <w:szCs w:val="24"/>
                <w:lang w:val="uk-UA" w:eastAsia="ru-RU"/>
              </w:rPr>
              <w:t xml:space="preserve"> до Договору </w:t>
            </w:r>
            <w:r w:rsidR="00AE6305">
              <w:rPr>
                <w:rFonts w:ascii="Times New Roman" w:eastAsia="Times New Roman" w:hAnsi="Times New Roman"/>
                <w:color w:val="000000"/>
                <w:sz w:val="24"/>
                <w:szCs w:val="24"/>
                <w:lang w:val="uk-UA" w:eastAsia="ru-RU"/>
              </w:rPr>
              <w:t>(</w:t>
            </w:r>
            <w:r w:rsidR="00C957CC"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w:t>
            </w:r>
            <w:r w:rsidR="00AE6305">
              <w:rPr>
                <w:rFonts w:ascii="Times New Roman" w:eastAsia="Times New Roman" w:hAnsi="Times New Roman"/>
                <w:i/>
                <w:color w:val="000000"/>
                <w:sz w:val="24"/>
                <w:szCs w:val="24"/>
                <w:lang w:val="uk-UA" w:eastAsia="ru-RU"/>
              </w:rPr>
              <w:t>забезпечення виконання договору</w:t>
            </w:r>
            <w:r>
              <w:rPr>
                <w:rFonts w:ascii="Times New Roman" w:eastAsia="Times New Roman" w:hAnsi="Times New Roman"/>
                <w:i/>
                <w:color w:val="000000"/>
                <w:sz w:val="24"/>
                <w:szCs w:val="24"/>
                <w:lang w:val="uk-UA" w:eastAsia="ru-RU"/>
              </w:rPr>
              <w:t xml:space="preserve">). </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w:t>
            </w:r>
            <w:r w:rsidRPr="00105394">
              <w:rPr>
                <w:rFonts w:ascii="Times New Roman" w:eastAsia="Times New Roman" w:hAnsi="Times New Roman"/>
                <w:sz w:val="24"/>
                <w:szCs w:val="24"/>
                <w:lang w:val="uk-UA" w:eastAsia="ru-RU"/>
              </w:rPr>
              <w:lastRenderedPageBreak/>
              <w:t xml:space="preserve">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bookmarkStart w:id="0" w:name="_GoBack"/>
            <w:bookmarkEnd w:id="0"/>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7" w:history="1">
              <w:r w:rsidR="00566001" w:rsidRPr="00B34021">
                <w:rPr>
                  <w:rStyle w:val="a3"/>
                  <w:rFonts w:ascii="Times New Roman" w:eastAsia="Times New Roman" w:hAnsi="Times New Roman"/>
                  <w:sz w:val="24"/>
                  <w:szCs w:val="24"/>
                  <w:lang w:val="en-US" w:eastAsia="ru-RU"/>
                </w:rPr>
                <w:t>kpomet</w:t>
              </w:r>
              <w:r w:rsidR="00566001" w:rsidRPr="00B34021">
                <w:rPr>
                  <w:rStyle w:val="a3"/>
                  <w:rFonts w:ascii="Times New Roman" w:eastAsia="Times New Roman" w:hAnsi="Times New Roman"/>
                  <w:sz w:val="24"/>
                  <w:szCs w:val="24"/>
                  <w:lang w:eastAsia="ru-RU"/>
                </w:rPr>
                <w:t>@</w:t>
              </w:r>
              <w:r w:rsidR="00566001" w:rsidRPr="00B34021">
                <w:rPr>
                  <w:rStyle w:val="a3"/>
                  <w:rFonts w:ascii="Times New Roman" w:eastAsia="Times New Roman" w:hAnsi="Times New Roman"/>
                  <w:sz w:val="24"/>
                  <w:szCs w:val="24"/>
                  <w:lang w:val="en-US" w:eastAsia="ru-RU"/>
                </w:rPr>
                <w:t>ukr</w:t>
              </w:r>
              <w:r w:rsidR="00566001" w:rsidRPr="00B34021">
                <w:rPr>
                  <w:rStyle w:val="a3"/>
                  <w:rFonts w:ascii="Times New Roman" w:eastAsia="Times New Roman" w:hAnsi="Times New Roman"/>
                  <w:sz w:val="24"/>
                  <w:szCs w:val="24"/>
                  <w:lang w:eastAsia="ru-RU"/>
                </w:rPr>
                <w:t>.</w:t>
              </w:r>
              <w:r w:rsidR="00566001" w:rsidRPr="00B34021">
                <w:rPr>
                  <w:rStyle w:val="a3"/>
                  <w:rFonts w:ascii="Times New Roman" w:eastAsia="Times New Roman" w:hAnsi="Times New Roman"/>
                  <w:sz w:val="24"/>
                  <w:szCs w:val="24"/>
                  <w:lang w:val="en-US" w:eastAsia="ru-RU"/>
                </w:rPr>
                <w:t>net</w:t>
              </w:r>
            </w:hyperlink>
            <w:r w:rsidR="00566001"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E748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rsidR="00B413F2" w:rsidRPr="00196CF2" w:rsidRDefault="00566001" w:rsidP="00B413F2">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Pr="005C6CA4">
              <w:rPr>
                <w:rFonts w:ascii="Times New Roman" w:eastAsia="Times New Roman" w:hAnsi="Times New Roman"/>
                <w:b/>
                <w:sz w:val="24"/>
                <w:szCs w:val="24"/>
                <w:u w:val="single"/>
                <w:lang w:val="uk-UA" w:eastAsia="ru-RU"/>
              </w:rPr>
              <w:t xml:space="preserve">складає </w:t>
            </w:r>
            <w:r w:rsidR="008B352E">
              <w:rPr>
                <w:rFonts w:ascii="Times New Roman" w:eastAsia="Times New Roman" w:hAnsi="Times New Roman"/>
                <w:b/>
                <w:sz w:val="24"/>
                <w:szCs w:val="24"/>
                <w:u w:val="single"/>
                <w:lang w:val="uk-UA" w:eastAsia="ru-RU"/>
              </w:rPr>
              <w:t>2</w:t>
            </w:r>
            <w:r w:rsidRPr="005C6CA4">
              <w:rPr>
                <w:rFonts w:ascii="Times New Roman" w:eastAsia="Times New Roman" w:hAnsi="Times New Roman"/>
                <w:b/>
                <w:sz w:val="24"/>
                <w:szCs w:val="24"/>
                <w:u w:val="single"/>
                <w:lang w:val="uk-UA" w:eastAsia="ru-RU"/>
              </w:rPr>
              <w:t>%</w:t>
            </w:r>
            <w:r w:rsidRPr="005C6CA4">
              <w:rPr>
                <w:rFonts w:ascii="Times New Roman" w:eastAsia="Times New Roman" w:hAnsi="Times New Roman"/>
                <w:sz w:val="24"/>
                <w:szCs w:val="24"/>
                <w:lang w:val="uk-UA" w:eastAsia="ru-RU"/>
              </w:rPr>
              <w:t xml:space="preserve"> від вартості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Назва Замовника: Комунальне підприємство </w:t>
            </w:r>
            <w:r w:rsidRPr="000D5A4D">
              <w:rPr>
                <w:rFonts w:ascii="Times New Roman" w:eastAsia="Times New Roman" w:hAnsi="Times New Roman"/>
                <w:sz w:val="24"/>
                <w:szCs w:val="24"/>
                <w:lang w:val="uk-UA" w:eastAsia="ru-RU"/>
              </w:rPr>
              <w:lastRenderedPageBreak/>
              <w:t>«</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696F97">
              <w:rPr>
                <w:rFonts w:ascii="Times New Roman" w:eastAsia="Times New Roman" w:hAnsi="Times New Roman"/>
                <w:sz w:val="24"/>
                <w:szCs w:val="24"/>
                <w:lang w:val="uk-UA" w:eastAsia="ru-RU"/>
              </w:rPr>
              <w:t>2</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lastRenderedPageBreak/>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7A2C33" w:rsidRPr="00B413F2"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41A5B96"/>
    <w:multiLevelType w:val="multilevel"/>
    <w:tmpl w:val="68308F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1"/>
  </w:num>
  <w:num w:numId="7">
    <w:abstractNumId w:val="9"/>
  </w:num>
  <w:num w:numId="8">
    <w:abstractNumId w:val="34"/>
  </w:num>
  <w:num w:numId="9">
    <w:abstractNumId w:val="24"/>
  </w:num>
  <w:num w:numId="10">
    <w:abstractNumId w:val="35"/>
  </w:num>
  <w:num w:numId="11">
    <w:abstractNumId w:val="19"/>
  </w:num>
  <w:num w:numId="12">
    <w:abstractNumId w:val="7"/>
  </w:num>
  <w:num w:numId="13">
    <w:abstractNumId w:val="28"/>
  </w:num>
  <w:num w:numId="14">
    <w:abstractNumId w:val="5"/>
  </w:num>
  <w:num w:numId="15">
    <w:abstractNumId w:val="2"/>
  </w:num>
  <w:num w:numId="16">
    <w:abstractNumId w:val="10"/>
  </w:num>
  <w:num w:numId="17">
    <w:abstractNumId w:val="6"/>
  </w:num>
  <w:num w:numId="18">
    <w:abstractNumId w:val="17"/>
  </w:num>
  <w:num w:numId="19">
    <w:abstractNumId w:val="27"/>
  </w:num>
  <w:num w:numId="20">
    <w:abstractNumId w:val="8"/>
  </w:num>
  <w:num w:numId="21">
    <w:abstractNumId w:val="32"/>
  </w:num>
  <w:num w:numId="22">
    <w:abstractNumId w:val="22"/>
  </w:num>
  <w:num w:numId="23">
    <w:abstractNumId w:val="12"/>
  </w:num>
  <w:num w:numId="24">
    <w:abstractNumId w:val="37"/>
  </w:num>
  <w:num w:numId="25">
    <w:abstractNumId w:val="0"/>
  </w:num>
  <w:num w:numId="26">
    <w:abstractNumId w:val="14"/>
  </w:num>
  <w:num w:numId="27">
    <w:abstractNumId w:val="36"/>
  </w:num>
  <w:num w:numId="28">
    <w:abstractNumId w:val="30"/>
  </w:num>
  <w:num w:numId="29">
    <w:abstractNumId w:val="20"/>
  </w:num>
  <w:num w:numId="30">
    <w:abstractNumId w:val="26"/>
  </w:num>
  <w:num w:numId="31">
    <w:abstractNumId w:val="13"/>
  </w:num>
  <w:num w:numId="32">
    <w:abstractNumId w:val="25"/>
  </w:num>
  <w:num w:numId="33">
    <w:abstractNumId w:val="4"/>
  </w:num>
  <w:num w:numId="34">
    <w:abstractNumId w:val="15"/>
  </w:num>
  <w:num w:numId="35">
    <w:abstractNumId w:val="2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413F2"/>
    <w:rsid w:val="00002F3E"/>
    <w:rsid w:val="00015A45"/>
    <w:rsid w:val="00016C3E"/>
    <w:rsid w:val="000438D1"/>
    <w:rsid w:val="00087AC9"/>
    <w:rsid w:val="000901F4"/>
    <w:rsid w:val="000A5534"/>
    <w:rsid w:val="000A74B5"/>
    <w:rsid w:val="000C08C7"/>
    <w:rsid w:val="000D5A4D"/>
    <w:rsid w:val="000E7F98"/>
    <w:rsid w:val="00105394"/>
    <w:rsid w:val="00146F75"/>
    <w:rsid w:val="00164776"/>
    <w:rsid w:val="00180555"/>
    <w:rsid w:val="00185CD0"/>
    <w:rsid w:val="00196CF2"/>
    <w:rsid w:val="001A0064"/>
    <w:rsid w:val="001B5F21"/>
    <w:rsid w:val="001C2A27"/>
    <w:rsid w:val="001F25A1"/>
    <w:rsid w:val="00220DBC"/>
    <w:rsid w:val="00244F88"/>
    <w:rsid w:val="002550B0"/>
    <w:rsid w:val="00262241"/>
    <w:rsid w:val="002626D5"/>
    <w:rsid w:val="002719FA"/>
    <w:rsid w:val="002738C4"/>
    <w:rsid w:val="002768B6"/>
    <w:rsid w:val="00297455"/>
    <w:rsid w:val="002A1C6E"/>
    <w:rsid w:val="002A7919"/>
    <w:rsid w:val="002D262E"/>
    <w:rsid w:val="002D66A5"/>
    <w:rsid w:val="00312EED"/>
    <w:rsid w:val="00352CE5"/>
    <w:rsid w:val="0035513C"/>
    <w:rsid w:val="003A00C6"/>
    <w:rsid w:val="003B0B2C"/>
    <w:rsid w:val="003E3B64"/>
    <w:rsid w:val="0042026F"/>
    <w:rsid w:val="00427DE2"/>
    <w:rsid w:val="004411EC"/>
    <w:rsid w:val="00445E7F"/>
    <w:rsid w:val="00472DDE"/>
    <w:rsid w:val="004A2161"/>
    <w:rsid w:val="004B3D0D"/>
    <w:rsid w:val="004B539F"/>
    <w:rsid w:val="004C22C5"/>
    <w:rsid w:val="004E52BB"/>
    <w:rsid w:val="004E7482"/>
    <w:rsid w:val="00502948"/>
    <w:rsid w:val="00510FCD"/>
    <w:rsid w:val="00520942"/>
    <w:rsid w:val="00523D79"/>
    <w:rsid w:val="00537068"/>
    <w:rsid w:val="00553D41"/>
    <w:rsid w:val="00566001"/>
    <w:rsid w:val="005C6CA4"/>
    <w:rsid w:val="005C7632"/>
    <w:rsid w:val="005D29D0"/>
    <w:rsid w:val="005E6623"/>
    <w:rsid w:val="005F3EE1"/>
    <w:rsid w:val="00601FFA"/>
    <w:rsid w:val="00611DDB"/>
    <w:rsid w:val="00616DBD"/>
    <w:rsid w:val="00621D5A"/>
    <w:rsid w:val="00622B29"/>
    <w:rsid w:val="00624182"/>
    <w:rsid w:val="0063244A"/>
    <w:rsid w:val="0064287C"/>
    <w:rsid w:val="0064662C"/>
    <w:rsid w:val="0067548D"/>
    <w:rsid w:val="0068071F"/>
    <w:rsid w:val="00684297"/>
    <w:rsid w:val="006863B7"/>
    <w:rsid w:val="006930DF"/>
    <w:rsid w:val="00696F97"/>
    <w:rsid w:val="006A524A"/>
    <w:rsid w:val="006B6135"/>
    <w:rsid w:val="006D0931"/>
    <w:rsid w:val="006D33DF"/>
    <w:rsid w:val="006D666D"/>
    <w:rsid w:val="006F252D"/>
    <w:rsid w:val="006F3E54"/>
    <w:rsid w:val="006F5B49"/>
    <w:rsid w:val="00703552"/>
    <w:rsid w:val="007157DD"/>
    <w:rsid w:val="00717447"/>
    <w:rsid w:val="0073509C"/>
    <w:rsid w:val="007509E9"/>
    <w:rsid w:val="007654DA"/>
    <w:rsid w:val="00772D61"/>
    <w:rsid w:val="00785311"/>
    <w:rsid w:val="00796D4E"/>
    <w:rsid w:val="007A2C33"/>
    <w:rsid w:val="007A34BA"/>
    <w:rsid w:val="007D1DDE"/>
    <w:rsid w:val="007D22E6"/>
    <w:rsid w:val="007F1012"/>
    <w:rsid w:val="0082486B"/>
    <w:rsid w:val="00834058"/>
    <w:rsid w:val="00836DD1"/>
    <w:rsid w:val="00840515"/>
    <w:rsid w:val="008572CB"/>
    <w:rsid w:val="008626D9"/>
    <w:rsid w:val="00877A5C"/>
    <w:rsid w:val="00897BF9"/>
    <w:rsid w:val="008A42A0"/>
    <w:rsid w:val="008B352E"/>
    <w:rsid w:val="008F54BC"/>
    <w:rsid w:val="008F67DC"/>
    <w:rsid w:val="008F7BC0"/>
    <w:rsid w:val="009122A0"/>
    <w:rsid w:val="00956D08"/>
    <w:rsid w:val="009815EF"/>
    <w:rsid w:val="009A7F70"/>
    <w:rsid w:val="009B115D"/>
    <w:rsid w:val="009B60AD"/>
    <w:rsid w:val="009C75F6"/>
    <w:rsid w:val="009C7BCB"/>
    <w:rsid w:val="009F4E86"/>
    <w:rsid w:val="00A0694E"/>
    <w:rsid w:val="00A35132"/>
    <w:rsid w:val="00A406E3"/>
    <w:rsid w:val="00A473A7"/>
    <w:rsid w:val="00A50671"/>
    <w:rsid w:val="00A91173"/>
    <w:rsid w:val="00A969A3"/>
    <w:rsid w:val="00AA6430"/>
    <w:rsid w:val="00AC2592"/>
    <w:rsid w:val="00AE1E47"/>
    <w:rsid w:val="00AE6305"/>
    <w:rsid w:val="00B060FF"/>
    <w:rsid w:val="00B413F2"/>
    <w:rsid w:val="00B653F5"/>
    <w:rsid w:val="00B81227"/>
    <w:rsid w:val="00B93654"/>
    <w:rsid w:val="00BD4592"/>
    <w:rsid w:val="00BD54BF"/>
    <w:rsid w:val="00BE0742"/>
    <w:rsid w:val="00C07DFA"/>
    <w:rsid w:val="00C42478"/>
    <w:rsid w:val="00C77C97"/>
    <w:rsid w:val="00C83F50"/>
    <w:rsid w:val="00C957CC"/>
    <w:rsid w:val="00C961FE"/>
    <w:rsid w:val="00CB1DF9"/>
    <w:rsid w:val="00CB62C5"/>
    <w:rsid w:val="00CE7D1C"/>
    <w:rsid w:val="00D01565"/>
    <w:rsid w:val="00D0542B"/>
    <w:rsid w:val="00D15F4A"/>
    <w:rsid w:val="00D2333F"/>
    <w:rsid w:val="00D24F3A"/>
    <w:rsid w:val="00D31EEA"/>
    <w:rsid w:val="00D63F7D"/>
    <w:rsid w:val="00D756EB"/>
    <w:rsid w:val="00D950BC"/>
    <w:rsid w:val="00DC0363"/>
    <w:rsid w:val="00DD0CFE"/>
    <w:rsid w:val="00DD5D41"/>
    <w:rsid w:val="00DE64D7"/>
    <w:rsid w:val="00DE7A14"/>
    <w:rsid w:val="00E01EE1"/>
    <w:rsid w:val="00E1119C"/>
    <w:rsid w:val="00E33CA9"/>
    <w:rsid w:val="00E55C9E"/>
    <w:rsid w:val="00E65A65"/>
    <w:rsid w:val="00E713AC"/>
    <w:rsid w:val="00E743A1"/>
    <w:rsid w:val="00E7552B"/>
    <w:rsid w:val="00E8479E"/>
    <w:rsid w:val="00E94849"/>
    <w:rsid w:val="00EA2F86"/>
    <w:rsid w:val="00EF6164"/>
    <w:rsid w:val="00F13DCE"/>
    <w:rsid w:val="00F424BC"/>
    <w:rsid w:val="00F84E59"/>
    <w:rsid w:val="00FB3B4B"/>
    <w:rsid w:val="00FD0964"/>
    <w:rsid w:val="00FE1BA8"/>
    <w:rsid w:val="00FF1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4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4550448">
      <w:bodyDiv w:val="1"/>
      <w:marLeft w:val="0"/>
      <w:marRight w:val="0"/>
      <w:marTop w:val="0"/>
      <w:marBottom w:val="0"/>
      <w:divBdr>
        <w:top w:val="none" w:sz="0" w:space="0" w:color="auto"/>
        <w:left w:val="none" w:sz="0" w:space="0" w:color="auto"/>
        <w:bottom w:val="none" w:sz="0" w:space="0" w:color="auto"/>
        <w:right w:val="none" w:sz="0" w:space="0" w:color="auto"/>
      </w:divBdr>
    </w:div>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576889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73292316">
      <w:bodyDiv w:val="1"/>
      <w:marLeft w:val="0"/>
      <w:marRight w:val="0"/>
      <w:marTop w:val="0"/>
      <w:marBottom w:val="0"/>
      <w:divBdr>
        <w:top w:val="none" w:sz="0" w:space="0" w:color="auto"/>
        <w:left w:val="none" w:sz="0" w:space="0" w:color="auto"/>
        <w:bottom w:val="none" w:sz="0" w:space="0" w:color="auto"/>
        <w:right w:val="none" w:sz="0" w:space="0" w:color="auto"/>
      </w:divBdr>
    </w:div>
    <w:div w:id="1204059547">
      <w:bodyDiv w:val="1"/>
      <w:marLeft w:val="0"/>
      <w:marRight w:val="0"/>
      <w:marTop w:val="0"/>
      <w:marBottom w:val="0"/>
      <w:divBdr>
        <w:top w:val="none" w:sz="0" w:space="0" w:color="auto"/>
        <w:left w:val="none" w:sz="0" w:space="0" w:color="auto"/>
        <w:bottom w:val="none" w:sz="0" w:space="0" w:color="auto"/>
        <w:right w:val="none" w:sz="0" w:space="0" w:color="auto"/>
      </w:divBdr>
    </w:div>
    <w:div w:id="1279414109">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840341380">
      <w:bodyDiv w:val="1"/>
      <w:marLeft w:val="0"/>
      <w:marRight w:val="0"/>
      <w:marTop w:val="0"/>
      <w:marBottom w:val="0"/>
      <w:divBdr>
        <w:top w:val="none" w:sz="0" w:space="0" w:color="auto"/>
        <w:left w:val="none" w:sz="0" w:space="0" w:color="auto"/>
        <w:bottom w:val="none" w:sz="0" w:space="0" w:color="auto"/>
        <w:right w:val="none" w:sz="0" w:space="0" w:color="auto"/>
      </w:divBdr>
    </w:div>
    <w:div w:id="1864899049">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ome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local_share=10" TargetMode="External"/><Relationship Id="rId5" Type="http://schemas.openxmlformats.org/officeDocument/2006/relationships/hyperlink" Target="https://prozorro.gov.ua/search/product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23</Pages>
  <Words>7530</Words>
  <Characters>42925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83</cp:revision>
  <cp:lastPrinted>2022-10-31T12:40:00Z</cp:lastPrinted>
  <dcterms:created xsi:type="dcterms:W3CDTF">2022-10-19T15:48:00Z</dcterms:created>
  <dcterms:modified xsi:type="dcterms:W3CDTF">2023-01-19T11:18:00Z</dcterms:modified>
</cp:coreProperties>
</file>