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96C" w:rsidRPr="004F3B5A" w:rsidRDefault="0062745C" w:rsidP="009A496C">
      <w:pPr>
        <w:snapToGrid w:val="0"/>
        <w:jc w:val="center"/>
        <w:rPr>
          <w:b/>
          <w:sz w:val="40"/>
          <w:szCs w:val="40"/>
          <w:lang w:val="uk-UA"/>
        </w:rPr>
      </w:pPr>
      <w:r>
        <w:rPr>
          <w:b/>
          <w:sz w:val="40"/>
          <w:szCs w:val="40"/>
          <w:lang w:val="uk-UA"/>
        </w:rPr>
        <w:t xml:space="preserve">   </w:t>
      </w:r>
      <w:r w:rsidR="00050D23">
        <w:rPr>
          <w:b/>
          <w:sz w:val="40"/>
          <w:szCs w:val="40"/>
          <w:lang w:val="uk-UA"/>
        </w:rPr>
        <w:t xml:space="preserve">                                                      </w:t>
      </w:r>
      <w:r w:rsidR="003839BB" w:rsidRPr="004F3B5A">
        <w:rPr>
          <w:b/>
          <w:sz w:val="40"/>
          <w:szCs w:val="40"/>
          <w:lang w:val="uk-UA"/>
        </w:rPr>
        <w:t xml:space="preserve">                                                                                                                                                                                                            </w:t>
      </w:r>
      <w:r w:rsidR="009A496C" w:rsidRPr="004F3B5A">
        <w:rPr>
          <w:b/>
          <w:sz w:val="40"/>
          <w:szCs w:val="40"/>
          <w:lang w:val="uk-UA"/>
        </w:rPr>
        <w:t xml:space="preserve">Відділ освіти </w:t>
      </w:r>
    </w:p>
    <w:p w:rsidR="009A496C" w:rsidRPr="004F3B5A" w:rsidRDefault="008C3125" w:rsidP="00193007">
      <w:pPr>
        <w:snapToGrid w:val="0"/>
        <w:jc w:val="center"/>
        <w:rPr>
          <w:b/>
          <w:sz w:val="40"/>
          <w:szCs w:val="40"/>
          <w:lang w:val="uk-UA"/>
        </w:rPr>
      </w:pPr>
      <w:r>
        <w:rPr>
          <w:b/>
          <w:sz w:val="40"/>
          <w:szCs w:val="40"/>
          <w:lang w:val="uk-UA"/>
        </w:rPr>
        <w:t>Немішаївської</w:t>
      </w:r>
      <w:r w:rsidR="009A496C" w:rsidRPr="004F3B5A">
        <w:rPr>
          <w:b/>
          <w:sz w:val="40"/>
          <w:szCs w:val="40"/>
          <w:lang w:val="uk-UA"/>
        </w:rPr>
        <w:t xml:space="preserve"> </w:t>
      </w:r>
      <w:r w:rsidR="00193007" w:rsidRPr="004F3B5A">
        <w:rPr>
          <w:b/>
          <w:sz w:val="40"/>
          <w:szCs w:val="40"/>
          <w:lang w:val="uk-UA"/>
        </w:rPr>
        <w:t>селищної ради</w:t>
      </w:r>
    </w:p>
    <w:p w:rsidR="006D6249" w:rsidRPr="004F3B5A" w:rsidRDefault="006D6249" w:rsidP="009A496C">
      <w:pPr>
        <w:snapToGrid w:val="0"/>
        <w:jc w:val="center"/>
        <w:rPr>
          <w:b/>
          <w:sz w:val="40"/>
          <w:szCs w:val="40"/>
          <w:lang w:val="uk-UA"/>
        </w:rPr>
      </w:pPr>
    </w:p>
    <w:p w:rsidR="009A496C" w:rsidRPr="004F3B5A" w:rsidRDefault="009A496C" w:rsidP="009A496C">
      <w:pPr>
        <w:jc w:val="center"/>
        <w:rPr>
          <w:sz w:val="36"/>
          <w:szCs w:val="36"/>
          <w:lang w:val="uk-UA"/>
        </w:rPr>
      </w:pPr>
    </w:p>
    <w:tbl>
      <w:tblPr>
        <w:tblW w:w="0" w:type="auto"/>
        <w:tblInd w:w="5028" w:type="dxa"/>
        <w:tblLayout w:type="fixed"/>
        <w:tblLook w:val="0000" w:firstRow="0" w:lastRow="0" w:firstColumn="0" w:lastColumn="0" w:noHBand="0" w:noVBand="0"/>
      </w:tblPr>
      <w:tblGrid>
        <w:gridCol w:w="4862"/>
      </w:tblGrid>
      <w:tr w:rsidR="009A496C" w:rsidRPr="004F3B5A" w:rsidTr="00767812">
        <w:tc>
          <w:tcPr>
            <w:tcW w:w="4862" w:type="dxa"/>
            <w:shd w:val="clear" w:color="auto" w:fill="auto"/>
          </w:tcPr>
          <w:p w:rsidR="009A496C" w:rsidRPr="00117A9D" w:rsidRDefault="009A496C" w:rsidP="00807AF9">
            <w:pPr>
              <w:widowControl w:val="0"/>
              <w:autoSpaceDE w:val="0"/>
              <w:snapToGrid w:val="0"/>
              <w:rPr>
                <w:rFonts w:ascii="Times New Roman CYR" w:hAnsi="Times New Roman CYR" w:cs="Times New Roman CYR"/>
                <w:b/>
                <w:bCs/>
                <w:lang w:val="uk-UA"/>
              </w:rPr>
            </w:pPr>
            <w:bookmarkStart w:id="0" w:name="_GoBack"/>
            <w:bookmarkEnd w:id="0"/>
            <w:r w:rsidRPr="00117A9D">
              <w:rPr>
                <w:rFonts w:ascii="Times New Roman CYR" w:hAnsi="Times New Roman CYR" w:cs="Times New Roman CYR"/>
                <w:b/>
                <w:bCs/>
                <w:lang w:val="uk-UA"/>
              </w:rPr>
              <w:t xml:space="preserve"> ЗАТВЕРДЖЕНО</w:t>
            </w:r>
          </w:p>
        </w:tc>
      </w:tr>
      <w:tr w:rsidR="009A496C" w:rsidRPr="004F3B5A" w:rsidTr="00767812">
        <w:tc>
          <w:tcPr>
            <w:tcW w:w="4862" w:type="dxa"/>
            <w:shd w:val="clear" w:color="auto" w:fill="auto"/>
          </w:tcPr>
          <w:p w:rsidR="009A496C" w:rsidRPr="00102605" w:rsidRDefault="006B2C0B" w:rsidP="00807AF9">
            <w:pPr>
              <w:widowControl w:val="0"/>
              <w:autoSpaceDE w:val="0"/>
              <w:snapToGrid w:val="0"/>
              <w:rPr>
                <w:rFonts w:ascii="Times New Roman CYR" w:hAnsi="Times New Roman CYR" w:cs="Times New Roman CYR"/>
                <w:b/>
                <w:bCs/>
                <w:lang w:val="uk-UA"/>
              </w:rPr>
            </w:pPr>
            <w:r w:rsidRPr="00102605">
              <w:rPr>
                <w:rFonts w:ascii="Times New Roman CYR" w:hAnsi="Times New Roman CYR" w:cs="Times New Roman CYR"/>
                <w:b/>
                <w:bCs/>
                <w:lang w:val="uk-UA"/>
              </w:rPr>
              <w:t>уповноваженою особою</w:t>
            </w:r>
          </w:p>
          <w:p w:rsidR="001207F1" w:rsidRPr="00102605" w:rsidRDefault="00E85825" w:rsidP="00787462">
            <w:pPr>
              <w:widowControl w:val="0"/>
              <w:autoSpaceDE w:val="0"/>
              <w:snapToGrid w:val="0"/>
              <w:rPr>
                <w:rFonts w:ascii="Times New Roman CYR" w:hAnsi="Times New Roman CYR" w:cs="Times New Roman CYR"/>
                <w:b/>
                <w:bCs/>
                <w:lang w:val="uk-UA"/>
              </w:rPr>
            </w:pPr>
            <w:r w:rsidRPr="00102605">
              <w:rPr>
                <w:rFonts w:ascii="Times New Roman CYR" w:hAnsi="Times New Roman CYR" w:cs="Times New Roman CYR"/>
                <w:b/>
                <w:bCs/>
                <w:lang w:val="uk-UA"/>
              </w:rPr>
              <w:t xml:space="preserve">від </w:t>
            </w:r>
            <w:r w:rsidR="006F6B97" w:rsidRPr="00102605">
              <w:rPr>
                <w:rFonts w:ascii="Times New Roman CYR" w:hAnsi="Times New Roman CYR" w:cs="Times New Roman CYR"/>
                <w:b/>
                <w:bCs/>
                <w:lang w:val="uk-UA"/>
              </w:rPr>
              <w:t>22.1</w:t>
            </w:r>
            <w:r w:rsidR="001B3508" w:rsidRPr="00102605">
              <w:rPr>
                <w:rFonts w:ascii="Times New Roman CYR" w:hAnsi="Times New Roman CYR" w:cs="Times New Roman CYR"/>
                <w:b/>
                <w:bCs/>
                <w:lang w:val="uk-UA"/>
              </w:rPr>
              <w:t>1.202</w:t>
            </w:r>
            <w:r w:rsidR="00787462" w:rsidRPr="00102605">
              <w:rPr>
                <w:rFonts w:ascii="Times New Roman CYR" w:hAnsi="Times New Roman CYR" w:cs="Times New Roman CYR"/>
                <w:b/>
                <w:bCs/>
                <w:lang w:val="uk-UA"/>
              </w:rPr>
              <w:t>3</w:t>
            </w:r>
            <w:r w:rsidR="00031A59" w:rsidRPr="00102605">
              <w:rPr>
                <w:rFonts w:ascii="Times New Roman CYR" w:hAnsi="Times New Roman CYR" w:cs="Times New Roman CYR"/>
                <w:b/>
                <w:bCs/>
                <w:lang w:val="uk-UA"/>
              </w:rPr>
              <w:t>, протокол  №</w:t>
            </w:r>
            <w:r w:rsidR="00FD6DF7" w:rsidRPr="00102605">
              <w:rPr>
                <w:rFonts w:ascii="Times New Roman CYR" w:hAnsi="Times New Roman CYR" w:cs="Times New Roman CYR"/>
                <w:b/>
                <w:bCs/>
                <w:lang w:val="uk-UA"/>
              </w:rPr>
              <w:t xml:space="preserve"> </w:t>
            </w:r>
            <w:r w:rsidR="00787462" w:rsidRPr="00102605">
              <w:rPr>
                <w:rFonts w:ascii="Times New Roman CYR" w:hAnsi="Times New Roman CYR" w:cs="Times New Roman CYR"/>
                <w:b/>
                <w:bCs/>
                <w:lang w:val="uk-UA"/>
              </w:rPr>
              <w:t>1</w:t>
            </w:r>
            <w:r w:rsidR="006F6B97" w:rsidRPr="00102605">
              <w:rPr>
                <w:rFonts w:ascii="Times New Roman CYR" w:hAnsi="Times New Roman CYR" w:cs="Times New Roman CYR"/>
                <w:b/>
                <w:bCs/>
                <w:lang w:val="uk-UA"/>
              </w:rPr>
              <w:t>98</w:t>
            </w:r>
          </w:p>
        </w:tc>
      </w:tr>
      <w:tr w:rsidR="009A496C" w:rsidRPr="004F3B5A" w:rsidTr="007E37C8">
        <w:tc>
          <w:tcPr>
            <w:tcW w:w="4862" w:type="dxa"/>
            <w:shd w:val="clear" w:color="auto" w:fill="auto"/>
          </w:tcPr>
          <w:p w:rsidR="009A496C" w:rsidRPr="00102605" w:rsidRDefault="009A496C" w:rsidP="00FF7472">
            <w:pPr>
              <w:widowControl w:val="0"/>
              <w:autoSpaceDE w:val="0"/>
              <w:snapToGrid w:val="0"/>
              <w:rPr>
                <w:rFonts w:ascii="Times New Roman CYR" w:hAnsi="Times New Roman CYR" w:cs="Times New Roman CYR"/>
                <w:b/>
                <w:bCs/>
                <w:lang w:val="uk-UA"/>
              </w:rPr>
            </w:pPr>
          </w:p>
        </w:tc>
      </w:tr>
      <w:tr w:rsidR="009A496C" w:rsidRPr="004F3B5A" w:rsidTr="00767812">
        <w:tc>
          <w:tcPr>
            <w:tcW w:w="4862" w:type="dxa"/>
            <w:shd w:val="clear" w:color="auto" w:fill="auto"/>
          </w:tcPr>
          <w:p w:rsidR="009A496C" w:rsidRPr="00117A9D" w:rsidRDefault="009A496C" w:rsidP="00807AF9">
            <w:pPr>
              <w:widowControl w:val="0"/>
              <w:autoSpaceDE w:val="0"/>
              <w:snapToGrid w:val="0"/>
              <w:rPr>
                <w:rFonts w:ascii="Times New Roman CYR" w:hAnsi="Times New Roman CYR" w:cs="Times New Roman CYR"/>
                <w:b/>
                <w:bCs/>
                <w:lang w:val="uk-UA"/>
              </w:rPr>
            </w:pPr>
          </w:p>
        </w:tc>
      </w:tr>
      <w:tr w:rsidR="009A496C" w:rsidRPr="004F3B5A" w:rsidTr="00767812">
        <w:tc>
          <w:tcPr>
            <w:tcW w:w="4862" w:type="dxa"/>
            <w:shd w:val="clear" w:color="auto" w:fill="auto"/>
          </w:tcPr>
          <w:p w:rsidR="001207F1" w:rsidRPr="00117A9D" w:rsidRDefault="009A496C" w:rsidP="00BD0D34">
            <w:pPr>
              <w:widowControl w:val="0"/>
              <w:autoSpaceDE w:val="0"/>
              <w:snapToGrid w:val="0"/>
              <w:rPr>
                <w:rFonts w:ascii="Times New Roman CYR" w:hAnsi="Times New Roman CYR" w:cs="Times New Roman CYR"/>
                <w:b/>
                <w:bCs/>
                <w:lang w:val="uk-UA"/>
              </w:rPr>
            </w:pPr>
            <w:r w:rsidRPr="00117A9D">
              <w:rPr>
                <w:rFonts w:ascii="Times New Roman CYR" w:hAnsi="Times New Roman CYR" w:cs="Times New Roman CYR"/>
                <w:b/>
                <w:bCs/>
                <w:lang w:val="uk-UA"/>
              </w:rPr>
              <w:t xml:space="preserve"> </w:t>
            </w:r>
          </w:p>
        </w:tc>
      </w:tr>
      <w:tr w:rsidR="009A496C" w:rsidRPr="004F3B5A" w:rsidTr="00767812">
        <w:tc>
          <w:tcPr>
            <w:tcW w:w="4862" w:type="dxa"/>
            <w:shd w:val="clear" w:color="auto" w:fill="auto"/>
          </w:tcPr>
          <w:p w:rsidR="009A496C" w:rsidRPr="00117A9D" w:rsidRDefault="00DB5EE6" w:rsidP="00BD0D34">
            <w:pPr>
              <w:widowControl w:val="0"/>
              <w:autoSpaceDE w:val="0"/>
              <w:snapToGrid w:val="0"/>
              <w:spacing w:line="480" w:lineRule="auto"/>
              <w:rPr>
                <w:rFonts w:ascii="Times New Roman CYR" w:hAnsi="Times New Roman CYR" w:cs="Times New Roman CYR"/>
                <w:b/>
                <w:bCs/>
                <w:lang w:val="uk-UA"/>
              </w:rPr>
            </w:pPr>
            <w:r w:rsidRPr="00117A9D">
              <w:rPr>
                <w:rFonts w:ascii="Times New Roman CYR" w:hAnsi="Times New Roman CYR" w:cs="Times New Roman CYR"/>
                <w:b/>
                <w:bCs/>
                <w:lang w:val="uk-UA"/>
              </w:rPr>
              <w:t xml:space="preserve"> </w:t>
            </w:r>
            <w:r w:rsidR="001207F1" w:rsidRPr="00117A9D">
              <w:rPr>
                <w:rFonts w:ascii="Times New Roman CYR" w:hAnsi="Times New Roman CYR" w:cs="Times New Roman CYR"/>
                <w:b/>
                <w:bCs/>
                <w:lang w:val="uk-UA"/>
              </w:rPr>
              <w:t>_______________</w:t>
            </w:r>
            <w:r w:rsidR="0031117E">
              <w:rPr>
                <w:rFonts w:ascii="Times New Roman CYR" w:hAnsi="Times New Roman CYR" w:cs="Times New Roman CYR"/>
                <w:b/>
                <w:bCs/>
                <w:lang w:val="uk-UA"/>
              </w:rPr>
              <w:t>С.В.Філоненко</w:t>
            </w:r>
            <w:r w:rsidR="009A496C" w:rsidRPr="00117A9D">
              <w:rPr>
                <w:rFonts w:ascii="Times New Roman CYR" w:hAnsi="Times New Roman CYR" w:cs="Times New Roman CYR"/>
                <w:b/>
                <w:bCs/>
                <w:lang w:val="uk-UA"/>
              </w:rPr>
              <w:t xml:space="preserve"> </w:t>
            </w:r>
          </w:p>
        </w:tc>
      </w:tr>
    </w:tbl>
    <w:p w:rsidR="009A496C" w:rsidRPr="004F3B5A" w:rsidRDefault="00CE7D8B" w:rsidP="009A496C">
      <w:pPr>
        <w:widowControl w:val="0"/>
        <w:autoSpaceDE w:val="0"/>
        <w:ind w:left="320"/>
        <w:jc w:val="center"/>
        <w:rPr>
          <w:rFonts w:ascii="Times New Roman CYR" w:hAnsi="Times New Roman CYR" w:cs="Times New Roman CYR"/>
          <w:b/>
          <w:bCs/>
          <w:sz w:val="16"/>
          <w:szCs w:val="16"/>
          <w:lang w:val="uk-UA"/>
        </w:rPr>
      </w:pPr>
      <w:r w:rsidRPr="004F3B5A">
        <w:rPr>
          <w:rFonts w:ascii="Times New Roman CYR" w:hAnsi="Times New Roman CYR" w:cs="Times New Roman CYR"/>
          <w:lang w:val="uk-UA"/>
        </w:rPr>
        <w:t xml:space="preserve">                </w:t>
      </w:r>
      <w:r w:rsidR="00A241CE">
        <w:rPr>
          <w:rFonts w:ascii="Times New Roman CYR" w:hAnsi="Times New Roman CYR" w:cs="Times New Roman CYR"/>
          <w:lang w:val="uk-UA"/>
        </w:rPr>
        <w:t xml:space="preserve"> </w:t>
      </w:r>
      <w:r w:rsidR="009A496C" w:rsidRPr="004F3B5A">
        <w:rPr>
          <w:rFonts w:ascii="Times New Roman CYR" w:hAnsi="Times New Roman CYR" w:cs="Times New Roman CYR"/>
          <w:lang w:val="uk-UA"/>
        </w:rPr>
        <w:t xml:space="preserve"> </w:t>
      </w:r>
      <w:r w:rsidR="009A496C" w:rsidRPr="004F3B5A">
        <w:rPr>
          <w:rFonts w:ascii="Times New Roman CYR" w:hAnsi="Times New Roman CYR" w:cs="Times New Roman CYR"/>
          <w:b/>
          <w:bCs/>
          <w:sz w:val="16"/>
          <w:szCs w:val="16"/>
          <w:lang w:val="uk-UA"/>
        </w:rPr>
        <w:t xml:space="preserve"> </w:t>
      </w:r>
    </w:p>
    <w:p w:rsidR="009F490B" w:rsidRPr="004F3B5A" w:rsidRDefault="009F490B" w:rsidP="001D6CD8">
      <w:pPr>
        <w:rPr>
          <w:b/>
          <w:bCs/>
          <w:lang w:val="uk-UA"/>
        </w:rPr>
      </w:pPr>
    </w:p>
    <w:p w:rsidR="009F490B" w:rsidRPr="004F3B5A" w:rsidRDefault="009F490B" w:rsidP="00DE43DC">
      <w:pPr>
        <w:ind w:left="320"/>
        <w:jc w:val="center"/>
        <w:rPr>
          <w:b/>
          <w:bCs/>
          <w:lang w:val="uk-UA"/>
        </w:rPr>
      </w:pPr>
    </w:p>
    <w:p w:rsidR="00DE43DC" w:rsidRPr="004F3B5A" w:rsidRDefault="00DE43DC" w:rsidP="00DE43DC">
      <w:pPr>
        <w:rPr>
          <w:lang w:val="uk-UA"/>
        </w:rPr>
      </w:pPr>
    </w:p>
    <w:p w:rsidR="00417323" w:rsidRDefault="00417323" w:rsidP="00417323">
      <w:pPr>
        <w:spacing w:line="280" w:lineRule="exact"/>
        <w:jc w:val="center"/>
        <w:rPr>
          <w:b/>
          <w:sz w:val="32"/>
          <w:szCs w:val="32"/>
        </w:rPr>
      </w:pPr>
      <w:bookmarkStart w:id="1" w:name="_Hlk79572968"/>
      <w:r w:rsidRPr="00925414">
        <w:rPr>
          <w:b/>
          <w:sz w:val="32"/>
          <w:szCs w:val="32"/>
        </w:rPr>
        <w:t>ТЕНДЕРНА ДОКУМЕНТАЦІЯ</w:t>
      </w:r>
    </w:p>
    <w:p w:rsidR="00417323" w:rsidRDefault="00417323" w:rsidP="00417323">
      <w:pPr>
        <w:spacing w:line="280" w:lineRule="exact"/>
        <w:jc w:val="center"/>
        <w:rPr>
          <w:b/>
          <w:sz w:val="32"/>
          <w:szCs w:val="32"/>
        </w:rPr>
      </w:pPr>
    </w:p>
    <w:p w:rsidR="00AC2AED" w:rsidRPr="00417323" w:rsidRDefault="00417323" w:rsidP="00417323">
      <w:pPr>
        <w:spacing w:line="280" w:lineRule="exact"/>
        <w:jc w:val="center"/>
        <w:rPr>
          <w:b/>
          <w:sz w:val="28"/>
          <w:szCs w:val="28"/>
        </w:rPr>
      </w:pPr>
      <w:r w:rsidRPr="00417323">
        <w:rPr>
          <w:b/>
          <w:sz w:val="28"/>
          <w:szCs w:val="28"/>
        </w:rPr>
        <w:t xml:space="preserve">ЩОДО ПРОВЕДЕННЯ </w:t>
      </w:r>
      <w:r w:rsidRPr="00417323">
        <w:rPr>
          <w:b/>
          <w:sz w:val="28"/>
          <w:szCs w:val="28"/>
          <w:lang w:val="uk-UA"/>
        </w:rPr>
        <w:t xml:space="preserve">ВІДКРИТИХ ТОРГІВ </w:t>
      </w:r>
      <w:r w:rsidR="00321D77">
        <w:rPr>
          <w:b/>
          <w:sz w:val="28"/>
          <w:szCs w:val="28"/>
          <w:lang w:val="uk-UA"/>
        </w:rPr>
        <w:t>з особливрстями</w:t>
      </w:r>
    </w:p>
    <w:bookmarkEnd w:id="1"/>
    <w:p w:rsidR="00DF7DDD" w:rsidRDefault="00B06135" w:rsidP="00B06135">
      <w:pPr>
        <w:pStyle w:val="1"/>
        <w:shd w:val="clear" w:color="auto" w:fill="FDFEFD"/>
        <w:spacing w:line="450" w:lineRule="atLeast"/>
        <w:jc w:val="center"/>
        <w:textAlignment w:val="baseline"/>
        <w:rPr>
          <w:rFonts w:ascii="Times New Roman" w:hAnsi="Times New Roman" w:cs="Times New Roman"/>
          <w:bCs w:val="0"/>
          <w:kern w:val="0"/>
          <w:lang w:val="uk-UA"/>
        </w:rPr>
      </w:pPr>
      <w:r w:rsidRPr="00B06135">
        <w:rPr>
          <w:rFonts w:ascii="Times New Roman" w:hAnsi="Times New Roman" w:cs="Times New Roman"/>
          <w:bCs w:val="0"/>
          <w:kern w:val="0"/>
          <w:lang w:val="uk-UA"/>
        </w:rPr>
        <w:t xml:space="preserve">на закупівлю </w:t>
      </w:r>
    </w:p>
    <w:p w:rsidR="009A496C" w:rsidRPr="004F3B5A" w:rsidRDefault="006F74ED" w:rsidP="00B06135">
      <w:pPr>
        <w:pStyle w:val="1"/>
        <w:shd w:val="clear" w:color="auto" w:fill="FDFEFD"/>
        <w:spacing w:before="0" w:after="0" w:line="450" w:lineRule="atLeast"/>
        <w:jc w:val="center"/>
        <w:textAlignment w:val="baseline"/>
        <w:rPr>
          <w:rFonts w:ascii="Times New Roman" w:hAnsi="Times New Roman" w:cs="Times New Roman"/>
          <w:b w:val="0"/>
          <w:bCs w:val="0"/>
          <w:sz w:val="36"/>
          <w:szCs w:val="36"/>
          <w:lang w:val="uk-UA"/>
        </w:rPr>
      </w:pPr>
      <w:r>
        <w:rPr>
          <w:rFonts w:ascii="Times New Roman" w:hAnsi="Times New Roman" w:cs="Times New Roman"/>
          <w:bCs w:val="0"/>
          <w:kern w:val="0"/>
          <w:lang w:val="uk-UA"/>
        </w:rPr>
        <w:t>Новорічних подарун</w:t>
      </w:r>
      <w:r w:rsidR="00DF7DDD" w:rsidRPr="00DF7DDD">
        <w:rPr>
          <w:rFonts w:ascii="Times New Roman" w:hAnsi="Times New Roman" w:cs="Times New Roman"/>
          <w:bCs w:val="0"/>
          <w:kern w:val="0"/>
          <w:lang w:val="uk-UA"/>
        </w:rPr>
        <w:t>к</w:t>
      </w:r>
      <w:r>
        <w:rPr>
          <w:rFonts w:ascii="Times New Roman" w:hAnsi="Times New Roman" w:cs="Times New Roman"/>
          <w:bCs w:val="0"/>
          <w:kern w:val="0"/>
          <w:lang w:val="uk-UA"/>
        </w:rPr>
        <w:t>ів</w:t>
      </w:r>
      <w:r w:rsidR="00DF7DDD" w:rsidRPr="00DF7DDD">
        <w:rPr>
          <w:rFonts w:ascii="Times New Roman" w:hAnsi="Times New Roman" w:cs="Times New Roman"/>
          <w:bCs w:val="0"/>
          <w:kern w:val="0"/>
          <w:lang w:val="uk-UA"/>
        </w:rPr>
        <w:t xml:space="preserve"> </w:t>
      </w:r>
      <w:r w:rsidR="00B06135" w:rsidRPr="00B06135">
        <w:rPr>
          <w:rFonts w:ascii="Times New Roman" w:hAnsi="Times New Roman" w:cs="Times New Roman"/>
          <w:bCs w:val="0"/>
          <w:kern w:val="0"/>
          <w:lang w:val="uk-UA"/>
        </w:rPr>
        <w:t xml:space="preserve">(відповідно до ДК 021:2015: </w:t>
      </w:r>
      <w:r w:rsidR="00DF7DDD" w:rsidRPr="00DF7DDD">
        <w:rPr>
          <w:rFonts w:ascii="Times New Roman" w:hAnsi="Times New Roman" w:cs="Times New Roman"/>
          <w:bCs w:val="0"/>
          <w:kern w:val="0"/>
          <w:lang w:val="uk-UA"/>
        </w:rPr>
        <w:t>15840000-8 Какао; шоколад та цукрові кондитерські вироби</w:t>
      </w:r>
      <w:r w:rsidR="00B06135" w:rsidRPr="00B06135">
        <w:rPr>
          <w:rFonts w:ascii="Times New Roman" w:hAnsi="Times New Roman" w:cs="Times New Roman"/>
          <w:bCs w:val="0"/>
          <w:kern w:val="0"/>
          <w:lang w:val="uk-UA"/>
        </w:rPr>
        <w:t>)</w:t>
      </w:r>
    </w:p>
    <w:p w:rsidR="00DE43DC" w:rsidRPr="004F3B5A" w:rsidRDefault="00DE43DC" w:rsidP="00DE43DC">
      <w:pPr>
        <w:rPr>
          <w:lang w:val="uk-UA"/>
        </w:rPr>
      </w:pPr>
    </w:p>
    <w:p w:rsidR="0098059C" w:rsidRPr="004F3B5A" w:rsidRDefault="0098059C" w:rsidP="00DE43DC">
      <w:pPr>
        <w:rPr>
          <w:lang w:val="uk-UA"/>
        </w:rPr>
      </w:pPr>
    </w:p>
    <w:p w:rsidR="0098059C" w:rsidRPr="004F3B5A" w:rsidRDefault="0098059C" w:rsidP="00DE43DC">
      <w:pPr>
        <w:rPr>
          <w:lang w:val="uk-UA"/>
        </w:rPr>
      </w:pPr>
    </w:p>
    <w:p w:rsidR="00DE43DC" w:rsidRPr="004F3B5A" w:rsidRDefault="00DE43DC" w:rsidP="00DE43DC">
      <w:pPr>
        <w:jc w:val="center"/>
        <w:rPr>
          <w:b/>
          <w:bCs/>
          <w:lang w:val="uk-UA"/>
        </w:rPr>
      </w:pPr>
    </w:p>
    <w:p w:rsidR="006D6249" w:rsidRPr="004F3B5A" w:rsidRDefault="006D6249" w:rsidP="00DE43DC">
      <w:pPr>
        <w:jc w:val="center"/>
        <w:rPr>
          <w:b/>
          <w:bCs/>
          <w:lang w:val="uk-UA"/>
        </w:rPr>
      </w:pPr>
    </w:p>
    <w:p w:rsidR="00DE43DC" w:rsidRPr="004F3B5A" w:rsidRDefault="00DE43DC" w:rsidP="00DE43DC">
      <w:pPr>
        <w:jc w:val="center"/>
        <w:rPr>
          <w:b/>
          <w:bCs/>
          <w:lang w:val="uk-UA"/>
        </w:rPr>
      </w:pPr>
    </w:p>
    <w:p w:rsidR="00DE43DC" w:rsidRPr="004F3B5A" w:rsidRDefault="00DE43DC" w:rsidP="00DE43DC">
      <w:pPr>
        <w:jc w:val="center"/>
        <w:rPr>
          <w:b/>
          <w:bCs/>
          <w:lang w:val="uk-UA"/>
        </w:rPr>
      </w:pPr>
    </w:p>
    <w:p w:rsidR="00DE43DC" w:rsidRPr="004F3B5A" w:rsidRDefault="00DE43DC" w:rsidP="00DE43DC">
      <w:pPr>
        <w:jc w:val="center"/>
        <w:rPr>
          <w:b/>
          <w:bCs/>
          <w:lang w:val="uk-UA"/>
        </w:rPr>
      </w:pPr>
    </w:p>
    <w:p w:rsidR="00C42A69" w:rsidRPr="004F3B5A" w:rsidRDefault="00C42A69" w:rsidP="001D6CD8">
      <w:pPr>
        <w:rPr>
          <w:b/>
          <w:bCs/>
          <w:lang w:val="uk-UA"/>
        </w:rPr>
      </w:pPr>
    </w:p>
    <w:p w:rsidR="009A496C" w:rsidRPr="004F3B5A" w:rsidRDefault="009A496C" w:rsidP="00AC7A09">
      <w:pPr>
        <w:tabs>
          <w:tab w:val="left" w:pos="0"/>
          <w:tab w:val="left" w:pos="8820"/>
          <w:tab w:val="left" w:pos="9720"/>
          <w:tab w:val="left" w:pos="10080"/>
          <w:tab w:val="left" w:pos="10260"/>
          <w:tab w:val="left" w:pos="10992"/>
          <w:tab w:val="left" w:pos="11908"/>
          <w:tab w:val="left" w:pos="12824"/>
          <w:tab w:val="left" w:pos="13740"/>
          <w:tab w:val="left" w:pos="14656"/>
        </w:tabs>
        <w:jc w:val="both"/>
        <w:rPr>
          <w:lang w:val="uk-UA"/>
        </w:rPr>
      </w:pPr>
    </w:p>
    <w:p w:rsidR="00182EE9" w:rsidRPr="004F3B5A" w:rsidRDefault="00182EE9" w:rsidP="00AC7A09">
      <w:pPr>
        <w:tabs>
          <w:tab w:val="left" w:pos="0"/>
          <w:tab w:val="left" w:pos="8820"/>
          <w:tab w:val="left" w:pos="9720"/>
          <w:tab w:val="left" w:pos="10080"/>
          <w:tab w:val="left" w:pos="10260"/>
          <w:tab w:val="left" w:pos="10992"/>
          <w:tab w:val="left" w:pos="11908"/>
          <w:tab w:val="left" w:pos="12824"/>
          <w:tab w:val="left" w:pos="13740"/>
          <w:tab w:val="left" w:pos="14656"/>
        </w:tabs>
        <w:jc w:val="both"/>
        <w:rPr>
          <w:lang w:val="uk-UA"/>
        </w:rPr>
      </w:pPr>
    </w:p>
    <w:p w:rsidR="00C6738D" w:rsidRPr="004F3B5A" w:rsidRDefault="00C6738D" w:rsidP="00AC7A09">
      <w:pPr>
        <w:tabs>
          <w:tab w:val="left" w:pos="0"/>
          <w:tab w:val="left" w:pos="8820"/>
          <w:tab w:val="left" w:pos="9720"/>
          <w:tab w:val="left" w:pos="10080"/>
          <w:tab w:val="left" w:pos="10260"/>
          <w:tab w:val="left" w:pos="10992"/>
          <w:tab w:val="left" w:pos="11908"/>
          <w:tab w:val="left" w:pos="12824"/>
          <w:tab w:val="left" w:pos="13740"/>
          <w:tab w:val="left" w:pos="14656"/>
        </w:tabs>
        <w:jc w:val="both"/>
        <w:rPr>
          <w:lang w:val="uk-UA"/>
        </w:rPr>
      </w:pPr>
    </w:p>
    <w:p w:rsidR="00C6738D" w:rsidRPr="004F3B5A" w:rsidRDefault="00C6738D" w:rsidP="00AC7A09">
      <w:pPr>
        <w:tabs>
          <w:tab w:val="left" w:pos="0"/>
          <w:tab w:val="left" w:pos="8820"/>
          <w:tab w:val="left" w:pos="9720"/>
          <w:tab w:val="left" w:pos="10080"/>
          <w:tab w:val="left" w:pos="10260"/>
          <w:tab w:val="left" w:pos="10992"/>
          <w:tab w:val="left" w:pos="11908"/>
          <w:tab w:val="left" w:pos="12824"/>
          <w:tab w:val="left" w:pos="13740"/>
          <w:tab w:val="left" w:pos="14656"/>
        </w:tabs>
        <w:jc w:val="both"/>
        <w:rPr>
          <w:lang w:val="uk-UA"/>
        </w:rPr>
      </w:pPr>
    </w:p>
    <w:p w:rsidR="001574A0" w:rsidRDefault="001574A0" w:rsidP="0014739D">
      <w:pPr>
        <w:widowControl w:val="0"/>
        <w:autoSpaceDE w:val="0"/>
        <w:spacing w:after="200" w:line="276" w:lineRule="auto"/>
        <w:rPr>
          <w:rFonts w:ascii="Times New Roman CYR" w:hAnsi="Times New Roman CYR" w:cs="Times New Roman CYR"/>
          <w:b/>
          <w:bCs/>
          <w:sz w:val="28"/>
          <w:szCs w:val="28"/>
          <w:lang w:val="uk-UA"/>
        </w:rPr>
      </w:pPr>
    </w:p>
    <w:p w:rsidR="00D45F64" w:rsidRDefault="00D45F64" w:rsidP="009A496C">
      <w:pPr>
        <w:widowControl w:val="0"/>
        <w:autoSpaceDE w:val="0"/>
        <w:spacing w:after="200" w:line="276" w:lineRule="auto"/>
        <w:jc w:val="center"/>
        <w:rPr>
          <w:rFonts w:ascii="Times New Roman CYR" w:hAnsi="Times New Roman CYR" w:cs="Times New Roman CYR"/>
          <w:b/>
          <w:bCs/>
          <w:sz w:val="28"/>
          <w:szCs w:val="28"/>
          <w:lang w:val="uk-UA"/>
        </w:rPr>
      </w:pPr>
    </w:p>
    <w:p w:rsidR="00D45F64" w:rsidRPr="004F3B5A" w:rsidRDefault="00D45F64" w:rsidP="009A496C">
      <w:pPr>
        <w:widowControl w:val="0"/>
        <w:autoSpaceDE w:val="0"/>
        <w:spacing w:after="200" w:line="276" w:lineRule="auto"/>
        <w:jc w:val="center"/>
        <w:rPr>
          <w:rFonts w:ascii="Times New Roman CYR" w:hAnsi="Times New Roman CYR" w:cs="Times New Roman CYR"/>
          <w:b/>
          <w:bCs/>
          <w:sz w:val="28"/>
          <w:szCs w:val="28"/>
          <w:lang w:val="uk-UA"/>
        </w:rPr>
      </w:pPr>
    </w:p>
    <w:p w:rsidR="001207F1" w:rsidRPr="004F3B5A" w:rsidRDefault="00762BC4" w:rsidP="009A496C">
      <w:pPr>
        <w:widowControl w:val="0"/>
        <w:autoSpaceDE w:val="0"/>
        <w:spacing w:after="200" w:line="276" w:lineRule="auto"/>
        <w:jc w:val="center"/>
        <w:rPr>
          <w:rFonts w:ascii="Times New Roman CYR" w:hAnsi="Times New Roman CYR" w:cs="Times New Roman CYR"/>
          <w:b/>
          <w:bCs/>
          <w:sz w:val="28"/>
          <w:szCs w:val="28"/>
          <w:lang w:val="uk-UA"/>
        </w:rPr>
      </w:pPr>
      <w:r w:rsidRPr="004F3B5A">
        <w:rPr>
          <w:rFonts w:ascii="Times New Roman CYR" w:hAnsi="Times New Roman CYR" w:cs="Times New Roman CYR"/>
          <w:b/>
          <w:bCs/>
          <w:sz w:val="28"/>
          <w:szCs w:val="28"/>
          <w:lang w:val="uk-UA"/>
        </w:rPr>
        <w:t>смт</w:t>
      </w:r>
      <w:r w:rsidR="001207F1" w:rsidRPr="004F3B5A">
        <w:rPr>
          <w:rFonts w:ascii="Times New Roman CYR" w:hAnsi="Times New Roman CYR" w:cs="Times New Roman CYR"/>
          <w:b/>
          <w:bCs/>
          <w:sz w:val="28"/>
          <w:szCs w:val="28"/>
          <w:lang w:val="uk-UA"/>
        </w:rPr>
        <w:t xml:space="preserve"> </w:t>
      </w:r>
      <w:r w:rsidR="008C3125">
        <w:rPr>
          <w:rFonts w:ascii="Times New Roman CYR" w:hAnsi="Times New Roman CYR" w:cs="Times New Roman CYR"/>
          <w:b/>
          <w:bCs/>
          <w:sz w:val="28"/>
          <w:szCs w:val="28"/>
          <w:lang w:val="uk-UA"/>
        </w:rPr>
        <w:t>Немішаєве</w:t>
      </w:r>
      <w:r w:rsidR="001207F1" w:rsidRPr="004F3B5A">
        <w:rPr>
          <w:rFonts w:ascii="Times New Roman CYR" w:hAnsi="Times New Roman CYR" w:cs="Times New Roman CYR"/>
          <w:b/>
          <w:bCs/>
          <w:sz w:val="28"/>
          <w:szCs w:val="28"/>
          <w:lang w:val="uk-UA"/>
        </w:rPr>
        <w:t xml:space="preserve"> </w:t>
      </w:r>
    </w:p>
    <w:p w:rsidR="009A496C" w:rsidRDefault="00F26F71" w:rsidP="009A496C">
      <w:pPr>
        <w:widowControl w:val="0"/>
        <w:autoSpaceDE w:val="0"/>
        <w:spacing w:after="200" w:line="276" w:lineRule="auto"/>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202</w:t>
      </w:r>
      <w:r w:rsidR="006900FF">
        <w:rPr>
          <w:rFonts w:ascii="Times New Roman CYR" w:hAnsi="Times New Roman CYR" w:cs="Times New Roman CYR"/>
          <w:b/>
          <w:bCs/>
          <w:sz w:val="28"/>
          <w:szCs w:val="28"/>
          <w:lang w:val="uk-UA"/>
        </w:rPr>
        <w:t>3</w:t>
      </w:r>
    </w:p>
    <w:p w:rsidR="001B3508" w:rsidRDefault="001B3508" w:rsidP="009A496C">
      <w:pPr>
        <w:widowControl w:val="0"/>
        <w:autoSpaceDE w:val="0"/>
        <w:spacing w:after="200" w:line="276" w:lineRule="auto"/>
        <w:jc w:val="center"/>
        <w:rPr>
          <w:rFonts w:ascii="Times New Roman CYR" w:hAnsi="Times New Roman CYR" w:cs="Times New Roman CYR"/>
          <w:b/>
          <w:bCs/>
          <w:sz w:val="28"/>
          <w:szCs w:val="28"/>
          <w:lang w:val="uk-UA"/>
        </w:rPr>
      </w:pPr>
    </w:p>
    <w:p w:rsidR="001B3508" w:rsidRPr="004F3B5A" w:rsidRDefault="001B3508" w:rsidP="009A496C">
      <w:pPr>
        <w:widowControl w:val="0"/>
        <w:autoSpaceDE w:val="0"/>
        <w:spacing w:after="200" w:line="276" w:lineRule="auto"/>
        <w:jc w:val="center"/>
        <w:rPr>
          <w:rFonts w:ascii="Times New Roman CYR" w:hAnsi="Times New Roman CYR" w:cs="Times New Roman CYR"/>
          <w:b/>
          <w:bCs/>
          <w:sz w:val="28"/>
          <w:szCs w:val="28"/>
          <w:lang w:val="uk-UA"/>
        </w:rPr>
      </w:pPr>
    </w:p>
    <w:p w:rsidR="00AC2AED" w:rsidRPr="00946D8E" w:rsidRDefault="00AC2AED" w:rsidP="009A496C">
      <w:pPr>
        <w:widowControl w:val="0"/>
        <w:autoSpaceDE w:val="0"/>
        <w:spacing w:after="200" w:line="276" w:lineRule="auto"/>
        <w:jc w:val="center"/>
        <w:rPr>
          <w:rFonts w:ascii="Times New Roman CYR" w:hAnsi="Times New Roman CYR" w:cs="Times New Roman CYR"/>
          <w:b/>
          <w:bCs/>
          <w:sz w:val="8"/>
          <w:szCs w:val="28"/>
          <w:lang w:val="uk-UA"/>
        </w:rPr>
      </w:pPr>
    </w:p>
    <w:tbl>
      <w:tblPr>
        <w:tblW w:w="481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98"/>
        <w:gridCol w:w="3036"/>
        <w:gridCol w:w="5532"/>
      </w:tblGrid>
      <w:tr w:rsidR="009E5EEC" w:rsidRPr="004F3B5A" w:rsidTr="00E23F10">
        <w:tc>
          <w:tcPr>
            <w:tcW w:w="9213" w:type="dxa"/>
            <w:gridSpan w:val="4"/>
            <w:shd w:val="clear" w:color="auto" w:fill="BFBFBF"/>
          </w:tcPr>
          <w:p w:rsidR="009E5EEC" w:rsidRPr="004F3B5A" w:rsidRDefault="009E5EEC" w:rsidP="00C75CB2">
            <w:pPr>
              <w:jc w:val="center"/>
              <w:rPr>
                <w:sz w:val="28"/>
                <w:szCs w:val="28"/>
                <w:lang w:val="uk-UA"/>
              </w:rPr>
            </w:pPr>
            <w:r w:rsidRPr="004F3B5A">
              <w:rPr>
                <w:b/>
                <w:bCs/>
                <w:color w:val="000000"/>
                <w:sz w:val="28"/>
                <w:szCs w:val="28"/>
                <w:lang w:val="uk-UA"/>
              </w:rPr>
              <w:t>Загальні положення</w:t>
            </w:r>
          </w:p>
        </w:tc>
      </w:tr>
      <w:tr w:rsidR="0066370E" w:rsidRPr="004F3B5A" w:rsidTr="00E23F10">
        <w:tc>
          <w:tcPr>
            <w:tcW w:w="645" w:type="dxa"/>
            <w:gridSpan w:val="2"/>
          </w:tcPr>
          <w:p w:rsidR="0066370E" w:rsidRPr="004F3B5A" w:rsidRDefault="0066370E" w:rsidP="00C75CB2">
            <w:pPr>
              <w:jc w:val="center"/>
              <w:rPr>
                <w:b/>
                <w:bCs/>
                <w:color w:val="000000"/>
                <w:lang w:val="uk-UA"/>
              </w:rPr>
            </w:pPr>
            <w:r w:rsidRPr="004F3B5A">
              <w:rPr>
                <w:b/>
                <w:bCs/>
                <w:color w:val="000000"/>
                <w:lang w:val="uk-UA"/>
              </w:rPr>
              <w:t>№ з/п</w:t>
            </w:r>
          </w:p>
        </w:tc>
        <w:tc>
          <w:tcPr>
            <w:tcW w:w="3036" w:type="dxa"/>
          </w:tcPr>
          <w:p w:rsidR="0066370E" w:rsidRPr="004F3B5A" w:rsidRDefault="0066370E" w:rsidP="00C75CB2">
            <w:pPr>
              <w:jc w:val="center"/>
              <w:rPr>
                <w:b/>
                <w:bCs/>
                <w:color w:val="000000"/>
                <w:lang w:val="uk-UA"/>
              </w:rPr>
            </w:pPr>
            <w:r w:rsidRPr="004F3B5A">
              <w:rPr>
                <w:b/>
                <w:lang w:val="uk-UA"/>
              </w:rPr>
              <w:t>Перелік складових тендерної документації</w:t>
            </w:r>
          </w:p>
        </w:tc>
        <w:tc>
          <w:tcPr>
            <w:tcW w:w="5532" w:type="dxa"/>
          </w:tcPr>
          <w:p w:rsidR="0066370E" w:rsidRPr="004F3B5A" w:rsidRDefault="0066370E" w:rsidP="00C75CB2">
            <w:pPr>
              <w:jc w:val="center"/>
              <w:rPr>
                <w:b/>
                <w:bCs/>
                <w:color w:val="000000"/>
                <w:lang w:val="uk-UA"/>
              </w:rPr>
            </w:pPr>
            <w:r w:rsidRPr="004F3B5A">
              <w:rPr>
                <w:b/>
                <w:lang w:val="uk-UA"/>
              </w:rPr>
              <w:t>Вимоги щодо їх заповнення відповідно до Закону</w:t>
            </w:r>
          </w:p>
        </w:tc>
      </w:tr>
      <w:tr w:rsidR="0066370E" w:rsidRPr="004F3B5A" w:rsidTr="00E23F10">
        <w:tc>
          <w:tcPr>
            <w:tcW w:w="645" w:type="dxa"/>
            <w:gridSpan w:val="2"/>
          </w:tcPr>
          <w:p w:rsidR="0066370E" w:rsidRPr="004F3B5A" w:rsidRDefault="0066370E" w:rsidP="00C75CB2">
            <w:pPr>
              <w:jc w:val="center"/>
              <w:rPr>
                <w:b/>
                <w:bCs/>
                <w:color w:val="000000"/>
                <w:lang w:val="uk-UA"/>
              </w:rPr>
            </w:pPr>
            <w:r w:rsidRPr="004F3B5A">
              <w:rPr>
                <w:b/>
                <w:bCs/>
                <w:color w:val="000000"/>
                <w:lang w:val="uk-UA"/>
              </w:rPr>
              <w:t>1</w:t>
            </w:r>
          </w:p>
        </w:tc>
        <w:tc>
          <w:tcPr>
            <w:tcW w:w="3036" w:type="dxa"/>
          </w:tcPr>
          <w:p w:rsidR="0066370E" w:rsidRPr="004F3B5A" w:rsidRDefault="0066370E" w:rsidP="00C75CB2">
            <w:pPr>
              <w:jc w:val="center"/>
              <w:rPr>
                <w:b/>
                <w:bCs/>
                <w:color w:val="000000"/>
                <w:lang w:val="uk-UA"/>
              </w:rPr>
            </w:pPr>
            <w:r w:rsidRPr="004F3B5A">
              <w:rPr>
                <w:b/>
                <w:bCs/>
                <w:color w:val="000000"/>
                <w:lang w:val="uk-UA"/>
              </w:rPr>
              <w:t>2</w:t>
            </w:r>
          </w:p>
        </w:tc>
        <w:tc>
          <w:tcPr>
            <w:tcW w:w="5532" w:type="dxa"/>
          </w:tcPr>
          <w:p w:rsidR="0066370E" w:rsidRPr="004F3B5A" w:rsidRDefault="0066370E" w:rsidP="00C75CB2">
            <w:pPr>
              <w:jc w:val="center"/>
              <w:rPr>
                <w:b/>
                <w:bCs/>
                <w:color w:val="000000"/>
                <w:lang w:val="uk-UA"/>
              </w:rPr>
            </w:pPr>
            <w:r w:rsidRPr="004F3B5A">
              <w:rPr>
                <w:b/>
                <w:bCs/>
                <w:color w:val="000000"/>
                <w:lang w:val="uk-UA"/>
              </w:rPr>
              <w:t>3</w:t>
            </w:r>
          </w:p>
        </w:tc>
      </w:tr>
      <w:tr w:rsidR="002434A0" w:rsidRPr="004F3B5A" w:rsidTr="00E23F10">
        <w:tc>
          <w:tcPr>
            <w:tcW w:w="645" w:type="dxa"/>
            <w:gridSpan w:val="2"/>
          </w:tcPr>
          <w:p w:rsidR="002434A0" w:rsidRPr="004F3B5A" w:rsidRDefault="002434A0" w:rsidP="00C75CB2">
            <w:pPr>
              <w:jc w:val="center"/>
              <w:rPr>
                <w:b/>
                <w:color w:val="000000"/>
                <w:lang w:val="uk-UA"/>
              </w:rPr>
            </w:pPr>
            <w:r w:rsidRPr="004F3B5A">
              <w:rPr>
                <w:b/>
                <w:color w:val="000000"/>
                <w:lang w:val="uk-UA"/>
              </w:rPr>
              <w:t>1</w:t>
            </w:r>
            <w:r w:rsidR="009A6EE7" w:rsidRPr="004F3B5A">
              <w:rPr>
                <w:b/>
                <w:color w:val="000000"/>
                <w:lang w:val="uk-UA"/>
              </w:rPr>
              <w:t>.</w:t>
            </w:r>
          </w:p>
        </w:tc>
        <w:tc>
          <w:tcPr>
            <w:tcW w:w="3036" w:type="dxa"/>
          </w:tcPr>
          <w:p w:rsidR="002434A0" w:rsidRPr="004F3B5A" w:rsidRDefault="002434A0" w:rsidP="00C75CB2">
            <w:pPr>
              <w:rPr>
                <w:b/>
                <w:color w:val="000000"/>
                <w:lang w:val="uk-UA"/>
              </w:rPr>
            </w:pPr>
            <w:r w:rsidRPr="004F3B5A">
              <w:rPr>
                <w:b/>
                <w:color w:val="000000"/>
                <w:lang w:val="uk-UA"/>
              </w:rPr>
              <w:t xml:space="preserve">Терміни, які вживаються в тендерній документації </w:t>
            </w:r>
          </w:p>
        </w:tc>
        <w:tc>
          <w:tcPr>
            <w:tcW w:w="5532" w:type="dxa"/>
          </w:tcPr>
          <w:p w:rsidR="002434A0" w:rsidRPr="004F3B5A" w:rsidRDefault="00EC793B" w:rsidP="00020334">
            <w:pPr>
              <w:pStyle w:val="12"/>
              <w:widowControl w:val="0"/>
              <w:spacing w:line="240" w:lineRule="auto"/>
              <w:ind w:firstLine="231"/>
              <w:jc w:val="both"/>
              <w:rPr>
                <w:rFonts w:ascii="Times New Roman" w:hAnsi="Times New Roman" w:cs="Times New Roman"/>
                <w:sz w:val="24"/>
                <w:szCs w:val="24"/>
                <w:lang w:val="uk-UA"/>
              </w:rPr>
            </w:pPr>
            <w:r w:rsidRPr="004F3B5A">
              <w:rPr>
                <w:rFonts w:ascii="Times New Roman" w:hAnsi="Times New Roman" w:cs="Times New Roman"/>
                <w:sz w:val="24"/>
                <w:szCs w:val="24"/>
                <w:lang w:val="uk-UA"/>
              </w:rPr>
              <w:t>Тендерну документацію розроблено відповідно до вимог Закону України “П</w:t>
            </w:r>
            <w:r w:rsidR="00C21F7C">
              <w:rPr>
                <w:rFonts w:ascii="Times New Roman" w:hAnsi="Times New Roman" w:cs="Times New Roman"/>
                <w:sz w:val="24"/>
                <w:szCs w:val="24"/>
                <w:lang w:val="uk-UA"/>
              </w:rPr>
              <w:t>ро п</w:t>
            </w:r>
            <w:r w:rsidRPr="004F3B5A">
              <w:rPr>
                <w:rFonts w:ascii="Times New Roman" w:hAnsi="Times New Roman" w:cs="Times New Roman"/>
                <w:sz w:val="24"/>
                <w:szCs w:val="24"/>
                <w:lang w:val="uk-UA"/>
              </w:rPr>
              <w:t>ублічні закупівлі” (далі - Закон), від 19.09.2019</w:t>
            </w:r>
            <w:r w:rsidR="00F1722B" w:rsidRPr="004F3B5A">
              <w:rPr>
                <w:rFonts w:ascii="Times New Roman" w:hAnsi="Times New Roman" w:cs="Times New Roman"/>
                <w:sz w:val="24"/>
                <w:szCs w:val="24"/>
                <w:lang w:val="uk-UA"/>
              </w:rPr>
              <w:t xml:space="preserve"> </w:t>
            </w:r>
            <w:r w:rsidRPr="004F3B5A">
              <w:rPr>
                <w:rFonts w:ascii="Times New Roman" w:hAnsi="Times New Roman" w:cs="Times New Roman"/>
                <w:sz w:val="24"/>
                <w:szCs w:val="24"/>
                <w:lang w:val="uk-UA"/>
              </w:rPr>
              <w:t>р. №</w:t>
            </w:r>
            <w:r w:rsidR="00E21CD7">
              <w:rPr>
                <w:rFonts w:ascii="Times New Roman" w:hAnsi="Times New Roman" w:cs="Times New Roman"/>
                <w:sz w:val="24"/>
                <w:szCs w:val="24"/>
                <w:lang w:val="uk-UA"/>
              </w:rPr>
              <w:t xml:space="preserve"> </w:t>
            </w:r>
            <w:r w:rsidRPr="004F3B5A">
              <w:rPr>
                <w:rFonts w:ascii="Times New Roman" w:hAnsi="Times New Roman" w:cs="Times New Roman"/>
                <w:sz w:val="24"/>
                <w:szCs w:val="24"/>
                <w:lang w:val="uk-UA"/>
              </w:rPr>
              <w:t>144-IX. Терміни, які використовуються в цій тендерній документації, вживаються в значеннях, наведених в Законі.</w:t>
            </w:r>
          </w:p>
        </w:tc>
      </w:tr>
      <w:tr w:rsidR="0066370E" w:rsidRPr="004F3B5A" w:rsidTr="00E23F10">
        <w:tc>
          <w:tcPr>
            <w:tcW w:w="645" w:type="dxa"/>
            <w:gridSpan w:val="2"/>
          </w:tcPr>
          <w:p w:rsidR="0066370E" w:rsidRPr="004F3B5A" w:rsidRDefault="002434A0" w:rsidP="00C75CB2">
            <w:pPr>
              <w:jc w:val="center"/>
              <w:rPr>
                <w:b/>
                <w:color w:val="000000"/>
                <w:lang w:val="uk-UA"/>
              </w:rPr>
            </w:pPr>
            <w:r w:rsidRPr="004F3B5A">
              <w:rPr>
                <w:b/>
                <w:color w:val="000000"/>
                <w:lang w:val="uk-UA"/>
              </w:rPr>
              <w:t>2</w:t>
            </w:r>
            <w:r w:rsidR="009A6EE7" w:rsidRPr="004F3B5A">
              <w:rPr>
                <w:b/>
                <w:color w:val="000000"/>
                <w:lang w:val="uk-UA"/>
              </w:rPr>
              <w:t>.</w:t>
            </w:r>
          </w:p>
        </w:tc>
        <w:tc>
          <w:tcPr>
            <w:tcW w:w="3036" w:type="dxa"/>
          </w:tcPr>
          <w:p w:rsidR="0066370E" w:rsidRPr="004F3B5A" w:rsidRDefault="0066370E" w:rsidP="00C75CB2">
            <w:pPr>
              <w:rPr>
                <w:b/>
                <w:color w:val="000000"/>
                <w:lang w:val="uk-UA"/>
              </w:rPr>
            </w:pPr>
            <w:r w:rsidRPr="004F3B5A">
              <w:rPr>
                <w:b/>
                <w:color w:val="000000"/>
                <w:lang w:val="uk-UA"/>
              </w:rPr>
              <w:t xml:space="preserve">Інформація про замовника торгів </w:t>
            </w:r>
          </w:p>
        </w:tc>
        <w:tc>
          <w:tcPr>
            <w:tcW w:w="5532" w:type="dxa"/>
          </w:tcPr>
          <w:p w:rsidR="0066370E" w:rsidRPr="004F3B5A" w:rsidRDefault="0066370E" w:rsidP="00C75CB2">
            <w:pPr>
              <w:ind w:firstLine="231"/>
              <w:rPr>
                <w:color w:val="000000"/>
                <w:lang w:val="uk-UA"/>
              </w:rPr>
            </w:pPr>
          </w:p>
        </w:tc>
      </w:tr>
      <w:tr w:rsidR="0066370E" w:rsidRPr="006F74ED" w:rsidTr="00E23F10">
        <w:tc>
          <w:tcPr>
            <w:tcW w:w="645" w:type="dxa"/>
            <w:gridSpan w:val="2"/>
          </w:tcPr>
          <w:p w:rsidR="0066370E" w:rsidRPr="004F3B5A" w:rsidRDefault="002434A0" w:rsidP="00C75CB2">
            <w:pPr>
              <w:jc w:val="center"/>
              <w:rPr>
                <w:b/>
                <w:color w:val="000000"/>
                <w:lang w:val="uk-UA"/>
              </w:rPr>
            </w:pPr>
            <w:r w:rsidRPr="004F3B5A">
              <w:rPr>
                <w:b/>
                <w:color w:val="000000"/>
                <w:lang w:val="uk-UA"/>
              </w:rPr>
              <w:t>2.1.</w:t>
            </w:r>
          </w:p>
        </w:tc>
        <w:tc>
          <w:tcPr>
            <w:tcW w:w="3036" w:type="dxa"/>
          </w:tcPr>
          <w:p w:rsidR="0066370E" w:rsidRPr="004F3B5A" w:rsidRDefault="0066370E" w:rsidP="00C75CB2">
            <w:pPr>
              <w:rPr>
                <w:b/>
                <w:color w:val="000000"/>
                <w:lang w:val="uk-UA"/>
              </w:rPr>
            </w:pPr>
            <w:r w:rsidRPr="004F3B5A">
              <w:rPr>
                <w:b/>
                <w:color w:val="000000"/>
                <w:lang w:val="uk-UA"/>
              </w:rPr>
              <w:t xml:space="preserve">Повне найменування </w:t>
            </w:r>
          </w:p>
        </w:tc>
        <w:tc>
          <w:tcPr>
            <w:tcW w:w="5532" w:type="dxa"/>
          </w:tcPr>
          <w:p w:rsidR="0066370E" w:rsidRPr="004F3B5A" w:rsidRDefault="0066370E" w:rsidP="008C3125">
            <w:pPr>
              <w:tabs>
                <w:tab w:val="left" w:pos="1440"/>
              </w:tabs>
              <w:ind w:firstLine="231"/>
              <w:rPr>
                <w:lang w:val="uk-UA"/>
              </w:rPr>
            </w:pPr>
            <w:r w:rsidRPr="004F3B5A">
              <w:rPr>
                <w:lang w:val="uk-UA"/>
              </w:rPr>
              <w:t xml:space="preserve">Відділ освіти </w:t>
            </w:r>
            <w:r w:rsidR="008C3125">
              <w:rPr>
                <w:lang w:val="uk-UA"/>
              </w:rPr>
              <w:t>Немішаївської</w:t>
            </w:r>
            <w:r w:rsidRPr="004F3B5A">
              <w:rPr>
                <w:lang w:val="uk-UA"/>
              </w:rPr>
              <w:t xml:space="preserve"> </w:t>
            </w:r>
            <w:r w:rsidR="00193007" w:rsidRPr="004F3B5A">
              <w:rPr>
                <w:lang w:val="uk-UA"/>
              </w:rPr>
              <w:t>селищної ради</w:t>
            </w:r>
          </w:p>
        </w:tc>
      </w:tr>
      <w:tr w:rsidR="0066370E" w:rsidRPr="004F3B5A" w:rsidTr="00E23F10">
        <w:tc>
          <w:tcPr>
            <w:tcW w:w="645" w:type="dxa"/>
            <w:gridSpan w:val="2"/>
          </w:tcPr>
          <w:p w:rsidR="0066370E" w:rsidRPr="004F3B5A" w:rsidRDefault="002434A0" w:rsidP="00C75CB2">
            <w:pPr>
              <w:jc w:val="center"/>
              <w:rPr>
                <w:b/>
                <w:color w:val="000000"/>
                <w:lang w:val="uk-UA"/>
              </w:rPr>
            </w:pPr>
            <w:r w:rsidRPr="004F3B5A">
              <w:rPr>
                <w:b/>
                <w:color w:val="000000"/>
                <w:lang w:val="uk-UA"/>
              </w:rPr>
              <w:t>2.2.</w:t>
            </w:r>
          </w:p>
        </w:tc>
        <w:tc>
          <w:tcPr>
            <w:tcW w:w="3036" w:type="dxa"/>
          </w:tcPr>
          <w:p w:rsidR="0066370E" w:rsidRPr="004F3B5A" w:rsidRDefault="0066370E" w:rsidP="00C75CB2">
            <w:pPr>
              <w:rPr>
                <w:b/>
                <w:color w:val="000000"/>
                <w:lang w:val="uk-UA"/>
              </w:rPr>
            </w:pPr>
            <w:r w:rsidRPr="004F3B5A">
              <w:rPr>
                <w:b/>
                <w:color w:val="000000"/>
                <w:lang w:val="uk-UA"/>
              </w:rPr>
              <w:t xml:space="preserve">Місцезнаходження </w:t>
            </w:r>
          </w:p>
        </w:tc>
        <w:tc>
          <w:tcPr>
            <w:tcW w:w="5532" w:type="dxa"/>
          </w:tcPr>
          <w:p w:rsidR="0066370E" w:rsidRPr="004F3B5A" w:rsidRDefault="008C3125" w:rsidP="000405CE">
            <w:pPr>
              <w:tabs>
                <w:tab w:val="left" w:pos="1440"/>
              </w:tabs>
              <w:ind w:firstLine="231"/>
              <w:rPr>
                <w:lang w:val="uk-UA"/>
              </w:rPr>
            </w:pPr>
            <w:r>
              <w:rPr>
                <w:lang w:val="uk-UA"/>
              </w:rPr>
              <w:t>07853</w:t>
            </w:r>
            <w:r w:rsidR="0066370E" w:rsidRPr="004F3B5A">
              <w:rPr>
                <w:lang w:val="uk-UA"/>
              </w:rPr>
              <w:t xml:space="preserve">, Київська область, </w:t>
            </w:r>
            <w:r w:rsidR="00777A11" w:rsidRPr="004F3B5A">
              <w:rPr>
                <w:lang w:val="uk-UA"/>
              </w:rPr>
              <w:t>Б</w:t>
            </w:r>
            <w:r w:rsidR="00787462">
              <w:rPr>
                <w:lang w:val="uk-UA"/>
              </w:rPr>
              <w:t>учанський</w:t>
            </w:r>
            <w:r w:rsidR="00777A11" w:rsidRPr="004F3B5A">
              <w:rPr>
                <w:lang w:val="uk-UA"/>
              </w:rPr>
              <w:t xml:space="preserve"> район,</w:t>
            </w:r>
            <w:r w:rsidR="00F1722B" w:rsidRPr="004F3B5A">
              <w:rPr>
                <w:lang w:val="uk-UA"/>
              </w:rPr>
              <w:t xml:space="preserve"> </w:t>
            </w:r>
            <w:r w:rsidR="00787462">
              <w:rPr>
                <w:lang w:val="uk-UA"/>
              </w:rPr>
              <w:t>смт. Клавдієво_тарасове</w:t>
            </w:r>
            <w:r w:rsidR="0066370E" w:rsidRPr="004F3B5A">
              <w:rPr>
                <w:lang w:val="uk-UA"/>
              </w:rPr>
              <w:t xml:space="preserve">, вул. </w:t>
            </w:r>
            <w:r w:rsidR="00DF7DDD">
              <w:rPr>
                <w:lang w:val="uk-UA"/>
              </w:rPr>
              <w:t>Лесі Українки</w:t>
            </w:r>
            <w:r w:rsidR="00787462">
              <w:rPr>
                <w:lang w:val="uk-UA"/>
              </w:rPr>
              <w:t>, 8</w:t>
            </w:r>
          </w:p>
          <w:p w:rsidR="0066370E" w:rsidRPr="004F3B5A" w:rsidRDefault="00777A11" w:rsidP="00020334">
            <w:pPr>
              <w:tabs>
                <w:tab w:val="left" w:pos="1440"/>
              </w:tabs>
              <w:ind w:firstLine="231"/>
              <w:jc w:val="both"/>
              <w:rPr>
                <w:lang w:val="uk-UA"/>
              </w:rPr>
            </w:pPr>
            <w:r w:rsidRPr="004F3B5A">
              <w:rPr>
                <w:lang w:val="uk-UA"/>
              </w:rPr>
              <w:t xml:space="preserve">ЄДРПОУ </w:t>
            </w:r>
            <w:r w:rsidR="008C3125" w:rsidRPr="008C3125">
              <w:rPr>
                <w:lang w:val="uk-UA"/>
              </w:rPr>
              <w:t>44072252</w:t>
            </w:r>
          </w:p>
        </w:tc>
      </w:tr>
      <w:tr w:rsidR="0066370E" w:rsidRPr="006F74ED" w:rsidTr="00E23F10">
        <w:tc>
          <w:tcPr>
            <w:tcW w:w="645" w:type="dxa"/>
            <w:gridSpan w:val="2"/>
          </w:tcPr>
          <w:p w:rsidR="0066370E" w:rsidRPr="004F3B5A" w:rsidRDefault="00EB37A8" w:rsidP="00C75CB2">
            <w:pPr>
              <w:jc w:val="center"/>
              <w:rPr>
                <w:b/>
                <w:color w:val="000000"/>
                <w:lang w:val="uk-UA"/>
              </w:rPr>
            </w:pPr>
            <w:r w:rsidRPr="004F3B5A">
              <w:rPr>
                <w:b/>
                <w:color w:val="000000"/>
                <w:lang w:val="uk-UA"/>
              </w:rPr>
              <w:t>2.3.</w:t>
            </w:r>
          </w:p>
        </w:tc>
        <w:tc>
          <w:tcPr>
            <w:tcW w:w="3036" w:type="dxa"/>
          </w:tcPr>
          <w:p w:rsidR="0066370E" w:rsidRPr="004F3B5A" w:rsidRDefault="00993016" w:rsidP="00C75CB2">
            <w:pPr>
              <w:rPr>
                <w:b/>
                <w:color w:val="000000"/>
                <w:lang w:val="uk-UA"/>
              </w:rPr>
            </w:pPr>
            <w:r w:rsidRPr="004F3B5A">
              <w:rPr>
                <w:b/>
                <w:color w:val="000000"/>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532" w:type="dxa"/>
          </w:tcPr>
          <w:p w:rsidR="000E70C5" w:rsidRPr="00117A9D" w:rsidRDefault="000E70C5" w:rsidP="00020334">
            <w:pPr>
              <w:suppressAutoHyphens/>
              <w:ind w:firstLine="231"/>
              <w:jc w:val="both"/>
              <w:rPr>
                <w:lang w:val="uk-UA" w:eastAsia="uk-UA"/>
              </w:rPr>
            </w:pPr>
            <w:r w:rsidRPr="00117A9D">
              <w:rPr>
                <w:lang w:val="uk-UA" w:eastAsia="uk-UA"/>
              </w:rPr>
              <w:t>З питань тендерної документації:</w:t>
            </w:r>
          </w:p>
          <w:p w:rsidR="0066370E" w:rsidRPr="004F3B5A" w:rsidRDefault="001464D0" w:rsidP="00787462">
            <w:pPr>
              <w:tabs>
                <w:tab w:val="left" w:pos="1440"/>
              </w:tabs>
              <w:ind w:firstLine="231"/>
              <w:jc w:val="both"/>
              <w:rPr>
                <w:lang w:val="uk-UA"/>
              </w:rPr>
            </w:pPr>
            <w:r w:rsidRPr="001464D0">
              <w:rPr>
                <w:lang w:val="uk-UA"/>
              </w:rPr>
              <w:t>Філоненко Сергій Володимирович</w:t>
            </w:r>
            <w:r>
              <w:rPr>
                <w:lang w:val="uk-UA"/>
              </w:rPr>
              <w:t>,</w:t>
            </w:r>
            <w:r w:rsidRPr="001464D0">
              <w:rPr>
                <w:iCs/>
                <w:color w:val="000000"/>
                <w:lang w:val="uk-UA" w:eastAsia="uk-UA"/>
              </w:rPr>
              <w:t xml:space="preserve"> фахівець з публічних закупівель централізованої бухгалтерії відділу освіти Немішаївської селищної ради, </w:t>
            </w:r>
            <w:r w:rsidRPr="001464D0">
              <w:rPr>
                <w:lang w:val="uk-UA"/>
              </w:rPr>
              <w:t xml:space="preserve">, </w:t>
            </w:r>
            <w:hyperlink r:id="rId9" w:history="1">
              <w:r w:rsidRPr="00822CBD">
                <w:rPr>
                  <w:u w:val="single"/>
                </w:rPr>
                <w:t>osvitanem</w:t>
              </w:r>
              <w:r w:rsidRPr="001464D0">
                <w:rPr>
                  <w:u w:val="single"/>
                  <w:lang w:val="uk-UA"/>
                </w:rPr>
                <w:t>@</w:t>
              </w:r>
              <w:r w:rsidRPr="00822CBD">
                <w:rPr>
                  <w:u w:val="single"/>
                </w:rPr>
                <w:t>ukr</w:t>
              </w:r>
              <w:r w:rsidRPr="001464D0">
                <w:rPr>
                  <w:u w:val="single"/>
                  <w:lang w:val="uk-UA"/>
                </w:rPr>
                <w:t>.</w:t>
              </w:r>
              <w:r w:rsidRPr="00822CBD">
                <w:rPr>
                  <w:u w:val="single"/>
                </w:rPr>
                <w:t>net</w:t>
              </w:r>
            </w:hyperlink>
          </w:p>
        </w:tc>
      </w:tr>
      <w:tr w:rsidR="00A802E3" w:rsidRPr="004F3B5A" w:rsidTr="00E23F10">
        <w:tc>
          <w:tcPr>
            <w:tcW w:w="645" w:type="dxa"/>
            <w:gridSpan w:val="2"/>
          </w:tcPr>
          <w:p w:rsidR="00A802E3" w:rsidRPr="004F3B5A" w:rsidRDefault="00A802E3" w:rsidP="00C75CB2">
            <w:pPr>
              <w:rPr>
                <w:b/>
                <w:color w:val="000000"/>
                <w:lang w:val="uk-UA"/>
              </w:rPr>
            </w:pPr>
            <w:r w:rsidRPr="004F3B5A">
              <w:rPr>
                <w:b/>
                <w:color w:val="000000"/>
                <w:lang w:val="uk-UA"/>
              </w:rPr>
              <w:t>3</w:t>
            </w:r>
            <w:r w:rsidR="009A6EE7" w:rsidRPr="004F3B5A">
              <w:rPr>
                <w:b/>
                <w:color w:val="000000"/>
                <w:lang w:val="uk-UA"/>
              </w:rPr>
              <w:t>.</w:t>
            </w:r>
          </w:p>
        </w:tc>
        <w:tc>
          <w:tcPr>
            <w:tcW w:w="3036" w:type="dxa"/>
          </w:tcPr>
          <w:p w:rsidR="00A802E3" w:rsidRPr="004F3B5A" w:rsidRDefault="00A802E3" w:rsidP="00C75CB2">
            <w:pPr>
              <w:rPr>
                <w:b/>
                <w:color w:val="000000"/>
                <w:lang w:val="uk-UA"/>
              </w:rPr>
            </w:pPr>
            <w:r w:rsidRPr="004F3B5A">
              <w:rPr>
                <w:b/>
                <w:color w:val="000000"/>
                <w:lang w:val="uk-UA"/>
              </w:rPr>
              <w:t>Процедура закупівлі</w:t>
            </w:r>
          </w:p>
        </w:tc>
        <w:tc>
          <w:tcPr>
            <w:tcW w:w="5532" w:type="dxa"/>
          </w:tcPr>
          <w:p w:rsidR="00A802E3" w:rsidRPr="00262A2A" w:rsidRDefault="00A802E3" w:rsidP="00787462">
            <w:pPr>
              <w:tabs>
                <w:tab w:val="left" w:pos="1440"/>
              </w:tabs>
              <w:ind w:firstLine="231"/>
              <w:rPr>
                <w:lang w:val="uk-UA"/>
              </w:rPr>
            </w:pPr>
            <w:r w:rsidRPr="00262A2A">
              <w:rPr>
                <w:lang w:val="uk-UA"/>
              </w:rPr>
              <w:t>Відкриті торги</w:t>
            </w:r>
            <w:r w:rsidR="00787462">
              <w:rPr>
                <w:lang w:val="uk-UA"/>
              </w:rPr>
              <w:t xml:space="preserve"> з особливостями</w:t>
            </w:r>
          </w:p>
        </w:tc>
      </w:tr>
      <w:tr w:rsidR="0066370E" w:rsidRPr="004F3B5A" w:rsidTr="00E23F10">
        <w:tc>
          <w:tcPr>
            <w:tcW w:w="645" w:type="dxa"/>
            <w:gridSpan w:val="2"/>
          </w:tcPr>
          <w:p w:rsidR="0066370E" w:rsidRPr="004F3B5A" w:rsidRDefault="000B720A" w:rsidP="00C75CB2">
            <w:pPr>
              <w:rPr>
                <w:b/>
                <w:color w:val="000000"/>
                <w:lang w:val="uk-UA"/>
              </w:rPr>
            </w:pPr>
            <w:r w:rsidRPr="004F3B5A">
              <w:rPr>
                <w:b/>
                <w:color w:val="000000"/>
                <w:lang w:val="uk-UA"/>
              </w:rPr>
              <w:t>4</w:t>
            </w:r>
            <w:r w:rsidR="009A6EE7" w:rsidRPr="004F3B5A">
              <w:rPr>
                <w:b/>
                <w:color w:val="000000"/>
                <w:lang w:val="uk-UA"/>
              </w:rPr>
              <w:t>.</w:t>
            </w:r>
          </w:p>
        </w:tc>
        <w:tc>
          <w:tcPr>
            <w:tcW w:w="3036" w:type="dxa"/>
          </w:tcPr>
          <w:p w:rsidR="0066370E" w:rsidRPr="004F3B5A" w:rsidRDefault="0066370E" w:rsidP="00C75CB2">
            <w:pPr>
              <w:rPr>
                <w:b/>
                <w:color w:val="000000"/>
                <w:lang w:val="uk-UA"/>
              </w:rPr>
            </w:pPr>
            <w:r w:rsidRPr="004F3B5A">
              <w:rPr>
                <w:b/>
                <w:color w:val="000000"/>
                <w:lang w:val="uk-UA"/>
              </w:rPr>
              <w:t xml:space="preserve">Інформація про предмет закупівлі </w:t>
            </w:r>
          </w:p>
        </w:tc>
        <w:tc>
          <w:tcPr>
            <w:tcW w:w="5532" w:type="dxa"/>
          </w:tcPr>
          <w:p w:rsidR="0066370E" w:rsidRPr="004F3B5A" w:rsidRDefault="0066370E" w:rsidP="00C75CB2">
            <w:pPr>
              <w:ind w:firstLine="231"/>
              <w:rPr>
                <w:color w:val="000000"/>
                <w:lang w:val="uk-UA"/>
              </w:rPr>
            </w:pPr>
          </w:p>
        </w:tc>
      </w:tr>
      <w:tr w:rsidR="0066370E" w:rsidRPr="00B06135" w:rsidTr="00E23F10">
        <w:tc>
          <w:tcPr>
            <w:tcW w:w="645" w:type="dxa"/>
            <w:gridSpan w:val="2"/>
          </w:tcPr>
          <w:p w:rsidR="0066370E" w:rsidRPr="004F3B5A" w:rsidRDefault="000B720A" w:rsidP="00C75CB2">
            <w:pPr>
              <w:rPr>
                <w:b/>
                <w:color w:val="000000"/>
                <w:lang w:val="uk-UA"/>
              </w:rPr>
            </w:pPr>
            <w:r w:rsidRPr="004F3B5A">
              <w:rPr>
                <w:b/>
                <w:color w:val="000000"/>
                <w:lang w:val="uk-UA"/>
              </w:rPr>
              <w:t>4.1.</w:t>
            </w:r>
          </w:p>
        </w:tc>
        <w:tc>
          <w:tcPr>
            <w:tcW w:w="3036" w:type="dxa"/>
          </w:tcPr>
          <w:p w:rsidR="0066370E" w:rsidRPr="004F3B5A" w:rsidRDefault="0066370E" w:rsidP="00C75CB2">
            <w:pPr>
              <w:rPr>
                <w:b/>
                <w:color w:val="000000"/>
                <w:lang w:val="uk-UA"/>
              </w:rPr>
            </w:pPr>
            <w:r w:rsidRPr="004F3B5A">
              <w:rPr>
                <w:b/>
                <w:color w:val="000000"/>
                <w:lang w:val="uk-UA"/>
              </w:rPr>
              <w:t xml:space="preserve">Найменування предмета закупівлі </w:t>
            </w:r>
          </w:p>
        </w:tc>
        <w:tc>
          <w:tcPr>
            <w:tcW w:w="5532" w:type="dxa"/>
          </w:tcPr>
          <w:p w:rsidR="0066370E" w:rsidRPr="004F3B5A" w:rsidRDefault="00DF7DDD" w:rsidP="00AB7604">
            <w:pPr>
              <w:rPr>
                <w:lang w:val="uk-UA"/>
              </w:rPr>
            </w:pPr>
            <w:r w:rsidRPr="00DF7DDD">
              <w:rPr>
                <w:bCs/>
                <w:lang w:val="uk-UA"/>
              </w:rPr>
              <w:t xml:space="preserve">Новорічний подарунок </w:t>
            </w:r>
            <w:r>
              <w:rPr>
                <w:bCs/>
                <w:lang w:val="uk-UA"/>
              </w:rPr>
              <w:t xml:space="preserve">, </w:t>
            </w:r>
            <w:r w:rsidR="00B06135" w:rsidRPr="00B06135">
              <w:rPr>
                <w:bCs/>
                <w:lang w:val="uk-UA"/>
              </w:rPr>
              <w:t xml:space="preserve">код ДК 021:2015: </w:t>
            </w:r>
            <w:r w:rsidRPr="00DF7DDD">
              <w:rPr>
                <w:bCs/>
                <w:lang w:val="uk-UA"/>
              </w:rPr>
              <w:t>15840000-8 Какао; шоколад та цукрові кондитерські</w:t>
            </w:r>
          </w:p>
        </w:tc>
      </w:tr>
      <w:tr w:rsidR="0066370E" w:rsidRPr="004F3B5A" w:rsidTr="00E23F10">
        <w:tc>
          <w:tcPr>
            <w:tcW w:w="645" w:type="dxa"/>
            <w:gridSpan w:val="2"/>
          </w:tcPr>
          <w:p w:rsidR="0066370E" w:rsidRPr="004F3B5A" w:rsidRDefault="000B720A" w:rsidP="00C75CB2">
            <w:pPr>
              <w:rPr>
                <w:b/>
                <w:color w:val="000000"/>
                <w:lang w:val="uk-UA"/>
              </w:rPr>
            </w:pPr>
            <w:r w:rsidRPr="004F3B5A">
              <w:rPr>
                <w:b/>
                <w:color w:val="000000"/>
                <w:lang w:val="uk-UA"/>
              </w:rPr>
              <w:t>4.2.</w:t>
            </w:r>
          </w:p>
        </w:tc>
        <w:tc>
          <w:tcPr>
            <w:tcW w:w="3036" w:type="dxa"/>
          </w:tcPr>
          <w:p w:rsidR="0066370E" w:rsidRPr="004F3B5A" w:rsidRDefault="000B720A" w:rsidP="00C75CB2">
            <w:pPr>
              <w:rPr>
                <w:b/>
                <w:color w:val="000000"/>
                <w:lang w:val="uk-UA"/>
              </w:rPr>
            </w:pPr>
            <w:r w:rsidRPr="004F3B5A">
              <w:rPr>
                <w:b/>
                <w:lang w:val="uk-UA"/>
              </w:rPr>
              <w:t>Опис окремої частини (частин) предмета закупівлі (лота), щодо якої можуть бути подані тендерні пропозиції</w:t>
            </w:r>
          </w:p>
        </w:tc>
        <w:tc>
          <w:tcPr>
            <w:tcW w:w="5532" w:type="dxa"/>
          </w:tcPr>
          <w:p w:rsidR="0066370E" w:rsidRPr="004F3B5A" w:rsidRDefault="00D21FB8" w:rsidP="00C75CB2">
            <w:pPr>
              <w:ind w:firstLine="231"/>
              <w:rPr>
                <w:bCs/>
                <w:lang w:val="uk-UA"/>
              </w:rPr>
            </w:pPr>
            <w:r w:rsidRPr="004F3B5A">
              <w:rPr>
                <w:lang w:val="uk-UA"/>
              </w:rPr>
              <w:t>Не визначено.</w:t>
            </w:r>
          </w:p>
        </w:tc>
      </w:tr>
      <w:tr w:rsidR="0066370E" w:rsidRPr="004F3B5A" w:rsidTr="00E23F10">
        <w:tc>
          <w:tcPr>
            <w:tcW w:w="645" w:type="dxa"/>
            <w:gridSpan w:val="2"/>
          </w:tcPr>
          <w:p w:rsidR="0066370E" w:rsidRPr="004F3B5A" w:rsidRDefault="004427D8" w:rsidP="00C75CB2">
            <w:pPr>
              <w:rPr>
                <w:b/>
                <w:color w:val="000000"/>
                <w:lang w:val="uk-UA"/>
              </w:rPr>
            </w:pPr>
            <w:r w:rsidRPr="004F3B5A">
              <w:rPr>
                <w:b/>
                <w:color w:val="000000"/>
                <w:lang w:val="uk-UA"/>
              </w:rPr>
              <w:t>4.3.</w:t>
            </w:r>
          </w:p>
        </w:tc>
        <w:tc>
          <w:tcPr>
            <w:tcW w:w="3036" w:type="dxa"/>
          </w:tcPr>
          <w:p w:rsidR="0066370E" w:rsidRPr="004F3B5A" w:rsidRDefault="0066370E" w:rsidP="00C75CB2">
            <w:pPr>
              <w:rPr>
                <w:b/>
                <w:color w:val="000000"/>
                <w:lang w:val="uk-UA"/>
              </w:rPr>
            </w:pPr>
            <w:r w:rsidRPr="004F3B5A">
              <w:rPr>
                <w:b/>
                <w:color w:val="000000"/>
                <w:lang w:val="uk-UA"/>
              </w:rPr>
              <w:t xml:space="preserve">Місце, кількість, обсяг поставки товарів (надання послуг, виконання робіт) </w:t>
            </w:r>
          </w:p>
        </w:tc>
        <w:tc>
          <w:tcPr>
            <w:tcW w:w="5532" w:type="dxa"/>
          </w:tcPr>
          <w:p w:rsidR="00323F4D" w:rsidRPr="00686350" w:rsidRDefault="00DF7DDD" w:rsidP="00323F4D">
            <w:pPr>
              <w:shd w:val="clear" w:color="auto" w:fill="FFFFFF"/>
              <w:autoSpaceDE w:val="0"/>
              <w:autoSpaceDN w:val="0"/>
              <w:adjustRightInd w:val="0"/>
              <w:ind w:right="-1"/>
              <w:jc w:val="both"/>
              <w:rPr>
                <w:b/>
              </w:rPr>
            </w:pPr>
            <w:r>
              <w:rPr>
                <w:lang w:val="uk-UA"/>
              </w:rPr>
              <w:t>2272 шт.</w:t>
            </w:r>
          </w:p>
          <w:p w:rsidR="0066370E" w:rsidRPr="00686350" w:rsidRDefault="0066370E" w:rsidP="00020334">
            <w:pPr>
              <w:ind w:right="-1" w:firstLine="231"/>
            </w:pPr>
          </w:p>
        </w:tc>
      </w:tr>
      <w:tr w:rsidR="0066370E" w:rsidRPr="004F3B5A" w:rsidTr="00E23F10">
        <w:tc>
          <w:tcPr>
            <w:tcW w:w="645" w:type="dxa"/>
            <w:gridSpan w:val="2"/>
          </w:tcPr>
          <w:p w:rsidR="0066370E" w:rsidRPr="004F3B5A" w:rsidRDefault="004427D8" w:rsidP="00C75CB2">
            <w:pPr>
              <w:rPr>
                <w:b/>
                <w:color w:val="000000"/>
                <w:lang w:val="uk-UA"/>
              </w:rPr>
            </w:pPr>
            <w:r w:rsidRPr="004F3B5A">
              <w:rPr>
                <w:b/>
                <w:color w:val="000000"/>
                <w:lang w:val="uk-UA"/>
              </w:rPr>
              <w:t>4.4.</w:t>
            </w:r>
          </w:p>
        </w:tc>
        <w:tc>
          <w:tcPr>
            <w:tcW w:w="3036" w:type="dxa"/>
          </w:tcPr>
          <w:p w:rsidR="0066370E" w:rsidRPr="004F3B5A" w:rsidRDefault="0066370E" w:rsidP="00C75CB2">
            <w:pPr>
              <w:rPr>
                <w:b/>
                <w:color w:val="000000"/>
                <w:lang w:val="uk-UA"/>
              </w:rPr>
            </w:pPr>
            <w:r w:rsidRPr="004F3B5A">
              <w:rPr>
                <w:b/>
                <w:color w:val="000000"/>
                <w:lang w:val="uk-UA"/>
              </w:rPr>
              <w:t>Строк поставки товарів (надання послуг, виконання робіт)</w:t>
            </w:r>
          </w:p>
        </w:tc>
        <w:tc>
          <w:tcPr>
            <w:tcW w:w="5532" w:type="dxa"/>
            <w:shd w:val="clear" w:color="auto" w:fill="FFFFFF"/>
          </w:tcPr>
          <w:p w:rsidR="00323F4D" w:rsidRPr="00686350" w:rsidRDefault="00DF7DDD" w:rsidP="00323F4D">
            <w:pPr>
              <w:pStyle w:val="Default"/>
              <w:shd w:val="clear" w:color="auto" w:fill="FFFFFF"/>
              <w:rPr>
                <w:color w:val="auto"/>
                <w:lang w:val="uk-UA"/>
              </w:rPr>
            </w:pPr>
            <w:r>
              <w:rPr>
                <w:color w:val="auto"/>
                <w:lang w:val="uk-UA"/>
              </w:rPr>
              <w:t>20</w:t>
            </w:r>
            <w:r w:rsidR="00D9077C">
              <w:rPr>
                <w:color w:val="auto"/>
                <w:lang w:val="uk-UA"/>
              </w:rPr>
              <w:t>грудень</w:t>
            </w:r>
            <w:r w:rsidR="006900FF">
              <w:rPr>
                <w:color w:val="auto"/>
                <w:lang w:val="uk-UA"/>
              </w:rPr>
              <w:t xml:space="preserve"> 2023</w:t>
            </w:r>
            <w:r w:rsidR="00323F4D" w:rsidRPr="00686350">
              <w:rPr>
                <w:color w:val="auto"/>
                <w:lang w:val="uk-UA"/>
              </w:rPr>
              <w:t xml:space="preserve"> року.</w:t>
            </w:r>
          </w:p>
          <w:p w:rsidR="0066370E" w:rsidRPr="00686350" w:rsidRDefault="0066370E" w:rsidP="00435E04">
            <w:pPr>
              <w:pStyle w:val="Default"/>
              <w:shd w:val="clear" w:color="auto" w:fill="FFFFFF"/>
              <w:ind w:firstLine="231"/>
              <w:rPr>
                <w:color w:val="auto"/>
                <w:lang w:val="uk-UA"/>
              </w:rPr>
            </w:pPr>
          </w:p>
        </w:tc>
      </w:tr>
      <w:tr w:rsidR="000A7315" w:rsidRPr="006F74ED" w:rsidTr="00E23F10">
        <w:tc>
          <w:tcPr>
            <w:tcW w:w="645" w:type="dxa"/>
            <w:gridSpan w:val="2"/>
          </w:tcPr>
          <w:p w:rsidR="000A7315" w:rsidRPr="004F3B5A" w:rsidRDefault="000A7315" w:rsidP="00C75CB2">
            <w:pPr>
              <w:rPr>
                <w:b/>
                <w:lang w:val="uk-UA"/>
              </w:rPr>
            </w:pPr>
            <w:r w:rsidRPr="004F3B5A">
              <w:rPr>
                <w:b/>
                <w:lang w:val="uk-UA"/>
              </w:rPr>
              <w:t>4.5.</w:t>
            </w:r>
          </w:p>
        </w:tc>
        <w:tc>
          <w:tcPr>
            <w:tcW w:w="3036" w:type="dxa"/>
          </w:tcPr>
          <w:p w:rsidR="000A7315" w:rsidRPr="004F3B5A" w:rsidRDefault="000A7315" w:rsidP="00C75CB2">
            <w:pPr>
              <w:rPr>
                <w:b/>
                <w:lang w:val="uk-UA"/>
              </w:rPr>
            </w:pPr>
            <w:r w:rsidRPr="004F3B5A">
              <w:rPr>
                <w:b/>
                <w:lang w:val="uk-UA"/>
              </w:rPr>
              <w:t>Очікувана вартість закупівлі</w:t>
            </w:r>
          </w:p>
        </w:tc>
        <w:tc>
          <w:tcPr>
            <w:tcW w:w="5532" w:type="dxa"/>
            <w:shd w:val="clear" w:color="auto" w:fill="FFFFFF"/>
          </w:tcPr>
          <w:p w:rsidR="000A7315" w:rsidRPr="00686350" w:rsidRDefault="00DF7DDD" w:rsidP="00DF7DDD">
            <w:pPr>
              <w:pStyle w:val="Default"/>
              <w:shd w:val="clear" w:color="auto" w:fill="FFFFFF"/>
              <w:rPr>
                <w:color w:val="auto"/>
                <w:lang w:val="uk-UA"/>
              </w:rPr>
            </w:pPr>
            <w:r>
              <w:rPr>
                <w:b/>
                <w:color w:val="auto"/>
                <w:lang w:val="uk-UA"/>
              </w:rPr>
              <w:t>408960</w:t>
            </w:r>
            <w:r w:rsidR="00F63846">
              <w:rPr>
                <w:b/>
                <w:color w:val="auto"/>
                <w:lang w:val="uk-UA"/>
              </w:rPr>
              <w:t>,00</w:t>
            </w:r>
            <w:r w:rsidR="00766DF4" w:rsidRPr="00686350">
              <w:rPr>
                <w:b/>
                <w:color w:val="auto"/>
                <w:lang w:val="uk-UA"/>
              </w:rPr>
              <w:t xml:space="preserve"> </w:t>
            </w:r>
            <w:r w:rsidR="00C06267" w:rsidRPr="00686350">
              <w:rPr>
                <w:b/>
                <w:color w:val="auto"/>
                <w:lang w:val="uk-UA"/>
              </w:rPr>
              <w:t>грн</w:t>
            </w:r>
            <w:r>
              <w:rPr>
                <w:color w:val="auto"/>
                <w:lang w:val="uk-UA"/>
              </w:rPr>
              <w:t xml:space="preserve"> ( чотириста</w:t>
            </w:r>
            <w:r w:rsidR="006900FF">
              <w:rPr>
                <w:color w:val="auto"/>
                <w:lang w:val="uk-UA"/>
              </w:rPr>
              <w:t>т</w:t>
            </w:r>
            <w:r w:rsidR="00686350" w:rsidRPr="00686350">
              <w:rPr>
                <w:color w:val="auto"/>
                <w:lang w:val="uk-UA"/>
              </w:rPr>
              <w:t xml:space="preserve"> </w:t>
            </w:r>
            <w:r>
              <w:rPr>
                <w:color w:val="auto"/>
                <w:lang w:val="uk-UA"/>
              </w:rPr>
              <w:t xml:space="preserve">вісім </w:t>
            </w:r>
            <w:r w:rsidR="00DC372C" w:rsidRPr="00686350">
              <w:rPr>
                <w:color w:val="auto"/>
                <w:lang w:val="uk-UA"/>
              </w:rPr>
              <w:t>тисяч</w:t>
            </w:r>
            <w:r>
              <w:rPr>
                <w:color w:val="auto"/>
                <w:lang w:val="uk-UA"/>
              </w:rPr>
              <w:t xml:space="preserve"> дев’ятсот шістьдесят</w:t>
            </w:r>
            <w:r w:rsidR="00DC372C" w:rsidRPr="00686350">
              <w:rPr>
                <w:color w:val="auto"/>
                <w:lang w:val="uk-UA"/>
              </w:rPr>
              <w:t xml:space="preserve"> </w:t>
            </w:r>
            <w:r w:rsidR="00E75EED" w:rsidRPr="00686350">
              <w:rPr>
                <w:color w:val="auto"/>
                <w:lang w:val="uk-UA"/>
              </w:rPr>
              <w:t>грн. 0</w:t>
            </w:r>
            <w:r w:rsidR="00C06267" w:rsidRPr="00686350">
              <w:rPr>
                <w:color w:val="auto"/>
                <w:lang w:val="uk-UA"/>
              </w:rPr>
              <w:t>0 коп</w:t>
            </w:r>
            <w:r w:rsidR="00E21CD7" w:rsidRPr="00686350">
              <w:rPr>
                <w:color w:val="auto"/>
                <w:lang w:val="uk-UA"/>
              </w:rPr>
              <w:t>.</w:t>
            </w:r>
            <w:r w:rsidR="00C06267" w:rsidRPr="00686350">
              <w:rPr>
                <w:color w:val="auto"/>
                <w:lang w:val="uk-UA"/>
              </w:rPr>
              <w:t>)</w:t>
            </w:r>
          </w:p>
        </w:tc>
      </w:tr>
      <w:tr w:rsidR="000A7315" w:rsidRPr="00AB7604" w:rsidTr="00E23F10">
        <w:tc>
          <w:tcPr>
            <w:tcW w:w="645" w:type="dxa"/>
            <w:gridSpan w:val="2"/>
          </w:tcPr>
          <w:p w:rsidR="000A7315" w:rsidRPr="004F3B5A" w:rsidRDefault="000A7315" w:rsidP="00C75CB2">
            <w:pPr>
              <w:rPr>
                <w:b/>
                <w:color w:val="000000"/>
                <w:lang w:val="uk-UA"/>
              </w:rPr>
            </w:pPr>
            <w:r w:rsidRPr="004F3B5A">
              <w:rPr>
                <w:b/>
                <w:color w:val="000000"/>
                <w:lang w:val="uk-UA"/>
              </w:rPr>
              <w:t>4.6.</w:t>
            </w:r>
          </w:p>
        </w:tc>
        <w:tc>
          <w:tcPr>
            <w:tcW w:w="3036" w:type="dxa"/>
          </w:tcPr>
          <w:p w:rsidR="000A7315" w:rsidRPr="00DC7982" w:rsidRDefault="000A7315" w:rsidP="00C75CB2">
            <w:pPr>
              <w:rPr>
                <w:b/>
                <w:lang w:val="uk-UA"/>
              </w:rPr>
            </w:pPr>
            <w:r w:rsidRPr="00DC7982">
              <w:rPr>
                <w:b/>
                <w:lang w:val="uk-UA"/>
              </w:rPr>
              <w:t>Розмір мінімального кроку пониження</w:t>
            </w:r>
          </w:p>
        </w:tc>
        <w:tc>
          <w:tcPr>
            <w:tcW w:w="5532" w:type="dxa"/>
            <w:shd w:val="clear" w:color="auto" w:fill="FFFFFF"/>
          </w:tcPr>
          <w:p w:rsidR="000A7315" w:rsidRPr="00686350" w:rsidRDefault="00DF7DDD" w:rsidP="00C75CB2">
            <w:pPr>
              <w:ind w:firstLine="231"/>
              <w:rPr>
                <w:lang w:val="uk-UA"/>
              </w:rPr>
            </w:pPr>
            <w:r>
              <w:rPr>
                <w:lang w:val="uk-UA"/>
              </w:rPr>
              <w:t>1</w:t>
            </w:r>
            <w:r w:rsidR="000A7315" w:rsidRPr="00686350">
              <w:rPr>
                <w:lang w:val="uk-UA"/>
              </w:rPr>
              <w:t xml:space="preserve"> % від очікуваної вартості.</w:t>
            </w:r>
          </w:p>
          <w:p w:rsidR="000A7315" w:rsidRPr="00686350" w:rsidRDefault="000A7315" w:rsidP="00686350">
            <w:pPr>
              <w:ind w:firstLine="231"/>
              <w:jc w:val="both"/>
              <w:rPr>
                <w:lang w:val="uk-UA"/>
              </w:rPr>
            </w:pPr>
          </w:p>
        </w:tc>
      </w:tr>
      <w:tr w:rsidR="000A7315" w:rsidRPr="004F3B5A" w:rsidTr="00E23F10">
        <w:tc>
          <w:tcPr>
            <w:tcW w:w="645" w:type="dxa"/>
            <w:gridSpan w:val="2"/>
          </w:tcPr>
          <w:p w:rsidR="000A7315" w:rsidRPr="004F3B5A" w:rsidRDefault="000A7315" w:rsidP="00C75CB2">
            <w:pPr>
              <w:rPr>
                <w:b/>
                <w:color w:val="000000"/>
                <w:lang w:val="uk-UA"/>
              </w:rPr>
            </w:pPr>
            <w:r w:rsidRPr="004F3B5A">
              <w:rPr>
                <w:b/>
                <w:color w:val="000000"/>
                <w:lang w:val="uk-UA"/>
              </w:rPr>
              <w:t>5.</w:t>
            </w:r>
          </w:p>
        </w:tc>
        <w:tc>
          <w:tcPr>
            <w:tcW w:w="3036" w:type="dxa"/>
          </w:tcPr>
          <w:p w:rsidR="000A7315" w:rsidRPr="004F3B5A" w:rsidRDefault="000A7315" w:rsidP="00C75CB2">
            <w:pPr>
              <w:rPr>
                <w:b/>
                <w:color w:val="000000"/>
                <w:lang w:val="uk-UA"/>
              </w:rPr>
            </w:pPr>
            <w:r w:rsidRPr="004F3B5A">
              <w:rPr>
                <w:b/>
                <w:color w:val="000000"/>
                <w:lang w:val="uk-UA"/>
              </w:rPr>
              <w:t xml:space="preserve">Недискримінація учасників </w:t>
            </w:r>
          </w:p>
        </w:tc>
        <w:tc>
          <w:tcPr>
            <w:tcW w:w="5532" w:type="dxa"/>
          </w:tcPr>
          <w:p w:rsidR="000A7315" w:rsidRPr="004F3B5A" w:rsidRDefault="000A7315" w:rsidP="00020334">
            <w:pPr>
              <w:widowControl w:val="0"/>
              <w:ind w:firstLine="231"/>
              <w:contextualSpacing/>
              <w:jc w:val="both"/>
              <w:rPr>
                <w:lang w:val="uk-UA" w:eastAsia="uk-UA"/>
              </w:rPr>
            </w:pPr>
            <w:r w:rsidRPr="004F3B5A">
              <w:rPr>
                <w:lang w:val="uk-UA" w:eastAsia="uk-UA"/>
              </w:rPr>
              <w:t>5.1.</w:t>
            </w:r>
            <w:r w:rsidR="004F3B5A" w:rsidRPr="004F3B5A">
              <w:rPr>
                <w:lang w:val="uk-UA" w:eastAsia="uk-UA"/>
              </w:rPr>
              <w:t xml:space="preserve"> </w:t>
            </w:r>
            <w:r w:rsidRPr="004F3B5A">
              <w:rPr>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0A7315" w:rsidRPr="004F3B5A" w:rsidRDefault="000A7315" w:rsidP="00020334">
            <w:pPr>
              <w:ind w:firstLine="231"/>
              <w:jc w:val="both"/>
              <w:rPr>
                <w:color w:val="000000"/>
                <w:lang w:val="uk-UA"/>
              </w:rPr>
            </w:pPr>
            <w:r w:rsidRPr="004F3B5A">
              <w:rPr>
                <w:lang w:val="uk-UA" w:eastAsia="uk-UA"/>
              </w:rPr>
              <w:t>Замовники забезпечують вільний доступ усіх учасників до інформації про закупівлю, передбаченої цим Законом.</w:t>
            </w:r>
          </w:p>
        </w:tc>
      </w:tr>
      <w:tr w:rsidR="000A7315" w:rsidRPr="004F3B5A" w:rsidTr="00E23F10">
        <w:tc>
          <w:tcPr>
            <w:tcW w:w="645" w:type="dxa"/>
            <w:gridSpan w:val="2"/>
          </w:tcPr>
          <w:p w:rsidR="000A7315" w:rsidRPr="004F3B5A" w:rsidRDefault="000A7315" w:rsidP="00C75CB2">
            <w:pPr>
              <w:rPr>
                <w:b/>
                <w:color w:val="000000"/>
                <w:lang w:val="uk-UA"/>
              </w:rPr>
            </w:pPr>
            <w:r w:rsidRPr="004F3B5A">
              <w:rPr>
                <w:b/>
                <w:color w:val="000000"/>
                <w:lang w:val="uk-UA"/>
              </w:rPr>
              <w:t>6.</w:t>
            </w:r>
          </w:p>
        </w:tc>
        <w:tc>
          <w:tcPr>
            <w:tcW w:w="3036" w:type="dxa"/>
          </w:tcPr>
          <w:p w:rsidR="000A7315" w:rsidRPr="004F3B5A" w:rsidRDefault="000A7315" w:rsidP="00C75CB2">
            <w:pPr>
              <w:pStyle w:val="12"/>
              <w:widowControl w:val="0"/>
              <w:spacing w:line="240" w:lineRule="auto"/>
              <w:ind w:right="113"/>
              <w:rPr>
                <w:b/>
                <w:lang w:val="uk-UA"/>
              </w:rPr>
            </w:pPr>
            <w:r w:rsidRPr="004F3B5A">
              <w:rPr>
                <w:rFonts w:ascii="Times New Roman" w:eastAsia="Times New Roman" w:hAnsi="Times New Roman" w:cs="Times New Roman"/>
                <w:b/>
                <w:sz w:val="24"/>
                <w:szCs w:val="24"/>
                <w:lang w:val="uk-UA"/>
              </w:rPr>
              <w:t xml:space="preserve">Інформація про валюту, </w:t>
            </w:r>
            <w:r w:rsidRPr="004F3B5A">
              <w:rPr>
                <w:rFonts w:ascii="Times New Roman" w:eastAsia="Times New Roman" w:hAnsi="Times New Roman" w:cs="Times New Roman"/>
                <w:b/>
                <w:sz w:val="24"/>
                <w:szCs w:val="24"/>
                <w:lang w:val="uk-UA"/>
              </w:rPr>
              <w:lastRenderedPageBreak/>
              <w:t>у якій повинно бути розраховано та зазначено ціну тендерної пропозиції</w:t>
            </w:r>
          </w:p>
        </w:tc>
        <w:tc>
          <w:tcPr>
            <w:tcW w:w="5532" w:type="dxa"/>
          </w:tcPr>
          <w:p w:rsidR="000A7315" w:rsidRPr="004F3B5A" w:rsidRDefault="000A7315" w:rsidP="00020334">
            <w:pPr>
              <w:widowControl w:val="0"/>
              <w:ind w:firstLine="231"/>
              <w:contextualSpacing/>
              <w:jc w:val="both"/>
              <w:rPr>
                <w:lang w:val="uk-UA" w:eastAsia="uk-UA"/>
              </w:rPr>
            </w:pPr>
            <w:r w:rsidRPr="004F3B5A">
              <w:rPr>
                <w:lang w:val="uk-UA" w:eastAsia="uk-UA"/>
              </w:rPr>
              <w:lastRenderedPageBreak/>
              <w:t>6.1. Валютою тендерної пропозиції є гривня.</w:t>
            </w:r>
          </w:p>
          <w:p w:rsidR="000A7315" w:rsidRPr="004F3B5A" w:rsidRDefault="000A7315" w:rsidP="00020334">
            <w:pPr>
              <w:widowControl w:val="0"/>
              <w:ind w:firstLine="231"/>
              <w:contextualSpacing/>
              <w:jc w:val="both"/>
              <w:rPr>
                <w:lang w:val="uk-UA" w:eastAsia="uk-UA"/>
              </w:rPr>
            </w:pPr>
            <w:r w:rsidRPr="004F3B5A">
              <w:rPr>
                <w:lang w:val="uk-UA" w:eastAsia="uk-UA"/>
              </w:rPr>
              <w:lastRenderedPageBreak/>
              <w:t xml:space="preserve">Розрахунки за </w:t>
            </w:r>
            <w:r w:rsidR="00262A2A">
              <w:rPr>
                <w:lang w:val="uk-UA" w:eastAsia="uk-UA"/>
              </w:rPr>
              <w:t>надані послуги</w:t>
            </w:r>
            <w:r w:rsidRPr="004F3B5A">
              <w:rPr>
                <w:lang w:val="uk-UA" w:eastAsia="uk-UA"/>
              </w:rPr>
              <w:t xml:space="preserve"> здійснюватимуться у національній валюті України згідно з договором про закупівлю.</w:t>
            </w:r>
          </w:p>
          <w:p w:rsidR="00020334" w:rsidRDefault="000A7315" w:rsidP="00020334">
            <w:pPr>
              <w:ind w:firstLine="231"/>
              <w:jc w:val="both"/>
              <w:rPr>
                <w:lang w:val="uk-UA"/>
              </w:rPr>
            </w:pPr>
            <w:r w:rsidRPr="004F3B5A">
              <w:rPr>
                <w:lang w:val="uk-UA" w:eastAsia="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 про що учасник має надати гарантійний лист у складі тендерної пропозиції. У разі</w:t>
            </w:r>
            <w:r w:rsidR="00A4171A">
              <w:rPr>
                <w:lang w:val="uk-UA" w:eastAsia="uk-UA"/>
              </w:rPr>
              <w:t>,</w:t>
            </w:r>
            <w:r w:rsidRPr="004F3B5A">
              <w:rPr>
                <w:lang w:val="uk-UA" w:eastAsia="uk-UA"/>
              </w:rPr>
              <w:t xml:space="preserve"> якщо учасником процедури закупівлі є нерезидент, такий учасник має зазначити ціну тендерної пропозиції у національній валюті України (гривня).</w:t>
            </w:r>
          </w:p>
          <w:p w:rsidR="000A7315" w:rsidRPr="004F3B5A" w:rsidRDefault="000A7315" w:rsidP="00020334">
            <w:pPr>
              <w:ind w:firstLine="231"/>
              <w:jc w:val="both"/>
              <w:rPr>
                <w:color w:val="000000"/>
                <w:lang w:val="uk-UA"/>
              </w:rPr>
            </w:pPr>
            <w:r w:rsidRPr="004F3B5A">
              <w:rPr>
                <w:lang w:val="uk-UA"/>
              </w:rPr>
              <w:t>У формі тендерної пропозиції (</w:t>
            </w:r>
            <w:r w:rsidRPr="004F3B5A">
              <w:rPr>
                <w:shd w:val="clear" w:color="auto" w:fill="FFFFFF"/>
                <w:lang w:val="uk-UA"/>
              </w:rPr>
              <w:t xml:space="preserve">Додаток </w:t>
            </w:r>
            <w:r w:rsidR="003F6FD7">
              <w:rPr>
                <w:shd w:val="clear" w:color="auto" w:fill="FFFFFF"/>
                <w:lang w:val="uk-UA"/>
              </w:rPr>
              <w:t>4</w:t>
            </w:r>
            <w:r w:rsidRPr="004F3B5A">
              <w:rPr>
                <w:lang w:val="uk-UA"/>
              </w:rPr>
              <w:t>) учасник має зазначити ціну за одиницю та загальну вартість всієї  пропозиції.</w:t>
            </w:r>
            <w:bookmarkStart w:id="2" w:name="BM78"/>
            <w:bookmarkEnd w:id="2"/>
          </w:p>
        </w:tc>
      </w:tr>
      <w:tr w:rsidR="000A7315" w:rsidRPr="004F3B5A" w:rsidTr="00E23F10">
        <w:tc>
          <w:tcPr>
            <w:tcW w:w="645" w:type="dxa"/>
            <w:gridSpan w:val="2"/>
          </w:tcPr>
          <w:p w:rsidR="000A7315" w:rsidRPr="004F3B5A" w:rsidRDefault="000A7315" w:rsidP="00C75CB2">
            <w:pPr>
              <w:rPr>
                <w:b/>
                <w:lang w:val="uk-UA"/>
              </w:rPr>
            </w:pPr>
            <w:r w:rsidRPr="004F3B5A">
              <w:rPr>
                <w:b/>
                <w:lang w:val="uk-UA"/>
              </w:rPr>
              <w:lastRenderedPageBreak/>
              <w:t>7.</w:t>
            </w:r>
          </w:p>
        </w:tc>
        <w:tc>
          <w:tcPr>
            <w:tcW w:w="3036" w:type="dxa"/>
          </w:tcPr>
          <w:p w:rsidR="000A7315" w:rsidRPr="004F3B5A" w:rsidRDefault="000A7315" w:rsidP="00C75CB2">
            <w:pPr>
              <w:rPr>
                <w:b/>
                <w:color w:val="000000"/>
                <w:lang w:val="uk-UA"/>
              </w:rPr>
            </w:pPr>
            <w:r w:rsidRPr="004F3B5A">
              <w:rPr>
                <w:b/>
                <w:lang w:val="uk-UA"/>
              </w:rPr>
              <w:t xml:space="preserve">Інформація про мову (мови), якою(якими) повинні  бути складені  тендерні пропозиції </w:t>
            </w:r>
          </w:p>
        </w:tc>
        <w:tc>
          <w:tcPr>
            <w:tcW w:w="5532" w:type="dxa"/>
          </w:tcPr>
          <w:p w:rsidR="000A7315" w:rsidRPr="004F3B5A" w:rsidRDefault="000A7315" w:rsidP="00E66087">
            <w:pPr>
              <w:widowControl w:val="0"/>
              <w:ind w:firstLine="231"/>
              <w:contextualSpacing/>
              <w:jc w:val="both"/>
              <w:rPr>
                <w:lang w:val="uk-UA"/>
              </w:rPr>
            </w:pPr>
            <w:r w:rsidRPr="004F3B5A">
              <w:rPr>
                <w:lang w:val="uk-UA"/>
              </w:rPr>
              <w:t>7.1. Під час проведення процедур закупівель усі документи, що готуються замовником, викладаються українською мовою.</w:t>
            </w:r>
          </w:p>
          <w:p w:rsidR="000A7315" w:rsidRPr="004F3B5A" w:rsidRDefault="000A7315" w:rsidP="00E66087">
            <w:pPr>
              <w:widowControl w:val="0"/>
              <w:ind w:firstLine="231"/>
              <w:contextualSpacing/>
              <w:jc w:val="both"/>
              <w:rPr>
                <w:lang w:val="uk-UA"/>
              </w:rPr>
            </w:pPr>
            <w:r w:rsidRPr="004F3B5A">
              <w:rPr>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w:t>
            </w:r>
            <w:r w:rsidR="00E66087">
              <w:rPr>
                <w:lang w:val="uk-UA"/>
              </w:rPr>
              <w:t>викладаються українською мовою.</w:t>
            </w:r>
          </w:p>
          <w:p w:rsidR="000A7315" w:rsidRPr="004F3B5A" w:rsidRDefault="000A7315" w:rsidP="00E66087">
            <w:pPr>
              <w:ind w:firstLine="231"/>
              <w:jc w:val="both"/>
              <w:rPr>
                <w:lang w:val="uk-UA"/>
              </w:rPr>
            </w:pPr>
            <w:r w:rsidRPr="004F3B5A">
              <w:rPr>
                <w:lang w:val="uk-UA"/>
              </w:rPr>
              <w:t>У разі надання інших документів</w:t>
            </w:r>
            <w:r w:rsidR="00A4171A">
              <w:rPr>
                <w:lang w:val="uk-UA"/>
              </w:rPr>
              <w:t>,</w:t>
            </w:r>
            <w:r w:rsidRPr="004F3B5A">
              <w:rPr>
                <w:lang w:val="uk-UA"/>
              </w:rPr>
              <w:t xml:space="preserve"> складених  мовою іншою</w:t>
            </w:r>
            <w:r w:rsidR="00A4171A">
              <w:rPr>
                <w:lang w:val="uk-UA"/>
              </w:rPr>
              <w:t>,</w:t>
            </w:r>
            <w:r w:rsidRPr="004F3B5A">
              <w:rPr>
                <w:lang w:val="uk-UA"/>
              </w:rPr>
              <w:t xml:space="preserve">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0A7315" w:rsidRPr="004F3B5A" w:rsidTr="00E23F10">
        <w:tc>
          <w:tcPr>
            <w:tcW w:w="9213" w:type="dxa"/>
            <w:gridSpan w:val="4"/>
            <w:shd w:val="clear" w:color="auto" w:fill="BFBFBF"/>
          </w:tcPr>
          <w:p w:rsidR="000A7315" w:rsidRPr="004F3B5A" w:rsidRDefault="000A7315" w:rsidP="004710F4">
            <w:pPr>
              <w:jc w:val="center"/>
              <w:rPr>
                <w:sz w:val="28"/>
                <w:szCs w:val="28"/>
                <w:lang w:val="uk-UA"/>
              </w:rPr>
            </w:pPr>
            <w:r w:rsidRPr="004F3B5A">
              <w:rPr>
                <w:b/>
                <w:bCs/>
                <w:color w:val="000000"/>
                <w:sz w:val="28"/>
                <w:szCs w:val="28"/>
                <w:lang w:val="uk-UA"/>
              </w:rPr>
              <w:t>Порядок унесення змін та надання роз'яснень до тендерної документації</w:t>
            </w:r>
            <w:bookmarkStart w:id="3" w:name="BM111"/>
            <w:bookmarkEnd w:id="3"/>
          </w:p>
        </w:tc>
      </w:tr>
      <w:tr w:rsidR="000A7315" w:rsidRPr="004F3B5A" w:rsidTr="00E23F10">
        <w:tc>
          <w:tcPr>
            <w:tcW w:w="547" w:type="dxa"/>
          </w:tcPr>
          <w:p w:rsidR="000A7315" w:rsidRPr="004F3B5A" w:rsidRDefault="000A7315" w:rsidP="00C75CB2">
            <w:pPr>
              <w:rPr>
                <w:b/>
                <w:lang w:val="uk-UA"/>
              </w:rPr>
            </w:pPr>
            <w:r w:rsidRPr="004F3B5A">
              <w:rPr>
                <w:b/>
                <w:lang w:val="uk-UA"/>
              </w:rPr>
              <w:t>1.</w:t>
            </w:r>
          </w:p>
        </w:tc>
        <w:tc>
          <w:tcPr>
            <w:tcW w:w="3134" w:type="dxa"/>
            <w:gridSpan w:val="2"/>
          </w:tcPr>
          <w:p w:rsidR="000A7315" w:rsidRPr="004F3B5A" w:rsidRDefault="000A7315" w:rsidP="00C75CB2">
            <w:pPr>
              <w:rPr>
                <w:b/>
                <w:color w:val="000000"/>
                <w:lang w:val="uk-UA"/>
              </w:rPr>
            </w:pPr>
            <w:r w:rsidRPr="004F3B5A">
              <w:rPr>
                <w:b/>
                <w:lang w:val="uk-UA"/>
              </w:rPr>
              <w:t xml:space="preserve">Процедура надання роз'яснень щодо  тендерної документації </w:t>
            </w:r>
          </w:p>
        </w:tc>
        <w:tc>
          <w:tcPr>
            <w:tcW w:w="5532" w:type="dxa"/>
          </w:tcPr>
          <w:p w:rsidR="000A7315" w:rsidRPr="004F3B5A" w:rsidRDefault="000A7315" w:rsidP="00E66087">
            <w:pPr>
              <w:widowControl w:val="0"/>
              <w:ind w:firstLine="231"/>
              <w:jc w:val="both"/>
              <w:rPr>
                <w:lang w:val="uk-UA" w:eastAsia="uk-UA"/>
              </w:rPr>
            </w:pPr>
            <w:r w:rsidRPr="004F3B5A">
              <w:rPr>
                <w:lang w:val="uk-UA" w:eastAsia="uk-UA"/>
              </w:rPr>
              <w:t>1.1. Фізична/юридична особа має право не пізніше</w:t>
            </w:r>
            <w:r w:rsidR="00016D56">
              <w:rPr>
                <w:lang w:val="uk-UA" w:eastAsia="uk-UA"/>
              </w:rPr>
              <w:t>,</w:t>
            </w:r>
            <w:r w:rsidRPr="004F3B5A">
              <w:rPr>
                <w:lang w:val="uk-UA" w:eastAsia="uk-UA"/>
              </w:rPr>
              <w:t xml:space="preserve"> ніж за 10 днів до закінчення строку подання тендерної пропозиції</w:t>
            </w:r>
            <w:r w:rsidR="00016D56">
              <w:rPr>
                <w:lang w:val="uk-UA" w:eastAsia="uk-UA"/>
              </w:rPr>
              <w:t>,</w:t>
            </w:r>
            <w:r w:rsidRPr="004F3B5A">
              <w:rPr>
                <w:lang w:val="uk-UA" w:eastAsia="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0A7315" w:rsidRPr="004F3B5A" w:rsidRDefault="000A7315" w:rsidP="00E66087">
            <w:pPr>
              <w:widowControl w:val="0"/>
              <w:ind w:firstLine="231"/>
              <w:jc w:val="both"/>
              <w:rPr>
                <w:lang w:val="uk-UA" w:eastAsia="uk-UA"/>
              </w:rPr>
            </w:pPr>
            <w:r w:rsidRPr="004F3B5A">
              <w:rPr>
                <w:lang w:val="uk-UA" w:eastAsia="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0A7315" w:rsidRPr="004F3B5A" w:rsidRDefault="000A7315" w:rsidP="00E66087">
            <w:pPr>
              <w:widowControl w:val="0"/>
              <w:ind w:firstLine="231"/>
              <w:jc w:val="both"/>
              <w:rPr>
                <w:lang w:val="uk-UA" w:eastAsia="uk-UA"/>
              </w:rPr>
            </w:pPr>
            <w:r w:rsidRPr="004F3B5A">
              <w:rPr>
                <w:lang w:val="uk-UA" w:eastAsia="uk-UA"/>
              </w:rPr>
              <w:t xml:space="preserve">1.3. Для поновлення перебігу тендеру замовник </w:t>
            </w:r>
            <w:r w:rsidRPr="004F3B5A">
              <w:rPr>
                <w:lang w:val="uk-UA" w:eastAsia="uk-UA"/>
              </w:rPr>
              <w:lastRenderedPageBreak/>
              <w:t>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w:t>
            </w:r>
            <w:r w:rsidR="00FA7705">
              <w:rPr>
                <w:lang w:val="uk-UA" w:eastAsia="uk-UA"/>
              </w:rPr>
              <w:t>,</w:t>
            </w:r>
            <w:r w:rsidRPr="004F3B5A">
              <w:rPr>
                <w:lang w:val="uk-UA" w:eastAsia="uk-UA"/>
              </w:rPr>
              <w:t xml:space="preserve"> як на сім днів.</w:t>
            </w:r>
          </w:p>
          <w:p w:rsidR="000A7315" w:rsidRPr="004F3B5A" w:rsidRDefault="000A7315" w:rsidP="00E66087">
            <w:pPr>
              <w:ind w:firstLine="231"/>
              <w:jc w:val="both"/>
              <w:rPr>
                <w:lang w:val="uk-UA"/>
              </w:rPr>
            </w:pPr>
            <w:r w:rsidRPr="004F3B5A">
              <w:rPr>
                <w:lang w:val="uk-UA" w:eastAsia="uk-UA"/>
              </w:rPr>
              <w:t>1.4. Зазначена у цій частині інформація оприлюднюється замовником відповідно до статті 10 Закону.</w:t>
            </w:r>
          </w:p>
        </w:tc>
      </w:tr>
      <w:tr w:rsidR="000A7315" w:rsidRPr="004F3B5A" w:rsidTr="00E23F10">
        <w:tc>
          <w:tcPr>
            <w:tcW w:w="547" w:type="dxa"/>
          </w:tcPr>
          <w:p w:rsidR="000A7315" w:rsidRPr="004F3B5A" w:rsidRDefault="000A7315" w:rsidP="00C75CB2">
            <w:pPr>
              <w:rPr>
                <w:b/>
                <w:lang w:val="uk-UA"/>
              </w:rPr>
            </w:pPr>
            <w:r w:rsidRPr="004F3B5A">
              <w:rPr>
                <w:b/>
                <w:lang w:val="uk-UA"/>
              </w:rPr>
              <w:lastRenderedPageBreak/>
              <w:t>2.</w:t>
            </w:r>
          </w:p>
        </w:tc>
        <w:tc>
          <w:tcPr>
            <w:tcW w:w="3134" w:type="dxa"/>
            <w:gridSpan w:val="2"/>
          </w:tcPr>
          <w:p w:rsidR="000A7315" w:rsidRPr="004F3B5A" w:rsidRDefault="000A7315" w:rsidP="00C75CB2">
            <w:pPr>
              <w:rPr>
                <w:b/>
                <w:color w:val="000000"/>
                <w:lang w:val="uk-UA"/>
              </w:rPr>
            </w:pPr>
            <w:r w:rsidRPr="004F3B5A">
              <w:rPr>
                <w:b/>
                <w:lang w:val="uk-UA"/>
              </w:rPr>
              <w:t>Унесення змін до тендерної документації</w:t>
            </w:r>
          </w:p>
        </w:tc>
        <w:tc>
          <w:tcPr>
            <w:tcW w:w="5532" w:type="dxa"/>
          </w:tcPr>
          <w:p w:rsidR="000A7315" w:rsidRPr="004F3B5A" w:rsidRDefault="000A7315" w:rsidP="00E66087">
            <w:pPr>
              <w:widowControl w:val="0"/>
              <w:ind w:firstLine="231"/>
              <w:jc w:val="both"/>
              <w:rPr>
                <w:lang w:val="uk-UA" w:eastAsia="uk-UA"/>
              </w:rPr>
            </w:pPr>
            <w:r w:rsidRPr="004F3B5A">
              <w:rPr>
                <w:lang w:val="uk-UA" w:eastAsia="uk-UA"/>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0A7315" w:rsidRPr="004F3B5A" w:rsidRDefault="000A7315" w:rsidP="00E66087">
            <w:pPr>
              <w:widowControl w:val="0"/>
              <w:ind w:firstLine="231"/>
              <w:jc w:val="both"/>
              <w:rPr>
                <w:lang w:val="uk-UA" w:eastAsia="uk-UA"/>
              </w:rPr>
            </w:pPr>
            <w:r w:rsidRPr="004F3B5A">
              <w:rPr>
                <w:lang w:val="uk-UA"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0A7315" w:rsidRPr="004F3B5A" w:rsidRDefault="000A7315" w:rsidP="00E66087">
            <w:pPr>
              <w:ind w:firstLine="231"/>
              <w:jc w:val="both"/>
              <w:rPr>
                <w:lang w:val="uk-UA"/>
              </w:rPr>
            </w:pPr>
            <w:r w:rsidRPr="004F3B5A">
              <w:rPr>
                <w:lang w:val="uk-UA" w:eastAsia="uk-UA"/>
              </w:rPr>
              <w:t>2.3. Зазначена у цій частині інформація оприлюднюється замовником відповідно до статті 10 Закону.</w:t>
            </w:r>
          </w:p>
        </w:tc>
      </w:tr>
      <w:tr w:rsidR="000A7315" w:rsidRPr="004F3B5A" w:rsidTr="00E23F10">
        <w:tc>
          <w:tcPr>
            <w:tcW w:w="9213" w:type="dxa"/>
            <w:gridSpan w:val="4"/>
            <w:shd w:val="clear" w:color="auto" w:fill="BFBFBF"/>
          </w:tcPr>
          <w:p w:rsidR="000A7315" w:rsidRPr="004F3B5A" w:rsidRDefault="000A7315" w:rsidP="004710F4">
            <w:pPr>
              <w:jc w:val="center"/>
              <w:rPr>
                <w:b/>
                <w:sz w:val="28"/>
                <w:szCs w:val="28"/>
                <w:lang w:val="uk-UA"/>
              </w:rPr>
            </w:pPr>
            <w:r w:rsidRPr="004F3B5A">
              <w:rPr>
                <w:b/>
                <w:sz w:val="28"/>
                <w:szCs w:val="28"/>
                <w:lang w:val="uk-UA"/>
              </w:rPr>
              <w:t>Інструкція з підготовки тендерної пропозиції</w:t>
            </w:r>
          </w:p>
        </w:tc>
      </w:tr>
      <w:tr w:rsidR="000A7315" w:rsidRPr="004F3B5A" w:rsidTr="00E23F10">
        <w:trPr>
          <w:trHeight w:val="840"/>
        </w:trPr>
        <w:tc>
          <w:tcPr>
            <w:tcW w:w="547" w:type="dxa"/>
          </w:tcPr>
          <w:p w:rsidR="000A7315" w:rsidRPr="004F3B5A" w:rsidRDefault="000A7315" w:rsidP="00C75CB2">
            <w:pPr>
              <w:rPr>
                <w:b/>
                <w:lang w:val="uk-UA"/>
              </w:rPr>
            </w:pPr>
          </w:p>
          <w:p w:rsidR="000A7315" w:rsidRPr="004F3B5A" w:rsidRDefault="000A7315" w:rsidP="00C75CB2">
            <w:pPr>
              <w:rPr>
                <w:b/>
                <w:lang w:val="uk-UA"/>
              </w:rPr>
            </w:pPr>
            <w:r w:rsidRPr="004F3B5A">
              <w:rPr>
                <w:b/>
                <w:lang w:val="uk-UA"/>
              </w:rPr>
              <w:t>1.</w:t>
            </w:r>
          </w:p>
        </w:tc>
        <w:tc>
          <w:tcPr>
            <w:tcW w:w="3134" w:type="dxa"/>
            <w:gridSpan w:val="2"/>
          </w:tcPr>
          <w:p w:rsidR="000A7315" w:rsidRPr="004F3B5A" w:rsidRDefault="000A7315" w:rsidP="00C75CB2">
            <w:pPr>
              <w:pStyle w:val="12"/>
              <w:widowControl w:val="0"/>
              <w:spacing w:line="240" w:lineRule="auto"/>
              <w:ind w:right="113"/>
              <w:rPr>
                <w:b/>
                <w:lang w:val="uk-UA"/>
              </w:rPr>
            </w:pPr>
            <w:r w:rsidRPr="004F3B5A">
              <w:rPr>
                <w:rFonts w:ascii="Times New Roman" w:eastAsia="Times New Roman" w:hAnsi="Times New Roman" w:cs="Times New Roman"/>
                <w:b/>
                <w:sz w:val="24"/>
                <w:szCs w:val="24"/>
                <w:lang w:val="uk-UA"/>
              </w:rPr>
              <w:t>Зміст і спосіб подання тендерної пропозиції</w:t>
            </w:r>
          </w:p>
        </w:tc>
        <w:tc>
          <w:tcPr>
            <w:tcW w:w="5532" w:type="dxa"/>
          </w:tcPr>
          <w:p w:rsidR="00BD4052" w:rsidRDefault="00F000BF" w:rsidP="00BD4052">
            <w:pPr>
              <w:spacing w:after="120"/>
              <w:ind w:right="119"/>
              <w:jc w:val="both"/>
            </w:pPr>
            <w:r>
              <w:t>Те</w:t>
            </w:r>
            <w:r w:rsidR="00BD4052">
              <w:t xml:space="preserve">ндерна пропозиція </w:t>
            </w:r>
            <w:proofErr w:type="gramStart"/>
            <w:r w:rsidR="00BD4052">
              <w:t>подається</w:t>
            </w:r>
            <w:proofErr w:type="gramEnd"/>
            <w:r w:rsidR="00BD4052">
              <w:t xml:space="preserve">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документів, що вимагаються Замовником у цій тендерній документації, а саме:</w:t>
            </w:r>
          </w:p>
          <w:p w:rsidR="00BD4052" w:rsidRDefault="00BD4052" w:rsidP="00BD4052">
            <w:pPr>
              <w:spacing w:after="120"/>
              <w:ind w:right="119"/>
              <w:jc w:val="both"/>
            </w:pPr>
            <w:r>
              <w:t>заповнену форму «Тендерна пропозиція» відповідно до Додатку 1 до тендерної документації;</w:t>
            </w:r>
          </w:p>
          <w:p w:rsidR="00BD4052" w:rsidRDefault="00BD4052" w:rsidP="00BD4052">
            <w:pPr>
              <w:spacing w:after="120"/>
              <w:ind w:right="119"/>
              <w:jc w:val="both"/>
            </w:pPr>
            <w:r>
              <w:t xml:space="preserve">інформацію та документи, що </w:t>
            </w:r>
            <w:proofErr w:type="gramStart"/>
            <w:r>
              <w:t>п</w:t>
            </w:r>
            <w:proofErr w:type="gramEnd"/>
            <w:r>
              <w:t>ідтверджують відповідність тендерної пропозиції технічним, якісним та кількісним характеристикам предмета закупівлі відповідно до Додатку 2 до тендерної документації;</w:t>
            </w:r>
          </w:p>
          <w:p w:rsidR="00BD4052" w:rsidRDefault="00BD4052" w:rsidP="00BD4052">
            <w:pPr>
              <w:spacing w:after="120"/>
              <w:ind w:right="119"/>
              <w:jc w:val="both"/>
            </w:pPr>
            <w:r>
              <w:t xml:space="preserve">інформацію та документи, що </w:t>
            </w:r>
            <w:proofErr w:type="gramStart"/>
            <w:r>
              <w:t>п</w:t>
            </w:r>
            <w:proofErr w:type="gramEnd"/>
            <w:r>
              <w:t xml:space="preserve">ідтверджують відповідність Учасника кваліфікаційним критеріям визначеним у до Додатку 4 до тендерної документації; </w:t>
            </w:r>
          </w:p>
          <w:p w:rsidR="00BD4052" w:rsidRDefault="00BD4052" w:rsidP="00BD4052">
            <w:pPr>
              <w:spacing w:after="120"/>
              <w:ind w:right="119"/>
              <w:jc w:val="both"/>
            </w:pPr>
            <w:r>
              <w:lastRenderedPageBreak/>
              <w:t xml:space="preserve">документи, що </w:t>
            </w:r>
            <w:proofErr w:type="gramStart"/>
            <w:r>
              <w:t>п</w:t>
            </w:r>
            <w:proofErr w:type="gramEnd"/>
            <w:r>
              <w:t>ідтверджують повноваження посадової особи або представника Учасника процедури закупівлі щодо підпису документів тендерної пропозиції;</w:t>
            </w:r>
          </w:p>
          <w:p w:rsidR="00BD4052" w:rsidRDefault="00BD4052" w:rsidP="00BD4052">
            <w:pPr>
              <w:spacing w:after="120"/>
              <w:ind w:right="119"/>
              <w:jc w:val="both"/>
            </w:pPr>
            <w:r>
              <w:t xml:space="preserve">документ, що </w:t>
            </w:r>
            <w:proofErr w:type="gramStart"/>
            <w:r>
              <w:t>п</w:t>
            </w:r>
            <w:proofErr w:type="gramEnd"/>
            <w:r>
              <w:t>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BD4052" w:rsidRDefault="00BD4052" w:rsidP="00BD4052">
            <w:pPr>
              <w:spacing w:after="120"/>
              <w:ind w:right="119"/>
              <w:jc w:val="both"/>
            </w:pPr>
            <w:r>
              <w:t>Витяг з Єдиного державного реєстру юридичних осіб, фізичних осіб-підприємці</w:t>
            </w:r>
            <w:proofErr w:type="gramStart"/>
            <w:r>
              <w:t>в</w:t>
            </w:r>
            <w:proofErr w:type="gramEnd"/>
            <w:r>
              <w:t xml:space="preserve"> та громадських формувань.</w:t>
            </w:r>
          </w:p>
          <w:p w:rsidR="00BD4052" w:rsidRDefault="00BD4052" w:rsidP="00BD4052">
            <w:pPr>
              <w:spacing w:after="120"/>
              <w:ind w:right="119"/>
              <w:jc w:val="both"/>
            </w:pPr>
            <w:r>
              <w:t xml:space="preserve">копію Статуту в останній (діючої) редакції або іншого установчого документу (зі змінами), з відміткою про проведення державної реєстрації, або описом, документів, що подаються юридичною </w:t>
            </w:r>
            <w:proofErr w:type="gramStart"/>
            <w:r>
              <w:t>особою</w:t>
            </w:r>
            <w:proofErr w:type="gramEnd"/>
            <w:r>
              <w:t xml:space="preserve"> державному реєстратору для вчинення реєстраційної дії (для юридичних осіб).</w:t>
            </w:r>
          </w:p>
          <w:p w:rsidR="00BD4052" w:rsidRDefault="00BD4052" w:rsidP="00BD4052">
            <w:pPr>
              <w:spacing w:after="120"/>
              <w:ind w:right="119"/>
              <w:jc w:val="both"/>
            </w:pPr>
            <w:r>
              <w:t xml:space="preserve">У разі, якщо Учасник здійснює господарську діяльність на </w:t>
            </w:r>
            <w:proofErr w:type="gramStart"/>
            <w:r>
              <w:t>п</w:t>
            </w:r>
            <w:proofErr w:type="gramEnd"/>
            <w:r>
              <w:t>ідставі модельного статуту, надається копія відповідного рішення загальних зборів учасників.</w:t>
            </w:r>
          </w:p>
          <w:p w:rsidR="00BD4052" w:rsidRDefault="00BD4052" w:rsidP="00BD4052">
            <w:pPr>
              <w:spacing w:after="120"/>
              <w:ind w:right="119"/>
              <w:jc w:val="both"/>
            </w:pPr>
            <w:r>
              <w:t>копію витягу з реєстру платників ПДВ. (</w:t>
            </w:r>
            <w:proofErr w:type="gramStart"/>
            <w:r>
              <w:t>У</w:t>
            </w:r>
            <w:proofErr w:type="gramEnd"/>
            <w:r>
              <w:t xml:space="preserve"> </w:t>
            </w:r>
            <w:proofErr w:type="gramStart"/>
            <w:r>
              <w:t>раз</w:t>
            </w:r>
            <w:proofErr w:type="gramEnd"/>
            <w:r>
              <w:t>і якщо Учасник не платник ПДВ - витяг з реєстру платників єдиного податку).</w:t>
            </w:r>
          </w:p>
          <w:p w:rsidR="00BD4052" w:rsidRDefault="00BD4052" w:rsidP="00BD4052">
            <w:pPr>
              <w:spacing w:after="120"/>
              <w:ind w:right="119"/>
              <w:jc w:val="both"/>
            </w:pPr>
            <w:r>
              <w:t>інші документи передбачені іншими розділами та додатками тендерної документації.</w:t>
            </w:r>
          </w:p>
          <w:p w:rsidR="00BD4052" w:rsidRDefault="00BD4052" w:rsidP="00BD4052">
            <w:pPr>
              <w:spacing w:after="120"/>
              <w:ind w:left="142" w:right="119"/>
              <w:jc w:val="both"/>
            </w:pPr>
            <w:r>
              <w:t xml:space="preserve">  Кожен Учасник має право подати тільки одну тендерну пропозицію.</w:t>
            </w:r>
          </w:p>
          <w:p w:rsidR="00BD4052" w:rsidRDefault="00BD4052" w:rsidP="00BD4052">
            <w:pPr>
              <w:spacing w:after="120"/>
              <w:ind w:left="142" w:right="119"/>
              <w:jc w:val="both"/>
            </w:pPr>
            <w:r>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w:t>
            </w:r>
            <w:proofErr w:type="gramStart"/>
            <w:r>
              <w:t>ст</w:t>
            </w:r>
            <w:proofErr w:type="gramEnd"/>
            <w:r>
              <w:t xml:space="preserve"> та вигляд яких повинен відповідати оригіналам відповідних документів, згідно яких виготовляються такі скан-копії. У разі наявності в тендерній пропозиції документів неналежного </w:t>
            </w:r>
            <w:proofErr w:type="gramStart"/>
            <w:r>
              <w:t>р</w:t>
            </w:r>
            <w:proofErr w:type="gramEnd"/>
            <w:r>
              <w:t xml:space="preserve">івня зображення (зміст яких неможливо встановити), Замовник залишає за собою право відхилити таку тендерну пропозицію. Забороняється обмежувати перегляд файлів шляхом встановлення на них паролів або у будь-який інший спосіб. Усі, створені учасником, довідки, документи тендерної пропозиції повинні містити дату створювання документу, реєстраційний номер, </w:t>
            </w:r>
            <w:proofErr w:type="gramStart"/>
            <w:r>
              <w:t>п</w:t>
            </w:r>
            <w:proofErr w:type="gramEnd"/>
            <w:r>
              <w:t>ідпис уповноваженої посадової особи учасника (керівника або уповноваженої ним особи, яку уповноважено представляти інтереси учасника під час проведення процедури закупівлі), а також відбитка печатки (</w:t>
            </w:r>
            <w:proofErr w:type="gramStart"/>
            <w:r>
              <w:t>у</w:t>
            </w:r>
            <w:proofErr w:type="gramEnd"/>
            <w:r>
              <w:t xml:space="preserve"> разі її використання). Змі</w:t>
            </w:r>
            <w:proofErr w:type="gramStart"/>
            <w:r>
              <w:t>ст</w:t>
            </w:r>
            <w:proofErr w:type="gramEnd"/>
            <w:r>
              <w:t xml:space="preserve"> та вигляд документів повинен відповідати </w:t>
            </w:r>
            <w:r>
              <w:lastRenderedPageBreak/>
              <w:t xml:space="preserve">оригіналам відповідних документів, згідно яких виготовляються такі копії/скан-копії із оригіналів.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w:t>
            </w:r>
            <w:proofErr w:type="gramStart"/>
            <w:r>
              <w:t>п</w:t>
            </w:r>
            <w:proofErr w:type="gramEnd"/>
            <w:r>
              <w:t>ідпису, що базується на кваліфікованому сертифікаті електронного підпису відповідно до Закону України «Про електронні довірчі послуги», на кожен з таких документів (матеріал чи інформацію).</w:t>
            </w:r>
          </w:p>
          <w:p w:rsidR="00BD4052" w:rsidRDefault="00BD4052" w:rsidP="00BD4052">
            <w:pPr>
              <w:spacing w:after="120"/>
              <w:ind w:left="142" w:right="119"/>
              <w:jc w:val="both"/>
            </w:pPr>
            <w:r>
              <w:t xml:space="preserve">Нотаріально завірені документи та скан-копії із оригіналів документів, видані іншими установами, не засвідчуються </w:t>
            </w:r>
            <w:proofErr w:type="gramStart"/>
            <w:r>
              <w:t>п</w:t>
            </w:r>
            <w:proofErr w:type="gramEnd"/>
            <w:r>
              <w:t xml:space="preserve">ідписом та печаткою Учасника. </w:t>
            </w:r>
          </w:p>
          <w:p w:rsidR="00BD4052" w:rsidRDefault="00BD4052" w:rsidP="00BD4052">
            <w:pPr>
              <w:spacing w:after="120"/>
              <w:ind w:right="119"/>
              <w:jc w:val="both"/>
            </w:pPr>
            <w:r>
              <w:t xml:space="preserve">    </w:t>
            </w:r>
            <w:proofErr w:type="gramStart"/>
            <w:r>
              <w:t>П</w:t>
            </w:r>
            <w:proofErr w:type="gramEnd"/>
            <w:r>
              <w:t xml:space="preserve">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Таким чином, подання тендерної пропозиції повинно містити накладений електронний </w:t>
            </w:r>
            <w:proofErr w:type="gramStart"/>
            <w:r>
              <w:t>п</w:t>
            </w:r>
            <w:proofErr w:type="gramEnd"/>
            <w:r>
              <w:t xml:space="preserve">ідпис, що базується на кваліфікованому сертифікаті електронного підпису Учасника/уповноваженої особи Учасника процедури закупівлі як завершальний етап створення електронного документа. Учасник надає довідку </w:t>
            </w:r>
            <w:proofErr w:type="gramStart"/>
            <w:r>
              <w:t>в дов</w:t>
            </w:r>
            <w:proofErr w:type="gramEnd"/>
            <w:r>
              <w:t>ільній формі про те, чи використовує він у своїй діяльності печатку чи ні.</w:t>
            </w:r>
          </w:p>
          <w:p w:rsidR="00BD4052" w:rsidRDefault="00BD4052" w:rsidP="00BD4052">
            <w:pPr>
              <w:spacing w:after="120"/>
              <w:ind w:left="142" w:right="119"/>
              <w:jc w:val="both"/>
            </w:pPr>
            <w:r>
              <w:t xml:space="preserve">Замовник перевіряє електронний </w:t>
            </w:r>
            <w:proofErr w:type="gramStart"/>
            <w:r>
              <w:t>п</w:t>
            </w:r>
            <w:proofErr w:type="gramEnd"/>
            <w:r>
              <w:t xml:space="preserve">ідпис, що базується на кваліфікованому сертифікаті електронного підпису учасника на сайті центрального засвідчувального органу за посиланням https://czo.gov.ua/verify. </w:t>
            </w:r>
            <w:proofErr w:type="gramStart"/>
            <w:r>
              <w:t>П</w:t>
            </w:r>
            <w:proofErr w:type="gramEnd"/>
            <w:r>
              <w:t>ід час перевірки електронного підпису, що базується на кваліфікованому сертифікаті електронного підпису повинні відображатися прізвище та ініціали особи, уповноваженої на підписання пропозиції (власника</w:t>
            </w:r>
          </w:p>
          <w:p w:rsidR="00BD4052" w:rsidRDefault="00BD4052" w:rsidP="00BD4052">
            <w:pPr>
              <w:spacing w:after="120"/>
              <w:ind w:left="142" w:right="119"/>
              <w:jc w:val="both"/>
            </w:pPr>
            <w:r>
              <w:t xml:space="preserve">    Повноваження щодо </w:t>
            </w:r>
            <w:proofErr w:type="gramStart"/>
            <w:r>
              <w:t>п</w:t>
            </w:r>
            <w:proofErr w:type="gramEnd"/>
            <w:r>
              <w:t>ідпису документів тендерної пропозиції учасника процедури закупівлі та договору про закупівлю підтверджується шляхом подання у складі тендерної пропозиції наступних документів:</w:t>
            </w:r>
          </w:p>
          <w:p w:rsidR="00BD4052" w:rsidRDefault="00BD4052" w:rsidP="00BD4052">
            <w:pPr>
              <w:spacing w:after="120"/>
              <w:ind w:left="142" w:right="119"/>
              <w:jc w:val="both"/>
            </w:pPr>
            <w:r>
              <w:t xml:space="preserve">- для посадових (службових) осіб учасника, які уповноважені </w:t>
            </w:r>
            <w:proofErr w:type="gramStart"/>
            <w:r>
              <w:t>п</w:t>
            </w:r>
            <w:proofErr w:type="gramEnd"/>
            <w:r>
              <w:t xml:space="preserve">ідписувати документи пропозиції та вчиняти інші юридично значущі дії від імені </w:t>
            </w:r>
            <w:r>
              <w:lastRenderedPageBreak/>
              <w:t>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та/або протокол зборів засновників, тощо;</w:t>
            </w:r>
          </w:p>
          <w:p w:rsidR="00BD4052" w:rsidRDefault="00BD4052" w:rsidP="00BD4052">
            <w:pPr>
              <w:spacing w:after="120"/>
              <w:ind w:left="142" w:right="119"/>
              <w:jc w:val="both"/>
            </w:pPr>
            <w:r>
              <w:t xml:space="preserve">- для осіб, що уповноважені представляти інтереси учасника </w:t>
            </w:r>
            <w:proofErr w:type="gramStart"/>
            <w:r>
              <w:t>п</w:t>
            </w:r>
            <w:proofErr w:type="gramEnd"/>
            <w:r>
              <w:t xml:space="preserve">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w:t>
            </w:r>
            <w:proofErr w:type="gramStart"/>
            <w:r>
              <w:t>п</w:t>
            </w:r>
            <w:proofErr w:type="gramEnd"/>
            <w:r>
              <w:t>ідписала вказану довіреність;</w:t>
            </w:r>
          </w:p>
          <w:p w:rsidR="00BD4052" w:rsidRDefault="00BD4052" w:rsidP="00BD4052">
            <w:pPr>
              <w:spacing w:after="120"/>
              <w:ind w:left="142" w:right="119"/>
              <w:jc w:val="both"/>
            </w:pPr>
            <w:r>
              <w:t xml:space="preserve">- для фізичних осіб-підприємців, що подають тендерну пропозицію від власного імені та особисто </w:t>
            </w:r>
            <w:proofErr w:type="gramStart"/>
            <w:r>
              <w:t>п</w:t>
            </w:r>
            <w:proofErr w:type="gramEnd"/>
            <w:r>
              <w:t xml:space="preserve">ідписують документи тендерної пропозиції – витяг/виписка з Єдиного державного реєстру юридичних осіб, фізичних осіб – підприємців та громадських формувань. У випадку, якщо від імені фізичної особи-підприємця документи тендерної пропозиції та/або тендерна пропозиція засвідчується </w:t>
            </w:r>
            <w:proofErr w:type="gramStart"/>
            <w:r>
              <w:t>п</w:t>
            </w:r>
            <w:proofErr w:type="gramEnd"/>
            <w:r>
              <w:t xml:space="preserve">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 </w:t>
            </w:r>
          </w:p>
          <w:p w:rsidR="00BD4052" w:rsidRDefault="00BD4052" w:rsidP="00BD4052">
            <w:pPr>
              <w:spacing w:after="120"/>
              <w:ind w:left="142" w:right="119"/>
              <w:jc w:val="both"/>
            </w:pPr>
            <w:r>
              <w:t xml:space="preserve">    </w:t>
            </w:r>
            <w:proofErr w:type="gramStart"/>
            <w:r>
              <w:t>Ц</w:t>
            </w:r>
            <w:proofErr w:type="gramEnd"/>
            <w:r>
              <w:t>іна тендерної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rsidR="00BD4052" w:rsidRDefault="00BD4052" w:rsidP="00BD4052">
            <w:pPr>
              <w:spacing w:after="120"/>
              <w:ind w:left="142" w:right="119"/>
              <w:jc w:val="both"/>
            </w:pPr>
            <w:r>
              <w:t xml:space="preserve">   Якщо тендерною документацією вимагається надання будь-якого документу або інформації, передбачається, що така інформація </w:t>
            </w:r>
            <w:proofErr w:type="gramStart"/>
            <w:r>
              <w:t>повинна</w:t>
            </w:r>
            <w:proofErr w:type="gramEnd"/>
            <w:r>
              <w:t xml:space="preserve"> бути достовірною.</w:t>
            </w:r>
          </w:p>
          <w:p w:rsidR="000A7315" w:rsidRPr="004F3B5A" w:rsidRDefault="000A7315" w:rsidP="00BD4052">
            <w:pPr>
              <w:ind w:left="142"/>
              <w:jc w:val="both"/>
              <w:rPr>
                <w:lang w:val="uk-UA"/>
              </w:rPr>
            </w:pPr>
          </w:p>
        </w:tc>
      </w:tr>
      <w:tr w:rsidR="00F000BF" w:rsidRPr="004F3B5A" w:rsidTr="00E23F10">
        <w:trPr>
          <w:trHeight w:val="840"/>
        </w:trPr>
        <w:tc>
          <w:tcPr>
            <w:tcW w:w="547" w:type="dxa"/>
          </w:tcPr>
          <w:p w:rsidR="00F000BF" w:rsidRPr="004F3B5A" w:rsidRDefault="00F000BF" w:rsidP="00AA486B">
            <w:pPr>
              <w:numPr>
                <w:ilvl w:val="0"/>
                <w:numId w:val="4"/>
              </w:numPr>
              <w:rPr>
                <w:b/>
                <w:lang w:val="uk-UA"/>
              </w:rPr>
            </w:pPr>
          </w:p>
        </w:tc>
        <w:tc>
          <w:tcPr>
            <w:tcW w:w="3134" w:type="dxa"/>
            <w:gridSpan w:val="2"/>
          </w:tcPr>
          <w:p w:rsidR="00F000BF" w:rsidRPr="004F3B5A" w:rsidRDefault="00253592" w:rsidP="00C75CB2">
            <w:pPr>
              <w:pStyle w:val="12"/>
              <w:widowControl w:val="0"/>
              <w:spacing w:line="240" w:lineRule="auto"/>
              <w:ind w:right="113"/>
              <w:rPr>
                <w:rFonts w:ascii="Times New Roman" w:eastAsia="Times New Roman" w:hAnsi="Times New Roman" w:cs="Times New Roman"/>
                <w:b/>
                <w:sz w:val="24"/>
                <w:szCs w:val="24"/>
                <w:lang w:val="uk-UA"/>
              </w:rPr>
            </w:pPr>
            <w:r>
              <w:rPr>
                <w:rFonts w:ascii="Times New Roman" w:hAnsi="Times New Roman" w:cs="Times New Roman"/>
                <w:b/>
                <w:sz w:val="24"/>
                <w:szCs w:val="24"/>
              </w:rPr>
              <w:t>Формальні помилки</w:t>
            </w:r>
          </w:p>
        </w:tc>
        <w:tc>
          <w:tcPr>
            <w:tcW w:w="5532" w:type="dxa"/>
          </w:tcPr>
          <w:p w:rsidR="00253592" w:rsidRDefault="00253592" w:rsidP="00253592">
            <w:pPr>
              <w:shd w:val="clear" w:color="auto" w:fill="FFFFFF"/>
              <w:ind w:right="119"/>
              <w:jc w:val="both"/>
              <w:rPr>
                <w:highlight w:val="white"/>
              </w:rPr>
            </w:pPr>
            <w:r>
              <w:rPr>
                <w:highlight w:val="white"/>
              </w:rPr>
              <w:t>Формальними (несуттєвими) вважаються помилки, що пов’язані з оформленням тендерної пропозиції та не впливають на змі</w:t>
            </w:r>
            <w:proofErr w:type="gramStart"/>
            <w:r>
              <w:rPr>
                <w:highlight w:val="white"/>
              </w:rPr>
              <w:t>ст</w:t>
            </w:r>
            <w:proofErr w:type="gramEnd"/>
            <w:r>
              <w:rPr>
                <w:highlight w:val="white"/>
              </w:rPr>
              <w:t xml:space="preserve"> тендерної пропозиції, а саме - технічні помилки та описки.</w:t>
            </w:r>
          </w:p>
          <w:p w:rsidR="00253592" w:rsidRDefault="00253592" w:rsidP="00253592">
            <w:pPr>
              <w:shd w:val="clear" w:color="auto" w:fill="FFFFFF"/>
              <w:spacing w:before="240"/>
              <w:ind w:left="-280"/>
              <w:jc w:val="center"/>
              <w:rPr>
                <w:b/>
                <w:highlight w:val="white"/>
                <w:u w:val="single"/>
              </w:rPr>
            </w:pPr>
            <w:r>
              <w:rPr>
                <w:b/>
                <w:highlight w:val="white"/>
                <w:u w:val="single"/>
              </w:rPr>
              <w:t>Опис формальних помилок*:</w:t>
            </w:r>
          </w:p>
          <w:p w:rsidR="00253592" w:rsidRDefault="00253592" w:rsidP="00253592">
            <w:pPr>
              <w:shd w:val="clear" w:color="auto" w:fill="FFFFFF"/>
              <w:spacing w:before="120"/>
              <w:ind w:right="119"/>
              <w:jc w:val="both"/>
              <w:rPr>
                <w:b/>
                <w:i/>
                <w:highlight w:val="white"/>
                <w:u w:val="single"/>
              </w:rPr>
            </w:pPr>
            <w:r>
              <w:rPr>
                <w:i/>
                <w:highlight w:val="white"/>
                <w:u w:val="single"/>
              </w:rPr>
              <w:t>*Згідно з наказом Мінекономіки від 15.04.2020 № 710 “Про затвердження Переліку формальних помилок”</w:t>
            </w:r>
          </w:p>
          <w:p w:rsidR="00253592" w:rsidRDefault="00253592" w:rsidP="00253592">
            <w:pPr>
              <w:shd w:val="clear" w:color="auto" w:fill="FFFFFF"/>
              <w:spacing w:before="240"/>
              <w:jc w:val="both"/>
              <w:rPr>
                <w:highlight w:val="white"/>
              </w:rPr>
            </w:pPr>
            <w:r>
              <w:rPr>
                <w:highlight w:val="white"/>
              </w:rPr>
              <w:t>1. Інформація/документ, подана Учасником процедури закупі</w:t>
            </w:r>
            <w:proofErr w:type="gramStart"/>
            <w:r>
              <w:rPr>
                <w:highlight w:val="white"/>
              </w:rPr>
              <w:t>вл</w:t>
            </w:r>
            <w:proofErr w:type="gramEnd"/>
            <w:r>
              <w:rPr>
                <w:highlight w:val="white"/>
              </w:rPr>
              <w:t xml:space="preserve">і у складі тендерної пропозиції, містить помилку (помилки) у частині: уживання </w:t>
            </w:r>
            <w:r>
              <w:rPr>
                <w:highlight w:val="white"/>
              </w:rPr>
              <w:lastRenderedPageBreak/>
              <w:t>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w:t>
            </w:r>
            <w:proofErr w:type="gramStart"/>
            <w:r>
              <w:rPr>
                <w:highlight w:val="white"/>
              </w:rPr>
              <w:t>вл</w:t>
            </w:r>
            <w:proofErr w:type="gramEnd"/>
            <w:r>
              <w:rPr>
                <w:highlight w:val="white"/>
              </w:rPr>
              <w:t>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w:t>
            </w:r>
            <w:proofErr w:type="gramStart"/>
            <w:r>
              <w:rPr>
                <w:highlight w:val="white"/>
              </w:rPr>
              <w:t>у</w:t>
            </w:r>
            <w:proofErr w:type="gramEnd"/>
            <w:r>
              <w:rPr>
                <w:highlight w:val="white"/>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53592" w:rsidRDefault="00253592" w:rsidP="00253592">
            <w:pPr>
              <w:shd w:val="clear" w:color="auto" w:fill="FFFFFF"/>
              <w:spacing w:before="120" w:after="120"/>
              <w:jc w:val="both"/>
              <w:rPr>
                <w:highlight w:val="white"/>
              </w:rPr>
            </w:pPr>
            <w:r>
              <w:rPr>
                <w:highlight w:val="white"/>
              </w:rPr>
              <w:t>2. Помилка, зроблена Учасником процедури закупі</w:t>
            </w:r>
            <w:proofErr w:type="gramStart"/>
            <w:r>
              <w:rPr>
                <w:highlight w:val="white"/>
              </w:rPr>
              <w:t>вл</w:t>
            </w:r>
            <w:proofErr w:type="gramEnd"/>
            <w:r>
              <w:rPr>
                <w:highlight w:val="white"/>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highlight w:val="white"/>
              </w:rPr>
              <w:t>вл</w:t>
            </w:r>
            <w:proofErr w:type="gramEnd"/>
            <w:r>
              <w:rPr>
                <w:highlight w:val="white"/>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53592" w:rsidRDefault="00253592" w:rsidP="00253592">
            <w:pPr>
              <w:shd w:val="clear" w:color="auto" w:fill="FFFFFF"/>
              <w:spacing w:before="120" w:after="120"/>
              <w:jc w:val="both"/>
              <w:rPr>
                <w:highlight w:val="white"/>
              </w:rPr>
            </w:pPr>
            <w:r>
              <w:rPr>
                <w:highlight w:val="white"/>
              </w:rPr>
              <w:t>3. Невірна назва документа (документів), що подається Учасником процедури закупі</w:t>
            </w:r>
            <w:proofErr w:type="gramStart"/>
            <w:r>
              <w:rPr>
                <w:highlight w:val="white"/>
              </w:rPr>
              <w:t>вл</w:t>
            </w:r>
            <w:proofErr w:type="gramEnd"/>
            <w:r>
              <w:rPr>
                <w:highlight w:val="white"/>
              </w:rPr>
              <w:t>і у складі тендерної пропозиції, зміст якого відповідає вимогам, визначеним Замовником у тендерній документації.</w:t>
            </w:r>
          </w:p>
          <w:p w:rsidR="00253592" w:rsidRDefault="00253592" w:rsidP="00253592">
            <w:pPr>
              <w:shd w:val="clear" w:color="auto" w:fill="FFFFFF"/>
              <w:spacing w:before="120" w:after="120"/>
              <w:jc w:val="both"/>
              <w:rPr>
                <w:highlight w:val="white"/>
              </w:rPr>
            </w:pPr>
            <w:r>
              <w:rPr>
                <w:highlight w:val="white"/>
              </w:rPr>
              <w:t xml:space="preserve">4. Окрема сторінка (сторінки) копії документа (документів) не завірена </w:t>
            </w:r>
            <w:proofErr w:type="gramStart"/>
            <w:r>
              <w:rPr>
                <w:highlight w:val="white"/>
              </w:rPr>
              <w:t>п</w:t>
            </w:r>
            <w:proofErr w:type="gramEnd"/>
            <w:r>
              <w:rPr>
                <w:highlight w:val="white"/>
              </w:rPr>
              <w:t>ідписом та/або печаткою Учасника процедури закупівлі (у разі її використання).</w:t>
            </w:r>
          </w:p>
          <w:p w:rsidR="00253592" w:rsidRDefault="00253592" w:rsidP="00253592">
            <w:pPr>
              <w:shd w:val="clear" w:color="auto" w:fill="FFFFFF"/>
              <w:spacing w:before="120" w:after="120"/>
              <w:jc w:val="both"/>
              <w:rPr>
                <w:highlight w:val="white"/>
              </w:rPr>
            </w:pPr>
            <w:r>
              <w:rPr>
                <w:highlight w:val="white"/>
              </w:rPr>
              <w:t>5. У складі тендерної пропозиції немає документа (документів), на який посилається Учасник процедури закупі</w:t>
            </w:r>
            <w:proofErr w:type="gramStart"/>
            <w:r>
              <w:rPr>
                <w:highlight w:val="white"/>
              </w:rPr>
              <w:t>вл</w:t>
            </w:r>
            <w:proofErr w:type="gramEnd"/>
            <w:r>
              <w:rPr>
                <w:highlight w:val="white"/>
              </w:rPr>
              <w:t>і у своїй тендерній пропозиції, при цьому Замовником не вимагається подання такого документа в тендерній документації.</w:t>
            </w:r>
          </w:p>
          <w:p w:rsidR="00253592" w:rsidRDefault="00253592" w:rsidP="00253592">
            <w:pPr>
              <w:shd w:val="clear" w:color="auto" w:fill="FFFFFF"/>
              <w:spacing w:before="120" w:after="120"/>
              <w:jc w:val="both"/>
              <w:rPr>
                <w:highlight w:val="white"/>
              </w:rPr>
            </w:pPr>
            <w:r>
              <w:rPr>
                <w:highlight w:val="white"/>
              </w:rPr>
              <w:t>6. Подання документа (документів) Учасником процедури закупі</w:t>
            </w:r>
            <w:proofErr w:type="gramStart"/>
            <w:r>
              <w:rPr>
                <w:highlight w:val="white"/>
              </w:rPr>
              <w:t>вл</w:t>
            </w:r>
            <w:proofErr w:type="gramEnd"/>
            <w:r>
              <w:rPr>
                <w:highlight w:val="white"/>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53592" w:rsidRDefault="00253592" w:rsidP="00253592">
            <w:pPr>
              <w:shd w:val="clear" w:color="auto" w:fill="FFFFFF"/>
              <w:spacing w:before="120" w:after="120"/>
              <w:jc w:val="both"/>
              <w:rPr>
                <w:highlight w:val="white"/>
              </w:rPr>
            </w:pPr>
            <w:r>
              <w:rPr>
                <w:highlight w:val="white"/>
              </w:rPr>
              <w:t>7. Подання документа (документів) Учасником процедури закупі</w:t>
            </w:r>
            <w:proofErr w:type="gramStart"/>
            <w:r>
              <w:rPr>
                <w:highlight w:val="white"/>
              </w:rPr>
              <w:t>вл</w:t>
            </w:r>
            <w:proofErr w:type="gramEnd"/>
            <w:r>
              <w:rPr>
                <w:highlight w:val="white"/>
              </w:rPr>
              <w:t>і у складі тендерної пропозиції, що складений у довільній формі та не містить вихідного номера.</w:t>
            </w:r>
          </w:p>
          <w:p w:rsidR="00253592" w:rsidRDefault="00253592" w:rsidP="00253592">
            <w:pPr>
              <w:shd w:val="clear" w:color="auto" w:fill="FFFFFF"/>
              <w:spacing w:before="120" w:after="120"/>
              <w:jc w:val="both"/>
              <w:rPr>
                <w:highlight w:val="white"/>
              </w:rPr>
            </w:pPr>
            <w:r>
              <w:rPr>
                <w:highlight w:val="white"/>
              </w:rPr>
              <w:lastRenderedPageBreak/>
              <w:t>8. Подання документа Учасником процедури закупі</w:t>
            </w:r>
            <w:proofErr w:type="gramStart"/>
            <w:r>
              <w:rPr>
                <w:highlight w:val="white"/>
              </w:rPr>
              <w:t>вл</w:t>
            </w:r>
            <w:proofErr w:type="gramEnd"/>
            <w:r>
              <w:rPr>
                <w:highlight w:val="white"/>
              </w:rPr>
              <w:t>і у складі тендерної пропозиції, що є сканованою копією оригіналу документа/електронного документа.</w:t>
            </w:r>
          </w:p>
          <w:p w:rsidR="00253592" w:rsidRDefault="00253592" w:rsidP="00253592">
            <w:pPr>
              <w:shd w:val="clear" w:color="auto" w:fill="FFFFFF"/>
              <w:spacing w:before="120" w:after="120"/>
              <w:jc w:val="both"/>
              <w:rPr>
                <w:highlight w:val="white"/>
              </w:rPr>
            </w:pPr>
            <w:r>
              <w:rPr>
                <w:highlight w:val="white"/>
              </w:rPr>
              <w:t>9. Подання документа Учасником процедури закупі</w:t>
            </w:r>
            <w:proofErr w:type="gramStart"/>
            <w:r>
              <w:rPr>
                <w:highlight w:val="white"/>
              </w:rPr>
              <w:t>вл</w:t>
            </w:r>
            <w:proofErr w:type="gramEnd"/>
            <w:r>
              <w:rPr>
                <w:highlight w:val="white"/>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53592" w:rsidRDefault="00253592" w:rsidP="00253592">
            <w:pPr>
              <w:shd w:val="clear" w:color="auto" w:fill="FFFFFF"/>
              <w:spacing w:before="120" w:after="120"/>
              <w:jc w:val="both"/>
              <w:rPr>
                <w:highlight w:val="white"/>
              </w:rPr>
            </w:pPr>
            <w:r>
              <w:rPr>
                <w:highlight w:val="white"/>
              </w:rPr>
              <w:t>10. Подання документа (документів) Учасником процедури закупі</w:t>
            </w:r>
            <w:proofErr w:type="gramStart"/>
            <w:r>
              <w:rPr>
                <w:highlight w:val="white"/>
              </w:rPr>
              <w:t>вл</w:t>
            </w:r>
            <w:proofErr w:type="gramEnd"/>
            <w:r>
              <w:rPr>
                <w:highlight w:val="white"/>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53592" w:rsidRDefault="00253592" w:rsidP="00253592">
            <w:pPr>
              <w:shd w:val="clear" w:color="auto" w:fill="FFFFFF"/>
              <w:spacing w:before="120" w:after="120"/>
              <w:jc w:val="both"/>
              <w:rPr>
                <w:highlight w:val="white"/>
              </w:rPr>
            </w:pPr>
            <w:r>
              <w:rPr>
                <w:highlight w:val="white"/>
              </w:rPr>
              <w:t>11. Подання документа (документів) Учасником процедури закупі</w:t>
            </w:r>
            <w:proofErr w:type="gramStart"/>
            <w:r>
              <w:rPr>
                <w:highlight w:val="white"/>
              </w:rPr>
              <w:t>вл</w:t>
            </w:r>
            <w:proofErr w:type="gramEnd"/>
            <w:r>
              <w:rPr>
                <w:highlight w:val="white"/>
              </w:rPr>
              <w:t>і у складі тендерної пропозиції, в якому позиція цифри (цифр) у сумі є некоректною, при цьому сума, що зазначена прописом, є правильною.</w:t>
            </w:r>
          </w:p>
          <w:p w:rsidR="00253592" w:rsidRDefault="00253592" w:rsidP="00253592">
            <w:pPr>
              <w:shd w:val="clear" w:color="auto" w:fill="FFFFFF"/>
              <w:spacing w:before="120" w:after="120"/>
              <w:jc w:val="both"/>
              <w:rPr>
                <w:highlight w:val="white"/>
              </w:rPr>
            </w:pPr>
            <w:r>
              <w:rPr>
                <w:highlight w:val="white"/>
              </w:rPr>
              <w:t>12. Подання документа (документів) Учасником процедури закупі</w:t>
            </w:r>
            <w:proofErr w:type="gramStart"/>
            <w:r>
              <w:rPr>
                <w:highlight w:val="white"/>
              </w:rPr>
              <w:t>вл</w:t>
            </w:r>
            <w:proofErr w:type="gramEnd"/>
            <w:r>
              <w:rPr>
                <w:highlight w:val="white"/>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53592" w:rsidRDefault="00253592" w:rsidP="00253592">
            <w:pPr>
              <w:shd w:val="clear" w:color="auto" w:fill="FFFFFF"/>
              <w:spacing w:before="240"/>
              <w:jc w:val="center"/>
              <w:rPr>
                <w:b/>
                <w:highlight w:val="white"/>
              </w:rPr>
            </w:pPr>
            <w:r>
              <w:rPr>
                <w:b/>
                <w:highlight w:val="white"/>
              </w:rPr>
              <w:t>Приклади формальних помилок:</w:t>
            </w:r>
          </w:p>
          <w:p w:rsidR="00253592" w:rsidRDefault="00253592" w:rsidP="00253592">
            <w:pPr>
              <w:shd w:val="clear" w:color="auto" w:fill="FFFFFF"/>
              <w:spacing w:before="120" w:after="120"/>
              <w:jc w:val="both"/>
              <w:rPr>
                <w:highlight w:val="white"/>
              </w:rPr>
            </w:pPr>
            <w:r>
              <w:rPr>
                <w:highlight w:val="white"/>
              </w:rPr>
              <w:t xml:space="preserve">- </w:t>
            </w:r>
            <w:r w:rsidRPr="008D0FDD">
              <w:rPr>
                <w:highlight w:val="white"/>
              </w:rPr>
              <w:t>“</w:t>
            </w:r>
            <w:r>
              <w:rPr>
                <w:highlight w:val="white"/>
              </w:rPr>
              <w:t xml:space="preserve">Інформація </w:t>
            </w:r>
            <w:proofErr w:type="gramStart"/>
            <w:r>
              <w:rPr>
                <w:highlight w:val="white"/>
              </w:rPr>
              <w:t>в дов</w:t>
            </w:r>
            <w:proofErr w:type="gramEnd"/>
            <w:r>
              <w:rPr>
                <w:highlight w:val="white"/>
              </w:rPr>
              <w:t>ільній формі</w:t>
            </w:r>
            <w:r w:rsidRPr="008D0FDD">
              <w:rPr>
                <w:highlight w:val="white"/>
              </w:rPr>
              <w:t>”</w:t>
            </w:r>
            <w:r>
              <w:rPr>
                <w:highlight w:val="white"/>
              </w:rPr>
              <w:t xml:space="preserve"> замість </w:t>
            </w:r>
            <w:r w:rsidRPr="008D0FDD">
              <w:rPr>
                <w:highlight w:val="white"/>
              </w:rPr>
              <w:t>“</w:t>
            </w:r>
            <w:r>
              <w:rPr>
                <w:highlight w:val="white"/>
              </w:rPr>
              <w:t>Інформація</w:t>
            </w:r>
            <w:r w:rsidRPr="008D0FDD">
              <w:rPr>
                <w:highlight w:val="white"/>
              </w:rPr>
              <w:t>”</w:t>
            </w:r>
            <w:r>
              <w:rPr>
                <w:highlight w:val="white"/>
              </w:rPr>
              <w:t xml:space="preserve">, </w:t>
            </w:r>
            <w:r w:rsidRPr="008D0FDD">
              <w:rPr>
                <w:highlight w:val="white"/>
              </w:rPr>
              <w:t>“</w:t>
            </w:r>
            <w:r>
              <w:rPr>
                <w:highlight w:val="white"/>
              </w:rPr>
              <w:t>Лист-пояснення</w:t>
            </w:r>
            <w:r w:rsidRPr="008D0FDD">
              <w:rPr>
                <w:highlight w:val="white"/>
              </w:rPr>
              <w:t>”</w:t>
            </w:r>
            <w:r>
              <w:rPr>
                <w:highlight w:val="white"/>
              </w:rPr>
              <w:t xml:space="preserve"> замість </w:t>
            </w:r>
            <w:r w:rsidRPr="008D0FDD">
              <w:rPr>
                <w:highlight w:val="white"/>
              </w:rPr>
              <w:t>“</w:t>
            </w:r>
            <w:r>
              <w:rPr>
                <w:highlight w:val="white"/>
              </w:rPr>
              <w:t>Лист</w:t>
            </w:r>
            <w:r w:rsidRPr="008D0FDD">
              <w:rPr>
                <w:highlight w:val="white"/>
              </w:rPr>
              <w:t>”</w:t>
            </w:r>
            <w:r>
              <w:rPr>
                <w:highlight w:val="white"/>
              </w:rPr>
              <w:t xml:space="preserve">, </w:t>
            </w:r>
            <w:r w:rsidRPr="008D0FDD">
              <w:rPr>
                <w:highlight w:val="white"/>
              </w:rPr>
              <w:t>“</w:t>
            </w:r>
            <w:r>
              <w:rPr>
                <w:highlight w:val="white"/>
              </w:rPr>
              <w:t>довідка</w:t>
            </w:r>
            <w:r w:rsidRPr="008D0FDD">
              <w:rPr>
                <w:highlight w:val="white"/>
              </w:rPr>
              <w:t>”</w:t>
            </w:r>
            <w:r>
              <w:rPr>
                <w:highlight w:val="white"/>
              </w:rPr>
              <w:t xml:space="preserve"> замість </w:t>
            </w:r>
            <w:r w:rsidRPr="008D0FDD">
              <w:rPr>
                <w:highlight w:val="white"/>
              </w:rPr>
              <w:t>“</w:t>
            </w:r>
            <w:r>
              <w:rPr>
                <w:highlight w:val="white"/>
              </w:rPr>
              <w:t>гарантійний лист</w:t>
            </w:r>
            <w:r w:rsidRPr="008D0FDD">
              <w:rPr>
                <w:highlight w:val="white"/>
              </w:rPr>
              <w:t>”</w:t>
            </w:r>
            <w:r>
              <w:rPr>
                <w:highlight w:val="white"/>
              </w:rPr>
              <w:t xml:space="preserve">, </w:t>
            </w:r>
            <w:r w:rsidRPr="008D0FDD">
              <w:rPr>
                <w:highlight w:val="white"/>
              </w:rPr>
              <w:t>“</w:t>
            </w:r>
            <w:r>
              <w:rPr>
                <w:highlight w:val="white"/>
              </w:rPr>
              <w:t xml:space="preserve">інформація» замість </w:t>
            </w:r>
            <w:r w:rsidRPr="008D0FDD">
              <w:rPr>
                <w:highlight w:val="white"/>
              </w:rPr>
              <w:t>“</w:t>
            </w:r>
            <w:r>
              <w:rPr>
                <w:highlight w:val="white"/>
              </w:rPr>
              <w:t>довідка</w:t>
            </w:r>
            <w:r w:rsidRPr="008D0FDD">
              <w:rPr>
                <w:highlight w:val="white"/>
              </w:rPr>
              <w:t>”</w:t>
            </w:r>
            <w:r>
              <w:rPr>
                <w:highlight w:val="white"/>
              </w:rPr>
              <w:t>;</w:t>
            </w:r>
          </w:p>
          <w:p w:rsidR="00253592" w:rsidRDefault="00253592" w:rsidP="00253592">
            <w:pPr>
              <w:shd w:val="clear" w:color="auto" w:fill="FFFFFF"/>
              <w:spacing w:before="120" w:after="120"/>
              <w:jc w:val="both"/>
              <w:rPr>
                <w:highlight w:val="white"/>
              </w:rPr>
            </w:pPr>
            <w:r>
              <w:rPr>
                <w:highlight w:val="white"/>
              </w:rPr>
              <w:t xml:space="preserve">-  </w:t>
            </w:r>
            <w:r w:rsidRPr="008D0FDD">
              <w:rPr>
                <w:highlight w:val="white"/>
              </w:rPr>
              <w:t>“</w:t>
            </w:r>
            <w:r>
              <w:rPr>
                <w:highlight w:val="white"/>
              </w:rPr>
              <w:t>м.київ</w:t>
            </w:r>
            <w:r w:rsidRPr="008D0FDD">
              <w:rPr>
                <w:highlight w:val="white"/>
              </w:rPr>
              <w:t>”</w:t>
            </w:r>
            <w:r>
              <w:rPr>
                <w:highlight w:val="white"/>
              </w:rPr>
              <w:t xml:space="preserve"> замість </w:t>
            </w:r>
            <w:r w:rsidRPr="008D0FDD">
              <w:rPr>
                <w:highlight w:val="white"/>
              </w:rPr>
              <w:t>“</w:t>
            </w:r>
            <w:r>
              <w:rPr>
                <w:highlight w:val="white"/>
              </w:rPr>
              <w:t>м</w:t>
            </w:r>
            <w:proofErr w:type="gramStart"/>
            <w:r>
              <w:rPr>
                <w:highlight w:val="white"/>
              </w:rPr>
              <w:t>.К</w:t>
            </w:r>
            <w:proofErr w:type="gramEnd"/>
            <w:r>
              <w:rPr>
                <w:highlight w:val="white"/>
              </w:rPr>
              <w:t>иїв</w:t>
            </w:r>
            <w:r w:rsidRPr="008D0FDD">
              <w:rPr>
                <w:highlight w:val="white"/>
              </w:rPr>
              <w:t>”</w:t>
            </w:r>
            <w:r>
              <w:rPr>
                <w:highlight w:val="white"/>
              </w:rPr>
              <w:t>;</w:t>
            </w:r>
          </w:p>
          <w:p w:rsidR="00253592" w:rsidRDefault="00253592" w:rsidP="00253592">
            <w:pPr>
              <w:shd w:val="clear" w:color="auto" w:fill="FFFFFF"/>
              <w:spacing w:before="120" w:after="120"/>
              <w:jc w:val="both"/>
              <w:rPr>
                <w:highlight w:val="white"/>
              </w:rPr>
            </w:pPr>
            <w:r>
              <w:rPr>
                <w:highlight w:val="white"/>
              </w:rPr>
              <w:t xml:space="preserve">- </w:t>
            </w:r>
            <w:r w:rsidRPr="008D0FDD">
              <w:rPr>
                <w:highlight w:val="white"/>
              </w:rPr>
              <w:t>“</w:t>
            </w:r>
            <w:r>
              <w:rPr>
                <w:highlight w:val="white"/>
              </w:rPr>
              <w:t xml:space="preserve">поряд </w:t>
            </w:r>
            <w:proofErr w:type="gramStart"/>
            <w:r>
              <w:rPr>
                <w:highlight w:val="white"/>
              </w:rPr>
              <w:t>-о</w:t>
            </w:r>
            <w:proofErr w:type="gramEnd"/>
            <w:r>
              <w:rPr>
                <w:highlight w:val="white"/>
              </w:rPr>
              <w:t>к</w:t>
            </w:r>
            <w:r w:rsidRPr="008D0FDD">
              <w:rPr>
                <w:highlight w:val="white"/>
              </w:rPr>
              <w:t>”</w:t>
            </w:r>
            <w:r>
              <w:rPr>
                <w:highlight w:val="white"/>
              </w:rPr>
              <w:t xml:space="preserve"> замість </w:t>
            </w:r>
            <w:r w:rsidRPr="008D0FDD">
              <w:rPr>
                <w:highlight w:val="white"/>
              </w:rPr>
              <w:t>“</w:t>
            </w:r>
            <w:r>
              <w:rPr>
                <w:highlight w:val="white"/>
              </w:rPr>
              <w:t>поря – док</w:t>
            </w:r>
            <w:r w:rsidRPr="008D0FDD">
              <w:rPr>
                <w:highlight w:val="white"/>
              </w:rPr>
              <w:t>”</w:t>
            </w:r>
            <w:r>
              <w:rPr>
                <w:highlight w:val="white"/>
              </w:rPr>
              <w:t>;</w:t>
            </w:r>
          </w:p>
          <w:p w:rsidR="00253592" w:rsidRDefault="00253592" w:rsidP="00253592">
            <w:pPr>
              <w:shd w:val="clear" w:color="auto" w:fill="FFFFFF"/>
              <w:spacing w:before="120" w:after="120"/>
              <w:jc w:val="both"/>
              <w:rPr>
                <w:highlight w:val="white"/>
              </w:rPr>
            </w:pPr>
            <w:r>
              <w:rPr>
                <w:highlight w:val="white"/>
              </w:rPr>
              <w:t xml:space="preserve">- </w:t>
            </w:r>
            <w:r w:rsidRPr="008D0FDD">
              <w:rPr>
                <w:highlight w:val="white"/>
              </w:rPr>
              <w:t>“</w:t>
            </w:r>
            <w:r>
              <w:rPr>
                <w:highlight w:val="white"/>
              </w:rPr>
              <w:t>ненадається</w:t>
            </w:r>
            <w:r w:rsidRPr="008D0FDD">
              <w:rPr>
                <w:highlight w:val="white"/>
              </w:rPr>
              <w:t>”</w:t>
            </w:r>
            <w:r>
              <w:rPr>
                <w:highlight w:val="white"/>
              </w:rPr>
              <w:t xml:space="preserve"> замість </w:t>
            </w:r>
            <w:r w:rsidRPr="008D0FDD">
              <w:rPr>
                <w:highlight w:val="white"/>
              </w:rPr>
              <w:t>“</w:t>
            </w:r>
            <w:r>
              <w:rPr>
                <w:highlight w:val="white"/>
              </w:rPr>
              <w:t>не надається</w:t>
            </w:r>
            <w:r w:rsidRPr="008D0FDD">
              <w:rPr>
                <w:highlight w:val="white"/>
              </w:rPr>
              <w:t>”</w:t>
            </w:r>
            <w:r>
              <w:rPr>
                <w:highlight w:val="white"/>
              </w:rPr>
              <w:t>;</w:t>
            </w:r>
          </w:p>
          <w:p w:rsidR="00253592" w:rsidRDefault="00253592" w:rsidP="00253592">
            <w:pPr>
              <w:shd w:val="clear" w:color="auto" w:fill="FFFFFF"/>
              <w:spacing w:before="120" w:after="120"/>
              <w:jc w:val="both"/>
              <w:rPr>
                <w:highlight w:val="white"/>
              </w:rPr>
            </w:pPr>
            <w:r>
              <w:rPr>
                <w:highlight w:val="white"/>
              </w:rPr>
              <w:t xml:space="preserve">- Учасник розмістив (завантажив) документ у форматі «JPG» замість  документа </w:t>
            </w:r>
            <w:proofErr w:type="gramStart"/>
            <w:r>
              <w:rPr>
                <w:highlight w:val="white"/>
              </w:rPr>
              <w:t>у</w:t>
            </w:r>
            <w:proofErr w:type="gramEnd"/>
            <w:r>
              <w:rPr>
                <w:highlight w:val="white"/>
              </w:rPr>
              <w:t xml:space="preserve"> форматі </w:t>
            </w:r>
            <w:r w:rsidRPr="008D0FDD">
              <w:rPr>
                <w:highlight w:val="white"/>
              </w:rPr>
              <w:t>“</w:t>
            </w:r>
            <w:r>
              <w:rPr>
                <w:highlight w:val="white"/>
              </w:rPr>
              <w:t>pdf» (PortableDocumentFormat)</w:t>
            </w:r>
            <w:r w:rsidRPr="008D0FDD">
              <w:rPr>
                <w:highlight w:val="white"/>
              </w:rPr>
              <w:t xml:space="preserve"> ”</w:t>
            </w:r>
            <w:r>
              <w:rPr>
                <w:highlight w:val="white"/>
              </w:rPr>
              <w:t>.</w:t>
            </w:r>
          </w:p>
          <w:p w:rsidR="00253592" w:rsidRDefault="00253592" w:rsidP="00253592">
            <w:pPr>
              <w:shd w:val="clear" w:color="auto" w:fill="FFFFFF"/>
              <w:ind w:right="120"/>
              <w:jc w:val="both"/>
              <w:rPr>
                <w:highlight w:val="white"/>
              </w:rPr>
            </w:pPr>
            <w:r>
              <w:rPr>
                <w:highlight w:val="white"/>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F000BF" w:rsidRDefault="00253592" w:rsidP="00253592">
            <w:pPr>
              <w:spacing w:after="120"/>
              <w:ind w:right="119"/>
              <w:jc w:val="both"/>
            </w:pPr>
            <w:proofErr w:type="gramStart"/>
            <w:r>
              <w:rPr>
                <w:highlight w:val="white"/>
              </w:rPr>
              <w:t>Р</w:t>
            </w:r>
            <w:proofErr w:type="gramEnd"/>
            <w:r>
              <w:rPr>
                <w:highlight w:val="white"/>
              </w:rPr>
              <w:t xml:space="preserve">ішення про віднесення допущеної Учасником помилки до формальної (несуттєвої) приймається колегіально на засіданні тендерного комітету або </w:t>
            </w:r>
            <w:r>
              <w:rPr>
                <w:highlight w:val="white"/>
              </w:rPr>
              <w:lastRenderedPageBreak/>
              <w:t>уповноваженою особою.</w:t>
            </w:r>
          </w:p>
        </w:tc>
      </w:tr>
      <w:tr w:rsidR="000A7315" w:rsidRPr="004F3B5A" w:rsidTr="00E23F10">
        <w:tc>
          <w:tcPr>
            <w:tcW w:w="547" w:type="dxa"/>
          </w:tcPr>
          <w:p w:rsidR="000A7315" w:rsidRPr="004F3B5A" w:rsidRDefault="00253592" w:rsidP="00C75CB2">
            <w:pPr>
              <w:rPr>
                <w:b/>
                <w:lang w:val="uk-UA"/>
              </w:rPr>
            </w:pPr>
            <w:r>
              <w:rPr>
                <w:b/>
                <w:lang w:val="uk-UA"/>
              </w:rPr>
              <w:lastRenderedPageBreak/>
              <w:t>3</w:t>
            </w:r>
            <w:r w:rsidR="000A7315" w:rsidRPr="004F3B5A">
              <w:rPr>
                <w:b/>
                <w:lang w:val="uk-UA"/>
              </w:rPr>
              <w:t>.</w:t>
            </w:r>
          </w:p>
        </w:tc>
        <w:tc>
          <w:tcPr>
            <w:tcW w:w="3134" w:type="dxa"/>
            <w:gridSpan w:val="2"/>
          </w:tcPr>
          <w:p w:rsidR="000A7315" w:rsidRPr="004F3B5A" w:rsidRDefault="000A7315" w:rsidP="00C75CB2">
            <w:pPr>
              <w:rPr>
                <w:b/>
                <w:color w:val="000000"/>
                <w:lang w:val="uk-UA"/>
              </w:rPr>
            </w:pPr>
            <w:r w:rsidRPr="004F3B5A">
              <w:rPr>
                <w:b/>
                <w:lang w:val="uk-UA"/>
              </w:rPr>
              <w:t xml:space="preserve">Забезпечення тендерної пропозиції </w:t>
            </w:r>
          </w:p>
        </w:tc>
        <w:tc>
          <w:tcPr>
            <w:tcW w:w="5532" w:type="dxa"/>
          </w:tcPr>
          <w:p w:rsidR="000A7315" w:rsidRPr="004F3B5A" w:rsidRDefault="000A7315" w:rsidP="00C75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1"/>
              <w:rPr>
                <w:lang w:val="uk-UA"/>
              </w:rPr>
            </w:pPr>
            <w:r w:rsidRPr="004F3B5A">
              <w:rPr>
                <w:lang w:val="uk-UA"/>
              </w:rPr>
              <w:t xml:space="preserve">Забезпечення тендерної пропозиції не вимагається. </w:t>
            </w:r>
          </w:p>
        </w:tc>
      </w:tr>
      <w:tr w:rsidR="000A7315" w:rsidRPr="004F3B5A" w:rsidTr="00E23F10">
        <w:tc>
          <w:tcPr>
            <w:tcW w:w="547" w:type="dxa"/>
          </w:tcPr>
          <w:p w:rsidR="000A7315" w:rsidRPr="004F3B5A" w:rsidRDefault="00253592" w:rsidP="00C75CB2">
            <w:pPr>
              <w:rPr>
                <w:b/>
                <w:lang w:val="uk-UA"/>
              </w:rPr>
            </w:pPr>
            <w:r>
              <w:rPr>
                <w:b/>
                <w:lang w:val="uk-UA"/>
              </w:rPr>
              <w:t>4</w:t>
            </w:r>
            <w:r w:rsidR="000A7315" w:rsidRPr="004F3B5A">
              <w:rPr>
                <w:b/>
                <w:lang w:val="uk-UA"/>
              </w:rPr>
              <w:t>.</w:t>
            </w:r>
          </w:p>
        </w:tc>
        <w:tc>
          <w:tcPr>
            <w:tcW w:w="3134" w:type="dxa"/>
            <w:gridSpan w:val="2"/>
          </w:tcPr>
          <w:p w:rsidR="000A7315" w:rsidRPr="004F3B5A" w:rsidRDefault="000A7315" w:rsidP="00C75CB2">
            <w:pPr>
              <w:rPr>
                <w:b/>
                <w:color w:val="000000"/>
                <w:lang w:val="uk-UA"/>
              </w:rPr>
            </w:pPr>
            <w:r w:rsidRPr="004F3B5A">
              <w:rPr>
                <w:b/>
                <w:lang w:val="uk-UA"/>
              </w:rPr>
              <w:t>Умови повернення чи неповернення забезпечення тендерної пропозиції</w:t>
            </w:r>
          </w:p>
        </w:tc>
        <w:tc>
          <w:tcPr>
            <w:tcW w:w="5532" w:type="dxa"/>
          </w:tcPr>
          <w:p w:rsidR="000A7315" w:rsidRPr="004F3B5A" w:rsidRDefault="000A7315" w:rsidP="00C75CB2">
            <w:pPr>
              <w:pStyle w:val="af2"/>
              <w:spacing w:before="0" w:beforeAutospacing="0" w:after="0" w:afterAutospacing="0"/>
              <w:ind w:firstLine="231"/>
              <w:rPr>
                <w:lang w:val="uk-UA"/>
              </w:rPr>
            </w:pPr>
            <w:r w:rsidRPr="004F3B5A">
              <w:rPr>
                <w:lang w:val="uk-UA"/>
              </w:rPr>
              <w:t>Умови не зазначаються, оскільки забезпечення тендерної пропозиції не вимагається.</w:t>
            </w:r>
          </w:p>
        </w:tc>
      </w:tr>
      <w:tr w:rsidR="000A7315" w:rsidRPr="004F3B5A" w:rsidTr="00E23F10">
        <w:tc>
          <w:tcPr>
            <w:tcW w:w="547" w:type="dxa"/>
          </w:tcPr>
          <w:p w:rsidR="000A7315" w:rsidRPr="004F3B5A" w:rsidRDefault="00253592" w:rsidP="00C75CB2">
            <w:pPr>
              <w:rPr>
                <w:b/>
                <w:lang w:val="uk-UA"/>
              </w:rPr>
            </w:pPr>
            <w:r>
              <w:rPr>
                <w:b/>
                <w:lang w:val="uk-UA"/>
              </w:rPr>
              <w:t>5</w:t>
            </w:r>
            <w:r w:rsidR="000A7315" w:rsidRPr="004F3B5A">
              <w:rPr>
                <w:b/>
                <w:lang w:val="uk-UA"/>
              </w:rPr>
              <w:t>.</w:t>
            </w:r>
          </w:p>
        </w:tc>
        <w:tc>
          <w:tcPr>
            <w:tcW w:w="3134" w:type="dxa"/>
            <w:gridSpan w:val="2"/>
          </w:tcPr>
          <w:p w:rsidR="000A7315" w:rsidRPr="004F3B5A" w:rsidRDefault="000A7315" w:rsidP="00C75CB2">
            <w:pPr>
              <w:rPr>
                <w:b/>
                <w:color w:val="000000"/>
                <w:lang w:val="uk-UA"/>
              </w:rPr>
            </w:pPr>
            <w:r w:rsidRPr="004F3B5A">
              <w:rPr>
                <w:b/>
                <w:lang w:val="uk-UA"/>
              </w:rPr>
              <w:t>Строк, протягом якого тендерні пропозиції є дійсними</w:t>
            </w:r>
          </w:p>
        </w:tc>
        <w:tc>
          <w:tcPr>
            <w:tcW w:w="5532" w:type="dxa"/>
          </w:tcPr>
          <w:p w:rsidR="000A7315" w:rsidRPr="004F3B5A" w:rsidRDefault="004633B1" w:rsidP="00395007">
            <w:pPr>
              <w:shd w:val="clear" w:color="auto" w:fill="FFFFFF"/>
              <w:tabs>
                <w:tab w:val="left" w:pos="1042"/>
              </w:tabs>
              <w:ind w:firstLine="180"/>
              <w:rPr>
                <w:lang w:val="uk-UA"/>
              </w:rPr>
            </w:pPr>
            <w:r>
              <w:rPr>
                <w:lang w:val="uk-UA"/>
              </w:rPr>
              <w:t>5</w:t>
            </w:r>
            <w:r w:rsidR="000A7315" w:rsidRPr="004F3B5A">
              <w:rPr>
                <w:lang w:val="uk-UA"/>
              </w:rPr>
              <w:t>.1.</w:t>
            </w:r>
            <w:r w:rsidR="00C75CB2">
              <w:rPr>
                <w:lang w:val="uk-UA"/>
              </w:rPr>
              <w:t xml:space="preserve"> </w:t>
            </w:r>
            <w:r w:rsidR="000A7315" w:rsidRPr="004F3B5A">
              <w:rPr>
                <w:lang w:val="uk-UA"/>
              </w:rPr>
              <w:t xml:space="preserve">Тендерні пропозиції є дійсними протягом </w:t>
            </w:r>
            <w:r w:rsidR="000E2315">
              <w:rPr>
                <w:i/>
                <w:u w:val="single"/>
                <w:lang w:val="uk-UA"/>
              </w:rPr>
              <w:t>90 (дев'яносто</w:t>
            </w:r>
            <w:r w:rsidR="000A7315" w:rsidRPr="004F3B5A">
              <w:rPr>
                <w:i/>
                <w:u w:val="single"/>
                <w:lang w:val="uk-UA"/>
              </w:rPr>
              <w:t>) днів</w:t>
            </w:r>
            <w:r w:rsidR="000A7315" w:rsidRPr="004F3B5A">
              <w:rPr>
                <w:lang w:val="uk-UA"/>
              </w:rPr>
              <w:t xml:space="preserve">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 </w:t>
            </w:r>
          </w:p>
          <w:p w:rsidR="000A7315" w:rsidRPr="004F3B5A" w:rsidRDefault="004633B1" w:rsidP="00395007">
            <w:pPr>
              <w:shd w:val="clear" w:color="auto" w:fill="FFFFFF"/>
              <w:tabs>
                <w:tab w:val="left" w:pos="1042"/>
              </w:tabs>
              <w:ind w:firstLine="180"/>
              <w:rPr>
                <w:i/>
                <w:u w:val="single"/>
                <w:lang w:val="uk-UA"/>
              </w:rPr>
            </w:pPr>
            <w:r>
              <w:rPr>
                <w:lang w:val="uk-UA"/>
              </w:rPr>
              <w:t>5</w:t>
            </w:r>
            <w:r w:rsidR="000A7315" w:rsidRPr="00622166">
              <w:rPr>
                <w:lang w:val="uk-UA"/>
              </w:rPr>
              <w:t>.2.</w:t>
            </w:r>
            <w:r w:rsidR="00622166" w:rsidRPr="00622166">
              <w:rPr>
                <w:lang w:val="uk-UA"/>
              </w:rPr>
              <w:t xml:space="preserve"> </w:t>
            </w:r>
            <w:r w:rsidR="000A7315" w:rsidRPr="004F3B5A">
              <w:rPr>
                <w:i/>
                <w:u w:val="single"/>
                <w:lang w:val="uk-UA"/>
              </w:rPr>
              <w:t>Учасник має право:</w:t>
            </w:r>
          </w:p>
          <w:p w:rsidR="000A7315" w:rsidRPr="004F3B5A" w:rsidRDefault="000A7315" w:rsidP="00395007">
            <w:pPr>
              <w:widowControl w:val="0"/>
              <w:shd w:val="clear" w:color="auto" w:fill="FFFFFF"/>
              <w:tabs>
                <w:tab w:val="left" w:pos="706"/>
              </w:tabs>
              <w:ind w:firstLine="180"/>
              <w:rPr>
                <w:lang w:val="uk-UA"/>
              </w:rPr>
            </w:pPr>
            <w:r w:rsidRPr="004F3B5A">
              <w:rPr>
                <w:lang w:val="uk-UA"/>
              </w:rPr>
              <w:t>- відхилити таку вимогу;</w:t>
            </w:r>
          </w:p>
          <w:p w:rsidR="000A7315" w:rsidRPr="004F3B5A" w:rsidRDefault="000A7315" w:rsidP="00395007">
            <w:pPr>
              <w:ind w:firstLine="180"/>
              <w:rPr>
                <w:lang w:val="uk-UA"/>
              </w:rPr>
            </w:pPr>
            <w:r w:rsidRPr="004F3B5A">
              <w:rPr>
                <w:lang w:val="uk-UA"/>
              </w:rPr>
              <w:t>- погодитися з вимогою та продовжити строк дії поданої ним тендерної пропозиції.</w:t>
            </w:r>
          </w:p>
        </w:tc>
      </w:tr>
      <w:tr w:rsidR="000A7315" w:rsidRPr="004F3B5A" w:rsidTr="00E23F10">
        <w:tc>
          <w:tcPr>
            <w:tcW w:w="547" w:type="dxa"/>
          </w:tcPr>
          <w:p w:rsidR="000A7315" w:rsidRPr="004F3B5A" w:rsidRDefault="007120C9" w:rsidP="00C75CB2">
            <w:pPr>
              <w:rPr>
                <w:b/>
                <w:lang w:val="uk-UA"/>
              </w:rPr>
            </w:pPr>
            <w:r>
              <w:rPr>
                <w:b/>
                <w:lang w:val="uk-UA"/>
              </w:rPr>
              <w:t>6</w:t>
            </w:r>
            <w:r w:rsidR="000A7315" w:rsidRPr="004F3B5A">
              <w:rPr>
                <w:b/>
                <w:lang w:val="uk-UA"/>
              </w:rPr>
              <w:t>.</w:t>
            </w:r>
          </w:p>
        </w:tc>
        <w:tc>
          <w:tcPr>
            <w:tcW w:w="3134" w:type="dxa"/>
            <w:gridSpan w:val="2"/>
          </w:tcPr>
          <w:p w:rsidR="004633B1" w:rsidRPr="00207669" w:rsidRDefault="004633B1" w:rsidP="004633B1">
            <w:pPr>
              <w:ind w:hanging="2"/>
              <w:rPr>
                <w:b/>
                <w:lang w:val="uk-UA"/>
              </w:rPr>
            </w:pPr>
            <w:r>
              <w:rPr>
                <w:b/>
              </w:rPr>
              <w:t>Кваліфікаційні критерії до Учасників</w:t>
            </w:r>
            <w:r w:rsidR="00207669">
              <w:rPr>
                <w:b/>
                <w:lang w:val="uk-UA"/>
              </w:rPr>
              <w:t xml:space="preserve"> та </w:t>
            </w:r>
            <w:proofErr w:type="gramStart"/>
            <w:r w:rsidR="00207669">
              <w:rPr>
                <w:b/>
                <w:lang w:val="uk-UA"/>
              </w:rPr>
              <w:t>п</w:t>
            </w:r>
            <w:proofErr w:type="gramEnd"/>
            <w:r w:rsidR="00207669">
              <w:rPr>
                <w:b/>
              </w:rPr>
              <w:t>ідстави для відмови в участі у процедурі закупівлі</w:t>
            </w:r>
          </w:p>
          <w:p w:rsidR="000A7315" w:rsidRPr="004F3B5A" w:rsidRDefault="000A7315" w:rsidP="00C75CB2">
            <w:pPr>
              <w:rPr>
                <w:b/>
                <w:color w:val="000000"/>
                <w:lang w:val="uk-UA"/>
              </w:rPr>
            </w:pPr>
          </w:p>
        </w:tc>
        <w:tc>
          <w:tcPr>
            <w:tcW w:w="5532" w:type="dxa"/>
          </w:tcPr>
          <w:p w:rsidR="00BD4052" w:rsidRPr="00BD4052" w:rsidRDefault="00BD4052" w:rsidP="00BD4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rPr>
                <w:lang w:val="uk-UA" w:eastAsia="uk-UA"/>
              </w:rPr>
            </w:pPr>
            <w:bookmarkStart w:id="4" w:name="BM324"/>
            <w:bookmarkEnd w:id="4"/>
            <w:r w:rsidRPr="00BD4052">
              <w:rPr>
                <w:lang w:val="uk-UA" w:eastAsia="uk-UA"/>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4 до цієї тендерної документації.</w:t>
            </w:r>
          </w:p>
          <w:p w:rsidR="00BD4052" w:rsidRPr="00BD4052" w:rsidRDefault="00BD4052" w:rsidP="00BD4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rPr>
                <w:lang w:val="uk-UA" w:eastAsia="uk-UA"/>
              </w:rPr>
            </w:pPr>
            <w:r w:rsidRPr="00BD4052">
              <w:rPr>
                <w:lang w:val="uk-UA" w:eastAsia="uk-UA"/>
              </w:rPr>
              <w:t>Перелік документів для підтвердження відповідності учасника (у т.ч. учасника-переможця) вимогам, визначеним у статті 17 Закону та інформацію про спосіб підтвердження відповідності наведено в Додатку 4 до цієї тендерної документації.</w:t>
            </w:r>
          </w:p>
          <w:p w:rsidR="00BD4052" w:rsidRPr="00BD4052" w:rsidRDefault="00BD4052" w:rsidP="00BD4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rPr>
                <w:lang w:val="uk-UA" w:eastAsia="uk-UA"/>
              </w:rPr>
            </w:pPr>
            <w:r w:rsidRPr="00BD4052">
              <w:rPr>
                <w:lang w:val="uk-UA" w:eastAsia="uk-UA"/>
              </w:rPr>
              <w:t>У разі якщо відповідно до чинного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вищевказаних суб’єктів господарювання, учасник повинен надати інформацію про відсутність підстав визначених у частині першій статті 17 Закону шляхом надання гарантійного листа/довідки у довільній формі (учасник може надати один/одну гарантійний лист/довідку) щодо відсутності підстав, визначених у частині першій статті 17 Закону.</w:t>
            </w:r>
          </w:p>
          <w:p w:rsidR="00207669" w:rsidRPr="004F3B5A" w:rsidRDefault="00BD4052" w:rsidP="00BD4052">
            <w:pPr>
              <w:pStyle w:val="af2"/>
              <w:spacing w:before="0" w:beforeAutospacing="0" w:after="0" w:afterAutospacing="0"/>
              <w:ind w:firstLine="180"/>
              <w:jc w:val="both"/>
              <w:rPr>
                <w:lang w:val="uk-UA"/>
              </w:rPr>
            </w:pPr>
            <w:r w:rsidRPr="00BD4052">
              <w:rPr>
                <w:lang w:val="uk-UA" w:eastAsia="uk-UA"/>
              </w:rPr>
              <w:t>Вимоги до предмета закупівлі (технічні, якісні та кількісні характеристики) згідно з пунктом третім частини другої статті 22 Закону зазначено в Додатку 2 до цієї тендерної документації.</w:t>
            </w:r>
          </w:p>
        </w:tc>
      </w:tr>
      <w:tr w:rsidR="000A7315" w:rsidRPr="00183165" w:rsidTr="00E23F10">
        <w:tc>
          <w:tcPr>
            <w:tcW w:w="547" w:type="dxa"/>
          </w:tcPr>
          <w:p w:rsidR="000A7315" w:rsidRPr="004F3B5A" w:rsidRDefault="004633B1" w:rsidP="00C75CB2">
            <w:pPr>
              <w:rPr>
                <w:b/>
                <w:lang w:val="uk-UA"/>
              </w:rPr>
            </w:pPr>
            <w:r>
              <w:rPr>
                <w:b/>
                <w:lang w:val="uk-UA"/>
              </w:rPr>
              <w:t>7</w:t>
            </w:r>
            <w:r w:rsidR="000A7315" w:rsidRPr="004F3B5A">
              <w:rPr>
                <w:b/>
                <w:lang w:val="uk-UA"/>
              </w:rPr>
              <w:t>.</w:t>
            </w:r>
          </w:p>
        </w:tc>
        <w:tc>
          <w:tcPr>
            <w:tcW w:w="3134" w:type="dxa"/>
            <w:gridSpan w:val="2"/>
          </w:tcPr>
          <w:p w:rsidR="000A7315" w:rsidRPr="004F3B5A" w:rsidRDefault="000A7315" w:rsidP="00C75CB2">
            <w:pPr>
              <w:rPr>
                <w:b/>
                <w:lang w:val="uk-UA"/>
              </w:rPr>
            </w:pPr>
            <w:r w:rsidRPr="004F3B5A">
              <w:rPr>
                <w:b/>
                <w:lang w:val="uk-UA"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w:t>
            </w:r>
            <w:r w:rsidRPr="004F3B5A">
              <w:rPr>
                <w:b/>
                <w:lang w:val="uk-UA" w:eastAsia="uk-UA"/>
              </w:rPr>
              <w:lastRenderedPageBreak/>
              <w:t>опис предмета закупівлі)</w:t>
            </w:r>
          </w:p>
          <w:p w:rsidR="000A7315" w:rsidRPr="004F3B5A" w:rsidRDefault="000A7315" w:rsidP="00C75CB2">
            <w:pPr>
              <w:rPr>
                <w:b/>
                <w:lang w:val="uk-UA"/>
              </w:rPr>
            </w:pPr>
          </w:p>
          <w:p w:rsidR="000A7315" w:rsidRPr="004F3B5A" w:rsidRDefault="000A7315" w:rsidP="00C75CB2">
            <w:pPr>
              <w:rPr>
                <w:b/>
                <w:lang w:val="uk-UA"/>
              </w:rPr>
            </w:pPr>
          </w:p>
        </w:tc>
        <w:tc>
          <w:tcPr>
            <w:tcW w:w="5532" w:type="dxa"/>
          </w:tcPr>
          <w:p w:rsidR="000A7315" w:rsidRPr="00183165" w:rsidRDefault="00183165" w:rsidP="00183165">
            <w:pPr>
              <w:ind w:right="-1"/>
              <w:jc w:val="both"/>
              <w:rPr>
                <w:i/>
                <w:lang w:val="uk-UA"/>
              </w:rPr>
            </w:pPr>
            <w:r w:rsidRPr="00183165">
              <w:rPr>
                <w:lang w:val="uk-UA"/>
              </w:rPr>
              <w:lastRenderedPageBreak/>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183165">
              <w:rPr>
                <w:b/>
                <w:i/>
                <w:lang w:val="uk-UA"/>
              </w:rPr>
              <w:t>Додатку 2</w:t>
            </w:r>
            <w:r w:rsidRPr="00183165">
              <w:rPr>
                <w:b/>
                <w:lang w:val="uk-UA"/>
              </w:rPr>
              <w:t xml:space="preserve"> </w:t>
            </w:r>
            <w:r w:rsidRPr="00183165">
              <w:rPr>
                <w:lang w:val="uk-UA"/>
              </w:rPr>
              <w:t>до цієї тендерної документації.</w:t>
            </w:r>
          </w:p>
        </w:tc>
      </w:tr>
      <w:tr w:rsidR="000A7315" w:rsidRPr="004F3B5A" w:rsidTr="00E23F10">
        <w:tc>
          <w:tcPr>
            <w:tcW w:w="547" w:type="dxa"/>
          </w:tcPr>
          <w:p w:rsidR="000A7315" w:rsidRPr="004F3B5A" w:rsidRDefault="000A7315" w:rsidP="00C75CB2">
            <w:pPr>
              <w:rPr>
                <w:b/>
                <w:lang w:val="uk-UA"/>
              </w:rPr>
            </w:pPr>
          </w:p>
        </w:tc>
        <w:tc>
          <w:tcPr>
            <w:tcW w:w="3134" w:type="dxa"/>
            <w:gridSpan w:val="2"/>
          </w:tcPr>
          <w:p w:rsidR="000A7315" w:rsidRPr="004F3B5A" w:rsidRDefault="000A7315" w:rsidP="00C75CB2">
            <w:pPr>
              <w:rPr>
                <w:b/>
                <w:lang w:val="uk-UA"/>
              </w:rPr>
            </w:pPr>
          </w:p>
        </w:tc>
        <w:tc>
          <w:tcPr>
            <w:tcW w:w="5532" w:type="dxa"/>
          </w:tcPr>
          <w:p w:rsidR="000A7315" w:rsidRPr="000C36E9" w:rsidRDefault="000A7315" w:rsidP="00063FE0">
            <w:pPr>
              <w:pStyle w:val="af2"/>
              <w:jc w:val="both"/>
              <w:rPr>
                <w:color w:val="000000"/>
              </w:rPr>
            </w:pPr>
          </w:p>
        </w:tc>
      </w:tr>
      <w:tr w:rsidR="000A7315" w:rsidRPr="004F3B5A" w:rsidTr="00E23F10">
        <w:tc>
          <w:tcPr>
            <w:tcW w:w="547" w:type="dxa"/>
          </w:tcPr>
          <w:p w:rsidR="000A7315" w:rsidRPr="004F3B5A" w:rsidRDefault="000A7315" w:rsidP="00C75CB2">
            <w:pPr>
              <w:rPr>
                <w:b/>
                <w:lang w:val="uk-UA"/>
              </w:rPr>
            </w:pPr>
            <w:r w:rsidRPr="004F3B5A">
              <w:rPr>
                <w:b/>
                <w:lang w:val="uk-UA"/>
              </w:rPr>
              <w:t>8.</w:t>
            </w:r>
          </w:p>
        </w:tc>
        <w:tc>
          <w:tcPr>
            <w:tcW w:w="3134" w:type="dxa"/>
            <w:gridSpan w:val="2"/>
          </w:tcPr>
          <w:p w:rsidR="000A7315" w:rsidRPr="004F3B5A" w:rsidRDefault="000A7315" w:rsidP="00C75CB2">
            <w:pPr>
              <w:rPr>
                <w:b/>
                <w:color w:val="000000"/>
                <w:lang w:val="uk-UA"/>
              </w:rPr>
            </w:pPr>
            <w:r w:rsidRPr="004F3B5A">
              <w:rPr>
                <w:b/>
                <w:lang w:val="uk-UA"/>
              </w:rPr>
              <w:t xml:space="preserve">Інформація про </w:t>
            </w:r>
            <w:r w:rsidRPr="004F3B5A">
              <w:rPr>
                <w:b/>
                <w:lang w:val="uk-UA" w:eastAsia="uk-UA"/>
              </w:rPr>
              <w:t xml:space="preserve">субпідрядника/співвиконавця </w:t>
            </w:r>
            <w:r w:rsidRPr="004F3B5A">
              <w:rPr>
                <w:b/>
                <w:lang w:val="uk-UA"/>
              </w:rPr>
              <w:t>(у випадку закупівлі робіт</w:t>
            </w:r>
            <w:r w:rsidRPr="004F3B5A">
              <w:rPr>
                <w:b/>
                <w:lang w:val="uk-UA" w:eastAsia="uk-UA"/>
              </w:rPr>
              <w:t xml:space="preserve"> чи послуг</w:t>
            </w:r>
            <w:r w:rsidRPr="004F3B5A">
              <w:rPr>
                <w:b/>
                <w:lang w:val="uk-UA"/>
              </w:rPr>
              <w:t>)</w:t>
            </w:r>
          </w:p>
        </w:tc>
        <w:tc>
          <w:tcPr>
            <w:tcW w:w="5532" w:type="dxa"/>
          </w:tcPr>
          <w:p w:rsidR="000A7315" w:rsidRDefault="000A7315" w:rsidP="004F7471">
            <w:pPr>
              <w:pStyle w:val="12"/>
              <w:widowControl w:val="0"/>
              <w:spacing w:line="240" w:lineRule="auto"/>
              <w:ind w:firstLine="180"/>
              <w:jc w:val="both"/>
              <w:rPr>
                <w:rFonts w:ascii="Times New Roman" w:hAnsi="Times New Roman"/>
                <w:sz w:val="24"/>
                <w:szCs w:val="24"/>
                <w:lang w:val="uk-UA" w:eastAsia="uk-UA"/>
              </w:rPr>
            </w:pPr>
            <w:r w:rsidRPr="004F3B5A">
              <w:rPr>
                <w:rFonts w:ascii="Times New Roman" w:hAnsi="Times New Roman"/>
                <w:sz w:val="24"/>
                <w:szCs w:val="24"/>
                <w:lang w:val="uk-UA" w:eastAsia="uk-UA"/>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8E4F2B" w:rsidRPr="008E4F2B" w:rsidRDefault="008E4F2B" w:rsidP="008E4F2B">
            <w:pPr>
              <w:spacing w:before="120" w:after="120"/>
              <w:jc w:val="both"/>
            </w:pPr>
            <w:r>
              <w:rPr>
                <w:i/>
                <w:lang w:val="uk-UA"/>
              </w:rPr>
              <w:t>8.2.</w:t>
            </w:r>
            <w:r>
              <w:t>До</w:t>
            </w:r>
            <w:r w:rsidR="00FD198F">
              <w:rPr>
                <w:lang w:val="uk-UA"/>
              </w:rPr>
              <w:t xml:space="preserve"> </w:t>
            </w:r>
            <w:r>
              <w:t>інформації</w:t>
            </w:r>
            <w:r w:rsidR="00FD198F">
              <w:rPr>
                <w:lang w:val="uk-UA"/>
              </w:rPr>
              <w:t xml:space="preserve"> </w:t>
            </w:r>
            <w:r w:rsidRPr="008E4F2B">
              <w:t xml:space="preserve">щодо </w:t>
            </w:r>
            <w:r>
              <w:rPr>
                <w:lang w:val="uk-UA"/>
              </w:rPr>
              <w:t>с</w:t>
            </w:r>
            <w:r w:rsidRPr="008E4F2B">
              <w:t>убпідрядника/</w:t>
            </w:r>
            <w:r>
              <w:rPr>
                <w:lang w:val="uk-UA"/>
              </w:rPr>
              <w:t xml:space="preserve"> </w:t>
            </w:r>
            <w:r w:rsidRPr="008E4F2B">
              <w:t>співвиконавця відносяться наступні відомості:</w:t>
            </w:r>
          </w:p>
          <w:p w:rsidR="008E4F2B" w:rsidRPr="008E4F2B" w:rsidRDefault="008E4F2B" w:rsidP="00AA486B">
            <w:pPr>
              <w:numPr>
                <w:ilvl w:val="0"/>
                <w:numId w:val="6"/>
              </w:numPr>
              <w:shd w:val="clear" w:color="auto" w:fill="FFFFFF"/>
              <w:spacing w:before="120" w:line="259" w:lineRule="auto"/>
              <w:jc w:val="both"/>
              <w:rPr>
                <w:color w:val="000000"/>
                <w:highlight w:val="white"/>
              </w:rPr>
            </w:pPr>
            <w:r w:rsidRPr="008E4F2B">
              <w:rPr>
                <w:color w:val="000000"/>
              </w:rPr>
              <w:t>повне найменування;</w:t>
            </w:r>
          </w:p>
          <w:p w:rsidR="008E4F2B" w:rsidRPr="008E4F2B" w:rsidRDefault="008E4F2B" w:rsidP="00AA486B">
            <w:pPr>
              <w:numPr>
                <w:ilvl w:val="0"/>
                <w:numId w:val="6"/>
              </w:numPr>
              <w:shd w:val="clear" w:color="auto" w:fill="FFFFFF"/>
              <w:spacing w:line="259" w:lineRule="auto"/>
              <w:jc w:val="both"/>
              <w:rPr>
                <w:color w:val="000000"/>
                <w:highlight w:val="white"/>
              </w:rPr>
            </w:pPr>
            <w:proofErr w:type="gramStart"/>
            <w:r w:rsidRPr="008E4F2B">
              <w:rPr>
                <w:color w:val="000000"/>
              </w:rPr>
              <w:t>м</w:t>
            </w:r>
            <w:proofErr w:type="gramEnd"/>
            <w:r w:rsidRPr="008E4F2B">
              <w:rPr>
                <w:color w:val="000000"/>
              </w:rPr>
              <w:t>ісцезнаходження;</w:t>
            </w:r>
          </w:p>
          <w:p w:rsidR="008E4F2B" w:rsidRPr="008E4F2B" w:rsidRDefault="008E4F2B" w:rsidP="00AA486B">
            <w:pPr>
              <w:numPr>
                <w:ilvl w:val="0"/>
                <w:numId w:val="6"/>
              </w:numPr>
              <w:shd w:val="clear" w:color="auto" w:fill="FFFFFF"/>
              <w:spacing w:line="259" w:lineRule="auto"/>
              <w:jc w:val="both"/>
              <w:rPr>
                <w:color w:val="000000"/>
                <w:highlight w:val="white"/>
              </w:rPr>
            </w:pPr>
            <w:r w:rsidRPr="008E4F2B">
              <w:rPr>
                <w:color w:val="000000"/>
              </w:rPr>
              <w:t>платіжні реквізити;</w:t>
            </w:r>
          </w:p>
          <w:p w:rsidR="008E4F2B" w:rsidRPr="008E4F2B" w:rsidRDefault="008E4F2B" w:rsidP="00AA486B">
            <w:pPr>
              <w:numPr>
                <w:ilvl w:val="0"/>
                <w:numId w:val="6"/>
              </w:numPr>
              <w:shd w:val="clear" w:color="auto" w:fill="FFFFFF"/>
              <w:spacing w:line="259" w:lineRule="auto"/>
              <w:jc w:val="both"/>
              <w:rPr>
                <w:color w:val="000000"/>
                <w:highlight w:val="white"/>
              </w:rPr>
            </w:pPr>
            <w:r w:rsidRPr="008E4F2B">
              <w:rPr>
                <w:color w:val="000000"/>
              </w:rPr>
              <w:t>код за ЄДРПОУ;</w:t>
            </w:r>
          </w:p>
          <w:p w:rsidR="008E4F2B" w:rsidRPr="004F3B5A" w:rsidRDefault="008E4F2B" w:rsidP="008E4F2B">
            <w:pPr>
              <w:pStyle w:val="12"/>
              <w:widowControl w:val="0"/>
              <w:spacing w:line="240" w:lineRule="auto"/>
              <w:ind w:firstLine="180"/>
              <w:jc w:val="both"/>
              <w:rPr>
                <w:lang w:val="uk-UA"/>
              </w:rPr>
            </w:pPr>
            <w:r w:rsidRPr="008E4F2B">
              <w:rPr>
                <w:rFonts w:ascii="Times New Roman" w:hAnsi="Times New Roman" w:cs="Times New Roman"/>
                <w:sz w:val="24"/>
                <w:szCs w:val="24"/>
              </w:rPr>
              <w:t xml:space="preserve">довідка про відсутність </w:t>
            </w:r>
            <w:proofErr w:type="gramStart"/>
            <w:r w:rsidRPr="008E4F2B">
              <w:rPr>
                <w:rFonts w:ascii="Times New Roman" w:hAnsi="Times New Roman" w:cs="Times New Roman"/>
                <w:sz w:val="24"/>
                <w:szCs w:val="24"/>
              </w:rPr>
              <w:t>п</w:t>
            </w:r>
            <w:proofErr w:type="gramEnd"/>
            <w:r w:rsidRPr="008E4F2B">
              <w:rPr>
                <w:rFonts w:ascii="Times New Roman" w:hAnsi="Times New Roman" w:cs="Times New Roman"/>
                <w:sz w:val="24"/>
                <w:szCs w:val="24"/>
              </w:rPr>
              <w:t>ідстав, визначених  частиною першою статті 17 Закону.”</w:t>
            </w:r>
          </w:p>
        </w:tc>
      </w:tr>
      <w:tr w:rsidR="0028144C" w:rsidRPr="004F3B5A" w:rsidTr="00E23F10">
        <w:tc>
          <w:tcPr>
            <w:tcW w:w="547" w:type="dxa"/>
          </w:tcPr>
          <w:p w:rsidR="0028144C" w:rsidRPr="004F3B5A" w:rsidRDefault="0028144C" w:rsidP="00C75CB2">
            <w:pPr>
              <w:rPr>
                <w:b/>
                <w:lang w:val="uk-UA"/>
              </w:rPr>
            </w:pPr>
            <w:r w:rsidRPr="004F3B5A">
              <w:rPr>
                <w:b/>
                <w:lang w:val="uk-UA"/>
              </w:rPr>
              <w:t>9.</w:t>
            </w:r>
          </w:p>
        </w:tc>
        <w:tc>
          <w:tcPr>
            <w:tcW w:w="3134" w:type="dxa"/>
            <w:gridSpan w:val="2"/>
          </w:tcPr>
          <w:p w:rsidR="0028144C" w:rsidRPr="004F3B5A" w:rsidRDefault="0028144C" w:rsidP="00C75CB2">
            <w:pPr>
              <w:rPr>
                <w:b/>
                <w:lang w:val="uk-UA"/>
              </w:rPr>
            </w:pPr>
            <w:r w:rsidRPr="004F3B5A">
              <w:rPr>
                <w:b/>
                <w:lang w:val="uk-UA"/>
              </w:rPr>
              <w:t>Унесення змін або відкликання  тендерної пропозиції учасником</w:t>
            </w:r>
          </w:p>
        </w:tc>
        <w:tc>
          <w:tcPr>
            <w:tcW w:w="5532" w:type="dxa"/>
          </w:tcPr>
          <w:p w:rsidR="0028144C" w:rsidRPr="004F3B5A" w:rsidRDefault="0028144C" w:rsidP="00060BF1">
            <w:pPr>
              <w:pStyle w:val="12"/>
              <w:widowControl w:val="0"/>
              <w:spacing w:line="240" w:lineRule="auto"/>
              <w:ind w:right="113" w:firstLine="180"/>
              <w:jc w:val="both"/>
              <w:rPr>
                <w:rFonts w:ascii="Times New Roman" w:eastAsia="Times New Roman" w:hAnsi="Times New Roman" w:cs="Times New Roman"/>
                <w:sz w:val="24"/>
                <w:szCs w:val="24"/>
                <w:lang w:val="uk-UA"/>
              </w:rPr>
            </w:pPr>
            <w:r w:rsidRPr="004F3B5A">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8144C" w:rsidRPr="004F3B5A" w:rsidRDefault="0028144C" w:rsidP="00060BF1">
            <w:pPr>
              <w:pStyle w:val="12"/>
              <w:widowControl w:val="0"/>
              <w:spacing w:line="240" w:lineRule="auto"/>
              <w:ind w:right="113" w:firstLine="180"/>
              <w:jc w:val="both"/>
              <w:rPr>
                <w:rFonts w:ascii="Times New Roman" w:eastAsia="Times New Roman" w:hAnsi="Times New Roman" w:cs="Times New Roman"/>
                <w:sz w:val="24"/>
                <w:szCs w:val="24"/>
                <w:lang w:val="uk-UA"/>
              </w:rPr>
            </w:pPr>
            <w:r w:rsidRPr="004F3B5A">
              <w:rPr>
                <w:rFonts w:ascii="Times New Roman" w:eastAsia="Times New Roman" w:hAnsi="Times New Roman" w:cs="Times New Roman"/>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8144C" w:rsidRPr="004F3B5A" w:rsidRDefault="0028144C" w:rsidP="00060BF1">
            <w:pPr>
              <w:pStyle w:val="12"/>
              <w:widowControl w:val="0"/>
              <w:spacing w:line="240" w:lineRule="auto"/>
              <w:ind w:right="113" w:firstLine="180"/>
              <w:jc w:val="both"/>
              <w:rPr>
                <w:rFonts w:ascii="Times New Roman" w:eastAsia="Times New Roman" w:hAnsi="Times New Roman" w:cs="Times New Roman"/>
                <w:sz w:val="24"/>
                <w:szCs w:val="24"/>
                <w:lang w:val="uk-UA"/>
              </w:rPr>
            </w:pPr>
            <w:r w:rsidRPr="004F3B5A">
              <w:rPr>
                <w:rFonts w:ascii="Times New Roman" w:eastAsia="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FD198F" w:rsidRPr="00DF7DDD" w:rsidTr="00E23F10">
        <w:tc>
          <w:tcPr>
            <w:tcW w:w="547" w:type="dxa"/>
          </w:tcPr>
          <w:p w:rsidR="00FD198F" w:rsidRPr="004F3B5A" w:rsidRDefault="00FD198F" w:rsidP="00C75CB2">
            <w:pPr>
              <w:rPr>
                <w:b/>
                <w:lang w:val="uk-UA"/>
              </w:rPr>
            </w:pPr>
          </w:p>
        </w:tc>
        <w:tc>
          <w:tcPr>
            <w:tcW w:w="3134" w:type="dxa"/>
            <w:gridSpan w:val="2"/>
          </w:tcPr>
          <w:p w:rsidR="00FD198F" w:rsidRPr="004F3B5A" w:rsidRDefault="00FD198F" w:rsidP="00C75CB2">
            <w:pPr>
              <w:rPr>
                <w:b/>
                <w:lang w:val="uk-UA"/>
              </w:rPr>
            </w:pPr>
          </w:p>
        </w:tc>
        <w:tc>
          <w:tcPr>
            <w:tcW w:w="5532" w:type="dxa"/>
          </w:tcPr>
          <w:p w:rsidR="00FD198F" w:rsidRPr="004F3B5A" w:rsidRDefault="00FD198F" w:rsidP="00FD198F">
            <w:pPr>
              <w:pStyle w:val="12"/>
              <w:widowControl w:val="0"/>
              <w:spacing w:line="240" w:lineRule="auto"/>
              <w:ind w:right="113" w:firstLine="180"/>
              <w:jc w:val="both"/>
              <w:rPr>
                <w:rFonts w:ascii="Times New Roman" w:eastAsia="Times New Roman" w:hAnsi="Times New Roman" w:cs="Times New Roman"/>
                <w:sz w:val="24"/>
                <w:szCs w:val="24"/>
                <w:lang w:val="uk-UA"/>
              </w:rPr>
            </w:pPr>
          </w:p>
        </w:tc>
      </w:tr>
      <w:tr w:rsidR="0028144C" w:rsidRPr="004F3B5A" w:rsidTr="00E23F10">
        <w:trPr>
          <w:trHeight w:val="371"/>
        </w:trPr>
        <w:tc>
          <w:tcPr>
            <w:tcW w:w="9213" w:type="dxa"/>
            <w:gridSpan w:val="4"/>
            <w:shd w:val="clear" w:color="auto" w:fill="BFBFBF"/>
          </w:tcPr>
          <w:p w:rsidR="0028144C" w:rsidRPr="004F3B5A" w:rsidRDefault="0028144C" w:rsidP="004710F4">
            <w:pPr>
              <w:jc w:val="center"/>
              <w:rPr>
                <w:sz w:val="28"/>
                <w:szCs w:val="28"/>
                <w:lang w:val="uk-UA"/>
              </w:rPr>
            </w:pPr>
            <w:r w:rsidRPr="004F3B5A">
              <w:rPr>
                <w:b/>
                <w:bCs/>
                <w:sz w:val="28"/>
                <w:szCs w:val="28"/>
                <w:lang w:val="uk-UA"/>
              </w:rPr>
              <w:t>Подання та розкриття тендерної пропозиції</w:t>
            </w:r>
          </w:p>
        </w:tc>
      </w:tr>
      <w:tr w:rsidR="0028144C" w:rsidRPr="004F3B5A" w:rsidTr="00E23F10">
        <w:tc>
          <w:tcPr>
            <w:tcW w:w="547" w:type="dxa"/>
          </w:tcPr>
          <w:p w:rsidR="0028144C" w:rsidRPr="004F3B5A" w:rsidRDefault="0028144C" w:rsidP="00C75CB2">
            <w:pPr>
              <w:rPr>
                <w:b/>
                <w:lang w:val="uk-UA"/>
              </w:rPr>
            </w:pPr>
            <w:r w:rsidRPr="004F3B5A">
              <w:rPr>
                <w:b/>
                <w:lang w:val="uk-UA"/>
              </w:rPr>
              <w:t>1.</w:t>
            </w:r>
          </w:p>
        </w:tc>
        <w:tc>
          <w:tcPr>
            <w:tcW w:w="3134" w:type="dxa"/>
            <w:gridSpan w:val="2"/>
          </w:tcPr>
          <w:p w:rsidR="0028144C" w:rsidRPr="004F3B5A" w:rsidRDefault="0028144C" w:rsidP="00C75CB2">
            <w:pPr>
              <w:rPr>
                <w:b/>
                <w:color w:val="000000"/>
                <w:lang w:val="uk-UA"/>
              </w:rPr>
            </w:pPr>
            <w:r w:rsidRPr="004F3B5A">
              <w:rPr>
                <w:b/>
                <w:lang w:val="uk-UA"/>
              </w:rPr>
              <w:t xml:space="preserve">Кінцевий строк подання тендерної пропозицій </w:t>
            </w:r>
          </w:p>
        </w:tc>
        <w:tc>
          <w:tcPr>
            <w:tcW w:w="5532" w:type="dxa"/>
          </w:tcPr>
          <w:p w:rsidR="0028144C" w:rsidRPr="00512E81" w:rsidRDefault="00060BF1" w:rsidP="00724BD8">
            <w:pPr>
              <w:widowControl w:val="0"/>
              <w:ind w:firstLine="180"/>
              <w:contextualSpacing/>
              <w:jc w:val="both"/>
              <w:rPr>
                <w:color w:val="FF0000"/>
                <w:lang w:val="uk-UA"/>
              </w:rPr>
            </w:pPr>
            <w:r w:rsidRPr="00060BF1">
              <w:rPr>
                <w:lang w:val="uk-UA"/>
              </w:rPr>
              <w:t>1.</w:t>
            </w:r>
            <w:r>
              <w:rPr>
                <w:lang w:val="uk-UA"/>
              </w:rPr>
              <w:t xml:space="preserve">1. </w:t>
            </w:r>
            <w:r w:rsidR="0028144C" w:rsidRPr="00651274">
              <w:rPr>
                <w:lang w:val="uk-UA"/>
              </w:rPr>
              <w:t>Кінцевий строк подання тендерних пропозицій</w:t>
            </w:r>
            <w:r w:rsidR="006C4342" w:rsidRPr="00651274">
              <w:t>:</w:t>
            </w:r>
            <w:r w:rsidR="001B3508" w:rsidRPr="00651274">
              <w:rPr>
                <w:lang w:val="uk-UA"/>
              </w:rPr>
              <w:t xml:space="preserve"> </w:t>
            </w:r>
            <w:r w:rsidR="00B44AC0" w:rsidRPr="00B44AC0">
              <w:rPr>
                <w:u w:val="single"/>
                <w:lang w:val="uk-UA"/>
              </w:rPr>
              <w:t>7 днів з дня оприлюднення оголошення (визначається системою «PROZORRO» автоматично)</w:t>
            </w:r>
            <w:r w:rsidR="006C4342">
              <w:rPr>
                <w:b/>
                <w:u w:val="single"/>
              </w:rPr>
              <w:t>.</w:t>
            </w:r>
          </w:p>
          <w:p w:rsidR="0028144C" w:rsidRPr="004F3B5A" w:rsidRDefault="00724BD8" w:rsidP="00724BD8">
            <w:pPr>
              <w:widowControl w:val="0"/>
              <w:ind w:firstLine="180"/>
              <w:contextualSpacing/>
              <w:jc w:val="both"/>
              <w:rPr>
                <w:lang w:val="uk-UA"/>
              </w:rPr>
            </w:pPr>
            <w:r>
              <w:rPr>
                <w:lang w:val="uk-UA" w:eastAsia="uk-UA"/>
              </w:rPr>
              <w:t xml:space="preserve">1.2. </w:t>
            </w:r>
            <w:r w:rsidR="0028144C" w:rsidRPr="004F3B5A">
              <w:rPr>
                <w:lang w:val="uk-UA" w:eastAsia="uk-UA"/>
              </w:rPr>
              <w:t xml:space="preserve">Отримана тендерна пропозиція вноситься автоматично до реєстру отриманих тендерних </w:t>
            </w:r>
            <w:r w:rsidR="0028144C" w:rsidRPr="004F3B5A">
              <w:rPr>
                <w:lang w:val="uk-UA" w:eastAsia="uk-UA"/>
              </w:rPr>
              <w:lastRenderedPageBreak/>
              <w:t>пропозицій.</w:t>
            </w:r>
          </w:p>
          <w:p w:rsidR="0028144C" w:rsidRPr="004F3B5A" w:rsidRDefault="0028144C" w:rsidP="00724BD8">
            <w:pPr>
              <w:ind w:firstLine="180"/>
              <w:jc w:val="both"/>
              <w:rPr>
                <w:lang w:val="uk-UA"/>
              </w:rPr>
            </w:pPr>
            <w:r w:rsidRPr="004F3B5A">
              <w:rPr>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28144C" w:rsidRPr="006F74ED" w:rsidTr="00E23F10">
        <w:tc>
          <w:tcPr>
            <w:tcW w:w="547" w:type="dxa"/>
          </w:tcPr>
          <w:p w:rsidR="0028144C" w:rsidRPr="004F3B5A" w:rsidRDefault="0028144C" w:rsidP="00C75CB2">
            <w:pPr>
              <w:rPr>
                <w:b/>
                <w:lang w:val="uk-UA"/>
              </w:rPr>
            </w:pPr>
            <w:r w:rsidRPr="004F3B5A">
              <w:rPr>
                <w:b/>
                <w:lang w:val="uk-UA"/>
              </w:rPr>
              <w:lastRenderedPageBreak/>
              <w:t>2.</w:t>
            </w:r>
          </w:p>
        </w:tc>
        <w:tc>
          <w:tcPr>
            <w:tcW w:w="3134" w:type="dxa"/>
            <w:gridSpan w:val="2"/>
          </w:tcPr>
          <w:p w:rsidR="0028144C" w:rsidRPr="004F3B5A" w:rsidRDefault="0028144C" w:rsidP="00C75CB2">
            <w:pPr>
              <w:rPr>
                <w:b/>
                <w:lang w:val="uk-UA"/>
              </w:rPr>
            </w:pPr>
            <w:r w:rsidRPr="004F3B5A">
              <w:rPr>
                <w:b/>
                <w:lang w:val="uk-UA"/>
              </w:rPr>
              <w:t xml:space="preserve">Дата та час розкриття тендерної пропозицій </w:t>
            </w:r>
          </w:p>
        </w:tc>
        <w:tc>
          <w:tcPr>
            <w:tcW w:w="5532" w:type="dxa"/>
          </w:tcPr>
          <w:p w:rsidR="0028144C" w:rsidRPr="004F3B5A" w:rsidRDefault="0028144C" w:rsidP="00724BD8">
            <w:pPr>
              <w:widowControl w:val="0"/>
              <w:ind w:firstLine="180"/>
              <w:contextualSpacing/>
              <w:jc w:val="both"/>
              <w:rPr>
                <w:lang w:val="uk-UA"/>
              </w:rPr>
            </w:pPr>
            <w:r w:rsidRPr="004F3B5A">
              <w:rPr>
                <w:lang w:val="uk-UA"/>
              </w:rPr>
              <w:t>2.1</w:t>
            </w:r>
            <w:r w:rsidR="00C30F6D">
              <w:rPr>
                <w:lang w:val="uk-UA"/>
              </w:rPr>
              <w:t>.</w:t>
            </w:r>
            <w:r w:rsidRPr="004F3B5A">
              <w:rPr>
                <w:lang w:val="uk-UA"/>
              </w:rPr>
              <w:t xml:space="preserve">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28144C" w:rsidRPr="004F3B5A" w:rsidRDefault="0028144C" w:rsidP="00724BD8">
            <w:pPr>
              <w:widowControl w:val="0"/>
              <w:ind w:firstLine="180"/>
              <w:contextualSpacing/>
              <w:jc w:val="both"/>
              <w:rPr>
                <w:lang w:val="uk-UA"/>
              </w:rPr>
            </w:pPr>
            <w:r w:rsidRPr="004F3B5A">
              <w:rPr>
                <w:lang w:val="uk-UA"/>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8144C" w:rsidRPr="004F3B5A" w:rsidRDefault="0028144C" w:rsidP="00724BD8">
            <w:pPr>
              <w:ind w:firstLine="180"/>
              <w:jc w:val="both"/>
              <w:rPr>
                <w:color w:val="000000"/>
                <w:lang w:val="uk-UA"/>
              </w:rPr>
            </w:pPr>
            <w:r w:rsidRPr="004F3B5A">
              <w:rPr>
                <w:lang w:val="uk-UA"/>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0,5 відсотка від очікуваної вартості закупівлі.</w:t>
            </w:r>
          </w:p>
        </w:tc>
      </w:tr>
      <w:tr w:rsidR="0028144C" w:rsidRPr="004F3B5A" w:rsidTr="00E23F10">
        <w:tc>
          <w:tcPr>
            <w:tcW w:w="9213" w:type="dxa"/>
            <w:gridSpan w:val="4"/>
            <w:shd w:val="clear" w:color="auto" w:fill="BFBFBF"/>
          </w:tcPr>
          <w:p w:rsidR="0028144C" w:rsidRPr="004F3B5A" w:rsidRDefault="0028144C" w:rsidP="004710F4">
            <w:pPr>
              <w:jc w:val="center"/>
              <w:rPr>
                <w:b/>
                <w:sz w:val="28"/>
                <w:szCs w:val="28"/>
                <w:lang w:val="uk-UA"/>
              </w:rPr>
            </w:pPr>
            <w:r w:rsidRPr="004F3B5A">
              <w:rPr>
                <w:b/>
                <w:sz w:val="28"/>
                <w:szCs w:val="28"/>
                <w:lang w:val="uk-UA"/>
              </w:rPr>
              <w:t>Оцінка тендерної пропозиції</w:t>
            </w:r>
          </w:p>
        </w:tc>
      </w:tr>
      <w:tr w:rsidR="0028144C" w:rsidRPr="004F3B5A" w:rsidTr="00E23F10">
        <w:tc>
          <w:tcPr>
            <w:tcW w:w="547" w:type="dxa"/>
          </w:tcPr>
          <w:p w:rsidR="0028144C" w:rsidRPr="004F3B5A" w:rsidRDefault="0028144C" w:rsidP="00C75CB2">
            <w:pPr>
              <w:rPr>
                <w:b/>
                <w:lang w:val="uk-UA"/>
              </w:rPr>
            </w:pPr>
            <w:r w:rsidRPr="004F3B5A">
              <w:rPr>
                <w:b/>
                <w:lang w:val="uk-UA"/>
              </w:rPr>
              <w:t>1.</w:t>
            </w:r>
          </w:p>
        </w:tc>
        <w:tc>
          <w:tcPr>
            <w:tcW w:w="3134" w:type="dxa"/>
            <w:gridSpan w:val="2"/>
          </w:tcPr>
          <w:p w:rsidR="0028144C" w:rsidRPr="004F3B5A" w:rsidRDefault="0028144C" w:rsidP="00C75CB2">
            <w:pPr>
              <w:rPr>
                <w:b/>
                <w:color w:val="000000"/>
                <w:lang w:val="uk-UA"/>
              </w:rPr>
            </w:pPr>
            <w:r w:rsidRPr="004F3B5A">
              <w:rPr>
                <w:b/>
                <w:lang w:val="uk-UA"/>
              </w:rPr>
              <w:t>Перелік критеріїв та методика оцінки тендерної  пропозиції із зазначенням питомої ваги критерію</w:t>
            </w:r>
          </w:p>
        </w:tc>
        <w:tc>
          <w:tcPr>
            <w:tcW w:w="5532" w:type="dxa"/>
          </w:tcPr>
          <w:p w:rsidR="00FD198F" w:rsidRPr="00FD198F" w:rsidRDefault="00FD198F" w:rsidP="00AA486B">
            <w:pPr>
              <w:pStyle w:val="afd"/>
              <w:numPr>
                <w:ilvl w:val="1"/>
                <w:numId w:val="7"/>
              </w:numPr>
              <w:shd w:val="clear" w:color="auto" w:fill="FFFFFF"/>
              <w:spacing w:after="120" w:line="276" w:lineRule="auto"/>
              <w:jc w:val="both"/>
              <w:rPr>
                <w:highlight w:val="white"/>
              </w:rPr>
            </w:pPr>
            <w:r w:rsidRPr="00FD198F">
              <w:rPr>
                <w:highlight w:val="white"/>
              </w:rPr>
              <w:t xml:space="preserve">Оцінка тендерних пропозицій проводиться автоматично електронною системою закупівель </w:t>
            </w:r>
            <w:proofErr w:type="gramStart"/>
            <w:r w:rsidRPr="00FD198F">
              <w:rPr>
                <w:highlight w:val="white"/>
              </w:rPr>
              <w:t>на</w:t>
            </w:r>
            <w:proofErr w:type="gramEnd"/>
            <w:r w:rsidRPr="00FD198F">
              <w:rPr>
                <w:highlight w:val="white"/>
              </w:rPr>
              <w:t xml:space="preserve"> основі критеріїв і методики оцінки, зазначених у цій тендерній документації шляхом застосування електронного аукціону.</w:t>
            </w:r>
          </w:p>
          <w:p w:rsidR="00FD198F" w:rsidRPr="00FD198F" w:rsidRDefault="00FD198F" w:rsidP="00AA486B">
            <w:pPr>
              <w:pStyle w:val="afd"/>
              <w:numPr>
                <w:ilvl w:val="1"/>
                <w:numId w:val="7"/>
              </w:numPr>
              <w:shd w:val="clear" w:color="auto" w:fill="FFFFFF"/>
              <w:spacing w:before="120" w:after="120"/>
              <w:jc w:val="both"/>
              <w:rPr>
                <w:highlight w:val="white"/>
              </w:rPr>
            </w:pPr>
            <w:r w:rsidRPr="00FD198F">
              <w:rPr>
                <w:highlight w:val="white"/>
              </w:rPr>
              <w:t>Дата і час проведення електронного аукціону визначаються електронною системою закупівель автоматично.</w:t>
            </w:r>
          </w:p>
          <w:p w:rsidR="00FD198F" w:rsidRPr="00FD198F" w:rsidRDefault="00FD198F" w:rsidP="00AA486B">
            <w:pPr>
              <w:pStyle w:val="afd"/>
              <w:numPr>
                <w:ilvl w:val="1"/>
                <w:numId w:val="7"/>
              </w:numPr>
              <w:shd w:val="clear" w:color="auto" w:fill="FFFFFF"/>
              <w:spacing w:before="120" w:after="120"/>
              <w:jc w:val="both"/>
              <w:rPr>
                <w:highlight w:val="white"/>
              </w:rPr>
            </w:pPr>
            <w:r w:rsidRPr="00FD198F">
              <w:rPr>
                <w:highlight w:val="white"/>
              </w:rPr>
              <w:t>У разі якщо оголошення про проведення процедури закупі</w:t>
            </w:r>
            <w:proofErr w:type="gramStart"/>
            <w:r w:rsidRPr="00FD198F">
              <w:rPr>
                <w:highlight w:val="white"/>
              </w:rPr>
              <w:t>вл</w:t>
            </w:r>
            <w:proofErr w:type="gramEnd"/>
            <w:r w:rsidRPr="00FD198F">
              <w:rPr>
                <w:highlight w:val="white"/>
              </w:rPr>
              <w:t>і оприлюднено відповідно до норм частини третьої статті 10 Закону, проводиться оцінка лише тих тендерних пропозицій, що не були відхилені згідно з Законом.</w:t>
            </w:r>
          </w:p>
          <w:p w:rsidR="00FD198F" w:rsidRPr="00BD424D" w:rsidRDefault="00BD424D" w:rsidP="00FD198F">
            <w:pPr>
              <w:widowControl w:val="0"/>
              <w:shd w:val="clear" w:color="auto" w:fill="FFFFFF"/>
              <w:spacing w:before="120" w:after="120"/>
              <w:jc w:val="both"/>
              <w:rPr>
                <w:i/>
                <w:highlight w:val="white"/>
                <w:lang w:val="uk-UA"/>
              </w:rPr>
            </w:pPr>
            <w:r>
              <w:rPr>
                <w:highlight w:val="white"/>
              </w:rPr>
              <w:t>Критеріями оцінки є</w:t>
            </w:r>
            <w:r>
              <w:rPr>
                <w:highlight w:val="white"/>
                <w:lang w:val="uk-UA"/>
              </w:rPr>
              <w:t xml:space="preserve"> </w:t>
            </w:r>
            <w:r w:rsidR="00FD198F">
              <w:rPr>
                <w:highlight w:val="white"/>
              </w:rPr>
              <w:t>ціна</w:t>
            </w:r>
            <w:proofErr w:type="gramStart"/>
            <w:r w:rsidR="00FD198F">
              <w:rPr>
                <w:highlight w:val="white"/>
              </w:rPr>
              <w:t xml:space="preserve"> </w:t>
            </w:r>
            <w:r>
              <w:rPr>
                <w:highlight w:val="white"/>
                <w:lang w:val="uk-UA"/>
              </w:rPr>
              <w:t>.</w:t>
            </w:r>
            <w:proofErr w:type="gramEnd"/>
          </w:p>
          <w:p w:rsidR="00FD198F" w:rsidRPr="00AB7604" w:rsidRDefault="00FD198F" w:rsidP="00AA486B">
            <w:pPr>
              <w:pStyle w:val="afd"/>
              <w:numPr>
                <w:ilvl w:val="1"/>
                <w:numId w:val="7"/>
              </w:numPr>
              <w:shd w:val="clear" w:color="auto" w:fill="FFFFFF"/>
              <w:spacing w:before="120" w:after="120"/>
              <w:jc w:val="both"/>
              <w:rPr>
                <w:highlight w:val="white"/>
                <w:lang w:val="uk-UA"/>
              </w:rPr>
            </w:pPr>
            <w:r w:rsidRPr="00AB7604">
              <w:rPr>
                <w:lang w:val="uk-UA"/>
              </w:rPr>
              <w:t>Після оцінки те</w:t>
            </w:r>
            <w:r w:rsidRPr="00AB7604">
              <w:rPr>
                <w:highlight w:val="white"/>
                <w:lang w:val="uk-UA"/>
              </w:rPr>
              <w:t>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D198F" w:rsidRPr="00FD198F" w:rsidRDefault="00FD198F" w:rsidP="00AA486B">
            <w:pPr>
              <w:pStyle w:val="afd"/>
              <w:numPr>
                <w:ilvl w:val="1"/>
                <w:numId w:val="7"/>
              </w:numPr>
              <w:shd w:val="clear" w:color="auto" w:fill="FFFFFF"/>
              <w:spacing w:before="120" w:after="120"/>
              <w:jc w:val="both"/>
              <w:rPr>
                <w:highlight w:val="white"/>
              </w:rPr>
            </w:pPr>
            <w:r w:rsidRPr="00AB7604">
              <w:rPr>
                <w:highlight w:val="white"/>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FD198F">
              <w:rPr>
                <w:highlight w:val="white"/>
              </w:rPr>
              <w:t>Такий строк може бути аргументовано продовжено Замов</w:t>
            </w:r>
            <w:r w:rsidR="00B44AC0">
              <w:rPr>
                <w:highlight w:val="white"/>
              </w:rPr>
              <w:t xml:space="preserve">ником до </w:t>
            </w:r>
            <w:r w:rsidR="00B44AC0">
              <w:rPr>
                <w:highlight w:val="white"/>
                <w:lang w:val="uk-UA"/>
              </w:rPr>
              <w:t>15</w:t>
            </w:r>
            <w:r w:rsidRPr="00FD198F">
              <w:rPr>
                <w:highlight w:val="white"/>
              </w:rPr>
              <w:t xml:space="preserve"> </w:t>
            </w:r>
            <w:r w:rsidRPr="00FD198F">
              <w:rPr>
                <w:highlight w:val="white"/>
              </w:rPr>
              <w:lastRenderedPageBreak/>
              <w:t xml:space="preserve">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FD198F">
              <w:rPr>
                <w:highlight w:val="white"/>
              </w:rPr>
              <w:t>р</w:t>
            </w:r>
            <w:proofErr w:type="gramEnd"/>
            <w:r w:rsidRPr="00FD198F">
              <w:rPr>
                <w:highlight w:val="white"/>
              </w:rPr>
              <w:t>ішення.</w:t>
            </w:r>
          </w:p>
          <w:p w:rsidR="00FD198F" w:rsidRPr="00FD198F" w:rsidRDefault="00FD198F" w:rsidP="00AA486B">
            <w:pPr>
              <w:pStyle w:val="afd"/>
              <w:numPr>
                <w:ilvl w:val="1"/>
                <w:numId w:val="7"/>
              </w:numPr>
              <w:shd w:val="clear" w:color="auto" w:fill="FFFFFF"/>
              <w:spacing w:before="120" w:after="120"/>
              <w:jc w:val="both"/>
              <w:rPr>
                <w:highlight w:val="white"/>
              </w:rPr>
            </w:pPr>
            <w:proofErr w:type="gramStart"/>
            <w:r w:rsidRPr="00FD198F">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roofErr w:type="gramEnd"/>
          </w:p>
          <w:p w:rsidR="00FD198F" w:rsidRPr="00FD198F" w:rsidRDefault="00FD198F" w:rsidP="00AA486B">
            <w:pPr>
              <w:pStyle w:val="afd"/>
              <w:numPr>
                <w:ilvl w:val="1"/>
                <w:numId w:val="7"/>
              </w:numPr>
              <w:shd w:val="clear" w:color="auto" w:fill="FFFFFF"/>
              <w:spacing w:before="120" w:after="120"/>
              <w:jc w:val="both"/>
              <w:rPr>
                <w:highlight w:val="white"/>
              </w:rPr>
            </w:pPr>
            <w:r w:rsidRPr="00FD198F">
              <w:rPr>
                <w:highlight w:val="white"/>
              </w:rPr>
              <w:t>Якщо оголошення про проведення процедури закупі</w:t>
            </w:r>
            <w:proofErr w:type="gramStart"/>
            <w:r w:rsidRPr="00FD198F">
              <w:rPr>
                <w:highlight w:val="white"/>
              </w:rPr>
              <w:t>вл</w:t>
            </w:r>
            <w:proofErr w:type="gramEnd"/>
            <w:r w:rsidRPr="00FD198F">
              <w:rPr>
                <w:highlight w:val="white"/>
              </w:rPr>
              <w:t>і оприлюднено відповідно до частини третьої статті 10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p w:rsidR="00FD198F" w:rsidRPr="00BD424D" w:rsidRDefault="00FD198F" w:rsidP="00AA486B">
            <w:pPr>
              <w:pStyle w:val="afd"/>
              <w:numPr>
                <w:ilvl w:val="1"/>
                <w:numId w:val="7"/>
              </w:numPr>
              <w:shd w:val="clear" w:color="auto" w:fill="FFFFFF"/>
              <w:spacing w:before="120" w:after="120"/>
              <w:jc w:val="both"/>
              <w:rPr>
                <w:highlight w:val="white"/>
              </w:rPr>
            </w:pPr>
            <w:r w:rsidRPr="00BD424D">
              <w:rPr>
                <w:highlight w:val="white"/>
              </w:rPr>
              <w:t>За результатами розгляду Замовником в електронній системі закупівель відповідно до статті 10 Закону складається та оприлюднюється протокол розгляду всіх тендерних пропозицій.</w:t>
            </w:r>
          </w:p>
          <w:p w:rsidR="00FD198F" w:rsidRPr="00BD424D" w:rsidRDefault="00BD424D" w:rsidP="00AA486B">
            <w:pPr>
              <w:pStyle w:val="afd"/>
              <w:numPr>
                <w:ilvl w:val="1"/>
                <w:numId w:val="7"/>
              </w:numPr>
              <w:shd w:val="clear" w:color="auto" w:fill="FFFFFF"/>
              <w:spacing w:before="120" w:after="120"/>
              <w:jc w:val="both"/>
              <w:rPr>
                <w:highlight w:val="white"/>
              </w:rPr>
            </w:pPr>
            <w:r>
              <w:rPr>
                <w:highlight w:val="white"/>
                <w:lang w:val="uk-UA"/>
              </w:rPr>
              <w:t xml:space="preserve"> </w:t>
            </w:r>
            <w:r w:rsidR="00FD198F" w:rsidRPr="00AB7604">
              <w:rPr>
                <w:highlight w:val="white"/>
                <w:lang w:val="uk-UA"/>
              </w:rPr>
              <w:t xml:space="preserve">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w:t>
            </w:r>
            <w:r w:rsidR="00FD198F" w:rsidRPr="00BD424D">
              <w:rPr>
                <w:highlight w:val="white"/>
              </w:rPr>
              <w:t xml:space="preserve">Дата і час проведення електронного аукціону визначаються електронною системою автоматично, але не раніше ніж через п’ять днів </w:t>
            </w:r>
            <w:proofErr w:type="gramStart"/>
            <w:r w:rsidR="00FD198F" w:rsidRPr="00BD424D">
              <w:rPr>
                <w:highlight w:val="white"/>
              </w:rPr>
              <w:t>п</w:t>
            </w:r>
            <w:proofErr w:type="gramEnd"/>
            <w:r w:rsidR="00FD198F" w:rsidRPr="00BD424D">
              <w:rPr>
                <w:highlight w:val="white"/>
              </w:rPr>
              <w:t>ісля оприлюднення протоколу розгляду тендерних пропозицій.</w:t>
            </w:r>
          </w:p>
          <w:p w:rsidR="00FD198F" w:rsidRPr="00BD424D" w:rsidRDefault="00FD198F" w:rsidP="00AA486B">
            <w:pPr>
              <w:pStyle w:val="afd"/>
              <w:numPr>
                <w:ilvl w:val="1"/>
                <w:numId w:val="7"/>
              </w:numPr>
              <w:shd w:val="clear" w:color="auto" w:fill="FFFFFF"/>
              <w:spacing w:before="120" w:after="120"/>
              <w:jc w:val="both"/>
              <w:rPr>
                <w:highlight w:val="white"/>
              </w:rPr>
            </w:pPr>
            <w:r w:rsidRPr="00BD424D">
              <w:rPr>
                <w:highlight w:val="white"/>
              </w:rPr>
              <w:t xml:space="preserve">Замовник та Учасники не можуть ініціювати </w:t>
            </w:r>
            <w:proofErr w:type="gramStart"/>
            <w:r w:rsidRPr="00BD424D">
              <w:rPr>
                <w:highlight w:val="white"/>
              </w:rPr>
              <w:t>будь-як</w:t>
            </w:r>
            <w:proofErr w:type="gramEnd"/>
            <w:r w:rsidRPr="00BD424D">
              <w:rPr>
                <w:highlight w:val="white"/>
              </w:rPr>
              <w:t>і переговори з питань внесення змін до змісту або ціни поданої тендерної пропозиції.</w:t>
            </w:r>
          </w:p>
          <w:p w:rsidR="00FD198F" w:rsidRPr="00BD424D" w:rsidRDefault="00FD198F" w:rsidP="00AA486B">
            <w:pPr>
              <w:pStyle w:val="afd"/>
              <w:numPr>
                <w:ilvl w:val="1"/>
                <w:numId w:val="7"/>
              </w:numPr>
              <w:shd w:val="clear" w:color="auto" w:fill="FFFFFF"/>
              <w:spacing w:before="120" w:after="120"/>
              <w:jc w:val="both"/>
              <w:rPr>
                <w:highlight w:val="white"/>
              </w:rPr>
            </w:pPr>
            <w:r w:rsidRPr="00BD424D">
              <w:rPr>
                <w:highlight w:val="white"/>
              </w:rPr>
              <w:t>За результатами розгляду та оцінки тендерної пропозиції Замовник визначає переможця процедури закупі</w:t>
            </w:r>
            <w:proofErr w:type="gramStart"/>
            <w:r w:rsidRPr="00BD424D">
              <w:rPr>
                <w:highlight w:val="white"/>
              </w:rPr>
              <w:t>вл</w:t>
            </w:r>
            <w:proofErr w:type="gramEnd"/>
            <w:r w:rsidRPr="00BD424D">
              <w:rPr>
                <w:highlight w:val="white"/>
              </w:rPr>
              <w:t>і та приймає рішення про намір укласти договір про закупівлю згідно з Законом.</w:t>
            </w:r>
          </w:p>
          <w:p w:rsidR="0028144C" w:rsidRPr="004F3B5A" w:rsidRDefault="00BD424D" w:rsidP="00FD198F">
            <w:pPr>
              <w:widowControl w:val="0"/>
              <w:ind w:firstLine="180"/>
              <w:contextualSpacing/>
              <w:jc w:val="both"/>
              <w:rPr>
                <w:i/>
                <w:lang w:val="uk-UA" w:eastAsia="uk-UA"/>
              </w:rPr>
            </w:pPr>
            <w:r>
              <w:rPr>
                <w:highlight w:val="white"/>
                <w:lang w:val="uk-UA"/>
              </w:rPr>
              <w:t xml:space="preserve">1.12. </w:t>
            </w:r>
            <w:r w:rsidR="00FD198F">
              <w:rPr>
                <w:highlight w:val="white"/>
              </w:rPr>
              <w:t>У разі якщо Учасник стає переможцем декількох або всіх лотів, Замовник може укласти один догові</w:t>
            </w:r>
            <w:proofErr w:type="gramStart"/>
            <w:r w:rsidR="00FD198F">
              <w:rPr>
                <w:highlight w:val="white"/>
              </w:rPr>
              <w:t>р</w:t>
            </w:r>
            <w:proofErr w:type="gramEnd"/>
            <w:r w:rsidR="00FD198F">
              <w:rPr>
                <w:highlight w:val="white"/>
              </w:rPr>
              <w:t xml:space="preserve"> про закупівлю з переможцем, об’єднавши лоти.</w:t>
            </w:r>
            <w:r w:rsidR="0028144C" w:rsidRPr="004F3B5A">
              <w:rPr>
                <w:i/>
                <w:lang w:val="uk-UA" w:eastAsia="uk-UA"/>
              </w:rPr>
              <w:t>.</w:t>
            </w:r>
          </w:p>
          <w:p w:rsidR="0028144C" w:rsidRPr="004F3B5A" w:rsidRDefault="0028144C" w:rsidP="00724BD8">
            <w:pPr>
              <w:pStyle w:val="12"/>
              <w:widowControl w:val="0"/>
              <w:spacing w:line="240" w:lineRule="auto"/>
              <w:ind w:right="113" w:firstLine="180"/>
              <w:jc w:val="both"/>
              <w:rPr>
                <w:lang w:val="uk-UA"/>
              </w:rPr>
            </w:pPr>
            <w:r w:rsidRPr="00DB10A8">
              <w:rPr>
                <w:rFonts w:ascii="Times New Roman" w:hAnsi="Times New Roman"/>
                <w:sz w:val="24"/>
                <w:szCs w:val="24"/>
                <w:lang w:val="uk-UA" w:eastAsia="uk-UA"/>
              </w:rPr>
              <w:t>1.</w:t>
            </w:r>
            <w:r w:rsidR="00BD424D">
              <w:rPr>
                <w:rFonts w:ascii="Times New Roman" w:hAnsi="Times New Roman"/>
                <w:sz w:val="24"/>
                <w:szCs w:val="24"/>
                <w:lang w:val="uk-UA" w:eastAsia="uk-UA"/>
              </w:rPr>
              <w:t>1</w:t>
            </w:r>
            <w:r w:rsidRPr="00DB10A8">
              <w:rPr>
                <w:rFonts w:ascii="Times New Roman" w:hAnsi="Times New Roman"/>
                <w:sz w:val="24"/>
                <w:szCs w:val="24"/>
                <w:lang w:val="uk-UA" w:eastAsia="uk-UA"/>
              </w:rPr>
              <w:t>3.</w:t>
            </w:r>
            <w:r w:rsidRPr="004F3B5A">
              <w:rPr>
                <w:rFonts w:ascii="Times New Roman" w:hAnsi="Times New Roman"/>
                <w:i/>
                <w:sz w:val="24"/>
                <w:szCs w:val="24"/>
                <w:lang w:val="uk-UA"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w:t>
            </w:r>
            <w:r w:rsidRPr="004F3B5A">
              <w:rPr>
                <w:rFonts w:ascii="Times New Roman" w:hAnsi="Times New Roman"/>
                <w:i/>
                <w:sz w:val="24"/>
                <w:szCs w:val="24"/>
                <w:lang w:val="uk-UA" w:eastAsia="uk-UA"/>
              </w:rPr>
              <w:lastRenderedPageBreak/>
              <w:t>(ПДВ),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28144C" w:rsidRPr="004F3B5A" w:rsidTr="00E23F10">
        <w:tc>
          <w:tcPr>
            <w:tcW w:w="547" w:type="dxa"/>
          </w:tcPr>
          <w:p w:rsidR="0028144C" w:rsidRPr="004F3B5A" w:rsidRDefault="0028144C" w:rsidP="00C75CB2">
            <w:pPr>
              <w:rPr>
                <w:b/>
                <w:lang w:val="uk-UA"/>
              </w:rPr>
            </w:pPr>
            <w:r w:rsidRPr="004F3B5A">
              <w:rPr>
                <w:b/>
                <w:lang w:val="uk-UA"/>
              </w:rPr>
              <w:lastRenderedPageBreak/>
              <w:t>2.</w:t>
            </w:r>
          </w:p>
        </w:tc>
        <w:tc>
          <w:tcPr>
            <w:tcW w:w="3134" w:type="dxa"/>
            <w:gridSpan w:val="2"/>
            <w:shd w:val="clear" w:color="auto" w:fill="auto"/>
          </w:tcPr>
          <w:p w:rsidR="0028144C" w:rsidRPr="004F3B5A" w:rsidRDefault="00E23F10" w:rsidP="00C75CB2">
            <w:pPr>
              <w:rPr>
                <w:b/>
                <w:lang w:val="uk-UA"/>
              </w:rPr>
            </w:pPr>
            <w:r>
              <w:rPr>
                <w:b/>
              </w:rPr>
              <w:t>Обгрунтування аномально низької тендерної пропозиції</w:t>
            </w:r>
          </w:p>
        </w:tc>
        <w:tc>
          <w:tcPr>
            <w:tcW w:w="5532" w:type="dxa"/>
            <w:shd w:val="clear" w:color="auto" w:fill="FFFFFF"/>
          </w:tcPr>
          <w:p w:rsidR="00E23F10" w:rsidRPr="00E23F10" w:rsidRDefault="00202EB3" w:rsidP="00E23F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lang w:val="uk-UA"/>
              </w:rPr>
            </w:pPr>
            <w:r>
              <w:rPr>
                <w:lang w:val="uk-UA"/>
              </w:rPr>
              <w:t>2.1.</w:t>
            </w:r>
            <w:r w:rsidR="00E23F10" w:rsidRPr="00E23F10">
              <w:rPr>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та перелік необхідних документів на підтвердження обґрунтування аномально низької тендерної пропозиції (калькуляція собівартості, документальне підтвердження запланованої вартості продукції, тощо) щодо цін або вартості послуг тендерної пропозиції.</w:t>
            </w:r>
          </w:p>
          <w:p w:rsidR="00E23F10" w:rsidRDefault="00E23F10" w:rsidP="00E23F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proofErr w:type="gramStart"/>
            <w: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ненадання Учасником такого обґрунтування протягом строку, визначеного цим пунктом.</w:t>
            </w:r>
            <w:proofErr w:type="gramEnd"/>
          </w:p>
          <w:p w:rsidR="00E23F10" w:rsidRDefault="00E23F10" w:rsidP="00E23F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r>
              <w:t xml:space="preserve">Обґрунтування аномально низької ціни тендерної пропозиції </w:t>
            </w:r>
            <w:proofErr w:type="gramStart"/>
            <w:r>
              <w:t>може м</w:t>
            </w:r>
            <w:proofErr w:type="gramEnd"/>
            <w:r>
              <w:t>істити інформацію про:</w:t>
            </w:r>
          </w:p>
          <w:p w:rsidR="00E23F10" w:rsidRDefault="00E23F10" w:rsidP="00E23F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r>
              <w:t>1) досягнення економії завдяки застосованому технологічному процесу надання послуг;</w:t>
            </w:r>
          </w:p>
          <w:p w:rsidR="00E23F10" w:rsidRDefault="00E23F10" w:rsidP="00E23F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r>
              <w:t xml:space="preserve">2) сприятливі умови, за яких Учасник може надати послуги, зокрема </w:t>
            </w:r>
            <w:proofErr w:type="gramStart"/>
            <w:r>
              <w:t>спец</w:t>
            </w:r>
            <w:proofErr w:type="gramEnd"/>
            <w:r>
              <w:t>іальна цінова пропозиція (знижка) Учасника;</w:t>
            </w:r>
          </w:p>
          <w:p w:rsidR="00E23F10" w:rsidRDefault="00E23F10" w:rsidP="00E23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hanging="2"/>
              <w:jc w:val="both"/>
              <w:rPr>
                <w:highlight w:val="white"/>
              </w:rPr>
            </w:pPr>
            <w:r>
              <w:rPr>
                <w:highlight w:val="white"/>
              </w:rPr>
              <w:t>3) отримання Учасником державної допомоги згідно із законодавством.</w:t>
            </w:r>
          </w:p>
          <w:p w:rsidR="0028144C" w:rsidRPr="00E23F10" w:rsidRDefault="0028144C" w:rsidP="00724BD8">
            <w:pPr>
              <w:ind w:firstLine="180"/>
              <w:jc w:val="both"/>
              <w:rPr>
                <w:color w:val="000000"/>
              </w:rPr>
            </w:pPr>
          </w:p>
        </w:tc>
      </w:tr>
      <w:tr w:rsidR="0028144C" w:rsidRPr="004F3B5A" w:rsidTr="00E23F10">
        <w:tc>
          <w:tcPr>
            <w:tcW w:w="547" w:type="dxa"/>
          </w:tcPr>
          <w:p w:rsidR="0028144C" w:rsidRPr="004F3B5A" w:rsidRDefault="0028144C" w:rsidP="00C75CB2">
            <w:pPr>
              <w:rPr>
                <w:b/>
                <w:lang w:val="uk-UA"/>
              </w:rPr>
            </w:pPr>
            <w:r w:rsidRPr="004F3B5A">
              <w:rPr>
                <w:b/>
                <w:lang w:val="uk-UA"/>
              </w:rPr>
              <w:t>3.</w:t>
            </w:r>
          </w:p>
        </w:tc>
        <w:tc>
          <w:tcPr>
            <w:tcW w:w="3134" w:type="dxa"/>
            <w:gridSpan w:val="2"/>
          </w:tcPr>
          <w:p w:rsidR="0028144C" w:rsidRPr="004F3B5A" w:rsidRDefault="00E23F10" w:rsidP="00C75CB2">
            <w:pPr>
              <w:pStyle w:val="12"/>
              <w:widowControl w:val="0"/>
              <w:spacing w:line="240" w:lineRule="auto"/>
              <w:ind w:right="113"/>
              <w:rPr>
                <w:rFonts w:ascii="Times New Roman" w:eastAsia="Times New Roman" w:hAnsi="Times New Roman" w:cs="Times New Roman"/>
                <w:b/>
                <w:sz w:val="24"/>
                <w:szCs w:val="24"/>
                <w:lang w:val="uk-UA"/>
              </w:rPr>
            </w:pPr>
            <w:r>
              <w:rPr>
                <w:rFonts w:ascii="Times New Roman" w:hAnsi="Times New Roman" w:cs="Times New Roman"/>
                <w:b/>
                <w:sz w:val="24"/>
                <w:szCs w:val="24"/>
              </w:rPr>
              <w:t xml:space="preserve">Порядок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ідтвердження інформації</w:t>
            </w:r>
          </w:p>
        </w:tc>
        <w:tc>
          <w:tcPr>
            <w:tcW w:w="5532" w:type="dxa"/>
            <w:shd w:val="clear" w:color="auto" w:fill="FFFFFF"/>
          </w:tcPr>
          <w:p w:rsidR="00E23F10" w:rsidRDefault="00E23F10" w:rsidP="00E23F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t xml:space="preserve">Замовник має право звернутися за </w:t>
            </w:r>
            <w:proofErr w:type="gramStart"/>
            <w:r>
              <w:t>п</w:t>
            </w:r>
            <w:proofErr w:type="gramEnd"/>
            <w:r>
              <w:t>ідтвердженням інформації, наданої Учасником, до органів державної влади, підприємств, установ, організацій відповідно до їх компетенції.</w:t>
            </w:r>
          </w:p>
          <w:p w:rsidR="0028144C" w:rsidRPr="004F3B5A" w:rsidRDefault="00E23F10" w:rsidP="00E23F10">
            <w:pPr>
              <w:pStyle w:val="12"/>
              <w:widowControl w:val="0"/>
              <w:spacing w:line="240" w:lineRule="auto"/>
              <w:ind w:firstLine="180"/>
              <w:jc w:val="both"/>
              <w:rPr>
                <w:lang w:val="uk-UA"/>
              </w:rPr>
            </w:pPr>
            <w:r>
              <w:rPr>
                <w:rFonts w:ascii="Times New Roman" w:hAnsi="Times New Roman" w:cs="Times New Roman"/>
                <w:sz w:val="24"/>
                <w:szCs w:val="24"/>
                <w:highlight w:val="white"/>
              </w:rPr>
              <w:t>У разі отримання достовірної інформації про невідповідність переможця процедури закупі</w:t>
            </w:r>
            <w:proofErr w:type="gramStart"/>
            <w:r>
              <w:rPr>
                <w:rFonts w:ascii="Times New Roman" w:hAnsi="Times New Roman" w:cs="Times New Roman"/>
                <w:sz w:val="24"/>
                <w:szCs w:val="24"/>
                <w:highlight w:val="white"/>
              </w:rPr>
              <w:t>вл</w:t>
            </w:r>
            <w:proofErr w:type="gramEnd"/>
            <w:r>
              <w:rPr>
                <w:rFonts w:ascii="Times New Roman" w:hAnsi="Times New Roman" w:cs="Times New Roman"/>
                <w:sz w:val="24"/>
                <w:szCs w:val="24"/>
                <w:highlight w:val="white"/>
              </w:rPr>
              <w:t>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28144C" w:rsidRPr="004F3B5A" w:rsidTr="00E23F10">
        <w:tc>
          <w:tcPr>
            <w:tcW w:w="547" w:type="dxa"/>
          </w:tcPr>
          <w:p w:rsidR="0028144C" w:rsidRPr="004F3B5A" w:rsidRDefault="0028144C" w:rsidP="00C75CB2">
            <w:pPr>
              <w:widowControl w:val="0"/>
              <w:contextualSpacing/>
              <w:rPr>
                <w:b/>
                <w:color w:val="000000"/>
                <w:lang w:val="uk-UA" w:eastAsia="uk-UA"/>
              </w:rPr>
            </w:pPr>
            <w:r w:rsidRPr="004F3B5A">
              <w:rPr>
                <w:b/>
                <w:color w:val="000000"/>
                <w:lang w:val="uk-UA" w:eastAsia="uk-UA"/>
              </w:rPr>
              <w:t>4</w:t>
            </w:r>
          </w:p>
        </w:tc>
        <w:tc>
          <w:tcPr>
            <w:tcW w:w="3134" w:type="dxa"/>
            <w:gridSpan w:val="2"/>
          </w:tcPr>
          <w:p w:rsidR="0028144C" w:rsidRPr="004F3B5A" w:rsidRDefault="00E23F10" w:rsidP="00C75CB2">
            <w:pPr>
              <w:widowControl w:val="0"/>
              <w:contextualSpacing/>
              <w:rPr>
                <w:b/>
                <w:lang w:val="uk-UA" w:eastAsia="uk-UA"/>
              </w:rPr>
            </w:pPr>
            <w:r>
              <w:rPr>
                <w:b/>
              </w:rPr>
              <w:t>Виправлення невідповідностей в інформації та/або документах</w:t>
            </w:r>
          </w:p>
        </w:tc>
        <w:tc>
          <w:tcPr>
            <w:tcW w:w="5532" w:type="dxa"/>
            <w:shd w:val="clear" w:color="auto" w:fill="FFFFFF"/>
          </w:tcPr>
          <w:p w:rsidR="00E23F10" w:rsidRPr="00E23F10" w:rsidRDefault="00E23F10" w:rsidP="00E23F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lang w:val="uk-UA"/>
              </w:rPr>
            </w:pPr>
            <w:r w:rsidRPr="00E23F10">
              <w:rPr>
                <w:lang w:val="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w:t>
            </w:r>
            <w:r w:rsidRPr="00E23F10">
              <w:rPr>
                <w:lang w:val="uk-UA"/>
              </w:rPr>
              <w:lastRenderedPageBreak/>
              <w:t>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23F10" w:rsidRDefault="00E23F10" w:rsidP="00E23F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r>
              <w:t>Замовник розмі</w:t>
            </w:r>
            <w:proofErr w:type="gramStart"/>
            <w:r>
              <w:t>щує пов</w:t>
            </w:r>
            <w:proofErr w:type="gramEnd"/>
            <w:r>
              <w:t>ідомлення з вимогою про усунення невідповідностей в інформації та/або документах:</w:t>
            </w:r>
          </w:p>
          <w:p w:rsidR="00E23F10" w:rsidRDefault="00E23F10" w:rsidP="00E23F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r>
              <w:t xml:space="preserve">1) що </w:t>
            </w:r>
            <w:proofErr w:type="gramStart"/>
            <w:r>
              <w:t>п</w:t>
            </w:r>
            <w:proofErr w:type="gramEnd"/>
            <w:r>
              <w:t>ідтверджують відповідність Учасника процедури закупівлі кваліфікаційним критеріям відповідно до статті 16 Закону згідно Додатку 3 до тендерної документації;</w:t>
            </w:r>
          </w:p>
          <w:p w:rsidR="00E23F10" w:rsidRDefault="00E23F10" w:rsidP="00E23F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r>
              <w:t xml:space="preserve">2) на </w:t>
            </w:r>
            <w:proofErr w:type="gramStart"/>
            <w:r>
              <w:t>п</w:t>
            </w:r>
            <w:proofErr w:type="gramEnd"/>
            <w:r>
              <w:t>ідтвердження права підпису тендерної пропозиції та/або договору про закупівлю.</w:t>
            </w:r>
          </w:p>
          <w:p w:rsidR="00E23F10" w:rsidRDefault="00E23F10" w:rsidP="00E23F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r>
              <w:t xml:space="preserve">Повідомлення з вимогою про усунення невідповідностей буде </w:t>
            </w:r>
            <w:proofErr w:type="gramStart"/>
            <w:r>
              <w:t>м</w:t>
            </w:r>
            <w:proofErr w:type="gramEnd"/>
            <w:r>
              <w:t>істити таку інформацію:</w:t>
            </w:r>
          </w:p>
          <w:p w:rsidR="00E23F10" w:rsidRDefault="00E23F10" w:rsidP="00E23F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r>
              <w:t>1) перелік виявлених невідповідностей;</w:t>
            </w:r>
          </w:p>
          <w:p w:rsidR="00E23F10" w:rsidRDefault="00E23F10" w:rsidP="00E23F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r>
              <w:t>2) посилання на вимогу (вимоги) тендерної документації, щодо якої (яких) виявлені невідповідності;</w:t>
            </w:r>
          </w:p>
          <w:p w:rsidR="00E23F10" w:rsidRDefault="00E23F10" w:rsidP="00E23F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r>
              <w:t>3) перелік інформації та/або документі</w:t>
            </w:r>
            <w:proofErr w:type="gramStart"/>
            <w:r>
              <w:t>в</w:t>
            </w:r>
            <w:proofErr w:type="gramEnd"/>
            <w:r>
              <w:t xml:space="preserve">, </w:t>
            </w:r>
            <w:proofErr w:type="gramStart"/>
            <w:r>
              <w:t>як</w:t>
            </w:r>
            <w:proofErr w:type="gramEnd"/>
            <w:r>
              <w:t>і повинен подати Учасник для усунення виявлених невідповідностей.</w:t>
            </w:r>
          </w:p>
          <w:p w:rsidR="00E23F10" w:rsidRDefault="00E23F10" w:rsidP="00E23F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r>
              <w:t>Замовник не може розміщувати щодо одного й того ж Учасника процедури закупі</w:t>
            </w:r>
            <w:proofErr w:type="gramStart"/>
            <w:r>
              <w:t>вл</w:t>
            </w:r>
            <w:proofErr w:type="gramEnd"/>
            <w:r>
              <w:t>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E23F10" w:rsidRDefault="00E23F10" w:rsidP="00E23F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t>в</w:t>
            </w:r>
            <w:proofErr w:type="gramEnd"/>
            <w: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t>таких</w:t>
            </w:r>
            <w:proofErr w:type="gramEnd"/>
            <w:r>
              <w:t xml:space="preserve"> невідповідностей. </w:t>
            </w:r>
          </w:p>
          <w:p w:rsidR="0028144C" w:rsidRPr="004F3B5A" w:rsidRDefault="00E23F10" w:rsidP="00E23F10">
            <w:pPr>
              <w:widowControl w:val="0"/>
              <w:ind w:firstLine="180"/>
              <w:jc w:val="both"/>
              <w:rPr>
                <w:lang w:val="uk-UA" w:eastAsia="uk-UA"/>
              </w:rPr>
            </w:pPr>
            <w:r>
              <w:t>Замовник розглядає подані тендерні пропозиції з урахуванням виправлення або невиправлення учасниками виявлених невідповідностей.</w:t>
            </w:r>
          </w:p>
        </w:tc>
      </w:tr>
      <w:tr w:rsidR="00E23F10" w:rsidRPr="004F3B5A" w:rsidTr="00E23F10">
        <w:tc>
          <w:tcPr>
            <w:tcW w:w="547" w:type="dxa"/>
          </w:tcPr>
          <w:p w:rsidR="00E23F10" w:rsidRPr="004F3B5A" w:rsidRDefault="00E23F10" w:rsidP="00C75CB2">
            <w:pPr>
              <w:widowControl w:val="0"/>
              <w:contextualSpacing/>
              <w:rPr>
                <w:b/>
                <w:color w:val="000000"/>
                <w:lang w:val="uk-UA" w:eastAsia="uk-UA"/>
              </w:rPr>
            </w:pPr>
            <w:r>
              <w:rPr>
                <w:b/>
                <w:color w:val="000000"/>
                <w:lang w:val="uk-UA" w:eastAsia="uk-UA"/>
              </w:rPr>
              <w:lastRenderedPageBreak/>
              <w:t>5.</w:t>
            </w:r>
          </w:p>
        </w:tc>
        <w:tc>
          <w:tcPr>
            <w:tcW w:w="3134" w:type="dxa"/>
            <w:gridSpan w:val="2"/>
          </w:tcPr>
          <w:p w:rsidR="00E23F10" w:rsidRDefault="00E23F10" w:rsidP="00B47214">
            <w:pPr>
              <w:ind w:hanging="2"/>
            </w:pPr>
            <w:r>
              <w:rPr>
                <w:b/>
              </w:rPr>
              <w:t xml:space="preserve">Інша інформація </w:t>
            </w:r>
          </w:p>
          <w:p w:rsidR="00E23F10" w:rsidRDefault="00E23F10" w:rsidP="00B47214">
            <w:pPr>
              <w:ind w:hanging="2"/>
            </w:pPr>
          </w:p>
        </w:tc>
        <w:tc>
          <w:tcPr>
            <w:tcW w:w="5532" w:type="dxa"/>
            <w:shd w:val="clear" w:color="auto" w:fill="FFFFFF"/>
          </w:tcPr>
          <w:p w:rsidR="00E23F10" w:rsidRDefault="00202EB3" w:rsidP="00E23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rPr>
                <w:lang w:val="uk-UA"/>
              </w:rPr>
              <w:t>5.1.</w:t>
            </w:r>
            <w:r w:rsidR="00E23F10">
              <w:t>Витрати, пов’язані з підготовкою та поданням тендерної пропозиції Учасник несе самостійно.</w:t>
            </w:r>
          </w:p>
          <w:p w:rsidR="00E23F10" w:rsidRDefault="00202EB3" w:rsidP="00E23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rPr>
                <w:lang w:val="uk-UA"/>
              </w:rPr>
              <w:t>5.2.</w:t>
            </w:r>
            <w:r w:rsidR="00E23F10">
              <w:t xml:space="preserve">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w:t>
            </w:r>
            <w:r w:rsidR="00E23F10">
              <w:lastRenderedPageBreak/>
              <w:t>сплачуються Учасником.</w:t>
            </w:r>
          </w:p>
          <w:p w:rsidR="00E23F10" w:rsidRPr="00E23F10" w:rsidRDefault="00202EB3" w:rsidP="00E23F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lang w:val="uk-UA"/>
              </w:rPr>
            </w:pPr>
            <w:r>
              <w:rPr>
                <w:lang w:val="uk-UA"/>
              </w:rPr>
              <w:t>5.3.</w:t>
            </w:r>
            <w:r w:rsidR="00E23F10">
              <w:t>Понесені витрати Учасника не відшкодовуються (в тому числі і у разі відміни торгів чи визнання торгів такими, що не відбулися).</w:t>
            </w:r>
          </w:p>
        </w:tc>
      </w:tr>
      <w:tr w:rsidR="00E23F10" w:rsidRPr="006F74ED" w:rsidTr="00E23F10">
        <w:tc>
          <w:tcPr>
            <w:tcW w:w="547" w:type="dxa"/>
          </w:tcPr>
          <w:p w:rsidR="00E23F10" w:rsidRDefault="00E23F10" w:rsidP="00C75CB2">
            <w:pPr>
              <w:widowControl w:val="0"/>
              <w:contextualSpacing/>
              <w:rPr>
                <w:b/>
                <w:color w:val="000000"/>
                <w:lang w:val="uk-UA" w:eastAsia="uk-UA"/>
              </w:rPr>
            </w:pPr>
            <w:r>
              <w:rPr>
                <w:b/>
                <w:color w:val="000000"/>
                <w:lang w:val="uk-UA" w:eastAsia="uk-UA"/>
              </w:rPr>
              <w:lastRenderedPageBreak/>
              <w:t>6.</w:t>
            </w:r>
          </w:p>
        </w:tc>
        <w:tc>
          <w:tcPr>
            <w:tcW w:w="3134" w:type="dxa"/>
            <w:gridSpan w:val="2"/>
          </w:tcPr>
          <w:p w:rsidR="00E23F10" w:rsidRDefault="00E23F10" w:rsidP="00B47214">
            <w:pPr>
              <w:ind w:hanging="2"/>
              <w:rPr>
                <w:b/>
              </w:rPr>
            </w:pPr>
            <w:r>
              <w:rPr>
                <w:b/>
              </w:rPr>
              <w:t>Відхилення тендерних пропозицій</w:t>
            </w:r>
          </w:p>
        </w:tc>
        <w:tc>
          <w:tcPr>
            <w:tcW w:w="5532" w:type="dxa"/>
            <w:shd w:val="clear" w:color="auto" w:fill="FFFFFF"/>
          </w:tcPr>
          <w:p w:rsidR="00B44AC0" w:rsidRPr="00B44AC0" w:rsidRDefault="00B44AC0" w:rsidP="00B44AC0">
            <w:pPr>
              <w:widowControl w:val="0"/>
              <w:shd w:val="clear" w:color="auto" w:fill="FFFFFF"/>
              <w:spacing w:after="120"/>
              <w:jc w:val="both"/>
              <w:rPr>
                <w:lang w:val="uk-UA"/>
              </w:rPr>
            </w:pPr>
            <w:r w:rsidRPr="00B44AC0">
              <w:rPr>
                <w:lang w:val="uk-UA"/>
              </w:rPr>
              <w:t>Замовник відхиляє тендерну пропозицію із зазначенням аргументації в електронній системі закупівель у разі, коли:</w:t>
            </w:r>
          </w:p>
          <w:p w:rsidR="00B44AC0" w:rsidRPr="00B44AC0" w:rsidRDefault="00B44AC0" w:rsidP="00B44AC0">
            <w:pPr>
              <w:widowControl w:val="0"/>
              <w:shd w:val="clear" w:color="auto" w:fill="FFFFFF"/>
              <w:spacing w:after="120"/>
              <w:jc w:val="both"/>
              <w:rPr>
                <w:lang w:val="uk-UA"/>
              </w:rPr>
            </w:pPr>
            <w:r w:rsidRPr="00B44AC0">
              <w:rPr>
                <w:lang w:val="uk-UA"/>
              </w:rPr>
              <w:t>1) учасник процедури закупівлі:</w:t>
            </w:r>
          </w:p>
          <w:p w:rsidR="00B44AC0" w:rsidRPr="00B44AC0" w:rsidRDefault="00B44AC0" w:rsidP="00B44AC0">
            <w:pPr>
              <w:widowControl w:val="0"/>
              <w:shd w:val="clear" w:color="auto" w:fill="FFFFFF"/>
              <w:spacing w:after="120"/>
              <w:jc w:val="both"/>
              <w:rPr>
                <w:lang w:val="uk-UA"/>
              </w:rPr>
            </w:pPr>
            <w:r w:rsidRPr="00B44AC0">
              <w:rPr>
                <w:lang w:val="uk-UA"/>
              </w:rPr>
              <w:t>•</w:t>
            </w:r>
            <w:r w:rsidRPr="00B44AC0">
              <w:rPr>
                <w:lang w:val="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44AC0" w:rsidRPr="00B44AC0" w:rsidRDefault="00B44AC0" w:rsidP="00B44AC0">
            <w:pPr>
              <w:widowControl w:val="0"/>
              <w:shd w:val="clear" w:color="auto" w:fill="FFFFFF"/>
              <w:spacing w:after="120"/>
              <w:jc w:val="both"/>
              <w:rPr>
                <w:lang w:val="uk-UA"/>
              </w:rPr>
            </w:pPr>
            <w:r w:rsidRPr="00B44AC0">
              <w:rPr>
                <w:lang w:val="uk-UA"/>
              </w:rPr>
              <w:t>•</w:t>
            </w:r>
            <w:r w:rsidRPr="00B44AC0">
              <w:rPr>
                <w:lang w:val="uk-UA"/>
              </w:rPr>
              <w:tab/>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44AC0" w:rsidRPr="00B44AC0" w:rsidRDefault="00B44AC0" w:rsidP="00B44AC0">
            <w:pPr>
              <w:widowControl w:val="0"/>
              <w:shd w:val="clear" w:color="auto" w:fill="FFFFFF"/>
              <w:spacing w:after="120"/>
              <w:jc w:val="both"/>
              <w:rPr>
                <w:lang w:val="uk-UA"/>
              </w:rPr>
            </w:pPr>
            <w:r w:rsidRPr="00B44AC0">
              <w:rPr>
                <w:lang w:val="uk-UA"/>
              </w:rPr>
              <w:t>•</w:t>
            </w:r>
            <w:r w:rsidRPr="00B44AC0">
              <w:rPr>
                <w:lang w:val="uk-UA"/>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44AC0" w:rsidRPr="00B44AC0" w:rsidRDefault="00B44AC0" w:rsidP="00B44AC0">
            <w:pPr>
              <w:widowControl w:val="0"/>
              <w:shd w:val="clear" w:color="auto" w:fill="FFFFFF"/>
              <w:spacing w:after="120"/>
              <w:jc w:val="both"/>
              <w:rPr>
                <w:lang w:val="uk-UA"/>
              </w:rPr>
            </w:pPr>
            <w:r w:rsidRPr="00B44AC0">
              <w:rPr>
                <w:lang w:val="uk-UA"/>
              </w:rPr>
              <w:t>•</w:t>
            </w:r>
            <w:r w:rsidRPr="00B44AC0">
              <w:rPr>
                <w:lang w:val="uk-UA"/>
              </w:rPr>
              <w:tab/>
              <w:t>не надав обґрунтування аномально низької ціни тендерної пропозиції протягом строку, визначеного в частині чотирнадцятій статті 29 Закону;</w:t>
            </w:r>
          </w:p>
          <w:p w:rsidR="00B44AC0" w:rsidRPr="00B44AC0" w:rsidRDefault="00B44AC0" w:rsidP="00B44AC0">
            <w:pPr>
              <w:widowControl w:val="0"/>
              <w:shd w:val="clear" w:color="auto" w:fill="FFFFFF"/>
              <w:spacing w:after="120"/>
              <w:jc w:val="both"/>
              <w:rPr>
                <w:lang w:val="uk-UA"/>
              </w:rPr>
            </w:pPr>
            <w:r w:rsidRPr="00B44AC0">
              <w:rPr>
                <w:lang w:val="uk-UA"/>
              </w:rPr>
              <w:t>•</w:t>
            </w:r>
            <w:r w:rsidRPr="00B44AC0">
              <w:rPr>
                <w:lang w:val="uk-UA"/>
              </w:rPr>
              <w:tab/>
              <w:t>визначив конфіденційною інформацію, що не може бути визначена як конфіденційна відповідно до вимог частини другої статті 28 Закону;</w:t>
            </w:r>
          </w:p>
          <w:p w:rsidR="00B44AC0" w:rsidRPr="00B44AC0" w:rsidRDefault="00B44AC0" w:rsidP="00B44AC0">
            <w:pPr>
              <w:widowControl w:val="0"/>
              <w:shd w:val="clear" w:color="auto" w:fill="FFFFFF"/>
              <w:spacing w:after="120"/>
              <w:jc w:val="both"/>
              <w:rPr>
                <w:lang w:val="uk-UA"/>
              </w:rPr>
            </w:pPr>
            <w:r w:rsidRPr="00B44AC0">
              <w:rPr>
                <w:lang w:val="uk-UA"/>
              </w:rPr>
              <w:t>•</w:t>
            </w:r>
            <w:r w:rsidRPr="00B44AC0">
              <w:rPr>
                <w:lang w:val="uk-UA"/>
              </w:rPr>
              <w:tab/>
              <w:t xml:space="preserve">є юридичною особою-резидентом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w:t>
            </w:r>
            <w:r w:rsidRPr="00B44AC0">
              <w:rPr>
                <w:lang w:val="uk-UA"/>
              </w:rPr>
              <w:lastRenderedPageBreak/>
              <w:t>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44AC0" w:rsidRPr="00B44AC0" w:rsidRDefault="00B44AC0" w:rsidP="00B44AC0">
            <w:pPr>
              <w:widowControl w:val="0"/>
              <w:shd w:val="clear" w:color="auto" w:fill="FFFFFF"/>
              <w:spacing w:after="120"/>
              <w:jc w:val="both"/>
              <w:rPr>
                <w:lang w:val="uk-UA"/>
              </w:rPr>
            </w:pPr>
            <w:r w:rsidRPr="00B44AC0">
              <w:rPr>
                <w:lang w:val="uk-UA"/>
              </w:rPr>
              <w:t>2) тендерна пропозиція:</w:t>
            </w:r>
          </w:p>
          <w:p w:rsidR="00B44AC0" w:rsidRPr="00B44AC0" w:rsidRDefault="00B44AC0" w:rsidP="00B44AC0">
            <w:pPr>
              <w:widowControl w:val="0"/>
              <w:shd w:val="clear" w:color="auto" w:fill="FFFFFF"/>
              <w:spacing w:after="120"/>
              <w:jc w:val="both"/>
              <w:rPr>
                <w:lang w:val="uk-UA"/>
              </w:rPr>
            </w:pPr>
            <w:r w:rsidRPr="00B44AC0">
              <w:rPr>
                <w:lang w:val="uk-UA"/>
              </w:rPr>
              <w:t>•</w:t>
            </w:r>
            <w:r w:rsidRPr="00B44AC0">
              <w:rPr>
                <w:lang w:val="uk-UA"/>
              </w:rPr>
              <w:tab/>
              <w:t>не відповідає умовам технічної специфікації та іншим вимогам щодо предмета закупівлі тендерної документації;</w:t>
            </w:r>
          </w:p>
          <w:p w:rsidR="00B44AC0" w:rsidRPr="00B44AC0" w:rsidRDefault="00B44AC0" w:rsidP="00B44AC0">
            <w:pPr>
              <w:widowControl w:val="0"/>
              <w:shd w:val="clear" w:color="auto" w:fill="FFFFFF"/>
              <w:spacing w:after="120"/>
              <w:jc w:val="both"/>
              <w:rPr>
                <w:lang w:val="uk-UA"/>
              </w:rPr>
            </w:pPr>
            <w:r w:rsidRPr="00B44AC0">
              <w:rPr>
                <w:lang w:val="uk-UA"/>
              </w:rPr>
              <w:t>викладена іншою мовою (мовами), ніж мова (мови), що передбачена тендерною документацією;</w:t>
            </w:r>
          </w:p>
          <w:p w:rsidR="00B44AC0" w:rsidRPr="00B44AC0" w:rsidRDefault="00B44AC0" w:rsidP="00B44AC0">
            <w:pPr>
              <w:widowControl w:val="0"/>
              <w:shd w:val="clear" w:color="auto" w:fill="FFFFFF"/>
              <w:spacing w:after="120"/>
              <w:jc w:val="both"/>
              <w:rPr>
                <w:lang w:val="uk-UA"/>
              </w:rPr>
            </w:pPr>
            <w:r w:rsidRPr="00B44AC0">
              <w:rPr>
                <w:lang w:val="uk-UA"/>
              </w:rPr>
              <w:t>•</w:t>
            </w:r>
            <w:r w:rsidRPr="00B44AC0">
              <w:rPr>
                <w:lang w:val="uk-UA"/>
              </w:rPr>
              <w:tab/>
              <w:t>є такою, строк дії якої закінчився;</w:t>
            </w:r>
          </w:p>
          <w:p w:rsidR="00B44AC0" w:rsidRPr="00B44AC0" w:rsidRDefault="00B44AC0" w:rsidP="00B44AC0">
            <w:pPr>
              <w:widowControl w:val="0"/>
              <w:shd w:val="clear" w:color="auto" w:fill="FFFFFF"/>
              <w:spacing w:after="120"/>
              <w:jc w:val="both"/>
              <w:rPr>
                <w:lang w:val="uk-UA"/>
              </w:rPr>
            </w:pPr>
            <w:r w:rsidRPr="00B44AC0">
              <w:rPr>
                <w:lang w:val="uk-UA"/>
              </w:rPr>
              <w:t>•</w:t>
            </w:r>
            <w:r w:rsidRPr="00B44AC0">
              <w:rPr>
                <w:lang w:val="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44AC0" w:rsidRPr="00B44AC0" w:rsidRDefault="00B44AC0" w:rsidP="00B44AC0">
            <w:pPr>
              <w:widowControl w:val="0"/>
              <w:shd w:val="clear" w:color="auto" w:fill="FFFFFF"/>
              <w:spacing w:after="120"/>
              <w:jc w:val="both"/>
              <w:rPr>
                <w:lang w:val="uk-UA"/>
              </w:rPr>
            </w:pPr>
            <w:r w:rsidRPr="00B44AC0">
              <w:rPr>
                <w:lang w:val="uk-UA"/>
              </w:rPr>
              <w:t>•</w:t>
            </w:r>
            <w:r w:rsidRPr="00B44AC0">
              <w:rPr>
                <w:lang w:val="uk-UA"/>
              </w:rPr>
              <w:tab/>
              <w:t>не відповідає вимогам, установленим у тендерній документації відповідно до абзацу першого частини третьої статті 22 Закону;</w:t>
            </w:r>
          </w:p>
          <w:p w:rsidR="00B44AC0" w:rsidRPr="00B44AC0" w:rsidRDefault="00B44AC0" w:rsidP="00B44AC0">
            <w:pPr>
              <w:widowControl w:val="0"/>
              <w:shd w:val="clear" w:color="auto" w:fill="FFFFFF"/>
              <w:spacing w:after="120"/>
              <w:jc w:val="both"/>
              <w:rPr>
                <w:lang w:val="uk-UA"/>
              </w:rPr>
            </w:pPr>
            <w:r w:rsidRPr="00B44AC0">
              <w:rPr>
                <w:lang w:val="uk-UA"/>
              </w:rPr>
              <w:t>3) переможець процедури закупівлі:</w:t>
            </w:r>
          </w:p>
          <w:p w:rsidR="00B44AC0" w:rsidRPr="00B44AC0" w:rsidRDefault="00B44AC0" w:rsidP="00B44AC0">
            <w:pPr>
              <w:widowControl w:val="0"/>
              <w:shd w:val="clear" w:color="auto" w:fill="FFFFFF"/>
              <w:spacing w:after="120"/>
              <w:jc w:val="both"/>
              <w:rPr>
                <w:lang w:val="uk-UA"/>
              </w:rPr>
            </w:pPr>
            <w:r w:rsidRPr="00B44AC0">
              <w:rPr>
                <w:lang w:val="uk-UA"/>
              </w:rPr>
              <w:t>•</w:t>
            </w:r>
            <w:r w:rsidRPr="00B44AC0">
              <w:rPr>
                <w:lang w:val="uk-UA"/>
              </w:rPr>
              <w:tab/>
              <w:t>відмовився від підписання договору про закупівлю відповідно до вимог тендерної документації або укладення договору про закупівлю;</w:t>
            </w:r>
          </w:p>
          <w:p w:rsidR="00B44AC0" w:rsidRPr="00B44AC0" w:rsidRDefault="00B44AC0" w:rsidP="00B44AC0">
            <w:pPr>
              <w:widowControl w:val="0"/>
              <w:shd w:val="clear" w:color="auto" w:fill="FFFFFF"/>
              <w:spacing w:after="120"/>
              <w:jc w:val="both"/>
              <w:rPr>
                <w:lang w:val="uk-UA"/>
              </w:rPr>
            </w:pPr>
            <w:r w:rsidRPr="00B44AC0">
              <w:rPr>
                <w:lang w:val="uk-UA"/>
              </w:rPr>
              <w:t>•</w:t>
            </w:r>
            <w:r w:rsidRPr="00B44AC0">
              <w:rPr>
                <w:lang w:val="uk-UA"/>
              </w:rPr>
              <w:tab/>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B44AC0" w:rsidRPr="00B44AC0" w:rsidRDefault="00B44AC0" w:rsidP="00B44AC0">
            <w:pPr>
              <w:widowControl w:val="0"/>
              <w:shd w:val="clear" w:color="auto" w:fill="FFFFFF"/>
              <w:spacing w:after="120"/>
              <w:jc w:val="both"/>
              <w:rPr>
                <w:lang w:val="uk-UA"/>
              </w:rPr>
            </w:pPr>
            <w:r w:rsidRPr="00B44AC0">
              <w:rPr>
                <w:lang w:val="uk-UA"/>
              </w:rPr>
              <w:t>•</w:t>
            </w:r>
            <w:r w:rsidRPr="00B44AC0">
              <w:rPr>
                <w:lang w:val="uk-UA"/>
              </w:rPr>
              <w:tab/>
              <w:t>не надав копію ліцензії або документа дозвільного характеру (у разі їх наявності) відповідно до частини другої статті 41 Закону;</w:t>
            </w:r>
          </w:p>
          <w:p w:rsidR="00B44AC0" w:rsidRPr="00B44AC0" w:rsidRDefault="00B44AC0" w:rsidP="00B44AC0">
            <w:pPr>
              <w:widowControl w:val="0"/>
              <w:shd w:val="clear" w:color="auto" w:fill="FFFFFF"/>
              <w:spacing w:after="120"/>
              <w:jc w:val="both"/>
              <w:rPr>
                <w:lang w:val="uk-UA"/>
              </w:rPr>
            </w:pPr>
            <w:r w:rsidRPr="00B44AC0">
              <w:rPr>
                <w:lang w:val="uk-UA"/>
              </w:rPr>
              <w:t>•</w:t>
            </w:r>
            <w:r w:rsidRPr="00B44AC0">
              <w:rPr>
                <w:lang w:val="uk-UA"/>
              </w:rPr>
              <w:tab/>
              <w:t>не надав забезпечення виконання договору про закупівлю, якщо таке забезпечення вимагалося замовником;</w:t>
            </w:r>
          </w:p>
          <w:p w:rsidR="00B44AC0" w:rsidRPr="00B44AC0" w:rsidRDefault="00B44AC0" w:rsidP="00B44AC0">
            <w:pPr>
              <w:widowControl w:val="0"/>
              <w:shd w:val="clear" w:color="auto" w:fill="FFFFFF"/>
              <w:spacing w:after="120"/>
              <w:jc w:val="both"/>
              <w:rPr>
                <w:lang w:val="uk-UA"/>
              </w:rPr>
            </w:pPr>
            <w:r w:rsidRPr="00B44AC0">
              <w:rPr>
                <w:lang w:val="uk-UA"/>
              </w:rPr>
              <w:t>•</w:t>
            </w:r>
            <w:r w:rsidRPr="00B44AC0">
              <w:rPr>
                <w:lang w:val="uk-UA"/>
              </w:rPr>
              <w:tab/>
              <w:t xml:space="preserve">надав недостовірну інформацію, що є суттєвою для визначення результатів процедури </w:t>
            </w:r>
            <w:r w:rsidRPr="00B44AC0">
              <w:rPr>
                <w:lang w:val="uk-UA"/>
              </w:rPr>
              <w:lastRenderedPageBreak/>
              <w:t>закупівлі, яку замовником виявлено згідно з абзацом другим частини п’ятнадцятої статті 29 Закону.</w:t>
            </w:r>
          </w:p>
          <w:p w:rsidR="00B44AC0" w:rsidRPr="00B44AC0" w:rsidRDefault="00B44AC0" w:rsidP="00B44AC0">
            <w:pPr>
              <w:widowControl w:val="0"/>
              <w:shd w:val="clear" w:color="auto" w:fill="FFFFFF"/>
              <w:spacing w:after="120"/>
              <w:jc w:val="both"/>
              <w:rPr>
                <w:lang w:val="uk-UA"/>
              </w:rPr>
            </w:pPr>
            <w:r w:rsidRPr="00B44AC0">
              <w:rPr>
                <w:lang w:val="uk-UA"/>
              </w:rPr>
              <w:t xml:space="preserve">   Замовник може відхилити тендерну пропозицію із зазначенням аргументації в електронній системі закупівель у разі, коли:</w:t>
            </w:r>
          </w:p>
          <w:p w:rsidR="00B44AC0" w:rsidRPr="00B44AC0" w:rsidRDefault="00B44AC0" w:rsidP="00B44AC0">
            <w:pPr>
              <w:widowControl w:val="0"/>
              <w:shd w:val="clear" w:color="auto" w:fill="FFFFFF"/>
              <w:spacing w:after="120"/>
              <w:jc w:val="both"/>
              <w:rPr>
                <w:lang w:val="uk-UA"/>
              </w:rPr>
            </w:pPr>
            <w:r w:rsidRPr="00B44AC0">
              <w:rPr>
                <w:lang w:val="uk-UA"/>
              </w:rPr>
              <w:t>1)</w:t>
            </w:r>
            <w:r w:rsidRPr="00B44AC0">
              <w:rPr>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44AC0" w:rsidRPr="00B44AC0" w:rsidRDefault="00B44AC0" w:rsidP="00B44AC0">
            <w:pPr>
              <w:widowControl w:val="0"/>
              <w:shd w:val="clear" w:color="auto" w:fill="FFFFFF"/>
              <w:spacing w:after="120"/>
              <w:jc w:val="both"/>
              <w:rPr>
                <w:lang w:val="uk-UA"/>
              </w:rPr>
            </w:pPr>
            <w:r w:rsidRPr="00B44AC0">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44AC0" w:rsidRPr="00B44AC0" w:rsidRDefault="00B44AC0" w:rsidP="00B44AC0">
            <w:pPr>
              <w:widowControl w:val="0"/>
              <w:shd w:val="clear" w:color="auto" w:fill="FFFFFF"/>
              <w:spacing w:after="120"/>
              <w:jc w:val="both"/>
              <w:rPr>
                <w:lang w:val="uk-UA"/>
              </w:rPr>
            </w:pPr>
            <w:r w:rsidRPr="00B44AC0">
              <w:rPr>
                <w:lang w:val="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23F10" w:rsidRPr="00B44AC0" w:rsidRDefault="00B44AC0" w:rsidP="00B44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lang w:val="uk-UA"/>
              </w:rPr>
            </w:pPr>
            <w:r w:rsidRPr="00B44AC0">
              <w:rPr>
                <w:lang w:val="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23F10" w:rsidRPr="004F3B5A" w:rsidTr="00E23F10">
        <w:tc>
          <w:tcPr>
            <w:tcW w:w="9213" w:type="dxa"/>
            <w:gridSpan w:val="4"/>
            <w:shd w:val="clear" w:color="auto" w:fill="BFBFBF"/>
          </w:tcPr>
          <w:p w:rsidR="00E23F10" w:rsidRPr="004F3B5A" w:rsidRDefault="00E23F10" w:rsidP="004710F4">
            <w:pPr>
              <w:jc w:val="center"/>
              <w:rPr>
                <w:b/>
                <w:sz w:val="28"/>
                <w:szCs w:val="28"/>
                <w:lang w:val="uk-UA"/>
              </w:rPr>
            </w:pPr>
            <w:r w:rsidRPr="004F3B5A">
              <w:rPr>
                <w:b/>
                <w:sz w:val="28"/>
                <w:szCs w:val="28"/>
                <w:lang w:val="uk-UA"/>
              </w:rPr>
              <w:lastRenderedPageBreak/>
              <w:t>Результати торгів та укладання договору про закупівлю</w:t>
            </w:r>
          </w:p>
        </w:tc>
      </w:tr>
      <w:tr w:rsidR="00E23F10" w:rsidRPr="006F74ED" w:rsidTr="00E23F10">
        <w:tc>
          <w:tcPr>
            <w:tcW w:w="547" w:type="dxa"/>
          </w:tcPr>
          <w:p w:rsidR="00E23F10" w:rsidRPr="004F3B5A" w:rsidRDefault="00E23F10" w:rsidP="00C75CB2">
            <w:pPr>
              <w:rPr>
                <w:b/>
                <w:lang w:val="uk-UA"/>
              </w:rPr>
            </w:pPr>
          </w:p>
          <w:p w:rsidR="00E23F10" w:rsidRPr="004F3B5A" w:rsidRDefault="00E23F10" w:rsidP="00C75CB2">
            <w:pPr>
              <w:rPr>
                <w:b/>
                <w:lang w:val="uk-UA"/>
              </w:rPr>
            </w:pPr>
            <w:r w:rsidRPr="004F3B5A">
              <w:rPr>
                <w:b/>
                <w:lang w:val="uk-UA"/>
              </w:rPr>
              <w:t>1.</w:t>
            </w:r>
          </w:p>
        </w:tc>
        <w:tc>
          <w:tcPr>
            <w:tcW w:w="3134" w:type="dxa"/>
            <w:gridSpan w:val="2"/>
          </w:tcPr>
          <w:p w:rsidR="00E23F10" w:rsidRPr="004F3B5A" w:rsidRDefault="00E23F10" w:rsidP="00C75CB2">
            <w:pPr>
              <w:pStyle w:val="12"/>
              <w:widowControl w:val="0"/>
              <w:spacing w:line="240" w:lineRule="auto"/>
              <w:ind w:right="113"/>
              <w:rPr>
                <w:b/>
                <w:lang w:val="uk-UA"/>
              </w:rPr>
            </w:pPr>
            <w:r w:rsidRPr="004F3B5A">
              <w:rPr>
                <w:rFonts w:ascii="Times New Roman" w:eastAsia="Times New Roman" w:hAnsi="Times New Roman" w:cs="Times New Roman"/>
                <w:b/>
                <w:sz w:val="24"/>
                <w:szCs w:val="24"/>
                <w:lang w:val="uk-UA"/>
              </w:rPr>
              <w:t>Відміна замовником торгів чи визнання їх такими, що не відбулися</w:t>
            </w:r>
          </w:p>
        </w:tc>
        <w:tc>
          <w:tcPr>
            <w:tcW w:w="5532" w:type="dxa"/>
          </w:tcPr>
          <w:p w:rsidR="00E23F10" w:rsidRPr="004F3B5A" w:rsidRDefault="00E23F10" w:rsidP="00855D3A">
            <w:pPr>
              <w:widowControl w:val="0"/>
              <w:ind w:firstLine="180"/>
              <w:contextualSpacing/>
              <w:jc w:val="both"/>
              <w:rPr>
                <w:lang w:val="uk-UA" w:eastAsia="uk-UA"/>
              </w:rPr>
            </w:pPr>
            <w:r w:rsidRPr="004F3B5A">
              <w:rPr>
                <w:lang w:val="uk-UA" w:eastAsia="uk-UA"/>
              </w:rPr>
              <w:t>1.1</w:t>
            </w:r>
            <w:r>
              <w:rPr>
                <w:lang w:val="uk-UA" w:eastAsia="uk-UA"/>
              </w:rPr>
              <w:t>.</w:t>
            </w:r>
            <w:r w:rsidRPr="004F3B5A">
              <w:rPr>
                <w:lang w:val="uk-UA" w:eastAsia="uk-UA"/>
              </w:rPr>
              <w:t xml:space="preserve"> Замовник відміняє торги у разі:</w:t>
            </w:r>
          </w:p>
          <w:p w:rsidR="00E23F10" w:rsidRPr="004F3B5A" w:rsidRDefault="00E23F10" w:rsidP="00855D3A">
            <w:pPr>
              <w:widowControl w:val="0"/>
              <w:ind w:firstLine="180"/>
              <w:contextualSpacing/>
              <w:jc w:val="both"/>
              <w:rPr>
                <w:lang w:val="uk-UA" w:eastAsia="uk-UA"/>
              </w:rPr>
            </w:pPr>
            <w:r w:rsidRPr="004F3B5A">
              <w:rPr>
                <w:lang w:val="uk-UA" w:eastAsia="uk-UA"/>
              </w:rPr>
              <w:t>1)</w:t>
            </w:r>
            <w:r>
              <w:rPr>
                <w:lang w:val="uk-UA" w:eastAsia="uk-UA"/>
              </w:rPr>
              <w:t xml:space="preserve"> </w:t>
            </w:r>
            <w:r w:rsidRPr="004F3B5A">
              <w:rPr>
                <w:lang w:val="uk-UA" w:eastAsia="uk-UA"/>
              </w:rPr>
              <w:t>відсутності подальшої потреби в закупівлі товарів, робіт і послуг;</w:t>
            </w:r>
          </w:p>
          <w:p w:rsidR="00E23F10" w:rsidRPr="004F3B5A" w:rsidRDefault="00E23F10" w:rsidP="00855D3A">
            <w:pPr>
              <w:widowControl w:val="0"/>
              <w:ind w:firstLine="180"/>
              <w:contextualSpacing/>
              <w:jc w:val="both"/>
              <w:rPr>
                <w:lang w:val="uk-UA" w:eastAsia="uk-UA"/>
              </w:rPr>
            </w:pPr>
            <w:r w:rsidRPr="004F3B5A">
              <w:rPr>
                <w:lang w:val="uk-UA" w:eastAsia="uk-UA"/>
              </w:rPr>
              <w:t>2)</w:t>
            </w:r>
            <w:r>
              <w:rPr>
                <w:lang w:val="uk-UA" w:eastAsia="uk-UA"/>
              </w:rPr>
              <w:t xml:space="preserve"> </w:t>
            </w:r>
            <w:r w:rsidRPr="004F3B5A">
              <w:rPr>
                <w:lang w:val="uk-UA" w:eastAsia="uk-UA"/>
              </w:rPr>
              <w:t xml:space="preserve">неможливості усунення порушень, що виникли через виявлені порушення законодавства у сфері </w:t>
            </w:r>
            <w:r w:rsidRPr="004F3B5A">
              <w:rPr>
                <w:lang w:val="uk-UA" w:eastAsia="uk-UA"/>
              </w:rPr>
              <w:lastRenderedPageBreak/>
              <w:t>публічних закупівель.</w:t>
            </w:r>
          </w:p>
          <w:p w:rsidR="00E23F10" w:rsidRPr="004F3B5A" w:rsidRDefault="00E23F10" w:rsidP="00855D3A">
            <w:pPr>
              <w:widowControl w:val="0"/>
              <w:ind w:firstLine="180"/>
              <w:contextualSpacing/>
              <w:jc w:val="both"/>
              <w:rPr>
                <w:lang w:val="uk-UA" w:eastAsia="uk-UA"/>
              </w:rPr>
            </w:pPr>
            <w:r w:rsidRPr="004F3B5A">
              <w:rPr>
                <w:lang w:val="uk-UA" w:eastAsia="uk-UA"/>
              </w:rPr>
              <w:t>1.2.</w:t>
            </w:r>
            <w:r>
              <w:rPr>
                <w:lang w:val="uk-UA" w:eastAsia="uk-UA"/>
              </w:rPr>
              <w:t> </w:t>
            </w:r>
            <w:r w:rsidRPr="004F3B5A">
              <w:rPr>
                <w:lang w:val="uk-UA" w:eastAsia="uk-UA"/>
              </w:rPr>
              <w:t>Торги автоматично відміняються електронною системою закупівель у разі:</w:t>
            </w:r>
          </w:p>
          <w:p w:rsidR="00E23F10" w:rsidRPr="004F3B5A" w:rsidRDefault="00E23F10" w:rsidP="00855D3A">
            <w:pPr>
              <w:widowControl w:val="0"/>
              <w:ind w:firstLine="180"/>
              <w:contextualSpacing/>
              <w:jc w:val="both"/>
              <w:rPr>
                <w:lang w:val="uk-UA" w:eastAsia="uk-UA"/>
              </w:rPr>
            </w:pPr>
            <w:r w:rsidRPr="004F3B5A">
              <w:rPr>
                <w:lang w:val="uk-UA" w:eastAsia="uk-UA"/>
              </w:rPr>
              <w:t>1)</w:t>
            </w:r>
            <w:r>
              <w:rPr>
                <w:lang w:val="uk-UA" w:eastAsia="uk-UA"/>
              </w:rPr>
              <w:t xml:space="preserve"> </w:t>
            </w:r>
            <w:r w:rsidRPr="004F3B5A">
              <w:rPr>
                <w:lang w:val="uk-UA" w:eastAsia="uk-UA"/>
              </w:rPr>
              <w:t xml:space="preserve">подання для участі: </w:t>
            </w:r>
          </w:p>
          <w:p w:rsidR="00E23F10" w:rsidRPr="004F3B5A" w:rsidRDefault="00E23F10" w:rsidP="00855D3A">
            <w:pPr>
              <w:widowControl w:val="0"/>
              <w:ind w:firstLine="180"/>
              <w:contextualSpacing/>
              <w:jc w:val="both"/>
              <w:rPr>
                <w:lang w:val="uk-UA" w:eastAsia="uk-UA"/>
              </w:rPr>
            </w:pPr>
            <w:r>
              <w:rPr>
                <w:lang w:val="uk-UA" w:eastAsia="uk-UA"/>
              </w:rPr>
              <w:t xml:space="preserve">- </w:t>
            </w:r>
            <w:r w:rsidRPr="004F3B5A">
              <w:rPr>
                <w:lang w:val="uk-UA" w:eastAsia="uk-UA"/>
              </w:rPr>
              <w:t>у відкритих торгах – менше двох тендерних пропозицій;</w:t>
            </w:r>
          </w:p>
          <w:p w:rsidR="00E23F10" w:rsidRPr="004F3B5A" w:rsidRDefault="00E23F10" w:rsidP="00855D3A">
            <w:pPr>
              <w:widowControl w:val="0"/>
              <w:ind w:firstLine="180"/>
              <w:contextualSpacing/>
              <w:jc w:val="both"/>
              <w:rPr>
                <w:lang w:val="uk-UA" w:eastAsia="uk-UA"/>
              </w:rPr>
            </w:pPr>
            <w:r>
              <w:rPr>
                <w:lang w:val="uk-UA" w:eastAsia="uk-UA"/>
              </w:rPr>
              <w:t xml:space="preserve">- </w:t>
            </w:r>
            <w:r w:rsidRPr="004F3B5A">
              <w:rPr>
                <w:lang w:val="uk-UA" w:eastAsia="uk-UA"/>
              </w:rPr>
              <w:t>у конкурентному діалозі – менше трьох тендерних пропозицій;</w:t>
            </w:r>
          </w:p>
          <w:p w:rsidR="00E23F10" w:rsidRPr="004F3B5A" w:rsidRDefault="00E23F10" w:rsidP="00855D3A">
            <w:pPr>
              <w:widowControl w:val="0"/>
              <w:ind w:firstLine="180"/>
              <w:contextualSpacing/>
              <w:jc w:val="both"/>
              <w:rPr>
                <w:lang w:val="uk-UA" w:eastAsia="uk-UA"/>
              </w:rPr>
            </w:pPr>
            <w:r>
              <w:rPr>
                <w:lang w:val="uk-UA" w:eastAsia="uk-UA"/>
              </w:rPr>
              <w:t xml:space="preserve">- </w:t>
            </w:r>
            <w:r w:rsidRPr="004F3B5A">
              <w:rPr>
                <w:lang w:val="uk-UA" w:eastAsia="uk-UA"/>
              </w:rPr>
              <w:t>у відкритих торгах для укладення рамкових угод – менше трьох тендерних пропозицій;</w:t>
            </w:r>
          </w:p>
          <w:p w:rsidR="00E23F10" w:rsidRPr="004F3B5A" w:rsidRDefault="00E23F10" w:rsidP="00855D3A">
            <w:pPr>
              <w:widowControl w:val="0"/>
              <w:ind w:firstLine="180"/>
              <w:contextualSpacing/>
              <w:jc w:val="both"/>
              <w:rPr>
                <w:lang w:val="uk-UA" w:eastAsia="uk-UA"/>
              </w:rPr>
            </w:pPr>
            <w:r>
              <w:rPr>
                <w:lang w:val="uk-UA" w:eastAsia="uk-UA"/>
              </w:rPr>
              <w:t xml:space="preserve">- </w:t>
            </w:r>
            <w:r w:rsidRPr="004F3B5A">
              <w:rPr>
                <w:lang w:val="uk-UA" w:eastAsia="uk-UA"/>
              </w:rPr>
              <w:t>у кваліфікаційному відборі першого етапу торгів із обмеженою участю –  менше чотирьох пропозицій;</w:t>
            </w:r>
          </w:p>
          <w:p w:rsidR="00E23F10" w:rsidRPr="004F3B5A" w:rsidRDefault="00E23F10" w:rsidP="00855D3A">
            <w:pPr>
              <w:widowControl w:val="0"/>
              <w:ind w:firstLine="180"/>
              <w:contextualSpacing/>
              <w:jc w:val="both"/>
              <w:rPr>
                <w:lang w:val="uk-UA" w:eastAsia="uk-UA"/>
              </w:rPr>
            </w:pPr>
            <w:r w:rsidRPr="004F3B5A">
              <w:rPr>
                <w:lang w:val="uk-UA" w:eastAsia="uk-UA"/>
              </w:rPr>
              <w:t>2)</w:t>
            </w:r>
            <w:r>
              <w:rPr>
                <w:lang w:val="uk-UA" w:eastAsia="uk-UA"/>
              </w:rPr>
              <w:t xml:space="preserve"> </w:t>
            </w:r>
            <w:r w:rsidRPr="004F3B5A">
              <w:rPr>
                <w:lang w:val="uk-UA" w:eastAsia="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w:t>
            </w:r>
            <w:r>
              <w:rPr>
                <w:lang w:val="uk-UA" w:eastAsia="uk-UA"/>
              </w:rPr>
              <w:br/>
            </w:r>
            <w:r w:rsidRPr="004F3B5A">
              <w:rPr>
                <w:lang w:val="uk-UA" w:eastAsia="uk-UA"/>
              </w:rPr>
              <w:t>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E23F10" w:rsidRPr="004F3B5A" w:rsidRDefault="00E23F10" w:rsidP="00855D3A">
            <w:pPr>
              <w:widowControl w:val="0"/>
              <w:ind w:firstLine="180"/>
              <w:contextualSpacing/>
              <w:jc w:val="both"/>
              <w:rPr>
                <w:lang w:val="uk-UA" w:eastAsia="uk-UA"/>
              </w:rPr>
            </w:pPr>
            <w:r w:rsidRPr="004F3B5A">
              <w:rPr>
                <w:lang w:val="uk-UA" w:eastAsia="uk-UA"/>
              </w:rPr>
              <w:t>3)</w:t>
            </w:r>
            <w:r>
              <w:rPr>
                <w:lang w:val="uk-UA" w:eastAsia="uk-UA"/>
              </w:rPr>
              <w:t xml:space="preserve"> </w:t>
            </w:r>
            <w:r w:rsidRPr="004F3B5A">
              <w:rPr>
                <w:lang w:val="uk-UA" w:eastAsia="uk-UA"/>
              </w:rPr>
              <w:t>відхилення всіх тендерних пропозицій згідно з Законом.</w:t>
            </w:r>
          </w:p>
          <w:p w:rsidR="00E23F10" w:rsidRPr="004F3B5A" w:rsidRDefault="00E23F10" w:rsidP="00855D3A">
            <w:pPr>
              <w:widowControl w:val="0"/>
              <w:ind w:firstLine="180"/>
              <w:contextualSpacing/>
              <w:jc w:val="both"/>
              <w:rPr>
                <w:lang w:val="uk-UA" w:eastAsia="uk-UA"/>
              </w:rPr>
            </w:pPr>
            <w:r w:rsidRPr="004F3B5A">
              <w:rPr>
                <w:lang w:val="uk-UA" w:eastAsia="uk-UA"/>
              </w:rPr>
              <w:t>1.3. Про відміну тендеру з підстав, визначених у частині першій та другій цієї статті, має бути чітко зазначено в тендерній документації.</w:t>
            </w:r>
          </w:p>
          <w:p w:rsidR="00E23F10" w:rsidRPr="004F3B5A" w:rsidRDefault="00E23F10" w:rsidP="00855D3A">
            <w:pPr>
              <w:widowControl w:val="0"/>
              <w:ind w:firstLine="180"/>
              <w:contextualSpacing/>
              <w:jc w:val="both"/>
              <w:rPr>
                <w:lang w:val="uk-UA" w:eastAsia="uk-UA"/>
              </w:rPr>
            </w:pPr>
            <w:r w:rsidRPr="004F3B5A">
              <w:rPr>
                <w:lang w:val="uk-UA" w:eastAsia="uk-UA"/>
              </w:rPr>
              <w:t>1.4. Тендер може бути відмінено частково (за лотом).</w:t>
            </w:r>
          </w:p>
          <w:p w:rsidR="00E23F10" w:rsidRPr="004F3B5A" w:rsidRDefault="00E23F10" w:rsidP="00855D3A">
            <w:pPr>
              <w:widowControl w:val="0"/>
              <w:ind w:firstLine="180"/>
              <w:contextualSpacing/>
              <w:jc w:val="both"/>
              <w:rPr>
                <w:lang w:val="uk-UA" w:eastAsia="uk-UA"/>
              </w:rPr>
            </w:pPr>
            <w:r w:rsidRPr="004F3B5A">
              <w:rPr>
                <w:lang w:val="uk-UA" w:eastAsia="uk-UA"/>
              </w:rPr>
              <w:t>1.5. Замовник має право визнати тендер таким, що не відбувся, у разі:</w:t>
            </w:r>
          </w:p>
          <w:p w:rsidR="00E23F10" w:rsidRPr="004F3B5A" w:rsidRDefault="00E23F10" w:rsidP="00855D3A">
            <w:pPr>
              <w:widowControl w:val="0"/>
              <w:ind w:firstLine="180"/>
              <w:contextualSpacing/>
              <w:jc w:val="both"/>
              <w:rPr>
                <w:lang w:val="uk-UA" w:eastAsia="uk-UA"/>
              </w:rPr>
            </w:pPr>
            <w:r w:rsidRPr="004F3B5A">
              <w:rPr>
                <w:lang w:val="uk-UA" w:eastAsia="uk-UA"/>
              </w:rPr>
              <w:t>1)</w:t>
            </w:r>
            <w:r>
              <w:rPr>
                <w:lang w:val="uk-UA" w:eastAsia="uk-UA"/>
              </w:rPr>
              <w:t xml:space="preserve"> </w:t>
            </w:r>
            <w:r w:rsidRPr="004F3B5A">
              <w:rPr>
                <w:lang w:val="uk-UA" w:eastAsia="uk-UA"/>
              </w:rPr>
              <w:t>якщо здійснення закупівлі стало неможливим унаслідок непереборної сили;</w:t>
            </w:r>
          </w:p>
          <w:p w:rsidR="00E23F10" w:rsidRPr="004F3B5A" w:rsidRDefault="00E23F10" w:rsidP="00855D3A">
            <w:pPr>
              <w:widowControl w:val="0"/>
              <w:ind w:firstLine="180"/>
              <w:contextualSpacing/>
              <w:jc w:val="both"/>
              <w:rPr>
                <w:lang w:val="uk-UA" w:eastAsia="uk-UA"/>
              </w:rPr>
            </w:pPr>
            <w:r w:rsidRPr="004F3B5A">
              <w:rPr>
                <w:lang w:val="uk-UA" w:eastAsia="uk-UA"/>
              </w:rPr>
              <w:t>2)</w:t>
            </w:r>
            <w:r>
              <w:rPr>
                <w:lang w:val="uk-UA" w:eastAsia="uk-UA"/>
              </w:rPr>
              <w:t xml:space="preserve"> </w:t>
            </w:r>
            <w:r w:rsidRPr="004F3B5A">
              <w:rPr>
                <w:lang w:val="uk-UA" w:eastAsia="uk-UA"/>
              </w:rPr>
              <w:t>скорочення видатків на здійснення закупівлі товарів, робіт і послуг.</w:t>
            </w:r>
          </w:p>
          <w:p w:rsidR="00E23F10" w:rsidRPr="004F3B5A" w:rsidRDefault="00E23F10" w:rsidP="00855D3A">
            <w:pPr>
              <w:widowControl w:val="0"/>
              <w:ind w:firstLine="180"/>
              <w:contextualSpacing/>
              <w:jc w:val="both"/>
              <w:rPr>
                <w:lang w:val="uk-UA" w:eastAsia="uk-UA"/>
              </w:rPr>
            </w:pPr>
            <w:r w:rsidRPr="004F3B5A">
              <w:rPr>
                <w:lang w:val="uk-UA" w:eastAsia="uk-UA"/>
              </w:rPr>
              <w:t>1.6. Замовник має право визнати тендер таким, що не відбувся частково (за лотом).</w:t>
            </w:r>
          </w:p>
          <w:p w:rsidR="00E23F10" w:rsidRPr="004F3B5A" w:rsidRDefault="00E23F10" w:rsidP="00855D3A">
            <w:pPr>
              <w:widowControl w:val="0"/>
              <w:ind w:firstLine="180"/>
              <w:contextualSpacing/>
              <w:jc w:val="both"/>
              <w:rPr>
                <w:lang w:val="uk-UA" w:eastAsia="uk-UA"/>
              </w:rPr>
            </w:pPr>
            <w:r w:rsidRPr="004F3B5A">
              <w:rPr>
                <w:lang w:val="uk-UA" w:eastAsia="uk-UA"/>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E23F10" w:rsidRPr="004F3B5A" w:rsidRDefault="00E23F10" w:rsidP="00B0062D">
            <w:pPr>
              <w:pStyle w:val="12"/>
              <w:widowControl w:val="0"/>
              <w:spacing w:line="240" w:lineRule="auto"/>
              <w:ind w:firstLine="180"/>
              <w:jc w:val="both"/>
              <w:rPr>
                <w:lang w:val="uk-UA"/>
              </w:rPr>
            </w:pPr>
            <w:r w:rsidRPr="004F3B5A">
              <w:rPr>
                <w:rFonts w:ascii="Times New Roman" w:hAnsi="Times New Roman"/>
                <w:sz w:val="24"/>
                <w:szCs w:val="24"/>
                <w:lang w:val="uk-UA" w:eastAsia="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E23F10" w:rsidRPr="004F3B5A" w:rsidTr="00E23F10">
        <w:tc>
          <w:tcPr>
            <w:tcW w:w="547" w:type="dxa"/>
          </w:tcPr>
          <w:p w:rsidR="00E23F10" w:rsidRPr="004F3B5A" w:rsidRDefault="00E23F10" w:rsidP="00C75CB2">
            <w:pPr>
              <w:rPr>
                <w:b/>
                <w:lang w:val="uk-UA"/>
              </w:rPr>
            </w:pPr>
            <w:r w:rsidRPr="004F3B5A">
              <w:rPr>
                <w:b/>
                <w:lang w:val="uk-UA"/>
              </w:rPr>
              <w:lastRenderedPageBreak/>
              <w:t>2.</w:t>
            </w:r>
          </w:p>
        </w:tc>
        <w:tc>
          <w:tcPr>
            <w:tcW w:w="3134" w:type="dxa"/>
            <w:gridSpan w:val="2"/>
          </w:tcPr>
          <w:p w:rsidR="00E23F10" w:rsidRPr="004F3B5A" w:rsidRDefault="00E23F10" w:rsidP="00C75CB2">
            <w:pPr>
              <w:rPr>
                <w:b/>
                <w:color w:val="000000"/>
                <w:lang w:val="uk-UA"/>
              </w:rPr>
            </w:pPr>
            <w:r w:rsidRPr="004F3B5A">
              <w:rPr>
                <w:b/>
                <w:lang w:val="uk-UA"/>
              </w:rPr>
              <w:t>Строк укладання договору</w:t>
            </w:r>
          </w:p>
        </w:tc>
        <w:tc>
          <w:tcPr>
            <w:tcW w:w="5532" w:type="dxa"/>
          </w:tcPr>
          <w:p w:rsidR="00B44AC0" w:rsidRPr="00B44AC0" w:rsidRDefault="00E23F10" w:rsidP="00B44AC0">
            <w:pPr>
              <w:widowControl w:val="0"/>
              <w:ind w:firstLine="180"/>
              <w:jc w:val="both"/>
              <w:rPr>
                <w:lang w:val="uk-UA" w:eastAsia="uk-UA"/>
              </w:rPr>
            </w:pPr>
            <w:r w:rsidRPr="004F3B5A">
              <w:rPr>
                <w:lang w:val="uk-UA" w:eastAsia="uk-UA"/>
              </w:rPr>
              <w:t xml:space="preserve">2.1. З метою забезпечення права на оскарження </w:t>
            </w:r>
            <w:r w:rsidR="00B44AC0" w:rsidRPr="00B44AC0">
              <w:rPr>
                <w:lang w:val="uk-UA" w:eastAsia="uk-UA"/>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B44AC0" w:rsidRPr="00B44AC0" w:rsidRDefault="00B44AC0" w:rsidP="00B44AC0">
            <w:pPr>
              <w:widowControl w:val="0"/>
              <w:ind w:firstLine="180"/>
              <w:jc w:val="both"/>
              <w:rPr>
                <w:lang w:val="uk-UA" w:eastAsia="uk-UA"/>
              </w:rPr>
            </w:pPr>
            <w:r w:rsidRPr="00B44AC0">
              <w:rPr>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B44AC0">
              <w:rPr>
                <w:lang w:val="uk-UA" w:eastAsia="uk-UA"/>
              </w:rPr>
              <w:lastRenderedPageBreak/>
              <w:t>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B44AC0" w:rsidRPr="00B44AC0" w:rsidRDefault="00B44AC0" w:rsidP="00B44AC0">
            <w:pPr>
              <w:widowControl w:val="0"/>
              <w:ind w:firstLine="180"/>
              <w:jc w:val="both"/>
              <w:rPr>
                <w:lang w:val="uk-UA" w:eastAsia="uk-UA"/>
              </w:rPr>
            </w:pPr>
            <w:r w:rsidRPr="00B44AC0">
              <w:rPr>
                <w:lang w:val="uk-UA" w:eastAsia="uk-UA"/>
              </w:rPr>
              <w:t>Учасником у складі пропозиції надається лист з підтвердженням укладення договору у вказані строки.</w:t>
            </w:r>
          </w:p>
          <w:p w:rsidR="00E05CE9" w:rsidRDefault="00B44AC0" w:rsidP="00B44AC0">
            <w:pPr>
              <w:pStyle w:val="12"/>
              <w:widowControl w:val="0"/>
              <w:spacing w:line="240" w:lineRule="auto"/>
              <w:ind w:right="113" w:firstLine="180"/>
              <w:jc w:val="both"/>
              <w:rPr>
                <w:lang w:val="uk-UA" w:eastAsia="uk-UA"/>
              </w:rPr>
            </w:pPr>
            <w:r w:rsidRPr="00B44AC0">
              <w:rPr>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r w:rsidR="00E05CE9" w:rsidRPr="000469F5">
              <w:rPr>
                <w:lang w:eastAsia="uk-UA"/>
              </w:rPr>
              <w:t xml:space="preserve"> </w:t>
            </w:r>
          </w:p>
          <w:p w:rsidR="00E23F10" w:rsidRPr="004F3B5A" w:rsidRDefault="00E05CE9" w:rsidP="00B44AC0">
            <w:pPr>
              <w:pStyle w:val="12"/>
              <w:widowControl w:val="0"/>
              <w:spacing w:line="240" w:lineRule="auto"/>
              <w:ind w:right="113" w:firstLine="180"/>
              <w:jc w:val="both"/>
              <w:rPr>
                <w:lang w:val="uk-UA"/>
              </w:rPr>
            </w:pPr>
            <w:r w:rsidRPr="000469F5">
              <w:rPr>
                <w:lang w:eastAsia="uk-UA"/>
              </w:rPr>
              <w:t>Переможець не пізніше 15 (п’ятнадцяти) днів з дати прийняття рішення про намір укласти договір повинний надати підписаний договір з додатками Замовнику на адресу вказану в тендерній документації. Не надання договору в установлений термін буде вважатися, що Виконавець відмовився від підписання договору про закупівлю</w:t>
            </w:r>
          </w:p>
        </w:tc>
      </w:tr>
      <w:tr w:rsidR="00E23F10" w:rsidRPr="004F3B5A" w:rsidTr="00E23F10">
        <w:tc>
          <w:tcPr>
            <w:tcW w:w="547" w:type="dxa"/>
          </w:tcPr>
          <w:p w:rsidR="00E23F10" w:rsidRPr="004F3B5A" w:rsidRDefault="00E23F10" w:rsidP="00C75CB2">
            <w:pPr>
              <w:rPr>
                <w:b/>
                <w:lang w:val="uk-UA"/>
              </w:rPr>
            </w:pPr>
            <w:r w:rsidRPr="004F3B5A">
              <w:rPr>
                <w:b/>
                <w:lang w:val="uk-UA"/>
              </w:rPr>
              <w:lastRenderedPageBreak/>
              <w:t>3.</w:t>
            </w:r>
          </w:p>
        </w:tc>
        <w:tc>
          <w:tcPr>
            <w:tcW w:w="3134" w:type="dxa"/>
            <w:gridSpan w:val="2"/>
          </w:tcPr>
          <w:p w:rsidR="00E23F10" w:rsidRPr="004F3B5A" w:rsidRDefault="00E23F10" w:rsidP="00C75CB2">
            <w:pPr>
              <w:rPr>
                <w:b/>
                <w:color w:val="000000"/>
                <w:lang w:val="uk-UA"/>
              </w:rPr>
            </w:pPr>
            <w:r w:rsidRPr="004F3B5A">
              <w:rPr>
                <w:b/>
                <w:lang w:val="uk-UA"/>
              </w:rPr>
              <w:t>Проект договору про закупівлю</w:t>
            </w:r>
          </w:p>
        </w:tc>
        <w:tc>
          <w:tcPr>
            <w:tcW w:w="5532" w:type="dxa"/>
          </w:tcPr>
          <w:p w:rsidR="00E23F10" w:rsidRDefault="00202EB3" w:rsidP="00E23F10">
            <w:pPr>
              <w:widowControl w:val="0"/>
              <w:spacing w:after="120"/>
              <w:ind w:right="119"/>
              <w:jc w:val="both"/>
            </w:pPr>
            <w:r>
              <w:rPr>
                <w:lang w:val="uk-UA"/>
              </w:rPr>
              <w:t xml:space="preserve">3.1. </w:t>
            </w:r>
            <w:r w:rsidR="00E23F10">
              <w:t xml:space="preserve">Проект договору </w:t>
            </w:r>
            <w:proofErr w:type="gramStart"/>
            <w:r w:rsidR="00E23F10">
              <w:t>про</w:t>
            </w:r>
            <w:proofErr w:type="gramEnd"/>
            <w:r w:rsidR="00E23F10">
              <w:t xml:space="preserve"> закупівлю викладено в </w:t>
            </w:r>
            <w:r w:rsidR="00E23F10">
              <w:rPr>
                <w:b/>
                <w:i/>
              </w:rPr>
              <w:t xml:space="preserve">Додатку </w:t>
            </w:r>
            <w:r w:rsidR="00E23F10">
              <w:t xml:space="preserve"> до цієї тендерної документації.</w:t>
            </w:r>
          </w:p>
          <w:p w:rsidR="00E23F10" w:rsidRDefault="00202EB3" w:rsidP="00E23F10">
            <w:pPr>
              <w:widowControl w:val="0"/>
              <w:spacing w:before="120" w:after="120"/>
              <w:ind w:right="119"/>
              <w:jc w:val="both"/>
              <w:rPr>
                <w:highlight w:val="white"/>
              </w:rPr>
            </w:pPr>
            <w:r>
              <w:rPr>
                <w:highlight w:val="white"/>
                <w:lang w:val="uk-UA"/>
              </w:rPr>
              <w:t>3.2.</w:t>
            </w:r>
            <w:r w:rsidR="00E23F10">
              <w:rPr>
                <w:highlight w:val="white"/>
              </w:rPr>
              <w:t>Проект договору про закупівлю складається Замовником з урахуванням особливостей предмету закупівлі.</w:t>
            </w:r>
          </w:p>
          <w:p w:rsidR="00E23F10" w:rsidRDefault="00202EB3" w:rsidP="00E23F10">
            <w:pPr>
              <w:widowControl w:val="0"/>
              <w:spacing w:before="120" w:after="120"/>
              <w:ind w:right="119"/>
              <w:jc w:val="both"/>
              <w:rPr>
                <w:highlight w:val="white"/>
              </w:rPr>
            </w:pPr>
            <w:r>
              <w:rPr>
                <w:highlight w:val="white"/>
                <w:lang w:val="uk-UA"/>
              </w:rPr>
              <w:t>3.4.</w:t>
            </w:r>
            <w:r w:rsidR="00E23F10">
              <w:rPr>
                <w:highlight w:val="white"/>
              </w:rPr>
              <w:t>Разом з тендерною документацією Замовником подається Проект договору про закупівлю з обов’язковим зазначенням порядку змін його умов.</w:t>
            </w:r>
          </w:p>
          <w:p w:rsidR="00E23F10" w:rsidRDefault="00202EB3" w:rsidP="00E23F10">
            <w:pPr>
              <w:widowControl w:val="0"/>
              <w:spacing w:before="120" w:after="120"/>
              <w:ind w:right="119"/>
              <w:jc w:val="both"/>
              <w:rPr>
                <w:highlight w:val="white"/>
              </w:rPr>
            </w:pPr>
            <w:r>
              <w:rPr>
                <w:highlight w:val="white"/>
                <w:lang w:val="uk-UA"/>
              </w:rPr>
              <w:t>3.5.</w:t>
            </w:r>
            <w:r w:rsidR="00E23F10">
              <w:rPr>
                <w:highlight w:val="white"/>
              </w:rPr>
              <w:t>Переможець процедури закупівлі під час укладення договору про закупівлю повинен надати:</w:t>
            </w:r>
          </w:p>
          <w:p w:rsidR="00E23F10" w:rsidRDefault="00E23F10" w:rsidP="00AA486B">
            <w:pPr>
              <w:numPr>
                <w:ilvl w:val="0"/>
                <w:numId w:val="6"/>
              </w:numPr>
              <w:shd w:val="clear" w:color="auto" w:fill="FFFFFF"/>
              <w:spacing w:before="120" w:line="259" w:lineRule="auto"/>
              <w:jc w:val="both"/>
              <w:rPr>
                <w:i/>
                <w:color w:val="000000"/>
                <w:highlight w:val="white"/>
              </w:rPr>
            </w:pPr>
            <w:r>
              <w:rPr>
                <w:color w:val="000000"/>
                <w:highlight w:val="white"/>
              </w:rPr>
              <w:t xml:space="preserve">інформацію про право </w:t>
            </w:r>
            <w:proofErr w:type="gramStart"/>
            <w:r>
              <w:rPr>
                <w:color w:val="000000"/>
                <w:highlight w:val="white"/>
              </w:rPr>
              <w:t>п</w:t>
            </w:r>
            <w:proofErr w:type="gramEnd"/>
            <w:r>
              <w:rPr>
                <w:color w:val="000000"/>
                <w:highlight w:val="white"/>
              </w:rPr>
              <w:t>ідписання договору про закупівлю;</w:t>
            </w:r>
          </w:p>
          <w:p w:rsidR="00E23F10" w:rsidRDefault="00E23F10" w:rsidP="00AA486B">
            <w:pPr>
              <w:numPr>
                <w:ilvl w:val="0"/>
                <w:numId w:val="6"/>
              </w:numPr>
              <w:shd w:val="clear" w:color="auto" w:fill="FFFFFF"/>
              <w:spacing w:after="120" w:line="259" w:lineRule="auto"/>
              <w:jc w:val="both"/>
              <w:rPr>
                <w:i/>
                <w:highlight w:val="white"/>
              </w:rPr>
            </w:pPr>
            <w:proofErr w:type="gramStart"/>
            <w:r>
              <w:t xml:space="preserve">копію ліцензії або документа дозвільного характеру                 </w:t>
            </w:r>
            <w:r>
              <w:rPr>
                <w:highlight w:val="white"/>
              </w:rPr>
              <w:t>чинної(-ого) на дату укладання договору про закупівлю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roofErr w:type="gramEnd"/>
          </w:p>
          <w:p w:rsidR="00E23F10" w:rsidRPr="004F3B5A" w:rsidRDefault="00E23F10" w:rsidP="00E23F10">
            <w:pPr>
              <w:pStyle w:val="12"/>
              <w:widowControl w:val="0"/>
              <w:spacing w:line="240" w:lineRule="auto"/>
              <w:ind w:right="113" w:firstLine="180"/>
              <w:jc w:val="both"/>
              <w:rPr>
                <w:lang w:val="uk-UA"/>
              </w:rPr>
            </w:pPr>
            <w:r>
              <w:rPr>
                <w:rFonts w:ascii="Times New Roman" w:hAnsi="Times New Roman" w:cs="Times New Roman"/>
                <w:sz w:val="24"/>
                <w:szCs w:val="24"/>
                <w:highlight w:val="white"/>
              </w:rPr>
              <w:t>У разі якщо переможцем процедури закупі</w:t>
            </w:r>
            <w:proofErr w:type="gramStart"/>
            <w:r>
              <w:rPr>
                <w:rFonts w:ascii="Times New Roman" w:hAnsi="Times New Roman" w:cs="Times New Roman"/>
                <w:sz w:val="24"/>
                <w:szCs w:val="24"/>
                <w:highlight w:val="white"/>
              </w:rPr>
              <w:t>вл</w:t>
            </w:r>
            <w:proofErr w:type="gramEnd"/>
            <w:r>
              <w:rPr>
                <w:rFonts w:ascii="Times New Roman" w:hAnsi="Times New Roman" w:cs="Times New Roman"/>
                <w:sz w:val="24"/>
                <w:szCs w:val="24"/>
                <w:highlight w:val="white"/>
              </w:rPr>
              <w:t>і є об’єднання Учасників, копія ліцензії або дозволу чинної(-ого) на дату укладання договору про закупівлю</w:t>
            </w:r>
            <w:r w:rsidRPr="004F3B5A">
              <w:rPr>
                <w:rFonts w:ascii="Times New Roman" w:eastAsia="Times New Roman" w:hAnsi="Times New Roman" w:cs="Times New Roman"/>
                <w:sz w:val="24"/>
                <w:szCs w:val="24"/>
                <w:lang w:val="uk-UA"/>
              </w:rPr>
              <w:t>.</w:t>
            </w:r>
          </w:p>
        </w:tc>
      </w:tr>
      <w:tr w:rsidR="00E23F10" w:rsidRPr="006F74ED" w:rsidTr="00E23F10">
        <w:tc>
          <w:tcPr>
            <w:tcW w:w="547" w:type="dxa"/>
          </w:tcPr>
          <w:p w:rsidR="00E23F10" w:rsidRPr="004F3B5A" w:rsidRDefault="00E23F10" w:rsidP="00C75CB2">
            <w:pPr>
              <w:rPr>
                <w:b/>
                <w:lang w:val="uk-UA"/>
              </w:rPr>
            </w:pPr>
            <w:r w:rsidRPr="004F3B5A">
              <w:rPr>
                <w:b/>
                <w:lang w:val="uk-UA"/>
              </w:rPr>
              <w:t>4.</w:t>
            </w:r>
          </w:p>
        </w:tc>
        <w:tc>
          <w:tcPr>
            <w:tcW w:w="3134" w:type="dxa"/>
            <w:gridSpan w:val="2"/>
          </w:tcPr>
          <w:p w:rsidR="00E23F10" w:rsidRPr="004F3B5A" w:rsidRDefault="00E23F10" w:rsidP="00C75CB2">
            <w:pPr>
              <w:pStyle w:val="12"/>
              <w:widowControl w:val="0"/>
              <w:spacing w:line="240" w:lineRule="auto"/>
              <w:ind w:right="113"/>
              <w:rPr>
                <w:b/>
                <w:lang w:val="uk-UA"/>
              </w:rPr>
            </w:pPr>
            <w:r w:rsidRPr="004F3B5A">
              <w:rPr>
                <w:rFonts w:ascii="Times New Roman" w:eastAsia="Times New Roman" w:hAnsi="Times New Roman" w:cs="Times New Roman"/>
                <w:b/>
                <w:sz w:val="24"/>
                <w:szCs w:val="24"/>
                <w:lang w:val="uk-UA"/>
              </w:rPr>
              <w:t xml:space="preserve">Істотні умови, що обов’язково включаються до </w:t>
            </w:r>
            <w:r w:rsidRPr="004F3B5A">
              <w:rPr>
                <w:rFonts w:ascii="Times New Roman" w:eastAsia="Times New Roman" w:hAnsi="Times New Roman" w:cs="Times New Roman"/>
                <w:b/>
                <w:sz w:val="24"/>
                <w:szCs w:val="24"/>
                <w:lang w:val="uk-UA"/>
              </w:rPr>
              <w:lastRenderedPageBreak/>
              <w:t>договору про закупівлю</w:t>
            </w:r>
          </w:p>
        </w:tc>
        <w:tc>
          <w:tcPr>
            <w:tcW w:w="5532" w:type="dxa"/>
          </w:tcPr>
          <w:p w:rsidR="00E23F10" w:rsidRPr="004F3B5A" w:rsidRDefault="00E23F10" w:rsidP="00093EDB">
            <w:pPr>
              <w:pStyle w:val="rvps2"/>
              <w:shd w:val="clear" w:color="auto" w:fill="FFFFFF"/>
              <w:spacing w:before="0" w:beforeAutospacing="0" w:after="0" w:afterAutospacing="0"/>
              <w:ind w:firstLine="180"/>
              <w:jc w:val="both"/>
              <w:textAlignment w:val="baseline"/>
              <w:rPr>
                <w:color w:val="000000"/>
                <w:lang w:val="uk-UA"/>
              </w:rPr>
            </w:pPr>
            <w:r w:rsidRPr="004F3B5A">
              <w:rPr>
                <w:color w:val="000000"/>
                <w:lang w:val="uk-UA"/>
              </w:rPr>
              <w:lastRenderedPageBreak/>
              <w:t>4.1.Договір про закупівлю укладається відповідно до норм</w:t>
            </w:r>
            <w:r w:rsidRPr="004F3B5A">
              <w:rPr>
                <w:rStyle w:val="apple-converted-space"/>
                <w:color w:val="000000"/>
                <w:lang w:val="uk-UA"/>
              </w:rPr>
              <w:t xml:space="preserve">  </w:t>
            </w:r>
            <w:hyperlink r:id="rId10" w:tgtFrame="_blank" w:history="1">
              <w:r w:rsidRPr="004F3B5A">
                <w:rPr>
                  <w:rStyle w:val="aa"/>
                  <w:color w:val="000099"/>
                  <w:bdr w:val="none" w:sz="0" w:space="0" w:color="auto" w:frame="1"/>
                  <w:lang w:val="uk-UA"/>
                </w:rPr>
                <w:t>Цивільного кодексу України</w:t>
              </w:r>
            </w:hyperlink>
            <w:r w:rsidRPr="004F3B5A">
              <w:rPr>
                <w:rStyle w:val="apple-converted-space"/>
                <w:color w:val="000000"/>
                <w:lang w:val="uk-UA"/>
              </w:rPr>
              <w:t> </w:t>
            </w:r>
            <w:r w:rsidRPr="004F3B5A">
              <w:rPr>
                <w:color w:val="000000"/>
                <w:lang w:val="uk-UA"/>
              </w:rPr>
              <w:t>та</w:t>
            </w:r>
            <w:r w:rsidRPr="004F3B5A">
              <w:rPr>
                <w:rStyle w:val="apple-converted-space"/>
                <w:color w:val="000000"/>
                <w:lang w:val="uk-UA"/>
              </w:rPr>
              <w:t> </w:t>
            </w:r>
            <w:hyperlink r:id="rId11" w:tgtFrame="_blank" w:history="1">
              <w:r w:rsidRPr="004F3B5A">
                <w:rPr>
                  <w:rStyle w:val="aa"/>
                  <w:color w:val="000099"/>
                  <w:bdr w:val="none" w:sz="0" w:space="0" w:color="auto" w:frame="1"/>
                  <w:lang w:val="uk-UA"/>
                </w:rPr>
                <w:t>Господарського кодексу України</w:t>
              </w:r>
            </w:hyperlink>
            <w:r w:rsidRPr="004F3B5A">
              <w:rPr>
                <w:rStyle w:val="apple-converted-space"/>
                <w:color w:val="000000"/>
                <w:lang w:val="uk-UA"/>
              </w:rPr>
              <w:t> </w:t>
            </w:r>
            <w:r w:rsidRPr="004F3B5A">
              <w:rPr>
                <w:color w:val="000000"/>
                <w:lang w:val="uk-UA"/>
              </w:rPr>
              <w:t xml:space="preserve">з </w:t>
            </w:r>
            <w:r w:rsidRPr="004F3B5A">
              <w:rPr>
                <w:color w:val="000000"/>
                <w:lang w:val="uk-UA"/>
              </w:rPr>
              <w:lastRenderedPageBreak/>
              <w:t>урахуванням особливостей, визначених Законом "Про публічні закупівлі".</w:t>
            </w:r>
            <w:bookmarkStart w:id="5" w:name="n577"/>
            <w:bookmarkStart w:id="6" w:name="n578"/>
            <w:bookmarkEnd w:id="5"/>
            <w:bookmarkEnd w:id="6"/>
          </w:p>
          <w:p w:rsidR="00E23F10" w:rsidRPr="004F3B5A" w:rsidRDefault="00E23F10" w:rsidP="00093EDB">
            <w:pPr>
              <w:widowControl w:val="0"/>
              <w:ind w:firstLine="180"/>
              <w:contextualSpacing/>
              <w:jc w:val="both"/>
              <w:rPr>
                <w:rStyle w:val="rvts0"/>
                <w:lang w:val="uk-UA"/>
              </w:rPr>
            </w:pPr>
            <w:bookmarkStart w:id="7" w:name="n579"/>
            <w:bookmarkEnd w:id="7"/>
            <w:r w:rsidRPr="004F3B5A">
              <w:rPr>
                <w:rStyle w:val="rvts0"/>
                <w:lang w:val="uk-UA"/>
              </w:rPr>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підтвердити довідкою у складі пропозиції.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w:t>
            </w:r>
            <w:r>
              <w:rPr>
                <w:rStyle w:val="rvts0"/>
                <w:lang w:val="uk-UA"/>
              </w:rPr>
              <w:t xml:space="preserve"> </w:t>
            </w:r>
            <w:r w:rsidRPr="004F3B5A">
              <w:rPr>
                <w:rStyle w:val="rvts0"/>
                <w:lang w:val="uk-UA"/>
              </w:rPr>
              <w:t>5 ст.</w:t>
            </w:r>
            <w:r>
              <w:rPr>
                <w:rStyle w:val="rvts0"/>
                <w:lang w:val="uk-UA"/>
              </w:rPr>
              <w:t xml:space="preserve"> </w:t>
            </w:r>
            <w:r w:rsidRPr="004F3B5A">
              <w:rPr>
                <w:rStyle w:val="rvts0"/>
                <w:lang w:val="uk-UA"/>
              </w:rPr>
              <w:t>41 Закону України «Про публічні закупівлі»:</w:t>
            </w:r>
          </w:p>
          <w:p w:rsidR="00E23F10" w:rsidRPr="004F3B5A" w:rsidRDefault="00E23F10" w:rsidP="00093EDB">
            <w:pPr>
              <w:widowControl w:val="0"/>
              <w:ind w:firstLine="180"/>
              <w:contextualSpacing/>
              <w:jc w:val="both"/>
              <w:rPr>
                <w:rStyle w:val="rvts0"/>
                <w:lang w:val="uk-UA"/>
              </w:rPr>
            </w:pPr>
            <w:r w:rsidRPr="004F3B5A">
              <w:rPr>
                <w:rStyle w:val="rvts0"/>
                <w:lang w:val="uk-UA"/>
              </w:rPr>
              <w:t>1) зменшення обсягів закупівлі, зокрема з урахуванням фактичного обсягу видатків замовника;</w:t>
            </w:r>
          </w:p>
          <w:p w:rsidR="00E23F10" w:rsidRPr="004F3B5A" w:rsidRDefault="00E23F10" w:rsidP="00093EDB">
            <w:pPr>
              <w:widowControl w:val="0"/>
              <w:ind w:firstLine="180"/>
              <w:contextualSpacing/>
              <w:jc w:val="both"/>
              <w:rPr>
                <w:rStyle w:val="rvts0"/>
                <w:lang w:val="uk-UA"/>
              </w:rPr>
            </w:pPr>
            <w:r w:rsidRPr="004F3B5A">
              <w:rPr>
                <w:rStyle w:val="rvts0"/>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E23F10" w:rsidRPr="004F3B5A" w:rsidRDefault="00E23F10" w:rsidP="00093EDB">
            <w:pPr>
              <w:widowControl w:val="0"/>
              <w:ind w:firstLine="180"/>
              <w:contextualSpacing/>
              <w:jc w:val="both"/>
              <w:rPr>
                <w:rStyle w:val="rvts0"/>
                <w:lang w:val="uk-UA"/>
              </w:rPr>
            </w:pPr>
            <w:r w:rsidRPr="004F3B5A">
              <w:rPr>
                <w:rStyle w:val="rvts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E23F10" w:rsidRPr="004F3B5A" w:rsidRDefault="00E23F10" w:rsidP="00093EDB">
            <w:pPr>
              <w:widowControl w:val="0"/>
              <w:ind w:firstLine="180"/>
              <w:contextualSpacing/>
              <w:jc w:val="both"/>
              <w:rPr>
                <w:rStyle w:val="rvts0"/>
                <w:lang w:val="uk-UA"/>
              </w:rPr>
            </w:pPr>
            <w:r w:rsidRPr="004F3B5A">
              <w:rPr>
                <w:rStyle w:val="rvts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23F10" w:rsidRPr="004F3B5A" w:rsidRDefault="00E23F10" w:rsidP="00093EDB">
            <w:pPr>
              <w:widowControl w:val="0"/>
              <w:ind w:firstLine="180"/>
              <w:contextualSpacing/>
              <w:jc w:val="both"/>
              <w:rPr>
                <w:rStyle w:val="rvts0"/>
                <w:lang w:val="uk-UA"/>
              </w:rPr>
            </w:pPr>
            <w:r w:rsidRPr="004F3B5A">
              <w:rPr>
                <w:rStyle w:val="rvts0"/>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E23F10" w:rsidRPr="004F3B5A" w:rsidRDefault="00E23F10" w:rsidP="00093EDB">
            <w:pPr>
              <w:widowControl w:val="0"/>
              <w:ind w:firstLine="180"/>
              <w:contextualSpacing/>
              <w:jc w:val="both"/>
              <w:rPr>
                <w:rStyle w:val="rvts0"/>
                <w:lang w:val="uk-UA"/>
              </w:rPr>
            </w:pPr>
            <w:r w:rsidRPr="004F3B5A">
              <w:rPr>
                <w:rStyle w:val="rvts0"/>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E23F10" w:rsidRPr="004F3B5A" w:rsidRDefault="00E23F10" w:rsidP="00093EDB">
            <w:pPr>
              <w:widowControl w:val="0"/>
              <w:ind w:firstLine="180"/>
              <w:contextualSpacing/>
              <w:jc w:val="both"/>
              <w:rPr>
                <w:rStyle w:val="rvts0"/>
                <w:lang w:val="uk-UA"/>
              </w:rPr>
            </w:pPr>
            <w:r w:rsidRPr="004F3B5A">
              <w:rPr>
                <w:rStyle w:val="rvts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w:t>
            </w:r>
            <w:r w:rsidRPr="004F3B5A">
              <w:rPr>
                <w:rStyle w:val="rvts0"/>
                <w:lang w:val="uk-UA"/>
              </w:rPr>
              <w:lastRenderedPageBreak/>
              <w:t>зміни ціни;</w:t>
            </w:r>
          </w:p>
          <w:p w:rsidR="00E23F10" w:rsidRPr="004F3B5A" w:rsidRDefault="00E23F10" w:rsidP="00093EDB">
            <w:pPr>
              <w:widowControl w:val="0"/>
              <w:ind w:firstLine="180"/>
              <w:contextualSpacing/>
              <w:jc w:val="both"/>
              <w:rPr>
                <w:rStyle w:val="rvts0"/>
                <w:lang w:val="uk-UA"/>
              </w:rPr>
            </w:pPr>
            <w:r w:rsidRPr="004F3B5A">
              <w:rPr>
                <w:rStyle w:val="rvts0"/>
                <w:lang w:val="uk-UA"/>
              </w:rPr>
              <w:t xml:space="preserve">8) зміни умов у зв’язку із застосуванням положень частини шостої статті 41 Закону. </w:t>
            </w:r>
          </w:p>
          <w:p w:rsidR="00E23F10" w:rsidRPr="004F3B5A" w:rsidRDefault="00E23F10" w:rsidP="00093EDB">
            <w:pPr>
              <w:widowControl w:val="0"/>
              <w:ind w:firstLine="180"/>
              <w:contextualSpacing/>
              <w:jc w:val="both"/>
              <w:rPr>
                <w:rStyle w:val="rvts0"/>
                <w:lang w:val="uk-UA"/>
              </w:rPr>
            </w:pPr>
            <w:r w:rsidRPr="004F3B5A">
              <w:rPr>
                <w:rStyle w:val="rvts0"/>
                <w:lang w:val="uk-UA"/>
              </w:rPr>
              <w:t>В складі пропозиції Учасники мають надати відповідні документи щодо погодження з істотними умовами та умовами внесення змін до договору про закупівлю після його підписання.</w:t>
            </w:r>
            <w:r w:rsidRPr="004F3B5A">
              <w:rPr>
                <w:rStyle w:val="rvts0"/>
                <w:lang w:val="uk-UA"/>
              </w:rPr>
              <w:c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 Договір про закупівлю є нікчемним у разі:</w:t>
            </w:r>
          </w:p>
          <w:p w:rsidR="00E23F10" w:rsidRPr="004F3B5A" w:rsidRDefault="00E23F10" w:rsidP="00093EDB">
            <w:pPr>
              <w:widowControl w:val="0"/>
              <w:ind w:firstLine="180"/>
              <w:contextualSpacing/>
              <w:jc w:val="both"/>
              <w:rPr>
                <w:rStyle w:val="rvts0"/>
                <w:lang w:val="uk-UA"/>
              </w:rPr>
            </w:pPr>
            <w:r w:rsidRPr="004F3B5A">
              <w:rPr>
                <w:rStyle w:val="rvts0"/>
                <w:lang w:val="uk-UA"/>
              </w:rPr>
              <w:t>-</w:t>
            </w:r>
            <w:r>
              <w:rPr>
                <w:rStyle w:val="rvts0"/>
                <w:lang w:val="uk-UA"/>
              </w:rPr>
              <w:t xml:space="preserve"> </w:t>
            </w:r>
            <w:r w:rsidRPr="004F3B5A">
              <w:rPr>
                <w:rStyle w:val="rvts0"/>
                <w:lang w:val="uk-UA"/>
              </w:rPr>
              <w:t>його укладення з порушенням вимог частини четвертої статті 41 Закону;</w:t>
            </w:r>
          </w:p>
          <w:p w:rsidR="00E23F10" w:rsidRPr="004F3B5A" w:rsidRDefault="00E23F10" w:rsidP="00093EDB">
            <w:pPr>
              <w:widowControl w:val="0"/>
              <w:ind w:firstLine="180"/>
              <w:contextualSpacing/>
              <w:jc w:val="both"/>
              <w:rPr>
                <w:rStyle w:val="rvts0"/>
                <w:lang w:val="uk-UA"/>
              </w:rPr>
            </w:pPr>
            <w:r w:rsidRPr="004F3B5A">
              <w:rPr>
                <w:rStyle w:val="rvts0"/>
                <w:lang w:val="uk-UA"/>
              </w:rPr>
              <w:t>-</w:t>
            </w:r>
            <w:r>
              <w:rPr>
                <w:rStyle w:val="rvts0"/>
                <w:lang w:val="uk-UA"/>
              </w:rPr>
              <w:t xml:space="preserve"> </w:t>
            </w:r>
            <w:r w:rsidRPr="004F3B5A">
              <w:rPr>
                <w:rStyle w:val="rvts0"/>
                <w:lang w:val="uk-UA"/>
              </w:rPr>
              <w:t>його укладення в період оскарження процедури закупівлі відповідно до статті 18 Закону;</w:t>
            </w:r>
          </w:p>
          <w:p w:rsidR="00E23F10" w:rsidRPr="004F3B5A" w:rsidRDefault="00E23F10" w:rsidP="00093EDB">
            <w:pPr>
              <w:ind w:firstLine="180"/>
              <w:jc w:val="both"/>
              <w:rPr>
                <w:lang w:val="uk-UA"/>
              </w:rPr>
            </w:pPr>
            <w:r w:rsidRPr="004F3B5A">
              <w:rPr>
                <w:rStyle w:val="rvts0"/>
                <w:lang w:val="uk-UA"/>
              </w:rPr>
              <w:t>-</w:t>
            </w:r>
            <w:r w:rsidRPr="004F3B5A">
              <w:rPr>
                <w:lang w:val="uk-UA"/>
              </w:rPr>
              <w:t xml:space="preserve"> </w:t>
            </w:r>
            <w:r w:rsidRPr="004F3B5A">
              <w:rPr>
                <w:rStyle w:val="rvts0"/>
                <w:lang w:val="uk-UA"/>
              </w:rPr>
              <w:t>його укладення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r w:rsidRPr="004F3B5A">
              <w:rPr>
                <w:lang w:val="uk-UA"/>
              </w:rPr>
              <w:t>.</w:t>
            </w:r>
          </w:p>
        </w:tc>
      </w:tr>
      <w:tr w:rsidR="00E23F10" w:rsidRPr="004F3B5A" w:rsidTr="00E23F10">
        <w:tc>
          <w:tcPr>
            <w:tcW w:w="547" w:type="dxa"/>
          </w:tcPr>
          <w:p w:rsidR="00E23F10" w:rsidRPr="004F3B5A" w:rsidRDefault="00E23F10" w:rsidP="00C75CB2">
            <w:pPr>
              <w:rPr>
                <w:b/>
                <w:lang w:val="uk-UA"/>
              </w:rPr>
            </w:pPr>
            <w:r w:rsidRPr="004F3B5A">
              <w:rPr>
                <w:b/>
                <w:lang w:val="uk-UA"/>
              </w:rPr>
              <w:lastRenderedPageBreak/>
              <w:t>5.</w:t>
            </w:r>
          </w:p>
        </w:tc>
        <w:tc>
          <w:tcPr>
            <w:tcW w:w="3134" w:type="dxa"/>
            <w:gridSpan w:val="2"/>
          </w:tcPr>
          <w:p w:rsidR="00E23F10" w:rsidRPr="004F3B5A" w:rsidRDefault="00E23F10" w:rsidP="00C75CB2">
            <w:pPr>
              <w:pStyle w:val="12"/>
              <w:widowControl w:val="0"/>
              <w:spacing w:line="240" w:lineRule="auto"/>
              <w:ind w:right="113"/>
              <w:rPr>
                <w:b/>
                <w:lang w:val="uk-UA"/>
              </w:rPr>
            </w:pPr>
            <w:r w:rsidRPr="004F3B5A">
              <w:rPr>
                <w:rFonts w:ascii="Times New Roman" w:eastAsia="Times New Roman" w:hAnsi="Times New Roman" w:cs="Times New Roman"/>
                <w:b/>
                <w:sz w:val="24"/>
                <w:szCs w:val="24"/>
                <w:lang w:val="uk-UA"/>
              </w:rPr>
              <w:t>Дії замовника при відмові переможця торгів підписати договір про закупівлю</w:t>
            </w:r>
          </w:p>
        </w:tc>
        <w:tc>
          <w:tcPr>
            <w:tcW w:w="5532" w:type="dxa"/>
          </w:tcPr>
          <w:p w:rsidR="00E23F10" w:rsidRPr="004F3B5A" w:rsidRDefault="00E23F10" w:rsidP="00093EDB">
            <w:pPr>
              <w:widowControl w:val="0"/>
              <w:ind w:firstLine="180"/>
              <w:jc w:val="both"/>
              <w:rPr>
                <w:lang w:val="uk-UA"/>
              </w:rPr>
            </w:pPr>
            <w:r w:rsidRPr="004F3B5A">
              <w:rPr>
                <w:lang w:val="uk-UA" w:eastAsia="uk-UA"/>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lang w:val="uk-UA" w:eastAsia="uk-UA"/>
              </w:rPr>
              <w:t>.</w:t>
            </w:r>
            <w:r w:rsidRPr="004F3B5A">
              <w:rPr>
                <w:lang w:val="uk-UA"/>
              </w:rPr>
              <w:t xml:space="preserve"> </w:t>
            </w:r>
          </w:p>
        </w:tc>
      </w:tr>
      <w:tr w:rsidR="00E23F10" w:rsidRPr="004F3B5A" w:rsidTr="00E23F10">
        <w:tc>
          <w:tcPr>
            <w:tcW w:w="547" w:type="dxa"/>
          </w:tcPr>
          <w:p w:rsidR="00E23F10" w:rsidRPr="004F3B5A" w:rsidRDefault="00E23F10" w:rsidP="00C75CB2">
            <w:pPr>
              <w:rPr>
                <w:b/>
                <w:lang w:val="uk-UA"/>
              </w:rPr>
            </w:pPr>
            <w:r w:rsidRPr="004F3B5A">
              <w:rPr>
                <w:b/>
                <w:lang w:val="uk-UA"/>
              </w:rPr>
              <w:t>6.</w:t>
            </w:r>
          </w:p>
        </w:tc>
        <w:tc>
          <w:tcPr>
            <w:tcW w:w="3134" w:type="dxa"/>
            <w:gridSpan w:val="2"/>
          </w:tcPr>
          <w:p w:rsidR="00E23F10" w:rsidRPr="004F3B5A" w:rsidRDefault="00E23F10" w:rsidP="00C75CB2">
            <w:pPr>
              <w:pStyle w:val="12"/>
              <w:widowControl w:val="0"/>
              <w:spacing w:line="240" w:lineRule="auto"/>
              <w:ind w:right="113"/>
              <w:rPr>
                <w:b/>
                <w:lang w:val="uk-UA"/>
              </w:rPr>
            </w:pPr>
            <w:r w:rsidRPr="004F3B5A">
              <w:rPr>
                <w:rFonts w:ascii="Times New Roman" w:eastAsia="Times New Roman" w:hAnsi="Times New Roman" w:cs="Times New Roman"/>
                <w:b/>
                <w:sz w:val="24"/>
                <w:szCs w:val="24"/>
                <w:lang w:val="uk-UA"/>
              </w:rPr>
              <w:t xml:space="preserve">Забезпечення виконання договору про закупівлю </w:t>
            </w:r>
          </w:p>
        </w:tc>
        <w:tc>
          <w:tcPr>
            <w:tcW w:w="5532" w:type="dxa"/>
          </w:tcPr>
          <w:p w:rsidR="00E23F10" w:rsidRPr="002A52A7" w:rsidRDefault="002A52A7" w:rsidP="002A52A7">
            <w:pPr>
              <w:widowControl w:val="0"/>
              <w:jc w:val="both"/>
              <w:rPr>
                <w:lang w:val="uk-UA"/>
              </w:rPr>
            </w:pPr>
            <w:r>
              <w:rPr>
                <w:lang w:val="uk-UA"/>
              </w:rPr>
              <w:t>Не вимагається.</w:t>
            </w:r>
          </w:p>
        </w:tc>
      </w:tr>
    </w:tbl>
    <w:p w:rsidR="00B31C17" w:rsidRPr="004F3B5A" w:rsidRDefault="00B31C17" w:rsidP="00DE43DC">
      <w:pPr>
        <w:jc w:val="right"/>
        <w:rPr>
          <w:b/>
          <w:bCs/>
          <w:u w:val="single"/>
          <w:lang w:val="uk-UA"/>
        </w:rPr>
      </w:pPr>
    </w:p>
    <w:p w:rsidR="00E309F9" w:rsidRPr="004F3B5A" w:rsidRDefault="00E309F9" w:rsidP="00DE43DC">
      <w:pPr>
        <w:jc w:val="right"/>
        <w:rPr>
          <w:b/>
          <w:bCs/>
          <w:u w:val="single"/>
          <w:lang w:val="uk-UA"/>
        </w:rPr>
      </w:pPr>
    </w:p>
    <w:p w:rsidR="00C82AA4" w:rsidRDefault="00093EDB" w:rsidP="00985713">
      <w:pPr>
        <w:jc w:val="right"/>
        <w:rPr>
          <w:iCs/>
        </w:rPr>
      </w:pPr>
      <w:r>
        <w:rPr>
          <w:b/>
          <w:bCs/>
          <w:u w:val="single"/>
          <w:lang w:val="uk-UA"/>
        </w:rPr>
        <w:br w:type="page"/>
      </w:r>
    </w:p>
    <w:p w:rsidR="00C82AA4" w:rsidRDefault="00C82AA4" w:rsidP="00C82AA4">
      <w:pPr>
        <w:rPr>
          <w:rFonts w:ascii="Calibri" w:hAnsi="Calibri"/>
        </w:rPr>
      </w:pPr>
    </w:p>
    <w:p w:rsidR="00C82AA4" w:rsidRDefault="00C82AA4" w:rsidP="00C82AA4"/>
    <w:p w:rsidR="00C82AA4" w:rsidRPr="00C82AA4" w:rsidRDefault="00C82AA4" w:rsidP="00CF5669">
      <w:pPr>
        <w:jc w:val="right"/>
        <w:rPr>
          <w:b/>
          <w:i/>
        </w:rPr>
      </w:pPr>
    </w:p>
    <w:sectPr w:rsidR="00C82AA4" w:rsidRPr="00C82AA4" w:rsidSect="00946D8E">
      <w:footerReference w:type="even" r:id="rId12"/>
      <w:footerReference w:type="default" r:id="rId13"/>
      <w:pgSz w:w="11907" w:h="16840" w:code="9"/>
      <w:pgMar w:top="426" w:right="851" w:bottom="851" w:left="1701" w:header="227" w:footer="22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6A0" w:rsidRDefault="00C506A0">
      <w:r>
        <w:separator/>
      </w:r>
    </w:p>
  </w:endnote>
  <w:endnote w:type="continuationSeparator" w:id="0">
    <w:p w:rsidR="00C506A0" w:rsidRDefault="00C5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E3" w:rsidRDefault="00130E9C" w:rsidP="00752FB5">
    <w:pPr>
      <w:pStyle w:val="a7"/>
      <w:framePr w:wrap="around" w:vAnchor="text" w:hAnchor="margin" w:xAlign="right" w:y="1"/>
      <w:rPr>
        <w:rStyle w:val="a9"/>
      </w:rPr>
    </w:pPr>
    <w:r>
      <w:rPr>
        <w:rStyle w:val="a9"/>
      </w:rPr>
      <w:fldChar w:fldCharType="begin"/>
    </w:r>
    <w:r w:rsidR="000717E3">
      <w:rPr>
        <w:rStyle w:val="a9"/>
      </w:rPr>
      <w:instrText xml:space="preserve">PAGE  </w:instrText>
    </w:r>
    <w:r>
      <w:rPr>
        <w:rStyle w:val="a9"/>
      </w:rPr>
      <w:fldChar w:fldCharType="end"/>
    </w:r>
  </w:p>
  <w:p w:rsidR="000717E3" w:rsidRDefault="000717E3" w:rsidP="006A4D20">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E3" w:rsidRDefault="00130E9C" w:rsidP="00910F33">
    <w:pPr>
      <w:pStyle w:val="a7"/>
      <w:framePr w:wrap="around" w:vAnchor="text" w:hAnchor="margin" w:xAlign="right" w:y="1"/>
      <w:rPr>
        <w:rStyle w:val="a9"/>
      </w:rPr>
    </w:pPr>
    <w:r>
      <w:rPr>
        <w:rStyle w:val="a9"/>
      </w:rPr>
      <w:fldChar w:fldCharType="begin"/>
    </w:r>
    <w:r w:rsidR="000717E3">
      <w:rPr>
        <w:rStyle w:val="a9"/>
      </w:rPr>
      <w:instrText xml:space="preserve">PAGE  </w:instrText>
    </w:r>
    <w:r>
      <w:rPr>
        <w:rStyle w:val="a9"/>
      </w:rPr>
      <w:fldChar w:fldCharType="separate"/>
    </w:r>
    <w:r w:rsidR="00102605">
      <w:rPr>
        <w:rStyle w:val="a9"/>
        <w:noProof/>
      </w:rPr>
      <w:t>3</w:t>
    </w:r>
    <w:r>
      <w:rPr>
        <w:rStyle w:val="a9"/>
      </w:rPr>
      <w:fldChar w:fldCharType="end"/>
    </w:r>
  </w:p>
  <w:p w:rsidR="000717E3" w:rsidRDefault="000717E3" w:rsidP="00752FB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6A0" w:rsidRDefault="00C506A0">
      <w:r>
        <w:separator/>
      </w:r>
    </w:p>
  </w:footnote>
  <w:footnote w:type="continuationSeparator" w:id="0">
    <w:p w:rsidR="00C506A0" w:rsidRDefault="00C506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5E0C2A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Num35"/>
    <w:lvl w:ilvl="0">
      <w:start w:val="1"/>
      <w:numFmt w:val="bullet"/>
      <w:lvlText w:val="-"/>
      <w:lvlJc w:val="left"/>
      <w:pPr>
        <w:tabs>
          <w:tab w:val="num" w:pos="0"/>
        </w:tabs>
        <w:ind w:left="780" w:hanging="360"/>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Times New Roman"/>
      </w:rPr>
    </w:lvl>
  </w:abstractNum>
  <w:abstractNum w:abstractNumId="3">
    <w:nsid w:val="081B342F"/>
    <w:multiLevelType w:val="hybridMultilevel"/>
    <w:tmpl w:val="3CD045D6"/>
    <w:lvl w:ilvl="0" w:tplc="4C84CBC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A3275E4"/>
    <w:multiLevelType w:val="multilevel"/>
    <w:tmpl w:val="1C16BE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0141C43"/>
    <w:multiLevelType w:val="multilevel"/>
    <w:tmpl w:val="CFB88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6DC5164"/>
    <w:multiLevelType w:val="hybridMultilevel"/>
    <w:tmpl w:val="59D49D22"/>
    <w:lvl w:ilvl="0" w:tplc="4C84CBC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FE5678A"/>
    <w:multiLevelType w:val="multilevel"/>
    <w:tmpl w:val="5C3E3E5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lang w:val="uk-U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EE73825"/>
    <w:multiLevelType w:val="multilevel"/>
    <w:tmpl w:val="30AE1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6"/>
  </w:num>
  <w:num w:numId="4">
    <w:abstractNumId w:val="7"/>
  </w:num>
  <w:num w:numId="5">
    <w:abstractNumId w:val="8"/>
  </w:num>
  <w:num w:numId="6">
    <w:abstractNumId w:val="5"/>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F72"/>
    <w:rsid w:val="000008B0"/>
    <w:rsid w:val="00000A4F"/>
    <w:rsid w:val="00006E74"/>
    <w:rsid w:val="000076B8"/>
    <w:rsid w:val="000100E3"/>
    <w:rsid w:val="00011D71"/>
    <w:rsid w:val="00013001"/>
    <w:rsid w:val="00013E52"/>
    <w:rsid w:val="000165B0"/>
    <w:rsid w:val="00016D56"/>
    <w:rsid w:val="00020334"/>
    <w:rsid w:val="00023F02"/>
    <w:rsid w:val="0002567A"/>
    <w:rsid w:val="000261A7"/>
    <w:rsid w:val="00027650"/>
    <w:rsid w:val="000304D3"/>
    <w:rsid w:val="000315F9"/>
    <w:rsid w:val="00031A59"/>
    <w:rsid w:val="00032887"/>
    <w:rsid w:val="00032C00"/>
    <w:rsid w:val="0003578E"/>
    <w:rsid w:val="000370A6"/>
    <w:rsid w:val="00037497"/>
    <w:rsid w:val="000405CE"/>
    <w:rsid w:val="000408BC"/>
    <w:rsid w:val="000412B7"/>
    <w:rsid w:val="00044352"/>
    <w:rsid w:val="000443A3"/>
    <w:rsid w:val="0004480E"/>
    <w:rsid w:val="00050287"/>
    <w:rsid w:val="00050D23"/>
    <w:rsid w:val="000518D4"/>
    <w:rsid w:val="0005518A"/>
    <w:rsid w:val="00055BAB"/>
    <w:rsid w:val="00055D4A"/>
    <w:rsid w:val="000562DF"/>
    <w:rsid w:val="00060BF1"/>
    <w:rsid w:val="00060C54"/>
    <w:rsid w:val="00062218"/>
    <w:rsid w:val="000628B2"/>
    <w:rsid w:val="00063FE0"/>
    <w:rsid w:val="00064374"/>
    <w:rsid w:val="00067847"/>
    <w:rsid w:val="000717E3"/>
    <w:rsid w:val="00073165"/>
    <w:rsid w:val="000744ED"/>
    <w:rsid w:val="000757C6"/>
    <w:rsid w:val="00075ED7"/>
    <w:rsid w:val="00080662"/>
    <w:rsid w:val="00081E56"/>
    <w:rsid w:val="00083149"/>
    <w:rsid w:val="00084B48"/>
    <w:rsid w:val="00093EDB"/>
    <w:rsid w:val="000949B9"/>
    <w:rsid w:val="00095DC7"/>
    <w:rsid w:val="000960A1"/>
    <w:rsid w:val="000977AD"/>
    <w:rsid w:val="000A2975"/>
    <w:rsid w:val="000A29EA"/>
    <w:rsid w:val="000A7315"/>
    <w:rsid w:val="000B1F82"/>
    <w:rsid w:val="000B2F0C"/>
    <w:rsid w:val="000B39F7"/>
    <w:rsid w:val="000B5DA9"/>
    <w:rsid w:val="000B6128"/>
    <w:rsid w:val="000B720A"/>
    <w:rsid w:val="000C36E9"/>
    <w:rsid w:val="000C457D"/>
    <w:rsid w:val="000D1BEA"/>
    <w:rsid w:val="000D2687"/>
    <w:rsid w:val="000D38C7"/>
    <w:rsid w:val="000D39E0"/>
    <w:rsid w:val="000D4511"/>
    <w:rsid w:val="000E113C"/>
    <w:rsid w:val="000E155C"/>
    <w:rsid w:val="000E1D05"/>
    <w:rsid w:val="000E2315"/>
    <w:rsid w:val="000E70C5"/>
    <w:rsid w:val="000F14AC"/>
    <w:rsid w:val="000F677F"/>
    <w:rsid w:val="00100342"/>
    <w:rsid w:val="00101D09"/>
    <w:rsid w:val="00102605"/>
    <w:rsid w:val="00103D0E"/>
    <w:rsid w:val="00111CD9"/>
    <w:rsid w:val="00115F14"/>
    <w:rsid w:val="00117A9D"/>
    <w:rsid w:val="001207F1"/>
    <w:rsid w:val="00121F8B"/>
    <w:rsid w:val="00123BC0"/>
    <w:rsid w:val="00126CB6"/>
    <w:rsid w:val="00127757"/>
    <w:rsid w:val="00127B77"/>
    <w:rsid w:val="00130835"/>
    <w:rsid w:val="00130E9C"/>
    <w:rsid w:val="00133897"/>
    <w:rsid w:val="00134994"/>
    <w:rsid w:val="00134CBD"/>
    <w:rsid w:val="00134EE8"/>
    <w:rsid w:val="00136104"/>
    <w:rsid w:val="00140DDD"/>
    <w:rsid w:val="001439E5"/>
    <w:rsid w:val="001464D0"/>
    <w:rsid w:val="00146D70"/>
    <w:rsid w:val="0014739D"/>
    <w:rsid w:val="00154FA4"/>
    <w:rsid w:val="00156638"/>
    <w:rsid w:val="001566D8"/>
    <w:rsid w:val="001574A0"/>
    <w:rsid w:val="00160628"/>
    <w:rsid w:val="00160C9B"/>
    <w:rsid w:val="00161E31"/>
    <w:rsid w:val="001708C2"/>
    <w:rsid w:val="00173486"/>
    <w:rsid w:val="00175C01"/>
    <w:rsid w:val="00176530"/>
    <w:rsid w:val="00176B1F"/>
    <w:rsid w:val="00177766"/>
    <w:rsid w:val="001807E6"/>
    <w:rsid w:val="0018185C"/>
    <w:rsid w:val="001823E6"/>
    <w:rsid w:val="00182EE9"/>
    <w:rsid w:val="00183165"/>
    <w:rsid w:val="0018379E"/>
    <w:rsid w:val="001845E1"/>
    <w:rsid w:val="00184C4E"/>
    <w:rsid w:val="00185529"/>
    <w:rsid w:val="00187B59"/>
    <w:rsid w:val="00193007"/>
    <w:rsid w:val="0019347F"/>
    <w:rsid w:val="001937C9"/>
    <w:rsid w:val="0019387C"/>
    <w:rsid w:val="00193EC8"/>
    <w:rsid w:val="00194709"/>
    <w:rsid w:val="00194862"/>
    <w:rsid w:val="001955AB"/>
    <w:rsid w:val="00197024"/>
    <w:rsid w:val="001A0A2C"/>
    <w:rsid w:val="001A1B28"/>
    <w:rsid w:val="001A4B35"/>
    <w:rsid w:val="001B0A33"/>
    <w:rsid w:val="001B0C26"/>
    <w:rsid w:val="001B0C9A"/>
    <w:rsid w:val="001B2CED"/>
    <w:rsid w:val="001B3508"/>
    <w:rsid w:val="001C211E"/>
    <w:rsid w:val="001C3B94"/>
    <w:rsid w:val="001C4911"/>
    <w:rsid w:val="001C62D9"/>
    <w:rsid w:val="001D1425"/>
    <w:rsid w:val="001D3036"/>
    <w:rsid w:val="001D43D8"/>
    <w:rsid w:val="001D4ABD"/>
    <w:rsid w:val="001D583C"/>
    <w:rsid w:val="001D6CCE"/>
    <w:rsid w:val="001D6CD8"/>
    <w:rsid w:val="001E1800"/>
    <w:rsid w:val="001E5D8F"/>
    <w:rsid w:val="001F0B19"/>
    <w:rsid w:val="001F28E3"/>
    <w:rsid w:val="001F3299"/>
    <w:rsid w:val="001F63D2"/>
    <w:rsid w:val="001F7B14"/>
    <w:rsid w:val="001F7C1C"/>
    <w:rsid w:val="00201F24"/>
    <w:rsid w:val="00202123"/>
    <w:rsid w:val="00202372"/>
    <w:rsid w:val="00202EB3"/>
    <w:rsid w:val="00203175"/>
    <w:rsid w:val="00203537"/>
    <w:rsid w:val="00203778"/>
    <w:rsid w:val="00203BF6"/>
    <w:rsid w:val="00207669"/>
    <w:rsid w:val="0021073A"/>
    <w:rsid w:val="002108E5"/>
    <w:rsid w:val="00216472"/>
    <w:rsid w:val="00217FDC"/>
    <w:rsid w:val="00221A72"/>
    <w:rsid w:val="00225817"/>
    <w:rsid w:val="00226E0B"/>
    <w:rsid w:val="00231A8E"/>
    <w:rsid w:val="002331C7"/>
    <w:rsid w:val="0023347D"/>
    <w:rsid w:val="002413E4"/>
    <w:rsid w:val="002433B1"/>
    <w:rsid w:val="002434A0"/>
    <w:rsid w:val="002438CE"/>
    <w:rsid w:val="002444A4"/>
    <w:rsid w:val="00252D4F"/>
    <w:rsid w:val="00253592"/>
    <w:rsid w:val="00260F81"/>
    <w:rsid w:val="00262A2A"/>
    <w:rsid w:val="002632FD"/>
    <w:rsid w:val="002653CC"/>
    <w:rsid w:val="00267B2D"/>
    <w:rsid w:val="00270256"/>
    <w:rsid w:val="00272D2E"/>
    <w:rsid w:val="00274E81"/>
    <w:rsid w:val="0027770D"/>
    <w:rsid w:val="00280683"/>
    <w:rsid w:val="0028144C"/>
    <w:rsid w:val="00282664"/>
    <w:rsid w:val="002831B5"/>
    <w:rsid w:val="00283DBA"/>
    <w:rsid w:val="00285E4B"/>
    <w:rsid w:val="002860BD"/>
    <w:rsid w:val="002873B4"/>
    <w:rsid w:val="00287AF5"/>
    <w:rsid w:val="00291D8D"/>
    <w:rsid w:val="00291DB1"/>
    <w:rsid w:val="00295F1E"/>
    <w:rsid w:val="00297B82"/>
    <w:rsid w:val="00297EC8"/>
    <w:rsid w:val="002A03D1"/>
    <w:rsid w:val="002A042B"/>
    <w:rsid w:val="002A08DC"/>
    <w:rsid w:val="002A22CE"/>
    <w:rsid w:val="002A2EF5"/>
    <w:rsid w:val="002A52A7"/>
    <w:rsid w:val="002A7CBC"/>
    <w:rsid w:val="002A7D7F"/>
    <w:rsid w:val="002B06BC"/>
    <w:rsid w:val="002B1911"/>
    <w:rsid w:val="002B2904"/>
    <w:rsid w:val="002B3A71"/>
    <w:rsid w:val="002B3C12"/>
    <w:rsid w:val="002B5421"/>
    <w:rsid w:val="002C2EC7"/>
    <w:rsid w:val="002C3138"/>
    <w:rsid w:val="002C6363"/>
    <w:rsid w:val="002C6ED4"/>
    <w:rsid w:val="002D2A0C"/>
    <w:rsid w:val="002D3F73"/>
    <w:rsid w:val="002D6FBA"/>
    <w:rsid w:val="002D7804"/>
    <w:rsid w:val="002E2EE8"/>
    <w:rsid w:val="002E5AC0"/>
    <w:rsid w:val="002E7910"/>
    <w:rsid w:val="002F579D"/>
    <w:rsid w:val="002F58AF"/>
    <w:rsid w:val="0030067E"/>
    <w:rsid w:val="003053DC"/>
    <w:rsid w:val="00310D4A"/>
    <w:rsid w:val="0031117E"/>
    <w:rsid w:val="003114F1"/>
    <w:rsid w:val="00314668"/>
    <w:rsid w:val="00320C0A"/>
    <w:rsid w:val="00321C6D"/>
    <w:rsid w:val="00321D77"/>
    <w:rsid w:val="00323F4D"/>
    <w:rsid w:val="0032414C"/>
    <w:rsid w:val="00324489"/>
    <w:rsid w:val="0032597A"/>
    <w:rsid w:val="0032615C"/>
    <w:rsid w:val="0032647F"/>
    <w:rsid w:val="00330D23"/>
    <w:rsid w:val="003336CA"/>
    <w:rsid w:val="00334680"/>
    <w:rsid w:val="00336D19"/>
    <w:rsid w:val="00340FE8"/>
    <w:rsid w:val="003415B9"/>
    <w:rsid w:val="00342002"/>
    <w:rsid w:val="00345B84"/>
    <w:rsid w:val="0035277E"/>
    <w:rsid w:val="00352CB9"/>
    <w:rsid w:val="0035312D"/>
    <w:rsid w:val="0036037F"/>
    <w:rsid w:val="0036075C"/>
    <w:rsid w:val="003618DD"/>
    <w:rsid w:val="00366ED6"/>
    <w:rsid w:val="003670E3"/>
    <w:rsid w:val="00367708"/>
    <w:rsid w:val="00370B6F"/>
    <w:rsid w:val="00375B20"/>
    <w:rsid w:val="00376B8E"/>
    <w:rsid w:val="00377656"/>
    <w:rsid w:val="00380836"/>
    <w:rsid w:val="003837BF"/>
    <w:rsid w:val="003839BB"/>
    <w:rsid w:val="00385010"/>
    <w:rsid w:val="00385CCE"/>
    <w:rsid w:val="00392362"/>
    <w:rsid w:val="00395007"/>
    <w:rsid w:val="003A006F"/>
    <w:rsid w:val="003A0250"/>
    <w:rsid w:val="003A1546"/>
    <w:rsid w:val="003A747B"/>
    <w:rsid w:val="003B617A"/>
    <w:rsid w:val="003B79AD"/>
    <w:rsid w:val="003B7C16"/>
    <w:rsid w:val="003C7B34"/>
    <w:rsid w:val="003E00A3"/>
    <w:rsid w:val="003E05B1"/>
    <w:rsid w:val="003E075A"/>
    <w:rsid w:val="003E22C1"/>
    <w:rsid w:val="003E3BFC"/>
    <w:rsid w:val="003E6B11"/>
    <w:rsid w:val="003E6FE1"/>
    <w:rsid w:val="003E72DE"/>
    <w:rsid w:val="003F1658"/>
    <w:rsid w:val="003F69CD"/>
    <w:rsid w:val="003F6FD7"/>
    <w:rsid w:val="00400950"/>
    <w:rsid w:val="00403A76"/>
    <w:rsid w:val="00404D00"/>
    <w:rsid w:val="0040549E"/>
    <w:rsid w:val="004071E6"/>
    <w:rsid w:val="004079E3"/>
    <w:rsid w:val="00410F76"/>
    <w:rsid w:val="00414A87"/>
    <w:rsid w:val="00417323"/>
    <w:rsid w:val="004174C1"/>
    <w:rsid w:val="004240B6"/>
    <w:rsid w:val="004242D2"/>
    <w:rsid w:val="00432855"/>
    <w:rsid w:val="00435847"/>
    <w:rsid w:val="00435E04"/>
    <w:rsid w:val="00436462"/>
    <w:rsid w:val="00442131"/>
    <w:rsid w:val="00442749"/>
    <w:rsid w:val="004427D8"/>
    <w:rsid w:val="00445B80"/>
    <w:rsid w:val="00446442"/>
    <w:rsid w:val="00450BEE"/>
    <w:rsid w:val="004512FD"/>
    <w:rsid w:val="00451843"/>
    <w:rsid w:val="0045191B"/>
    <w:rsid w:val="00451DD6"/>
    <w:rsid w:val="00452630"/>
    <w:rsid w:val="004568BD"/>
    <w:rsid w:val="00457155"/>
    <w:rsid w:val="00462CC4"/>
    <w:rsid w:val="00462D25"/>
    <w:rsid w:val="004633B1"/>
    <w:rsid w:val="00464B13"/>
    <w:rsid w:val="00466488"/>
    <w:rsid w:val="0046794A"/>
    <w:rsid w:val="00470175"/>
    <w:rsid w:val="00470D9B"/>
    <w:rsid w:val="004710F4"/>
    <w:rsid w:val="004740AE"/>
    <w:rsid w:val="00474A80"/>
    <w:rsid w:val="00476B73"/>
    <w:rsid w:val="00476ECC"/>
    <w:rsid w:val="00477794"/>
    <w:rsid w:val="00483C9F"/>
    <w:rsid w:val="00484C0F"/>
    <w:rsid w:val="00484EC5"/>
    <w:rsid w:val="00485A9E"/>
    <w:rsid w:val="00495648"/>
    <w:rsid w:val="00495ADF"/>
    <w:rsid w:val="004A19EA"/>
    <w:rsid w:val="004A2D1E"/>
    <w:rsid w:val="004A4621"/>
    <w:rsid w:val="004A4C94"/>
    <w:rsid w:val="004A5321"/>
    <w:rsid w:val="004A5C31"/>
    <w:rsid w:val="004B0342"/>
    <w:rsid w:val="004B153D"/>
    <w:rsid w:val="004B18D9"/>
    <w:rsid w:val="004B4DEC"/>
    <w:rsid w:val="004B5C25"/>
    <w:rsid w:val="004B6D97"/>
    <w:rsid w:val="004B79AE"/>
    <w:rsid w:val="004C1A5B"/>
    <w:rsid w:val="004C27A2"/>
    <w:rsid w:val="004C458B"/>
    <w:rsid w:val="004C6B2A"/>
    <w:rsid w:val="004D1399"/>
    <w:rsid w:val="004D33BB"/>
    <w:rsid w:val="004D3B85"/>
    <w:rsid w:val="004D4517"/>
    <w:rsid w:val="004D7829"/>
    <w:rsid w:val="004E0F42"/>
    <w:rsid w:val="004E5A86"/>
    <w:rsid w:val="004E68BB"/>
    <w:rsid w:val="004E70D6"/>
    <w:rsid w:val="004F3B5A"/>
    <w:rsid w:val="004F5ABC"/>
    <w:rsid w:val="004F6564"/>
    <w:rsid w:val="004F7471"/>
    <w:rsid w:val="005035B0"/>
    <w:rsid w:val="00503F72"/>
    <w:rsid w:val="0050429C"/>
    <w:rsid w:val="00504CA8"/>
    <w:rsid w:val="00506197"/>
    <w:rsid w:val="00506949"/>
    <w:rsid w:val="00512E81"/>
    <w:rsid w:val="00515FE7"/>
    <w:rsid w:val="00521707"/>
    <w:rsid w:val="00531676"/>
    <w:rsid w:val="0053169F"/>
    <w:rsid w:val="005325A9"/>
    <w:rsid w:val="00534F50"/>
    <w:rsid w:val="00541BC1"/>
    <w:rsid w:val="00555439"/>
    <w:rsid w:val="0055581F"/>
    <w:rsid w:val="00556B4C"/>
    <w:rsid w:val="005642EF"/>
    <w:rsid w:val="00571D60"/>
    <w:rsid w:val="0057249A"/>
    <w:rsid w:val="00573A33"/>
    <w:rsid w:val="00577DDC"/>
    <w:rsid w:val="0058398C"/>
    <w:rsid w:val="00583CFB"/>
    <w:rsid w:val="00585029"/>
    <w:rsid w:val="00586267"/>
    <w:rsid w:val="005865D8"/>
    <w:rsid w:val="005911F0"/>
    <w:rsid w:val="00591571"/>
    <w:rsid w:val="005923B7"/>
    <w:rsid w:val="0059380E"/>
    <w:rsid w:val="005A12A4"/>
    <w:rsid w:val="005A1E55"/>
    <w:rsid w:val="005A623D"/>
    <w:rsid w:val="005A7337"/>
    <w:rsid w:val="005B2055"/>
    <w:rsid w:val="005B5CC0"/>
    <w:rsid w:val="005C263C"/>
    <w:rsid w:val="005C41DB"/>
    <w:rsid w:val="005C4BC8"/>
    <w:rsid w:val="005C7184"/>
    <w:rsid w:val="005D337C"/>
    <w:rsid w:val="005D6575"/>
    <w:rsid w:val="005D7E92"/>
    <w:rsid w:val="005E300B"/>
    <w:rsid w:val="005E3CDF"/>
    <w:rsid w:val="005E7072"/>
    <w:rsid w:val="005F1D04"/>
    <w:rsid w:val="005F2DF1"/>
    <w:rsid w:val="005F366B"/>
    <w:rsid w:val="005F4114"/>
    <w:rsid w:val="005F43A8"/>
    <w:rsid w:val="005F69A9"/>
    <w:rsid w:val="005F77A1"/>
    <w:rsid w:val="006015C0"/>
    <w:rsid w:val="006037FF"/>
    <w:rsid w:val="00605D9E"/>
    <w:rsid w:val="006079B5"/>
    <w:rsid w:val="0061032B"/>
    <w:rsid w:val="00612CE6"/>
    <w:rsid w:val="006142FB"/>
    <w:rsid w:val="00614B53"/>
    <w:rsid w:val="0061607D"/>
    <w:rsid w:val="006174A2"/>
    <w:rsid w:val="00622166"/>
    <w:rsid w:val="00625273"/>
    <w:rsid w:val="0062745C"/>
    <w:rsid w:val="006345F2"/>
    <w:rsid w:val="00635928"/>
    <w:rsid w:val="00641569"/>
    <w:rsid w:val="00646E12"/>
    <w:rsid w:val="00647711"/>
    <w:rsid w:val="00650D8D"/>
    <w:rsid w:val="00651274"/>
    <w:rsid w:val="006513D0"/>
    <w:rsid w:val="006531F8"/>
    <w:rsid w:val="0065368A"/>
    <w:rsid w:val="00654AFA"/>
    <w:rsid w:val="00654B51"/>
    <w:rsid w:val="00655493"/>
    <w:rsid w:val="0065587A"/>
    <w:rsid w:val="0066370E"/>
    <w:rsid w:val="006644B2"/>
    <w:rsid w:val="006651C2"/>
    <w:rsid w:val="00665CF7"/>
    <w:rsid w:val="006678E9"/>
    <w:rsid w:val="00671363"/>
    <w:rsid w:val="00677482"/>
    <w:rsid w:val="00677C06"/>
    <w:rsid w:val="00681360"/>
    <w:rsid w:val="00686350"/>
    <w:rsid w:val="006900FF"/>
    <w:rsid w:val="0069066E"/>
    <w:rsid w:val="00697634"/>
    <w:rsid w:val="006A018D"/>
    <w:rsid w:val="006A2AF6"/>
    <w:rsid w:val="006A3A65"/>
    <w:rsid w:val="006A4B35"/>
    <w:rsid w:val="006A4D20"/>
    <w:rsid w:val="006B0A3C"/>
    <w:rsid w:val="006B2C0B"/>
    <w:rsid w:val="006B7B3A"/>
    <w:rsid w:val="006C4342"/>
    <w:rsid w:val="006C6032"/>
    <w:rsid w:val="006C6135"/>
    <w:rsid w:val="006C7949"/>
    <w:rsid w:val="006D4137"/>
    <w:rsid w:val="006D4AE1"/>
    <w:rsid w:val="006D4B5C"/>
    <w:rsid w:val="006D4F15"/>
    <w:rsid w:val="006D5166"/>
    <w:rsid w:val="006D6042"/>
    <w:rsid w:val="006D6249"/>
    <w:rsid w:val="006E3CE7"/>
    <w:rsid w:val="006E68C4"/>
    <w:rsid w:val="006F0191"/>
    <w:rsid w:val="006F08CC"/>
    <w:rsid w:val="006F1220"/>
    <w:rsid w:val="006F27CE"/>
    <w:rsid w:val="006F2AE5"/>
    <w:rsid w:val="006F3671"/>
    <w:rsid w:val="006F4AB7"/>
    <w:rsid w:val="006F6B97"/>
    <w:rsid w:val="006F7106"/>
    <w:rsid w:val="006F74ED"/>
    <w:rsid w:val="006F7F29"/>
    <w:rsid w:val="0070249D"/>
    <w:rsid w:val="00703A6A"/>
    <w:rsid w:val="00705A2A"/>
    <w:rsid w:val="00706410"/>
    <w:rsid w:val="007120C9"/>
    <w:rsid w:val="00714E2B"/>
    <w:rsid w:val="007151B2"/>
    <w:rsid w:val="00716379"/>
    <w:rsid w:val="00717B71"/>
    <w:rsid w:val="00721AF9"/>
    <w:rsid w:val="00722E54"/>
    <w:rsid w:val="00723586"/>
    <w:rsid w:val="0072365D"/>
    <w:rsid w:val="00724BD8"/>
    <w:rsid w:val="00726DE7"/>
    <w:rsid w:val="00727911"/>
    <w:rsid w:val="00727F9E"/>
    <w:rsid w:val="00734263"/>
    <w:rsid w:val="007365CF"/>
    <w:rsid w:val="007369C0"/>
    <w:rsid w:val="007370B7"/>
    <w:rsid w:val="007377D5"/>
    <w:rsid w:val="00737F41"/>
    <w:rsid w:val="0074085A"/>
    <w:rsid w:val="007457D7"/>
    <w:rsid w:val="00751D45"/>
    <w:rsid w:val="007523E8"/>
    <w:rsid w:val="00752CE2"/>
    <w:rsid w:val="00752FB5"/>
    <w:rsid w:val="00753EB4"/>
    <w:rsid w:val="00757B94"/>
    <w:rsid w:val="00760BA2"/>
    <w:rsid w:val="00762BC4"/>
    <w:rsid w:val="0076386B"/>
    <w:rsid w:val="00763C01"/>
    <w:rsid w:val="0076430D"/>
    <w:rsid w:val="00765322"/>
    <w:rsid w:val="00766DF4"/>
    <w:rsid w:val="00767812"/>
    <w:rsid w:val="0077253D"/>
    <w:rsid w:val="00772569"/>
    <w:rsid w:val="007733A0"/>
    <w:rsid w:val="0077400B"/>
    <w:rsid w:val="0077430A"/>
    <w:rsid w:val="00775C55"/>
    <w:rsid w:val="00776EA3"/>
    <w:rsid w:val="00777A11"/>
    <w:rsid w:val="00781791"/>
    <w:rsid w:val="0078285B"/>
    <w:rsid w:val="00782BCA"/>
    <w:rsid w:val="0078409D"/>
    <w:rsid w:val="00786F56"/>
    <w:rsid w:val="00787462"/>
    <w:rsid w:val="0079012F"/>
    <w:rsid w:val="00790DF5"/>
    <w:rsid w:val="007A15FD"/>
    <w:rsid w:val="007A3E52"/>
    <w:rsid w:val="007A4FC3"/>
    <w:rsid w:val="007A6246"/>
    <w:rsid w:val="007B09CA"/>
    <w:rsid w:val="007B17A6"/>
    <w:rsid w:val="007B43E7"/>
    <w:rsid w:val="007B649F"/>
    <w:rsid w:val="007B67F9"/>
    <w:rsid w:val="007C054B"/>
    <w:rsid w:val="007C10FA"/>
    <w:rsid w:val="007C1707"/>
    <w:rsid w:val="007C1F5E"/>
    <w:rsid w:val="007C3F08"/>
    <w:rsid w:val="007C6166"/>
    <w:rsid w:val="007D0984"/>
    <w:rsid w:val="007D1A56"/>
    <w:rsid w:val="007D2C1D"/>
    <w:rsid w:val="007D4449"/>
    <w:rsid w:val="007D6154"/>
    <w:rsid w:val="007E0078"/>
    <w:rsid w:val="007E25A1"/>
    <w:rsid w:val="007E37C8"/>
    <w:rsid w:val="007E4034"/>
    <w:rsid w:val="007F4FB6"/>
    <w:rsid w:val="007F6727"/>
    <w:rsid w:val="008006B8"/>
    <w:rsid w:val="00800BE6"/>
    <w:rsid w:val="00800BE7"/>
    <w:rsid w:val="008023C7"/>
    <w:rsid w:val="0080302E"/>
    <w:rsid w:val="0080335E"/>
    <w:rsid w:val="00804C4E"/>
    <w:rsid w:val="0080529E"/>
    <w:rsid w:val="008062C8"/>
    <w:rsid w:val="0080673F"/>
    <w:rsid w:val="00806B38"/>
    <w:rsid w:val="00806E12"/>
    <w:rsid w:val="00807213"/>
    <w:rsid w:val="00807AF9"/>
    <w:rsid w:val="008100C9"/>
    <w:rsid w:val="00813035"/>
    <w:rsid w:val="00813306"/>
    <w:rsid w:val="00814CF0"/>
    <w:rsid w:val="00815A3D"/>
    <w:rsid w:val="0081625B"/>
    <w:rsid w:val="00820856"/>
    <w:rsid w:val="00820A74"/>
    <w:rsid w:val="00824517"/>
    <w:rsid w:val="0083298C"/>
    <w:rsid w:val="008334E2"/>
    <w:rsid w:val="00833E41"/>
    <w:rsid w:val="00834838"/>
    <w:rsid w:val="00836631"/>
    <w:rsid w:val="008367A4"/>
    <w:rsid w:val="00836F24"/>
    <w:rsid w:val="0084133C"/>
    <w:rsid w:val="008419F4"/>
    <w:rsid w:val="00843213"/>
    <w:rsid w:val="0084334A"/>
    <w:rsid w:val="008447C2"/>
    <w:rsid w:val="0084548D"/>
    <w:rsid w:val="0084572F"/>
    <w:rsid w:val="008475F9"/>
    <w:rsid w:val="008534F1"/>
    <w:rsid w:val="0085453A"/>
    <w:rsid w:val="00855D3A"/>
    <w:rsid w:val="00855E1F"/>
    <w:rsid w:val="008574FB"/>
    <w:rsid w:val="0086027F"/>
    <w:rsid w:val="008603DE"/>
    <w:rsid w:val="00860F24"/>
    <w:rsid w:val="00871FA3"/>
    <w:rsid w:val="00872D0E"/>
    <w:rsid w:val="0087344C"/>
    <w:rsid w:val="00877FC3"/>
    <w:rsid w:val="00880B36"/>
    <w:rsid w:val="00882ED6"/>
    <w:rsid w:val="00884C49"/>
    <w:rsid w:val="00885AEF"/>
    <w:rsid w:val="00885E47"/>
    <w:rsid w:val="00892941"/>
    <w:rsid w:val="008934EA"/>
    <w:rsid w:val="008936B8"/>
    <w:rsid w:val="00897C43"/>
    <w:rsid w:val="008A3E2F"/>
    <w:rsid w:val="008A5176"/>
    <w:rsid w:val="008A674C"/>
    <w:rsid w:val="008A6F5C"/>
    <w:rsid w:val="008B1947"/>
    <w:rsid w:val="008B2530"/>
    <w:rsid w:val="008B3DC0"/>
    <w:rsid w:val="008B4005"/>
    <w:rsid w:val="008B4A84"/>
    <w:rsid w:val="008B6825"/>
    <w:rsid w:val="008B7929"/>
    <w:rsid w:val="008C122B"/>
    <w:rsid w:val="008C14BB"/>
    <w:rsid w:val="008C1F24"/>
    <w:rsid w:val="008C3125"/>
    <w:rsid w:val="008C31B5"/>
    <w:rsid w:val="008C43B0"/>
    <w:rsid w:val="008C5F27"/>
    <w:rsid w:val="008C75E9"/>
    <w:rsid w:val="008D0885"/>
    <w:rsid w:val="008D1D65"/>
    <w:rsid w:val="008D2454"/>
    <w:rsid w:val="008D37EE"/>
    <w:rsid w:val="008D4515"/>
    <w:rsid w:val="008D6D32"/>
    <w:rsid w:val="008D73D2"/>
    <w:rsid w:val="008D79E4"/>
    <w:rsid w:val="008E0B8C"/>
    <w:rsid w:val="008E11C5"/>
    <w:rsid w:val="008E2970"/>
    <w:rsid w:val="008E32A3"/>
    <w:rsid w:val="008E4C30"/>
    <w:rsid w:val="008E4DFF"/>
    <w:rsid w:val="008E4F2B"/>
    <w:rsid w:val="008E515D"/>
    <w:rsid w:val="008E5460"/>
    <w:rsid w:val="008E5E14"/>
    <w:rsid w:val="008E6341"/>
    <w:rsid w:val="008E6D1F"/>
    <w:rsid w:val="008E762F"/>
    <w:rsid w:val="008F074F"/>
    <w:rsid w:val="008F3609"/>
    <w:rsid w:val="008F443A"/>
    <w:rsid w:val="008F6A7A"/>
    <w:rsid w:val="008F7363"/>
    <w:rsid w:val="00900582"/>
    <w:rsid w:val="00900FFD"/>
    <w:rsid w:val="00904261"/>
    <w:rsid w:val="00906157"/>
    <w:rsid w:val="00906A16"/>
    <w:rsid w:val="0090726D"/>
    <w:rsid w:val="00910F33"/>
    <w:rsid w:val="00912A2E"/>
    <w:rsid w:val="00913FE0"/>
    <w:rsid w:val="00914B62"/>
    <w:rsid w:val="0091572E"/>
    <w:rsid w:val="00917351"/>
    <w:rsid w:val="009178DC"/>
    <w:rsid w:val="00917A85"/>
    <w:rsid w:val="00923C18"/>
    <w:rsid w:val="00923E58"/>
    <w:rsid w:val="0092573C"/>
    <w:rsid w:val="0092677F"/>
    <w:rsid w:val="009278A7"/>
    <w:rsid w:val="0093071A"/>
    <w:rsid w:val="00936E1D"/>
    <w:rsid w:val="00940723"/>
    <w:rsid w:val="00940BA1"/>
    <w:rsid w:val="00941360"/>
    <w:rsid w:val="00943CE4"/>
    <w:rsid w:val="00943EAE"/>
    <w:rsid w:val="00944F28"/>
    <w:rsid w:val="00946D8E"/>
    <w:rsid w:val="00946E05"/>
    <w:rsid w:val="0094717E"/>
    <w:rsid w:val="009528A9"/>
    <w:rsid w:val="00956927"/>
    <w:rsid w:val="009571A1"/>
    <w:rsid w:val="009627F4"/>
    <w:rsid w:val="00963220"/>
    <w:rsid w:val="00964708"/>
    <w:rsid w:val="00964751"/>
    <w:rsid w:val="00964AF3"/>
    <w:rsid w:val="00966185"/>
    <w:rsid w:val="00967130"/>
    <w:rsid w:val="00967FB8"/>
    <w:rsid w:val="00972CEB"/>
    <w:rsid w:val="00972EAC"/>
    <w:rsid w:val="00975294"/>
    <w:rsid w:val="0098059C"/>
    <w:rsid w:val="009809A6"/>
    <w:rsid w:val="00981C5E"/>
    <w:rsid w:val="0098221C"/>
    <w:rsid w:val="009823B0"/>
    <w:rsid w:val="0098361C"/>
    <w:rsid w:val="00984B0C"/>
    <w:rsid w:val="009856B3"/>
    <w:rsid w:val="00985713"/>
    <w:rsid w:val="009871B7"/>
    <w:rsid w:val="009911DE"/>
    <w:rsid w:val="00991329"/>
    <w:rsid w:val="00993016"/>
    <w:rsid w:val="009941A2"/>
    <w:rsid w:val="00994848"/>
    <w:rsid w:val="009A04C0"/>
    <w:rsid w:val="009A23F7"/>
    <w:rsid w:val="009A3BAC"/>
    <w:rsid w:val="009A3F4D"/>
    <w:rsid w:val="009A3FF4"/>
    <w:rsid w:val="009A496C"/>
    <w:rsid w:val="009A4A8A"/>
    <w:rsid w:val="009A6605"/>
    <w:rsid w:val="009A6B0D"/>
    <w:rsid w:val="009A6D75"/>
    <w:rsid w:val="009A6EE7"/>
    <w:rsid w:val="009B007D"/>
    <w:rsid w:val="009B2F81"/>
    <w:rsid w:val="009B4403"/>
    <w:rsid w:val="009C3109"/>
    <w:rsid w:val="009C3212"/>
    <w:rsid w:val="009C45CC"/>
    <w:rsid w:val="009C5EB2"/>
    <w:rsid w:val="009C6363"/>
    <w:rsid w:val="009D0AE6"/>
    <w:rsid w:val="009D0E38"/>
    <w:rsid w:val="009D13DD"/>
    <w:rsid w:val="009D283A"/>
    <w:rsid w:val="009D4F06"/>
    <w:rsid w:val="009D64CE"/>
    <w:rsid w:val="009D706A"/>
    <w:rsid w:val="009E447D"/>
    <w:rsid w:val="009E59C4"/>
    <w:rsid w:val="009E5EEC"/>
    <w:rsid w:val="009E6649"/>
    <w:rsid w:val="009E6D2C"/>
    <w:rsid w:val="009F0442"/>
    <w:rsid w:val="009F438C"/>
    <w:rsid w:val="009F490B"/>
    <w:rsid w:val="009F680C"/>
    <w:rsid w:val="00A000DE"/>
    <w:rsid w:val="00A00F82"/>
    <w:rsid w:val="00A01AF9"/>
    <w:rsid w:val="00A01C3F"/>
    <w:rsid w:val="00A03818"/>
    <w:rsid w:val="00A06D5A"/>
    <w:rsid w:val="00A071A3"/>
    <w:rsid w:val="00A1256A"/>
    <w:rsid w:val="00A13157"/>
    <w:rsid w:val="00A15E41"/>
    <w:rsid w:val="00A161ED"/>
    <w:rsid w:val="00A21448"/>
    <w:rsid w:val="00A21578"/>
    <w:rsid w:val="00A22D6C"/>
    <w:rsid w:val="00A23567"/>
    <w:rsid w:val="00A241CE"/>
    <w:rsid w:val="00A24BEF"/>
    <w:rsid w:val="00A259C7"/>
    <w:rsid w:val="00A269DD"/>
    <w:rsid w:val="00A34D36"/>
    <w:rsid w:val="00A37A9C"/>
    <w:rsid w:val="00A4171A"/>
    <w:rsid w:val="00A4256D"/>
    <w:rsid w:val="00A475A1"/>
    <w:rsid w:val="00A47FAC"/>
    <w:rsid w:val="00A50D3B"/>
    <w:rsid w:val="00A5151C"/>
    <w:rsid w:val="00A51A44"/>
    <w:rsid w:val="00A51BD2"/>
    <w:rsid w:val="00A52E0A"/>
    <w:rsid w:val="00A5446B"/>
    <w:rsid w:val="00A55004"/>
    <w:rsid w:val="00A56C42"/>
    <w:rsid w:val="00A576A9"/>
    <w:rsid w:val="00A57986"/>
    <w:rsid w:val="00A6151B"/>
    <w:rsid w:val="00A62686"/>
    <w:rsid w:val="00A64CB3"/>
    <w:rsid w:val="00A65C02"/>
    <w:rsid w:val="00A674F5"/>
    <w:rsid w:val="00A67D78"/>
    <w:rsid w:val="00A71504"/>
    <w:rsid w:val="00A72B5E"/>
    <w:rsid w:val="00A73418"/>
    <w:rsid w:val="00A73A20"/>
    <w:rsid w:val="00A74B98"/>
    <w:rsid w:val="00A776F4"/>
    <w:rsid w:val="00A802E3"/>
    <w:rsid w:val="00A80457"/>
    <w:rsid w:val="00A86F18"/>
    <w:rsid w:val="00A923F9"/>
    <w:rsid w:val="00A937DB"/>
    <w:rsid w:val="00A94F7A"/>
    <w:rsid w:val="00AA04B2"/>
    <w:rsid w:val="00AA25D3"/>
    <w:rsid w:val="00AA486B"/>
    <w:rsid w:val="00AB0F83"/>
    <w:rsid w:val="00AB1E6E"/>
    <w:rsid w:val="00AB25B1"/>
    <w:rsid w:val="00AB2CE8"/>
    <w:rsid w:val="00AB6DB2"/>
    <w:rsid w:val="00AB7604"/>
    <w:rsid w:val="00AC0970"/>
    <w:rsid w:val="00AC1E6A"/>
    <w:rsid w:val="00AC2AED"/>
    <w:rsid w:val="00AC6A0B"/>
    <w:rsid w:val="00AC7A09"/>
    <w:rsid w:val="00AD0931"/>
    <w:rsid w:val="00AD2690"/>
    <w:rsid w:val="00AD50A7"/>
    <w:rsid w:val="00AD55E1"/>
    <w:rsid w:val="00AD607A"/>
    <w:rsid w:val="00AD6294"/>
    <w:rsid w:val="00AD7C8A"/>
    <w:rsid w:val="00AE06BF"/>
    <w:rsid w:val="00AE12EE"/>
    <w:rsid w:val="00AE6981"/>
    <w:rsid w:val="00AF03D8"/>
    <w:rsid w:val="00AF270C"/>
    <w:rsid w:val="00AF3DBA"/>
    <w:rsid w:val="00AF47D7"/>
    <w:rsid w:val="00AF5AD3"/>
    <w:rsid w:val="00B0062D"/>
    <w:rsid w:val="00B01FEA"/>
    <w:rsid w:val="00B02DF1"/>
    <w:rsid w:val="00B06135"/>
    <w:rsid w:val="00B10E59"/>
    <w:rsid w:val="00B13156"/>
    <w:rsid w:val="00B148ED"/>
    <w:rsid w:val="00B14ED2"/>
    <w:rsid w:val="00B22864"/>
    <w:rsid w:val="00B31C17"/>
    <w:rsid w:val="00B32A8F"/>
    <w:rsid w:val="00B332BB"/>
    <w:rsid w:val="00B335BF"/>
    <w:rsid w:val="00B33CE1"/>
    <w:rsid w:val="00B33F5C"/>
    <w:rsid w:val="00B358BF"/>
    <w:rsid w:val="00B35E46"/>
    <w:rsid w:val="00B419F5"/>
    <w:rsid w:val="00B446D0"/>
    <w:rsid w:val="00B44AC0"/>
    <w:rsid w:val="00B50F51"/>
    <w:rsid w:val="00B5331C"/>
    <w:rsid w:val="00B53E3B"/>
    <w:rsid w:val="00B57C03"/>
    <w:rsid w:val="00B60276"/>
    <w:rsid w:val="00B6067A"/>
    <w:rsid w:val="00B62207"/>
    <w:rsid w:val="00B62A17"/>
    <w:rsid w:val="00B63F2B"/>
    <w:rsid w:val="00B6411A"/>
    <w:rsid w:val="00B64275"/>
    <w:rsid w:val="00B6576C"/>
    <w:rsid w:val="00B65F3F"/>
    <w:rsid w:val="00B66E80"/>
    <w:rsid w:val="00B66EA1"/>
    <w:rsid w:val="00B70185"/>
    <w:rsid w:val="00B70618"/>
    <w:rsid w:val="00B73B1D"/>
    <w:rsid w:val="00B73D33"/>
    <w:rsid w:val="00B7608E"/>
    <w:rsid w:val="00B76ED7"/>
    <w:rsid w:val="00B7795A"/>
    <w:rsid w:val="00B82938"/>
    <w:rsid w:val="00B83674"/>
    <w:rsid w:val="00B87BEC"/>
    <w:rsid w:val="00B94FF5"/>
    <w:rsid w:val="00B95BB6"/>
    <w:rsid w:val="00BA15B2"/>
    <w:rsid w:val="00BA51E2"/>
    <w:rsid w:val="00BA5391"/>
    <w:rsid w:val="00BA66A1"/>
    <w:rsid w:val="00BA77C6"/>
    <w:rsid w:val="00BB3EF3"/>
    <w:rsid w:val="00BB6B44"/>
    <w:rsid w:val="00BC5D0A"/>
    <w:rsid w:val="00BC5E23"/>
    <w:rsid w:val="00BC67D7"/>
    <w:rsid w:val="00BD0551"/>
    <w:rsid w:val="00BD0D34"/>
    <w:rsid w:val="00BD2316"/>
    <w:rsid w:val="00BD3F40"/>
    <w:rsid w:val="00BD4052"/>
    <w:rsid w:val="00BD424D"/>
    <w:rsid w:val="00BD62ED"/>
    <w:rsid w:val="00BF528F"/>
    <w:rsid w:val="00BF7E3F"/>
    <w:rsid w:val="00C00A65"/>
    <w:rsid w:val="00C01B66"/>
    <w:rsid w:val="00C04351"/>
    <w:rsid w:val="00C043B6"/>
    <w:rsid w:val="00C05F68"/>
    <w:rsid w:val="00C06267"/>
    <w:rsid w:val="00C06448"/>
    <w:rsid w:val="00C07BF4"/>
    <w:rsid w:val="00C10A25"/>
    <w:rsid w:val="00C12669"/>
    <w:rsid w:val="00C1329A"/>
    <w:rsid w:val="00C15325"/>
    <w:rsid w:val="00C16E38"/>
    <w:rsid w:val="00C21F7C"/>
    <w:rsid w:val="00C308DF"/>
    <w:rsid w:val="00C309A8"/>
    <w:rsid w:val="00C30F6D"/>
    <w:rsid w:val="00C32A29"/>
    <w:rsid w:val="00C32CEE"/>
    <w:rsid w:val="00C337AF"/>
    <w:rsid w:val="00C40E8A"/>
    <w:rsid w:val="00C42A69"/>
    <w:rsid w:val="00C42DA9"/>
    <w:rsid w:val="00C43513"/>
    <w:rsid w:val="00C45BD2"/>
    <w:rsid w:val="00C46321"/>
    <w:rsid w:val="00C47008"/>
    <w:rsid w:val="00C506A0"/>
    <w:rsid w:val="00C5106F"/>
    <w:rsid w:val="00C525DD"/>
    <w:rsid w:val="00C544CF"/>
    <w:rsid w:val="00C55B0A"/>
    <w:rsid w:val="00C60084"/>
    <w:rsid w:val="00C62DCC"/>
    <w:rsid w:val="00C6738D"/>
    <w:rsid w:val="00C71D3E"/>
    <w:rsid w:val="00C71F81"/>
    <w:rsid w:val="00C73FCC"/>
    <w:rsid w:val="00C75CB2"/>
    <w:rsid w:val="00C75D2F"/>
    <w:rsid w:val="00C77502"/>
    <w:rsid w:val="00C77D32"/>
    <w:rsid w:val="00C8156A"/>
    <w:rsid w:val="00C82AA4"/>
    <w:rsid w:val="00C83971"/>
    <w:rsid w:val="00C84DE7"/>
    <w:rsid w:val="00C862E3"/>
    <w:rsid w:val="00C86A51"/>
    <w:rsid w:val="00C93E4C"/>
    <w:rsid w:val="00C946C3"/>
    <w:rsid w:val="00C97147"/>
    <w:rsid w:val="00CA042C"/>
    <w:rsid w:val="00CA1C89"/>
    <w:rsid w:val="00CA2FD9"/>
    <w:rsid w:val="00CA4720"/>
    <w:rsid w:val="00CA6EA4"/>
    <w:rsid w:val="00CB0731"/>
    <w:rsid w:val="00CB1DB3"/>
    <w:rsid w:val="00CC0729"/>
    <w:rsid w:val="00CC0915"/>
    <w:rsid w:val="00CC32FE"/>
    <w:rsid w:val="00CC3785"/>
    <w:rsid w:val="00CC392A"/>
    <w:rsid w:val="00CC44E9"/>
    <w:rsid w:val="00CC7851"/>
    <w:rsid w:val="00CD1D60"/>
    <w:rsid w:val="00CD2064"/>
    <w:rsid w:val="00CD336F"/>
    <w:rsid w:val="00CD35D5"/>
    <w:rsid w:val="00CD577B"/>
    <w:rsid w:val="00CD6061"/>
    <w:rsid w:val="00CE04BE"/>
    <w:rsid w:val="00CE0D60"/>
    <w:rsid w:val="00CE3C79"/>
    <w:rsid w:val="00CE450C"/>
    <w:rsid w:val="00CE7D8B"/>
    <w:rsid w:val="00CE7F95"/>
    <w:rsid w:val="00CF08FC"/>
    <w:rsid w:val="00CF23B7"/>
    <w:rsid w:val="00CF5669"/>
    <w:rsid w:val="00CF6605"/>
    <w:rsid w:val="00D02CB0"/>
    <w:rsid w:val="00D04545"/>
    <w:rsid w:val="00D047F5"/>
    <w:rsid w:val="00D05BDD"/>
    <w:rsid w:val="00D05D29"/>
    <w:rsid w:val="00D07BFB"/>
    <w:rsid w:val="00D12CDB"/>
    <w:rsid w:val="00D207B1"/>
    <w:rsid w:val="00D20995"/>
    <w:rsid w:val="00D21BA2"/>
    <w:rsid w:val="00D21FB8"/>
    <w:rsid w:val="00D22521"/>
    <w:rsid w:val="00D23384"/>
    <w:rsid w:val="00D236BF"/>
    <w:rsid w:val="00D27B48"/>
    <w:rsid w:val="00D27F7A"/>
    <w:rsid w:val="00D3381E"/>
    <w:rsid w:val="00D34256"/>
    <w:rsid w:val="00D34741"/>
    <w:rsid w:val="00D34755"/>
    <w:rsid w:val="00D37674"/>
    <w:rsid w:val="00D40B9A"/>
    <w:rsid w:val="00D42B8D"/>
    <w:rsid w:val="00D45F64"/>
    <w:rsid w:val="00D516E8"/>
    <w:rsid w:val="00D51A2B"/>
    <w:rsid w:val="00D5387E"/>
    <w:rsid w:val="00D60974"/>
    <w:rsid w:val="00D61493"/>
    <w:rsid w:val="00D646C7"/>
    <w:rsid w:val="00D64AA2"/>
    <w:rsid w:val="00D67635"/>
    <w:rsid w:val="00D72455"/>
    <w:rsid w:val="00D72826"/>
    <w:rsid w:val="00D72FB7"/>
    <w:rsid w:val="00D74D83"/>
    <w:rsid w:val="00D776EA"/>
    <w:rsid w:val="00D80676"/>
    <w:rsid w:val="00D82C8F"/>
    <w:rsid w:val="00D84434"/>
    <w:rsid w:val="00D86310"/>
    <w:rsid w:val="00D87C96"/>
    <w:rsid w:val="00D9077C"/>
    <w:rsid w:val="00D90A78"/>
    <w:rsid w:val="00D91AFA"/>
    <w:rsid w:val="00D9273B"/>
    <w:rsid w:val="00D92F2B"/>
    <w:rsid w:val="00D935F6"/>
    <w:rsid w:val="00D9478D"/>
    <w:rsid w:val="00DA01FF"/>
    <w:rsid w:val="00DA07E7"/>
    <w:rsid w:val="00DA0810"/>
    <w:rsid w:val="00DA0F2D"/>
    <w:rsid w:val="00DA2E68"/>
    <w:rsid w:val="00DA2EFC"/>
    <w:rsid w:val="00DA479E"/>
    <w:rsid w:val="00DA5179"/>
    <w:rsid w:val="00DB07F2"/>
    <w:rsid w:val="00DB10A8"/>
    <w:rsid w:val="00DB23AF"/>
    <w:rsid w:val="00DB351B"/>
    <w:rsid w:val="00DB4082"/>
    <w:rsid w:val="00DB4712"/>
    <w:rsid w:val="00DB55CD"/>
    <w:rsid w:val="00DB5EE6"/>
    <w:rsid w:val="00DB70DF"/>
    <w:rsid w:val="00DC25EF"/>
    <w:rsid w:val="00DC2F46"/>
    <w:rsid w:val="00DC345F"/>
    <w:rsid w:val="00DC3541"/>
    <w:rsid w:val="00DC372C"/>
    <w:rsid w:val="00DC4649"/>
    <w:rsid w:val="00DC49B8"/>
    <w:rsid w:val="00DC7378"/>
    <w:rsid w:val="00DC7982"/>
    <w:rsid w:val="00DD1334"/>
    <w:rsid w:val="00DD2C84"/>
    <w:rsid w:val="00DD373C"/>
    <w:rsid w:val="00DD4ECC"/>
    <w:rsid w:val="00DD6A83"/>
    <w:rsid w:val="00DD6D7E"/>
    <w:rsid w:val="00DE2085"/>
    <w:rsid w:val="00DE43DC"/>
    <w:rsid w:val="00DE43EC"/>
    <w:rsid w:val="00DE557B"/>
    <w:rsid w:val="00DE5C45"/>
    <w:rsid w:val="00DE5D53"/>
    <w:rsid w:val="00DE6B7E"/>
    <w:rsid w:val="00DF020B"/>
    <w:rsid w:val="00DF0F72"/>
    <w:rsid w:val="00DF1E7B"/>
    <w:rsid w:val="00DF32D9"/>
    <w:rsid w:val="00DF3461"/>
    <w:rsid w:val="00DF7436"/>
    <w:rsid w:val="00DF7DDD"/>
    <w:rsid w:val="00E025C5"/>
    <w:rsid w:val="00E02C2E"/>
    <w:rsid w:val="00E05CE9"/>
    <w:rsid w:val="00E0674B"/>
    <w:rsid w:val="00E06D21"/>
    <w:rsid w:val="00E10907"/>
    <w:rsid w:val="00E11E8F"/>
    <w:rsid w:val="00E1523A"/>
    <w:rsid w:val="00E15843"/>
    <w:rsid w:val="00E16318"/>
    <w:rsid w:val="00E20E99"/>
    <w:rsid w:val="00E21CD7"/>
    <w:rsid w:val="00E23F10"/>
    <w:rsid w:val="00E27441"/>
    <w:rsid w:val="00E309F9"/>
    <w:rsid w:val="00E376B4"/>
    <w:rsid w:val="00E37DE0"/>
    <w:rsid w:val="00E40C82"/>
    <w:rsid w:val="00E41674"/>
    <w:rsid w:val="00E417D7"/>
    <w:rsid w:val="00E42802"/>
    <w:rsid w:val="00E51014"/>
    <w:rsid w:val="00E51A04"/>
    <w:rsid w:val="00E5563C"/>
    <w:rsid w:val="00E55857"/>
    <w:rsid w:val="00E560B1"/>
    <w:rsid w:val="00E56959"/>
    <w:rsid w:val="00E60DE9"/>
    <w:rsid w:val="00E619DA"/>
    <w:rsid w:val="00E66087"/>
    <w:rsid w:val="00E6741A"/>
    <w:rsid w:val="00E67DD0"/>
    <w:rsid w:val="00E709C4"/>
    <w:rsid w:val="00E71713"/>
    <w:rsid w:val="00E72828"/>
    <w:rsid w:val="00E75EED"/>
    <w:rsid w:val="00E81795"/>
    <w:rsid w:val="00E82B70"/>
    <w:rsid w:val="00E85825"/>
    <w:rsid w:val="00E861D0"/>
    <w:rsid w:val="00E86831"/>
    <w:rsid w:val="00E90567"/>
    <w:rsid w:val="00E90E99"/>
    <w:rsid w:val="00E92B77"/>
    <w:rsid w:val="00EA0F06"/>
    <w:rsid w:val="00EA20E0"/>
    <w:rsid w:val="00EA37D9"/>
    <w:rsid w:val="00EA59A9"/>
    <w:rsid w:val="00EB0A55"/>
    <w:rsid w:val="00EB206F"/>
    <w:rsid w:val="00EB2D60"/>
    <w:rsid w:val="00EB37A8"/>
    <w:rsid w:val="00EB50A2"/>
    <w:rsid w:val="00EB692F"/>
    <w:rsid w:val="00EC0A3F"/>
    <w:rsid w:val="00EC0A64"/>
    <w:rsid w:val="00EC45F1"/>
    <w:rsid w:val="00EC5AD2"/>
    <w:rsid w:val="00EC793B"/>
    <w:rsid w:val="00ED014D"/>
    <w:rsid w:val="00ED0956"/>
    <w:rsid w:val="00ED0A9F"/>
    <w:rsid w:val="00ED3F4D"/>
    <w:rsid w:val="00ED4C18"/>
    <w:rsid w:val="00ED50E6"/>
    <w:rsid w:val="00ED571C"/>
    <w:rsid w:val="00ED7C49"/>
    <w:rsid w:val="00EE190C"/>
    <w:rsid w:val="00EE2EF8"/>
    <w:rsid w:val="00EE382B"/>
    <w:rsid w:val="00EE4344"/>
    <w:rsid w:val="00EF089A"/>
    <w:rsid w:val="00EF0F4F"/>
    <w:rsid w:val="00EF1135"/>
    <w:rsid w:val="00EF1E2F"/>
    <w:rsid w:val="00EF3511"/>
    <w:rsid w:val="00EF553B"/>
    <w:rsid w:val="00EF655F"/>
    <w:rsid w:val="00EF6F95"/>
    <w:rsid w:val="00F000BF"/>
    <w:rsid w:val="00F01E01"/>
    <w:rsid w:val="00F04A0B"/>
    <w:rsid w:val="00F079A4"/>
    <w:rsid w:val="00F12777"/>
    <w:rsid w:val="00F16F2A"/>
    <w:rsid w:val="00F16FDE"/>
    <w:rsid w:val="00F1722B"/>
    <w:rsid w:val="00F17E78"/>
    <w:rsid w:val="00F20226"/>
    <w:rsid w:val="00F21F31"/>
    <w:rsid w:val="00F229BF"/>
    <w:rsid w:val="00F26012"/>
    <w:rsid w:val="00F26F71"/>
    <w:rsid w:val="00F31F17"/>
    <w:rsid w:val="00F322AC"/>
    <w:rsid w:val="00F35263"/>
    <w:rsid w:val="00F373A3"/>
    <w:rsid w:val="00F40239"/>
    <w:rsid w:val="00F41200"/>
    <w:rsid w:val="00F428EA"/>
    <w:rsid w:val="00F43CF2"/>
    <w:rsid w:val="00F450D6"/>
    <w:rsid w:val="00F55813"/>
    <w:rsid w:val="00F5672F"/>
    <w:rsid w:val="00F56EB8"/>
    <w:rsid w:val="00F57B8C"/>
    <w:rsid w:val="00F6065F"/>
    <w:rsid w:val="00F607BE"/>
    <w:rsid w:val="00F62AE0"/>
    <w:rsid w:val="00F63846"/>
    <w:rsid w:val="00F6393E"/>
    <w:rsid w:val="00F647C6"/>
    <w:rsid w:val="00F653A0"/>
    <w:rsid w:val="00F663DE"/>
    <w:rsid w:val="00F70054"/>
    <w:rsid w:val="00F70E20"/>
    <w:rsid w:val="00F72B0F"/>
    <w:rsid w:val="00F745EB"/>
    <w:rsid w:val="00F7621A"/>
    <w:rsid w:val="00F8112E"/>
    <w:rsid w:val="00F82D76"/>
    <w:rsid w:val="00F83EF1"/>
    <w:rsid w:val="00F844F5"/>
    <w:rsid w:val="00F853AD"/>
    <w:rsid w:val="00F85D17"/>
    <w:rsid w:val="00F91C8B"/>
    <w:rsid w:val="00F9319C"/>
    <w:rsid w:val="00F932D9"/>
    <w:rsid w:val="00F94476"/>
    <w:rsid w:val="00FA02EE"/>
    <w:rsid w:val="00FA1581"/>
    <w:rsid w:val="00FA213B"/>
    <w:rsid w:val="00FA735B"/>
    <w:rsid w:val="00FA7705"/>
    <w:rsid w:val="00FB03B3"/>
    <w:rsid w:val="00FB4DA5"/>
    <w:rsid w:val="00FB748F"/>
    <w:rsid w:val="00FB7DD6"/>
    <w:rsid w:val="00FC331F"/>
    <w:rsid w:val="00FC7D6A"/>
    <w:rsid w:val="00FD0812"/>
    <w:rsid w:val="00FD14F0"/>
    <w:rsid w:val="00FD198F"/>
    <w:rsid w:val="00FD2B2B"/>
    <w:rsid w:val="00FD2BB8"/>
    <w:rsid w:val="00FD2F0A"/>
    <w:rsid w:val="00FD2F26"/>
    <w:rsid w:val="00FD5E2D"/>
    <w:rsid w:val="00FD6DF7"/>
    <w:rsid w:val="00FE38A4"/>
    <w:rsid w:val="00FF2B75"/>
    <w:rsid w:val="00FF3E3F"/>
    <w:rsid w:val="00FF63F7"/>
    <w:rsid w:val="00FF7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Body Text 2"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6027F"/>
    <w:rPr>
      <w:sz w:val="24"/>
      <w:szCs w:val="24"/>
    </w:rPr>
  </w:style>
  <w:style w:type="paragraph" w:styleId="1">
    <w:name w:val="heading 1"/>
    <w:basedOn w:val="a0"/>
    <w:next w:val="a0"/>
    <w:qFormat/>
    <w:rsid w:val="00DE43DC"/>
    <w:pPr>
      <w:keepNext/>
      <w:spacing w:before="240" w:after="60"/>
      <w:outlineLvl w:val="0"/>
    </w:pPr>
    <w:rPr>
      <w:rFonts w:ascii="Arial" w:hAnsi="Arial" w:cs="Arial"/>
      <w:b/>
      <w:bCs/>
      <w:kern w:val="32"/>
      <w:sz w:val="32"/>
      <w:szCs w:val="32"/>
    </w:rPr>
  </w:style>
  <w:style w:type="paragraph" w:styleId="2">
    <w:name w:val="heading 2"/>
    <w:basedOn w:val="a0"/>
    <w:next w:val="a0"/>
    <w:link w:val="20"/>
    <w:semiHidden/>
    <w:unhideWhenUsed/>
    <w:qFormat/>
    <w:rsid w:val="002B5421"/>
    <w:pPr>
      <w:keepNext/>
      <w:spacing w:before="240" w:after="60"/>
      <w:outlineLvl w:val="1"/>
    </w:pPr>
    <w:rPr>
      <w:rFonts w:ascii="Cambria" w:hAnsi="Cambria"/>
      <w:b/>
      <w:bCs/>
      <w:i/>
      <w:iCs/>
      <w:sz w:val="28"/>
      <w:szCs w:val="28"/>
    </w:rPr>
  </w:style>
  <w:style w:type="paragraph" w:styleId="3">
    <w:name w:val="heading 3"/>
    <w:basedOn w:val="a0"/>
    <w:next w:val="a0"/>
    <w:qFormat/>
    <w:rsid w:val="00DE43DC"/>
    <w:pPr>
      <w:widowControl w:val="0"/>
      <w:autoSpaceDE w:val="0"/>
      <w:autoSpaceDN w:val="0"/>
      <w:adjustRightInd w:val="0"/>
      <w:outlineLvl w:val="2"/>
    </w:pPr>
    <w:rPr>
      <w:rFonts w:ascii="Times New Roman CYR" w:hAnsi="Times New Roman CYR" w:cs="Times New Roman CYR"/>
    </w:rPr>
  </w:style>
  <w:style w:type="paragraph" w:styleId="4">
    <w:name w:val="heading 4"/>
    <w:basedOn w:val="a0"/>
    <w:next w:val="a0"/>
    <w:qFormat/>
    <w:rsid w:val="00DE43DC"/>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503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w:basedOn w:val="a0"/>
    <w:rsid w:val="00DE43DC"/>
    <w:rPr>
      <w:rFonts w:ascii="Verdana" w:hAnsi="Verdana" w:cs="Verdana"/>
      <w:sz w:val="20"/>
      <w:szCs w:val="20"/>
      <w:lang w:val="en-US" w:eastAsia="en-US"/>
    </w:rPr>
  </w:style>
  <w:style w:type="paragraph" w:styleId="HTML">
    <w:name w:val="HTML Preformatted"/>
    <w:basedOn w:val="a0"/>
    <w:link w:val="HTML0"/>
    <w:rsid w:val="00DE4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DE43DC"/>
    <w:rPr>
      <w:rFonts w:ascii="Courier New" w:hAnsi="Courier New" w:cs="Courier New"/>
      <w:lang w:val="ru-RU" w:eastAsia="ru-RU" w:bidi="ar-SA"/>
    </w:rPr>
  </w:style>
  <w:style w:type="character" w:styleId="a6">
    <w:name w:val="Emphasis"/>
    <w:qFormat/>
    <w:rsid w:val="00DE43DC"/>
    <w:rPr>
      <w:i/>
      <w:iCs/>
    </w:rPr>
  </w:style>
  <w:style w:type="paragraph" w:customStyle="1" w:styleId="21">
    <w:name w:val="Основной текст с отступом 21"/>
    <w:basedOn w:val="a0"/>
    <w:rsid w:val="00DE43DC"/>
    <w:pPr>
      <w:widowControl w:val="0"/>
      <w:suppressAutoHyphens/>
      <w:autoSpaceDE w:val="0"/>
      <w:ind w:left="360"/>
      <w:jc w:val="both"/>
    </w:pPr>
    <w:rPr>
      <w:rFonts w:ascii="Times New Roman CYR" w:hAnsi="Times New Roman CYR" w:cs="Times New Roman CYR"/>
      <w:lang w:val="uk-UA"/>
    </w:rPr>
  </w:style>
  <w:style w:type="paragraph" w:styleId="a7">
    <w:name w:val="footer"/>
    <w:basedOn w:val="a0"/>
    <w:link w:val="a8"/>
    <w:rsid w:val="006A4D20"/>
    <w:pPr>
      <w:tabs>
        <w:tab w:val="center" w:pos="4677"/>
        <w:tab w:val="right" w:pos="9355"/>
      </w:tabs>
    </w:pPr>
  </w:style>
  <w:style w:type="character" w:styleId="a9">
    <w:name w:val="page number"/>
    <w:basedOn w:val="a1"/>
    <w:rsid w:val="006A4D20"/>
  </w:style>
  <w:style w:type="character" w:styleId="aa">
    <w:name w:val="Hyperlink"/>
    <w:rsid w:val="00ED014D"/>
    <w:rPr>
      <w:color w:val="0000FF"/>
      <w:u w:val="single"/>
    </w:rPr>
  </w:style>
  <w:style w:type="paragraph" w:styleId="22">
    <w:name w:val="Body Text Indent 2"/>
    <w:basedOn w:val="a0"/>
    <w:link w:val="23"/>
    <w:unhideWhenUsed/>
    <w:rsid w:val="00ED014D"/>
    <w:pPr>
      <w:spacing w:after="120" w:line="480" w:lineRule="auto"/>
      <w:ind w:left="283"/>
    </w:pPr>
    <w:rPr>
      <w:rFonts w:ascii="Calibri" w:hAnsi="Calibri"/>
      <w:sz w:val="22"/>
      <w:szCs w:val="22"/>
    </w:rPr>
  </w:style>
  <w:style w:type="character" w:customStyle="1" w:styleId="23">
    <w:name w:val="Основной текст с отступом 2 Знак"/>
    <w:link w:val="22"/>
    <w:rsid w:val="00ED014D"/>
    <w:rPr>
      <w:rFonts w:ascii="Calibri" w:hAnsi="Calibri"/>
      <w:sz w:val="22"/>
      <w:szCs w:val="22"/>
      <w:lang w:val="ru-RU" w:eastAsia="ru-RU" w:bidi="ar-SA"/>
    </w:rPr>
  </w:style>
  <w:style w:type="paragraph" w:customStyle="1" w:styleId="ab">
    <w:name w:val="Знак Знак Знак Знак Знак Знак Знак Знак Знак Знак Знак"/>
    <w:basedOn w:val="a0"/>
    <w:rsid w:val="00ED014D"/>
    <w:rPr>
      <w:rFonts w:ascii="Verdana" w:hAnsi="Verdana"/>
      <w:sz w:val="20"/>
      <w:szCs w:val="20"/>
      <w:lang w:val="en-US" w:eastAsia="en-US"/>
    </w:rPr>
  </w:style>
  <w:style w:type="paragraph" w:styleId="ac">
    <w:name w:val="Body Text Indent"/>
    <w:basedOn w:val="a0"/>
    <w:rsid w:val="00A1256A"/>
    <w:pPr>
      <w:spacing w:after="120"/>
      <w:ind w:left="283"/>
    </w:pPr>
  </w:style>
  <w:style w:type="paragraph" w:styleId="ad">
    <w:name w:val="Body Text"/>
    <w:basedOn w:val="a0"/>
    <w:rsid w:val="00AC7A09"/>
    <w:pPr>
      <w:spacing w:after="120"/>
    </w:pPr>
  </w:style>
  <w:style w:type="paragraph" w:customStyle="1" w:styleId="ae">
    <w:name w:val="Знак"/>
    <w:basedOn w:val="a0"/>
    <w:rsid w:val="001E5D8F"/>
    <w:rPr>
      <w:rFonts w:ascii="Verdana" w:hAnsi="Verdana" w:cs="Verdana"/>
      <w:sz w:val="20"/>
      <w:szCs w:val="20"/>
      <w:lang w:val="en-US" w:eastAsia="en-US"/>
    </w:rPr>
  </w:style>
  <w:style w:type="paragraph" w:styleId="af">
    <w:name w:val="Balloon Text"/>
    <w:basedOn w:val="a0"/>
    <w:semiHidden/>
    <w:rsid w:val="00A776F4"/>
    <w:rPr>
      <w:rFonts w:ascii="Tahoma" w:hAnsi="Tahoma" w:cs="Tahoma"/>
      <w:sz w:val="16"/>
      <w:szCs w:val="16"/>
    </w:rPr>
  </w:style>
  <w:style w:type="paragraph" w:styleId="af0">
    <w:name w:val="header"/>
    <w:basedOn w:val="a0"/>
    <w:link w:val="af1"/>
    <w:rsid w:val="009D0E38"/>
    <w:pPr>
      <w:tabs>
        <w:tab w:val="center" w:pos="4677"/>
        <w:tab w:val="right" w:pos="9355"/>
      </w:tabs>
    </w:pPr>
  </w:style>
  <w:style w:type="character" w:customStyle="1" w:styleId="af1">
    <w:name w:val="Верхний колонтитул Знак"/>
    <w:link w:val="af0"/>
    <w:rsid w:val="009D0E38"/>
    <w:rPr>
      <w:sz w:val="24"/>
      <w:szCs w:val="24"/>
    </w:rPr>
  </w:style>
  <w:style w:type="paragraph" w:styleId="af2">
    <w:name w:val="Normal (Web)"/>
    <w:aliases w:val="Обычный (веб) Знак,Обычный (Web),Знак17,Знак18 Знак,Знак17 Знак1,Normal (Web) Char Знак Знак,Normal (Web) Char Знак,Знак17 Знак Знак,Обычный (веб) Знак Знак Знак,Обычный (веб) Знак Знак1,Обычный (Web) Знак Знак Знак Знак,Знак5 Знак,Знак5"/>
    <w:basedOn w:val="a0"/>
    <w:link w:val="10"/>
    <w:qFormat/>
    <w:rsid w:val="00055D4A"/>
    <w:pPr>
      <w:spacing w:before="100" w:beforeAutospacing="1" w:after="100" w:afterAutospacing="1"/>
    </w:pPr>
  </w:style>
  <w:style w:type="paragraph" w:customStyle="1" w:styleId="af3">
    <w:name w:val="Знак Знак Знак"/>
    <w:basedOn w:val="a0"/>
    <w:rsid w:val="00055D4A"/>
    <w:rPr>
      <w:rFonts w:ascii="Verdana" w:hAnsi="Verdana" w:cs="Verdana"/>
      <w:sz w:val="20"/>
      <w:szCs w:val="20"/>
      <w:lang w:val="en-US" w:eastAsia="en-US"/>
    </w:rPr>
  </w:style>
  <w:style w:type="character" w:styleId="af4">
    <w:name w:val="Strong"/>
    <w:uiPriority w:val="22"/>
    <w:qFormat/>
    <w:rsid w:val="00055D4A"/>
    <w:rPr>
      <w:rFonts w:ascii="Verdana" w:hAnsi="Verdana"/>
      <w:b/>
      <w:bCs/>
      <w:lang w:val="en-US" w:eastAsia="en-US" w:bidi="ar-SA"/>
    </w:rPr>
  </w:style>
  <w:style w:type="character" w:customStyle="1" w:styleId="FontStyle13">
    <w:name w:val="Font Style13"/>
    <w:rsid w:val="005A7337"/>
    <w:rPr>
      <w:rFonts w:ascii="Times New Roman" w:hAnsi="Times New Roman" w:cs="Times New Roman"/>
      <w:sz w:val="20"/>
      <w:szCs w:val="20"/>
      <w:lang w:val="en-US" w:eastAsia="en-US" w:bidi="ar-SA"/>
    </w:rPr>
  </w:style>
  <w:style w:type="paragraph" w:customStyle="1" w:styleId="11">
    <w:name w:val="Абзац списка1"/>
    <w:basedOn w:val="a0"/>
    <w:rsid w:val="00C60084"/>
    <w:pPr>
      <w:spacing w:after="200" w:line="276" w:lineRule="auto"/>
      <w:ind w:left="720"/>
      <w:contextualSpacing/>
    </w:pPr>
    <w:rPr>
      <w:rFonts w:ascii="Calibri" w:hAnsi="Calibri"/>
      <w:sz w:val="22"/>
      <w:szCs w:val="22"/>
    </w:rPr>
  </w:style>
  <w:style w:type="paragraph" w:styleId="a">
    <w:name w:val="List Bullet"/>
    <w:basedOn w:val="a0"/>
    <w:rsid w:val="00DE557B"/>
    <w:pPr>
      <w:numPr>
        <w:numId w:val="1"/>
      </w:numPr>
    </w:pPr>
  </w:style>
  <w:style w:type="paragraph" w:customStyle="1" w:styleId="Default">
    <w:name w:val="Default"/>
    <w:rsid w:val="005E7072"/>
    <w:pPr>
      <w:autoSpaceDE w:val="0"/>
      <w:autoSpaceDN w:val="0"/>
      <w:adjustRightInd w:val="0"/>
    </w:pPr>
    <w:rPr>
      <w:color w:val="000000"/>
      <w:sz w:val="24"/>
      <w:szCs w:val="24"/>
    </w:rPr>
  </w:style>
  <w:style w:type="paragraph" w:customStyle="1" w:styleId="rvps2">
    <w:name w:val="rvps2"/>
    <w:basedOn w:val="a0"/>
    <w:rsid w:val="00DA2EFC"/>
    <w:pPr>
      <w:spacing w:before="100" w:beforeAutospacing="1" w:after="100" w:afterAutospacing="1"/>
    </w:pPr>
  </w:style>
  <w:style w:type="character" w:customStyle="1" w:styleId="rvts37">
    <w:name w:val="rvts37"/>
    <w:basedOn w:val="a1"/>
    <w:rsid w:val="00BB6B44"/>
  </w:style>
  <w:style w:type="character" w:customStyle="1" w:styleId="apple-converted-space">
    <w:name w:val="apple-converted-space"/>
    <w:basedOn w:val="a1"/>
    <w:rsid w:val="00BB6B44"/>
  </w:style>
  <w:style w:type="character" w:customStyle="1" w:styleId="rvts46">
    <w:name w:val="rvts46"/>
    <w:basedOn w:val="a1"/>
    <w:rsid w:val="00320C0A"/>
  </w:style>
  <w:style w:type="paragraph" w:customStyle="1" w:styleId="12">
    <w:name w:val="Обычный1"/>
    <w:rsid w:val="002434A0"/>
    <w:pPr>
      <w:spacing w:line="276" w:lineRule="auto"/>
    </w:pPr>
    <w:rPr>
      <w:rFonts w:ascii="Arial" w:eastAsia="Arial" w:hAnsi="Arial" w:cs="Arial"/>
      <w:color w:val="000000"/>
      <w:sz w:val="22"/>
      <w:szCs w:val="22"/>
    </w:rPr>
  </w:style>
  <w:style w:type="character" w:customStyle="1" w:styleId="rvts9">
    <w:name w:val="rvts9"/>
    <w:rsid w:val="00681360"/>
  </w:style>
  <w:style w:type="character" w:styleId="af5">
    <w:name w:val="FollowedHyperlink"/>
    <w:rsid w:val="00E67DD0"/>
    <w:rPr>
      <w:color w:val="800080"/>
      <w:u w:val="single"/>
    </w:rPr>
  </w:style>
  <w:style w:type="paragraph" w:customStyle="1" w:styleId="tj2">
    <w:name w:val="tj2"/>
    <w:basedOn w:val="a0"/>
    <w:rsid w:val="0087344C"/>
    <w:pPr>
      <w:spacing w:line="250" w:lineRule="atLeast"/>
      <w:jc w:val="both"/>
    </w:pPr>
    <w:rPr>
      <w:sz w:val="20"/>
      <w:szCs w:val="20"/>
    </w:rPr>
  </w:style>
  <w:style w:type="paragraph" w:styleId="af6">
    <w:name w:val="No Spacing"/>
    <w:uiPriority w:val="1"/>
    <w:qFormat/>
    <w:rsid w:val="002B5421"/>
    <w:pPr>
      <w:suppressAutoHyphens/>
    </w:pPr>
    <w:rPr>
      <w:sz w:val="24"/>
      <w:szCs w:val="24"/>
      <w:lang w:val="uk-UA" w:eastAsia="zh-CN"/>
    </w:rPr>
  </w:style>
  <w:style w:type="character" w:customStyle="1" w:styleId="hps">
    <w:name w:val="hps"/>
    <w:rsid w:val="002B5421"/>
  </w:style>
  <w:style w:type="character" w:customStyle="1" w:styleId="20">
    <w:name w:val="Заголовок 2 Знак"/>
    <w:link w:val="2"/>
    <w:semiHidden/>
    <w:rsid w:val="002B5421"/>
    <w:rPr>
      <w:rFonts w:ascii="Cambria" w:eastAsia="Times New Roman" w:hAnsi="Cambria" w:cs="Times New Roman"/>
      <w:b/>
      <w:bCs/>
      <w:i/>
      <w:iCs/>
      <w:sz w:val="28"/>
      <w:szCs w:val="28"/>
    </w:rPr>
  </w:style>
  <w:style w:type="paragraph" w:styleId="30">
    <w:name w:val="Body Text 3"/>
    <w:basedOn w:val="a0"/>
    <w:link w:val="31"/>
    <w:rsid w:val="002B5421"/>
    <w:pPr>
      <w:spacing w:after="120"/>
    </w:pPr>
    <w:rPr>
      <w:sz w:val="16"/>
      <w:szCs w:val="16"/>
    </w:rPr>
  </w:style>
  <w:style w:type="character" w:customStyle="1" w:styleId="31">
    <w:name w:val="Основной текст 3 Знак"/>
    <w:link w:val="30"/>
    <w:rsid w:val="002B5421"/>
    <w:rPr>
      <w:sz w:val="16"/>
      <w:szCs w:val="16"/>
    </w:rPr>
  </w:style>
  <w:style w:type="character" w:customStyle="1" w:styleId="10">
    <w:name w:val="Обычный (веб) Знак1"/>
    <w:aliases w:val="Обычный (веб) Знак Знак,Обычный (Web) Знак,Знак17 Знак,Знак18 Знак Знак,Знак17 Знак1 Знак,Normal (Web) Char Знак Знак Знак,Normal (Web) Char Знак Знак1,Знак17 Знак Знак Знак,Обычный (веб) Знак Знак Знак Знак,Знак5 Знак Знак"/>
    <w:link w:val="af2"/>
    <w:qFormat/>
    <w:locked/>
    <w:rsid w:val="002B5421"/>
    <w:rPr>
      <w:sz w:val="24"/>
      <w:szCs w:val="24"/>
    </w:rPr>
  </w:style>
  <w:style w:type="paragraph" w:customStyle="1" w:styleId="24">
    <w:name w:val="Обычный2"/>
    <w:rsid w:val="002B5421"/>
    <w:pPr>
      <w:spacing w:line="276" w:lineRule="auto"/>
    </w:pPr>
    <w:rPr>
      <w:rFonts w:ascii="Arial" w:hAnsi="Arial" w:cs="Arial"/>
      <w:color w:val="000000"/>
      <w:sz w:val="22"/>
      <w:szCs w:val="22"/>
    </w:rPr>
  </w:style>
  <w:style w:type="character" w:customStyle="1" w:styleId="a8">
    <w:name w:val="Нижний колонтитул Знак"/>
    <w:link w:val="a7"/>
    <w:rsid w:val="002B5421"/>
    <w:rPr>
      <w:sz w:val="24"/>
      <w:szCs w:val="24"/>
    </w:rPr>
  </w:style>
  <w:style w:type="character" w:customStyle="1" w:styleId="rvts0">
    <w:name w:val="rvts0"/>
    <w:uiPriority w:val="99"/>
    <w:rsid w:val="002B5421"/>
  </w:style>
  <w:style w:type="paragraph" w:customStyle="1" w:styleId="af7">
    <w:name w:val="Знак Знак Знак Знак"/>
    <w:basedOn w:val="a0"/>
    <w:rsid w:val="002B5421"/>
    <w:rPr>
      <w:rFonts w:ascii="Verdana" w:hAnsi="Verdana" w:cs="Verdana"/>
      <w:sz w:val="20"/>
      <w:szCs w:val="20"/>
      <w:lang w:val="en-US" w:eastAsia="en-US"/>
    </w:rPr>
  </w:style>
  <w:style w:type="paragraph" w:styleId="32">
    <w:name w:val="Body Text Indent 3"/>
    <w:basedOn w:val="a0"/>
    <w:link w:val="33"/>
    <w:rsid w:val="002B5421"/>
    <w:pPr>
      <w:spacing w:after="120" w:line="276" w:lineRule="auto"/>
      <w:ind w:left="283"/>
    </w:pPr>
    <w:rPr>
      <w:rFonts w:ascii="Calibri" w:hAnsi="Calibri"/>
      <w:sz w:val="16"/>
      <w:szCs w:val="16"/>
      <w:lang w:eastAsia="en-US"/>
    </w:rPr>
  </w:style>
  <w:style w:type="character" w:customStyle="1" w:styleId="33">
    <w:name w:val="Основной текст с отступом 3 Знак"/>
    <w:link w:val="32"/>
    <w:rsid w:val="002B5421"/>
    <w:rPr>
      <w:rFonts w:ascii="Calibri" w:hAnsi="Calibri"/>
      <w:sz w:val="16"/>
      <w:szCs w:val="16"/>
      <w:lang w:eastAsia="en-US"/>
    </w:rPr>
  </w:style>
  <w:style w:type="character" w:customStyle="1" w:styleId="af8">
    <w:name w:val="Сноска_"/>
    <w:link w:val="af9"/>
    <w:locked/>
    <w:rsid w:val="002B5421"/>
    <w:rPr>
      <w:b/>
      <w:bCs/>
      <w:i/>
      <w:iCs/>
      <w:spacing w:val="-2"/>
      <w:sz w:val="17"/>
      <w:szCs w:val="17"/>
      <w:shd w:val="clear" w:color="auto" w:fill="FFFFFF"/>
    </w:rPr>
  </w:style>
  <w:style w:type="character" w:customStyle="1" w:styleId="afa">
    <w:name w:val="Сноска + Не полужирный"/>
    <w:aliases w:val="Не курсив,Интервал 0 pt"/>
    <w:rsid w:val="002B5421"/>
    <w:rPr>
      <w:b/>
      <w:bCs/>
      <w:i/>
      <w:iCs/>
      <w:color w:val="000000"/>
      <w:spacing w:val="0"/>
      <w:w w:val="100"/>
      <w:position w:val="0"/>
      <w:sz w:val="17"/>
      <w:szCs w:val="17"/>
      <w:shd w:val="clear" w:color="auto" w:fill="FFFFFF"/>
      <w:lang w:val="uk-UA" w:eastAsia="uk-UA" w:bidi="ar-SA"/>
    </w:rPr>
  </w:style>
  <w:style w:type="paragraph" w:customStyle="1" w:styleId="af9">
    <w:name w:val="Сноска"/>
    <w:basedOn w:val="a0"/>
    <w:link w:val="af8"/>
    <w:rsid w:val="002B5421"/>
    <w:pPr>
      <w:widowControl w:val="0"/>
      <w:shd w:val="clear" w:color="auto" w:fill="FFFFFF"/>
      <w:spacing w:line="221" w:lineRule="exact"/>
      <w:ind w:firstLine="300"/>
      <w:jc w:val="both"/>
    </w:pPr>
    <w:rPr>
      <w:b/>
      <w:bCs/>
      <w:i/>
      <w:iCs/>
      <w:spacing w:val="-2"/>
      <w:sz w:val="17"/>
      <w:szCs w:val="17"/>
      <w:shd w:val="clear" w:color="auto" w:fill="FFFFFF"/>
    </w:rPr>
  </w:style>
  <w:style w:type="paragraph" w:customStyle="1" w:styleId="LO-normal">
    <w:name w:val="LO-normal"/>
    <w:uiPriority w:val="99"/>
    <w:rsid w:val="00C544CF"/>
    <w:pPr>
      <w:spacing w:line="276" w:lineRule="auto"/>
    </w:pPr>
    <w:rPr>
      <w:rFonts w:ascii="Arial" w:eastAsia="Tahoma" w:hAnsi="Arial" w:cs="Arial"/>
      <w:color w:val="000000"/>
      <w:sz w:val="22"/>
      <w:szCs w:val="22"/>
      <w:lang w:eastAsia="zh-CN"/>
    </w:rPr>
  </w:style>
  <w:style w:type="paragraph" w:styleId="afb">
    <w:name w:val="Title"/>
    <w:basedOn w:val="a0"/>
    <w:link w:val="afc"/>
    <w:qFormat/>
    <w:rsid w:val="00E0674B"/>
    <w:pPr>
      <w:jc w:val="center"/>
    </w:pPr>
    <w:rPr>
      <w:sz w:val="28"/>
      <w:szCs w:val="20"/>
      <w:lang w:val="uk-UA"/>
    </w:rPr>
  </w:style>
  <w:style w:type="character" w:customStyle="1" w:styleId="afc">
    <w:name w:val="Название Знак"/>
    <w:link w:val="afb"/>
    <w:rsid w:val="00E0674B"/>
    <w:rPr>
      <w:sz w:val="28"/>
      <w:lang w:val="uk-UA"/>
    </w:rPr>
  </w:style>
  <w:style w:type="paragraph" w:styleId="afd">
    <w:name w:val="List Paragraph"/>
    <w:basedOn w:val="a0"/>
    <w:link w:val="afe"/>
    <w:uiPriority w:val="34"/>
    <w:qFormat/>
    <w:rsid w:val="0091572E"/>
    <w:pPr>
      <w:widowControl w:val="0"/>
      <w:autoSpaceDE w:val="0"/>
      <w:autoSpaceDN w:val="0"/>
      <w:adjustRightInd w:val="0"/>
      <w:ind w:left="720"/>
      <w:contextualSpacing/>
    </w:pPr>
    <w:rPr>
      <w:rFonts w:ascii="Times New Roman CYR" w:hAnsi="Times New Roman CYR"/>
    </w:rPr>
  </w:style>
  <w:style w:type="table" w:customStyle="1" w:styleId="13">
    <w:name w:val="Сетка таблицы1"/>
    <w:basedOn w:val="a2"/>
    <w:next w:val="a4"/>
    <w:uiPriority w:val="59"/>
    <w:rsid w:val="001B2CED"/>
    <w:rPr>
      <w:rFonts w:ascii="Calibri" w:hAnsi="Calibri"/>
      <w:sz w:val="22"/>
      <w:szCs w:val="22"/>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2"/>
    <w:next w:val="a4"/>
    <w:uiPriority w:val="59"/>
    <w:rsid w:val="008C122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1"/>
    <w:rsid w:val="002A7D7F"/>
  </w:style>
  <w:style w:type="character" w:customStyle="1" w:styleId="25">
    <w:name w:val="Основний текст (2)_"/>
    <w:link w:val="26"/>
    <w:locked/>
    <w:rsid w:val="00C82AA4"/>
    <w:rPr>
      <w:sz w:val="28"/>
      <w:szCs w:val="28"/>
      <w:shd w:val="clear" w:color="auto" w:fill="FFFFFF"/>
    </w:rPr>
  </w:style>
  <w:style w:type="paragraph" w:customStyle="1" w:styleId="26">
    <w:name w:val="Основний текст (2)"/>
    <w:basedOn w:val="a0"/>
    <w:link w:val="25"/>
    <w:rsid w:val="00C82AA4"/>
    <w:pPr>
      <w:widowControl w:val="0"/>
      <w:shd w:val="clear" w:color="auto" w:fill="FFFFFF"/>
      <w:spacing w:before="420" w:after="600" w:line="322" w:lineRule="exact"/>
      <w:jc w:val="both"/>
    </w:pPr>
    <w:rPr>
      <w:sz w:val="28"/>
      <w:szCs w:val="28"/>
    </w:rPr>
  </w:style>
  <w:style w:type="paragraph" w:customStyle="1" w:styleId="210">
    <w:name w:val="Основной текст 21"/>
    <w:basedOn w:val="a0"/>
    <w:rsid w:val="00B82938"/>
    <w:pPr>
      <w:suppressAutoHyphens/>
    </w:pPr>
    <w:rPr>
      <w:szCs w:val="20"/>
      <w:lang w:val="uk-UA" w:eastAsia="ar-SA"/>
    </w:rPr>
  </w:style>
  <w:style w:type="character" w:customStyle="1" w:styleId="14">
    <w:name w:val="Виділення1"/>
    <w:rsid w:val="00B82938"/>
    <w:rPr>
      <w:i/>
      <w:iCs/>
    </w:rPr>
  </w:style>
  <w:style w:type="paragraph" w:styleId="27">
    <w:name w:val="Body Text 2"/>
    <w:basedOn w:val="a0"/>
    <w:link w:val="28"/>
    <w:uiPriority w:val="99"/>
    <w:unhideWhenUsed/>
    <w:rsid w:val="00B82938"/>
    <w:pPr>
      <w:spacing w:after="120" w:line="480" w:lineRule="auto"/>
    </w:pPr>
    <w:rPr>
      <w:rFonts w:ascii="Calibri" w:hAnsi="Calibri"/>
      <w:sz w:val="22"/>
      <w:szCs w:val="22"/>
      <w:lang w:val="uk-UA" w:eastAsia="uk-UA"/>
    </w:rPr>
  </w:style>
  <w:style w:type="character" w:customStyle="1" w:styleId="28">
    <w:name w:val="Основной текст 2 Знак"/>
    <w:link w:val="27"/>
    <w:uiPriority w:val="99"/>
    <w:rsid w:val="00B82938"/>
    <w:rPr>
      <w:rFonts w:ascii="Calibri" w:hAnsi="Calibri"/>
      <w:sz w:val="22"/>
      <w:szCs w:val="22"/>
      <w:lang w:val="uk-UA" w:eastAsia="uk-UA"/>
    </w:rPr>
  </w:style>
  <w:style w:type="paragraph" w:customStyle="1" w:styleId="220">
    <w:name w:val="Основной текст 22"/>
    <w:basedOn w:val="a0"/>
    <w:rsid w:val="00324489"/>
    <w:pPr>
      <w:suppressAutoHyphens/>
    </w:pPr>
    <w:rPr>
      <w:szCs w:val="20"/>
      <w:lang w:val="uk-UA" w:eastAsia="ar-SA"/>
    </w:rPr>
  </w:style>
  <w:style w:type="character" w:customStyle="1" w:styleId="afe">
    <w:name w:val="Абзац списка Знак"/>
    <w:link w:val="afd"/>
    <w:uiPriority w:val="34"/>
    <w:locked/>
    <w:rsid w:val="00324489"/>
    <w:rPr>
      <w:rFonts w:ascii="Times New Roman CYR" w:hAnsi="Times New Roman CYR" w:cs="Times New Roman CYR"/>
      <w:sz w:val="24"/>
      <w:szCs w:val="24"/>
    </w:rPr>
  </w:style>
  <w:style w:type="character" w:customStyle="1" w:styleId="15">
    <w:name w:val="Основной текст1"/>
    <w:rsid w:val="00202123"/>
    <w:rPr>
      <w:rFonts w:ascii="Times New Roman" w:eastAsia="Times New Roman" w:hAnsi="Times New Roman" w:cs="Times New Roman"/>
      <w:b w:val="0"/>
      <w:bCs w:val="0"/>
      <w:i w:val="0"/>
      <w:iCs w:val="0"/>
      <w:smallCaps w:val="0"/>
      <w:strike w:val="0"/>
      <w:color w:val="000000"/>
      <w:spacing w:val="10"/>
      <w:w w:val="100"/>
      <w:position w:val="0"/>
      <w:sz w:val="19"/>
      <w:szCs w:val="19"/>
      <w:u w:val="single"/>
      <w:lang w:val="uk-UA"/>
    </w:rPr>
  </w:style>
  <w:style w:type="character" w:customStyle="1" w:styleId="docdata">
    <w:name w:val="docdata"/>
    <w:aliases w:val="docy,v5,2267,baiaagaaboqcaaadsaqaaaw+baaaaaaaaaaaaaaaaaaaaaaaaaaaaaaaaaaaaaaaaaaaaaaaaaaaaaaaaaaaaaaaaaaaaaaaaaaaaaaaaaaaaaaaaaaaaaaaaaaaaaaaaaaaaaaaaaaaaaaaaaaaaaaaaaaaaaaaaaaaaaaaaaaaaaaaaaaaaaaaaaaaaaaaaaaaaaaaaaaaaaaaaaaaaaaaaaaaaaaaaaaaaaaa"/>
    <w:rsid w:val="0014739D"/>
  </w:style>
  <w:style w:type="paragraph" w:styleId="aff">
    <w:name w:val="Subtitle"/>
    <w:basedOn w:val="a0"/>
    <w:next w:val="a0"/>
    <w:link w:val="aff0"/>
    <w:uiPriority w:val="11"/>
    <w:rsid w:val="00207669"/>
    <w:pPr>
      <w:keepNext/>
      <w:keepLines/>
      <w:spacing w:before="360" w:after="80" w:line="276" w:lineRule="auto"/>
      <w:ind w:hanging="1"/>
    </w:pPr>
    <w:rPr>
      <w:rFonts w:ascii="Georgia" w:hAnsi="Georgia" w:cs="Georgia"/>
      <w:i/>
      <w:color w:val="666666"/>
      <w:sz w:val="48"/>
      <w:szCs w:val="48"/>
      <w:lang w:val="uk-UA" w:eastAsia="uk-UA"/>
    </w:rPr>
  </w:style>
  <w:style w:type="character" w:customStyle="1" w:styleId="aff0">
    <w:name w:val="Подзаголовок Знак"/>
    <w:basedOn w:val="a1"/>
    <w:link w:val="aff"/>
    <w:uiPriority w:val="11"/>
    <w:rsid w:val="00207669"/>
    <w:rPr>
      <w:rFonts w:ascii="Georgia" w:hAnsi="Georgia" w:cs="Georgia"/>
      <w:i/>
      <w:color w:val="666666"/>
      <w:sz w:val="48"/>
      <w:szCs w:val="48"/>
      <w:lang w:val="uk-UA" w:eastAsia="uk-UA"/>
    </w:rPr>
  </w:style>
  <w:style w:type="table" w:customStyle="1" w:styleId="461">
    <w:name w:val="461"/>
    <w:basedOn w:val="a2"/>
    <w:rsid w:val="008E4F2B"/>
    <w:pPr>
      <w:ind w:hanging="1"/>
    </w:pPr>
    <w:rPr>
      <w:rFonts w:ascii="Arial" w:hAnsi="Arial" w:cs="Arial"/>
      <w:sz w:val="22"/>
      <w:szCs w:val="22"/>
      <w:lang w:val="uk-UA" w:eastAsia="uk-UA"/>
    </w:r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Body Text 2"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6027F"/>
    <w:rPr>
      <w:sz w:val="24"/>
      <w:szCs w:val="24"/>
    </w:rPr>
  </w:style>
  <w:style w:type="paragraph" w:styleId="1">
    <w:name w:val="heading 1"/>
    <w:basedOn w:val="a0"/>
    <w:next w:val="a0"/>
    <w:qFormat/>
    <w:rsid w:val="00DE43DC"/>
    <w:pPr>
      <w:keepNext/>
      <w:spacing w:before="240" w:after="60"/>
      <w:outlineLvl w:val="0"/>
    </w:pPr>
    <w:rPr>
      <w:rFonts w:ascii="Arial" w:hAnsi="Arial" w:cs="Arial"/>
      <w:b/>
      <w:bCs/>
      <w:kern w:val="32"/>
      <w:sz w:val="32"/>
      <w:szCs w:val="32"/>
    </w:rPr>
  </w:style>
  <w:style w:type="paragraph" w:styleId="2">
    <w:name w:val="heading 2"/>
    <w:basedOn w:val="a0"/>
    <w:next w:val="a0"/>
    <w:link w:val="20"/>
    <w:semiHidden/>
    <w:unhideWhenUsed/>
    <w:qFormat/>
    <w:rsid w:val="002B5421"/>
    <w:pPr>
      <w:keepNext/>
      <w:spacing w:before="240" w:after="60"/>
      <w:outlineLvl w:val="1"/>
    </w:pPr>
    <w:rPr>
      <w:rFonts w:ascii="Cambria" w:hAnsi="Cambria"/>
      <w:b/>
      <w:bCs/>
      <w:i/>
      <w:iCs/>
      <w:sz w:val="28"/>
      <w:szCs w:val="28"/>
    </w:rPr>
  </w:style>
  <w:style w:type="paragraph" w:styleId="3">
    <w:name w:val="heading 3"/>
    <w:basedOn w:val="a0"/>
    <w:next w:val="a0"/>
    <w:qFormat/>
    <w:rsid w:val="00DE43DC"/>
    <w:pPr>
      <w:widowControl w:val="0"/>
      <w:autoSpaceDE w:val="0"/>
      <w:autoSpaceDN w:val="0"/>
      <w:adjustRightInd w:val="0"/>
      <w:outlineLvl w:val="2"/>
    </w:pPr>
    <w:rPr>
      <w:rFonts w:ascii="Times New Roman CYR" w:hAnsi="Times New Roman CYR" w:cs="Times New Roman CYR"/>
    </w:rPr>
  </w:style>
  <w:style w:type="paragraph" w:styleId="4">
    <w:name w:val="heading 4"/>
    <w:basedOn w:val="a0"/>
    <w:next w:val="a0"/>
    <w:qFormat/>
    <w:rsid w:val="00DE43DC"/>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503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w:basedOn w:val="a0"/>
    <w:rsid w:val="00DE43DC"/>
    <w:rPr>
      <w:rFonts w:ascii="Verdana" w:hAnsi="Verdana" w:cs="Verdana"/>
      <w:sz w:val="20"/>
      <w:szCs w:val="20"/>
      <w:lang w:val="en-US" w:eastAsia="en-US"/>
    </w:rPr>
  </w:style>
  <w:style w:type="paragraph" w:styleId="HTML">
    <w:name w:val="HTML Preformatted"/>
    <w:basedOn w:val="a0"/>
    <w:link w:val="HTML0"/>
    <w:rsid w:val="00DE4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DE43DC"/>
    <w:rPr>
      <w:rFonts w:ascii="Courier New" w:hAnsi="Courier New" w:cs="Courier New"/>
      <w:lang w:val="ru-RU" w:eastAsia="ru-RU" w:bidi="ar-SA"/>
    </w:rPr>
  </w:style>
  <w:style w:type="character" w:styleId="a6">
    <w:name w:val="Emphasis"/>
    <w:qFormat/>
    <w:rsid w:val="00DE43DC"/>
    <w:rPr>
      <w:i/>
      <w:iCs/>
    </w:rPr>
  </w:style>
  <w:style w:type="paragraph" w:customStyle="1" w:styleId="21">
    <w:name w:val="Основной текст с отступом 21"/>
    <w:basedOn w:val="a0"/>
    <w:rsid w:val="00DE43DC"/>
    <w:pPr>
      <w:widowControl w:val="0"/>
      <w:suppressAutoHyphens/>
      <w:autoSpaceDE w:val="0"/>
      <w:ind w:left="360"/>
      <w:jc w:val="both"/>
    </w:pPr>
    <w:rPr>
      <w:rFonts w:ascii="Times New Roman CYR" w:hAnsi="Times New Roman CYR" w:cs="Times New Roman CYR"/>
      <w:lang w:val="uk-UA"/>
    </w:rPr>
  </w:style>
  <w:style w:type="paragraph" w:styleId="a7">
    <w:name w:val="footer"/>
    <w:basedOn w:val="a0"/>
    <w:link w:val="a8"/>
    <w:rsid w:val="006A4D20"/>
    <w:pPr>
      <w:tabs>
        <w:tab w:val="center" w:pos="4677"/>
        <w:tab w:val="right" w:pos="9355"/>
      </w:tabs>
    </w:pPr>
  </w:style>
  <w:style w:type="character" w:styleId="a9">
    <w:name w:val="page number"/>
    <w:basedOn w:val="a1"/>
    <w:rsid w:val="006A4D20"/>
  </w:style>
  <w:style w:type="character" w:styleId="aa">
    <w:name w:val="Hyperlink"/>
    <w:rsid w:val="00ED014D"/>
    <w:rPr>
      <w:color w:val="0000FF"/>
      <w:u w:val="single"/>
    </w:rPr>
  </w:style>
  <w:style w:type="paragraph" w:styleId="22">
    <w:name w:val="Body Text Indent 2"/>
    <w:basedOn w:val="a0"/>
    <w:link w:val="23"/>
    <w:unhideWhenUsed/>
    <w:rsid w:val="00ED014D"/>
    <w:pPr>
      <w:spacing w:after="120" w:line="480" w:lineRule="auto"/>
      <w:ind w:left="283"/>
    </w:pPr>
    <w:rPr>
      <w:rFonts w:ascii="Calibri" w:hAnsi="Calibri"/>
      <w:sz w:val="22"/>
      <w:szCs w:val="22"/>
    </w:rPr>
  </w:style>
  <w:style w:type="character" w:customStyle="1" w:styleId="23">
    <w:name w:val="Основной текст с отступом 2 Знак"/>
    <w:link w:val="22"/>
    <w:rsid w:val="00ED014D"/>
    <w:rPr>
      <w:rFonts w:ascii="Calibri" w:hAnsi="Calibri"/>
      <w:sz w:val="22"/>
      <w:szCs w:val="22"/>
      <w:lang w:val="ru-RU" w:eastAsia="ru-RU" w:bidi="ar-SA"/>
    </w:rPr>
  </w:style>
  <w:style w:type="paragraph" w:customStyle="1" w:styleId="ab">
    <w:name w:val="Знак Знак Знак Знак Знак Знак Знак Знак Знак Знак Знак"/>
    <w:basedOn w:val="a0"/>
    <w:rsid w:val="00ED014D"/>
    <w:rPr>
      <w:rFonts w:ascii="Verdana" w:hAnsi="Verdana"/>
      <w:sz w:val="20"/>
      <w:szCs w:val="20"/>
      <w:lang w:val="en-US" w:eastAsia="en-US"/>
    </w:rPr>
  </w:style>
  <w:style w:type="paragraph" w:styleId="ac">
    <w:name w:val="Body Text Indent"/>
    <w:basedOn w:val="a0"/>
    <w:rsid w:val="00A1256A"/>
    <w:pPr>
      <w:spacing w:after="120"/>
      <w:ind w:left="283"/>
    </w:pPr>
  </w:style>
  <w:style w:type="paragraph" w:styleId="ad">
    <w:name w:val="Body Text"/>
    <w:basedOn w:val="a0"/>
    <w:rsid w:val="00AC7A09"/>
    <w:pPr>
      <w:spacing w:after="120"/>
    </w:pPr>
  </w:style>
  <w:style w:type="paragraph" w:customStyle="1" w:styleId="ae">
    <w:name w:val="Знак"/>
    <w:basedOn w:val="a0"/>
    <w:rsid w:val="001E5D8F"/>
    <w:rPr>
      <w:rFonts w:ascii="Verdana" w:hAnsi="Verdana" w:cs="Verdana"/>
      <w:sz w:val="20"/>
      <w:szCs w:val="20"/>
      <w:lang w:val="en-US" w:eastAsia="en-US"/>
    </w:rPr>
  </w:style>
  <w:style w:type="paragraph" w:styleId="af">
    <w:name w:val="Balloon Text"/>
    <w:basedOn w:val="a0"/>
    <w:semiHidden/>
    <w:rsid w:val="00A776F4"/>
    <w:rPr>
      <w:rFonts w:ascii="Tahoma" w:hAnsi="Tahoma" w:cs="Tahoma"/>
      <w:sz w:val="16"/>
      <w:szCs w:val="16"/>
    </w:rPr>
  </w:style>
  <w:style w:type="paragraph" w:styleId="af0">
    <w:name w:val="header"/>
    <w:basedOn w:val="a0"/>
    <w:link w:val="af1"/>
    <w:rsid w:val="009D0E38"/>
    <w:pPr>
      <w:tabs>
        <w:tab w:val="center" w:pos="4677"/>
        <w:tab w:val="right" w:pos="9355"/>
      </w:tabs>
    </w:pPr>
  </w:style>
  <w:style w:type="character" w:customStyle="1" w:styleId="af1">
    <w:name w:val="Верхний колонтитул Знак"/>
    <w:link w:val="af0"/>
    <w:rsid w:val="009D0E38"/>
    <w:rPr>
      <w:sz w:val="24"/>
      <w:szCs w:val="24"/>
    </w:rPr>
  </w:style>
  <w:style w:type="paragraph" w:styleId="af2">
    <w:name w:val="Normal (Web)"/>
    <w:aliases w:val="Обычный (веб) Знак,Обычный (Web),Знак17,Знак18 Знак,Знак17 Знак1,Normal (Web) Char Знак Знак,Normal (Web) Char Знак,Знак17 Знак Знак,Обычный (веб) Знак Знак Знак,Обычный (веб) Знак Знак1,Обычный (Web) Знак Знак Знак Знак,Знак5 Знак,Знак5"/>
    <w:basedOn w:val="a0"/>
    <w:link w:val="10"/>
    <w:qFormat/>
    <w:rsid w:val="00055D4A"/>
    <w:pPr>
      <w:spacing w:before="100" w:beforeAutospacing="1" w:after="100" w:afterAutospacing="1"/>
    </w:pPr>
  </w:style>
  <w:style w:type="paragraph" w:customStyle="1" w:styleId="af3">
    <w:name w:val="Знак Знак Знак"/>
    <w:basedOn w:val="a0"/>
    <w:rsid w:val="00055D4A"/>
    <w:rPr>
      <w:rFonts w:ascii="Verdana" w:hAnsi="Verdana" w:cs="Verdana"/>
      <w:sz w:val="20"/>
      <w:szCs w:val="20"/>
      <w:lang w:val="en-US" w:eastAsia="en-US"/>
    </w:rPr>
  </w:style>
  <w:style w:type="character" w:styleId="af4">
    <w:name w:val="Strong"/>
    <w:uiPriority w:val="22"/>
    <w:qFormat/>
    <w:rsid w:val="00055D4A"/>
    <w:rPr>
      <w:rFonts w:ascii="Verdana" w:hAnsi="Verdana"/>
      <w:b/>
      <w:bCs/>
      <w:lang w:val="en-US" w:eastAsia="en-US" w:bidi="ar-SA"/>
    </w:rPr>
  </w:style>
  <w:style w:type="character" w:customStyle="1" w:styleId="FontStyle13">
    <w:name w:val="Font Style13"/>
    <w:rsid w:val="005A7337"/>
    <w:rPr>
      <w:rFonts w:ascii="Times New Roman" w:hAnsi="Times New Roman" w:cs="Times New Roman"/>
      <w:sz w:val="20"/>
      <w:szCs w:val="20"/>
      <w:lang w:val="en-US" w:eastAsia="en-US" w:bidi="ar-SA"/>
    </w:rPr>
  </w:style>
  <w:style w:type="paragraph" w:customStyle="1" w:styleId="11">
    <w:name w:val="Абзац списка1"/>
    <w:basedOn w:val="a0"/>
    <w:rsid w:val="00C60084"/>
    <w:pPr>
      <w:spacing w:after="200" w:line="276" w:lineRule="auto"/>
      <w:ind w:left="720"/>
      <w:contextualSpacing/>
    </w:pPr>
    <w:rPr>
      <w:rFonts w:ascii="Calibri" w:hAnsi="Calibri"/>
      <w:sz w:val="22"/>
      <w:szCs w:val="22"/>
    </w:rPr>
  </w:style>
  <w:style w:type="paragraph" w:styleId="a">
    <w:name w:val="List Bullet"/>
    <w:basedOn w:val="a0"/>
    <w:rsid w:val="00DE557B"/>
    <w:pPr>
      <w:numPr>
        <w:numId w:val="1"/>
      </w:numPr>
    </w:pPr>
  </w:style>
  <w:style w:type="paragraph" w:customStyle="1" w:styleId="Default">
    <w:name w:val="Default"/>
    <w:rsid w:val="005E7072"/>
    <w:pPr>
      <w:autoSpaceDE w:val="0"/>
      <w:autoSpaceDN w:val="0"/>
      <w:adjustRightInd w:val="0"/>
    </w:pPr>
    <w:rPr>
      <w:color w:val="000000"/>
      <w:sz w:val="24"/>
      <w:szCs w:val="24"/>
    </w:rPr>
  </w:style>
  <w:style w:type="paragraph" w:customStyle="1" w:styleId="rvps2">
    <w:name w:val="rvps2"/>
    <w:basedOn w:val="a0"/>
    <w:rsid w:val="00DA2EFC"/>
    <w:pPr>
      <w:spacing w:before="100" w:beforeAutospacing="1" w:after="100" w:afterAutospacing="1"/>
    </w:pPr>
  </w:style>
  <w:style w:type="character" w:customStyle="1" w:styleId="rvts37">
    <w:name w:val="rvts37"/>
    <w:basedOn w:val="a1"/>
    <w:rsid w:val="00BB6B44"/>
  </w:style>
  <w:style w:type="character" w:customStyle="1" w:styleId="apple-converted-space">
    <w:name w:val="apple-converted-space"/>
    <w:basedOn w:val="a1"/>
    <w:rsid w:val="00BB6B44"/>
  </w:style>
  <w:style w:type="character" w:customStyle="1" w:styleId="rvts46">
    <w:name w:val="rvts46"/>
    <w:basedOn w:val="a1"/>
    <w:rsid w:val="00320C0A"/>
  </w:style>
  <w:style w:type="paragraph" w:customStyle="1" w:styleId="12">
    <w:name w:val="Обычный1"/>
    <w:rsid w:val="002434A0"/>
    <w:pPr>
      <w:spacing w:line="276" w:lineRule="auto"/>
    </w:pPr>
    <w:rPr>
      <w:rFonts w:ascii="Arial" w:eastAsia="Arial" w:hAnsi="Arial" w:cs="Arial"/>
      <w:color w:val="000000"/>
      <w:sz w:val="22"/>
      <w:szCs w:val="22"/>
    </w:rPr>
  </w:style>
  <w:style w:type="character" w:customStyle="1" w:styleId="rvts9">
    <w:name w:val="rvts9"/>
    <w:rsid w:val="00681360"/>
  </w:style>
  <w:style w:type="character" w:styleId="af5">
    <w:name w:val="FollowedHyperlink"/>
    <w:rsid w:val="00E67DD0"/>
    <w:rPr>
      <w:color w:val="800080"/>
      <w:u w:val="single"/>
    </w:rPr>
  </w:style>
  <w:style w:type="paragraph" w:customStyle="1" w:styleId="tj2">
    <w:name w:val="tj2"/>
    <w:basedOn w:val="a0"/>
    <w:rsid w:val="0087344C"/>
    <w:pPr>
      <w:spacing w:line="250" w:lineRule="atLeast"/>
      <w:jc w:val="both"/>
    </w:pPr>
    <w:rPr>
      <w:sz w:val="20"/>
      <w:szCs w:val="20"/>
    </w:rPr>
  </w:style>
  <w:style w:type="paragraph" w:styleId="af6">
    <w:name w:val="No Spacing"/>
    <w:uiPriority w:val="1"/>
    <w:qFormat/>
    <w:rsid w:val="002B5421"/>
    <w:pPr>
      <w:suppressAutoHyphens/>
    </w:pPr>
    <w:rPr>
      <w:sz w:val="24"/>
      <w:szCs w:val="24"/>
      <w:lang w:val="uk-UA" w:eastAsia="zh-CN"/>
    </w:rPr>
  </w:style>
  <w:style w:type="character" w:customStyle="1" w:styleId="hps">
    <w:name w:val="hps"/>
    <w:rsid w:val="002B5421"/>
  </w:style>
  <w:style w:type="character" w:customStyle="1" w:styleId="20">
    <w:name w:val="Заголовок 2 Знак"/>
    <w:link w:val="2"/>
    <w:semiHidden/>
    <w:rsid w:val="002B5421"/>
    <w:rPr>
      <w:rFonts w:ascii="Cambria" w:eastAsia="Times New Roman" w:hAnsi="Cambria" w:cs="Times New Roman"/>
      <w:b/>
      <w:bCs/>
      <w:i/>
      <w:iCs/>
      <w:sz w:val="28"/>
      <w:szCs w:val="28"/>
    </w:rPr>
  </w:style>
  <w:style w:type="paragraph" w:styleId="30">
    <w:name w:val="Body Text 3"/>
    <w:basedOn w:val="a0"/>
    <w:link w:val="31"/>
    <w:rsid w:val="002B5421"/>
    <w:pPr>
      <w:spacing w:after="120"/>
    </w:pPr>
    <w:rPr>
      <w:sz w:val="16"/>
      <w:szCs w:val="16"/>
    </w:rPr>
  </w:style>
  <w:style w:type="character" w:customStyle="1" w:styleId="31">
    <w:name w:val="Основной текст 3 Знак"/>
    <w:link w:val="30"/>
    <w:rsid w:val="002B5421"/>
    <w:rPr>
      <w:sz w:val="16"/>
      <w:szCs w:val="16"/>
    </w:rPr>
  </w:style>
  <w:style w:type="character" w:customStyle="1" w:styleId="10">
    <w:name w:val="Обычный (веб) Знак1"/>
    <w:aliases w:val="Обычный (веб) Знак Знак,Обычный (Web) Знак,Знак17 Знак,Знак18 Знак Знак,Знак17 Знак1 Знак,Normal (Web) Char Знак Знак Знак,Normal (Web) Char Знак Знак1,Знак17 Знак Знак Знак,Обычный (веб) Знак Знак Знак Знак,Знак5 Знак Знак"/>
    <w:link w:val="af2"/>
    <w:qFormat/>
    <w:locked/>
    <w:rsid w:val="002B5421"/>
    <w:rPr>
      <w:sz w:val="24"/>
      <w:szCs w:val="24"/>
    </w:rPr>
  </w:style>
  <w:style w:type="paragraph" w:customStyle="1" w:styleId="24">
    <w:name w:val="Обычный2"/>
    <w:rsid w:val="002B5421"/>
    <w:pPr>
      <w:spacing w:line="276" w:lineRule="auto"/>
    </w:pPr>
    <w:rPr>
      <w:rFonts w:ascii="Arial" w:hAnsi="Arial" w:cs="Arial"/>
      <w:color w:val="000000"/>
      <w:sz w:val="22"/>
      <w:szCs w:val="22"/>
    </w:rPr>
  </w:style>
  <w:style w:type="character" w:customStyle="1" w:styleId="a8">
    <w:name w:val="Нижний колонтитул Знак"/>
    <w:link w:val="a7"/>
    <w:rsid w:val="002B5421"/>
    <w:rPr>
      <w:sz w:val="24"/>
      <w:szCs w:val="24"/>
    </w:rPr>
  </w:style>
  <w:style w:type="character" w:customStyle="1" w:styleId="rvts0">
    <w:name w:val="rvts0"/>
    <w:uiPriority w:val="99"/>
    <w:rsid w:val="002B5421"/>
  </w:style>
  <w:style w:type="paragraph" w:customStyle="1" w:styleId="af7">
    <w:name w:val="Знак Знак Знак Знак"/>
    <w:basedOn w:val="a0"/>
    <w:rsid w:val="002B5421"/>
    <w:rPr>
      <w:rFonts w:ascii="Verdana" w:hAnsi="Verdana" w:cs="Verdana"/>
      <w:sz w:val="20"/>
      <w:szCs w:val="20"/>
      <w:lang w:val="en-US" w:eastAsia="en-US"/>
    </w:rPr>
  </w:style>
  <w:style w:type="paragraph" w:styleId="32">
    <w:name w:val="Body Text Indent 3"/>
    <w:basedOn w:val="a0"/>
    <w:link w:val="33"/>
    <w:rsid w:val="002B5421"/>
    <w:pPr>
      <w:spacing w:after="120" w:line="276" w:lineRule="auto"/>
      <w:ind w:left="283"/>
    </w:pPr>
    <w:rPr>
      <w:rFonts w:ascii="Calibri" w:hAnsi="Calibri"/>
      <w:sz w:val="16"/>
      <w:szCs w:val="16"/>
      <w:lang w:eastAsia="en-US"/>
    </w:rPr>
  </w:style>
  <w:style w:type="character" w:customStyle="1" w:styleId="33">
    <w:name w:val="Основной текст с отступом 3 Знак"/>
    <w:link w:val="32"/>
    <w:rsid w:val="002B5421"/>
    <w:rPr>
      <w:rFonts w:ascii="Calibri" w:hAnsi="Calibri"/>
      <w:sz w:val="16"/>
      <w:szCs w:val="16"/>
      <w:lang w:eastAsia="en-US"/>
    </w:rPr>
  </w:style>
  <w:style w:type="character" w:customStyle="1" w:styleId="af8">
    <w:name w:val="Сноска_"/>
    <w:link w:val="af9"/>
    <w:locked/>
    <w:rsid w:val="002B5421"/>
    <w:rPr>
      <w:b/>
      <w:bCs/>
      <w:i/>
      <w:iCs/>
      <w:spacing w:val="-2"/>
      <w:sz w:val="17"/>
      <w:szCs w:val="17"/>
      <w:shd w:val="clear" w:color="auto" w:fill="FFFFFF"/>
    </w:rPr>
  </w:style>
  <w:style w:type="character" w:customStyle="1" w:styleId="afa">
    <w:name w:val="Сноска + Не полужирный"/>
    <w:aliases w:val="Не курсив,Интервал 0 pt"/>
    <w:rsid w:val="002B5421"/>
    <w:rPr>
      <w:b/>
      <w:bCs/>
      <w:i/>
      <w:iCs/>
      <w:color w:val="000000"/>
      <w:spacing w:val="0"/>
      <w:w w:val="100"/>
      <w:position w:val="0"/>
      <w:sz w:val="17"/>
      <w:szCs w:val="17"/>
      <w:shd w:val="clear" w:color="auto" w:fill="FFFFFF"/>
      <w:lang w:val="uk-UA" w:eastAsia="uk-UA" w:bidi="ar-SA"/>
    </w:rPr>
  </w:style>
  <w:style w:type="paragraph" w:customStyle="1" w:styleId="af9">
    <w:name w:val="Сноска"/>
    <w:basedOn w:val="a0"/>
    <w:link w:val="af8"/>
    <w:rsid w:val="002B5421"/>
    <w:pPr>
      <w:widowControl w:val="0"/>
      <w:shd w:val="clear" w:color="auto" w:fill="FFFFFF"/>
      <w:spacing w:line="221" w:lineRule="exact"/>
      <w:ind w:firstLine="300"/>
      <w:jc w:val="both"/>
    </w:pPr>
    <w:rPr>
      <w:b/>
      <w:bCs/>
      <w:i/>
      <w:iCs/>
      <w:spacing w:val="-2"/>
      <w:sz w:val="17"/>
      <w:szCs w:val="17"/>
      <w:shd w:val="clear" w:color="auto" w:fill="FFFFFF"/>
    </w:rPr>
  </w:style>
  <w:style w:type="paragraph" w:customStyle="1" w:styleId="LO-normal">
    <w:name w:val="LO-normal"/>
    <w:uiPriority w:val="99"/>
    <w:rsid w:val="00C544CF"/>
    <w:pPr>
      <w:spacing w:line="276" w:lineRule="auto"/>
    </w:pPr>
    <w:rPr>
      <w:rFonts w:ascii="Arial" w:eastAsia="Tahoma" w:hAnsi="Arial" w:cs="Arial"/>
      <w:color w:val="000000"/>
      <w:sz w:val="22"/>
      <w:szCs w:val="22"/>
      <w:lang w:eastAsia="zh-CN"/>
    </w:rPr>
  </w:style>
  <w:style w:type="paragraph" w:styleId="afb">
    <w:name w:val="Title"/>
    <w:basedOn w:val="a0"/>
    <w:link w:val="afc"/>
    <w:qFormat/>
    <w:rsid w:val="00E0674B"/>
    <w:pPr>
      <w:jc w:val="center"/>
    </w:pPr>
    <w:rPr>
      <w:sz w:val="28"/>
      <w:szCs w:val="20"/>
      <w:lang w:val="uk-UA"/>
    </w:rPr>
  </w:style>
  <w:style w:type="character" w:customStyle="1" w:styleId="afc">
    <w:name w:val="Название Знак"/>
    <w:link w:val="afb"/>
    <w:rsid w:val="00E0674B"/>
    <w:rPr>
      <w:sz w:val="28"/>
      <w:lang w:val="uk-UA"/>
    </w:rPr>
  </w:style>
  <w:style w:type="paragraph" w:styleId="afd">
    <w:name w:val="List Paragraph"/>
    <w:basedOn w:val="a0"/>
    <w:link w:val="afe"/>
    <w:uiPriority w:val="34"/>
    <w:qFormat/>
    <w:rsid w:val="0091572E"/>
    <w:pPr>
      <w:widowControl w:val="0"/>
      <w:autoSpaceDE w:val="0"/>
      <w:autoSpaceDN w:val="0"/>
      <w:adjustRightInd w:val="0"/>
      <w:ind w:left="720"/>
      <w:contextualSpacing/>
    </w:pPr>
    <w:rPr>
      <w:rFonts w:ascii="Times New Roman CYR" w:hAnsi="Times New Roman CYR"/>
    </w:rPr>
  </w:style>
  <w:style w:type="table" w:customStyle="1" w:styleId="13">
    <w:name w:val="Сетка таблицы1"/>
    <w:basedOn w:val="a2"/>
    <w:next w:val="a4"/>
    <w:uiPriority w:val="59"/>
    <w:rsid w:val="001B2CED"/>
    <w:rPr>
      <w:rFonts w:ascii="Calibri" w:hAnsi="Calibri"/>
      <w:sz w:val="22"/>
      <w:szCs w:val="22"/>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2"/>
    <w:next w:val="a4"/>
    <w:uiPriority w:val="59"/>
    <w:rsid w:val="008C122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1"/>
    <w:rsid w:val="002A7D7F"/>
  </w:style>
  <w:style w:type="character" w:customStyle="1" w:styleId="25">
    <w:name w:val="Основний текст (2)_"/>
    <w:link w:val="26"/>
    <w:locked/>
    <w:rsid w:val="00C82AA4"/>
    <w:rPr>
      <w:sz w:val="28"/>
      <w:szCs w:val="28"/>
      <w:shd w:val="clear" w:color="auto" w:fill="FFFFFF"/>
    </w:rPr>
  </w:style>
  <w:style w:type="paragraph" w:customStyle="1" w:styleId="26">
    <w:name w:val="Основний текст (2)"/>
    <w:basedOn w:val="a0"/>
    <w:link w:val="25"/>
    <w:rsid w:val="00C82AA4"/>
    <w:pPr>
      <w:widowControl w:val="0"/>
      <w:shd w:val="clear" w:color="auto" w:fill="FFFFFF"/>
      <w:spacing w:before="420" w:after="600" w:line="322" w:lineRule="exact"/>
      <w:jc w:val="both"/>
    </w:pPr>
    <w:rPr>
      <w:sz w:val="28"/>
      <w:szCs w:val="28"/>
    </w:rPr>
  </w:style>
  <w:style w:type="paragraph" w:customStyle="1" w:styleId="210">
    <w:name w:val="Основной текст 21"/>
    <w:basedOn w:val="a0"/>
    <w:rsid w:val="00B82938"/>
    <w:pPr>
      <w:suppressAutoHyphens/>
    </w:pPr>
    <w:rPr>
      <w:szCs w:val="20"/>
      <w:lang w:val="uk-UA" w:eastAsia="ar-SA"/>
    </w:rPr>
  </w:style>
  <w:style w:type="character" w:customStyle="1" w:styleId="14">
    <w:name w:val="Виділення1"/>
    <w:rsid w:val="00B82938"/>
    <w:rPr>
      <w:i/>
      <w:iCs/>
    </w:rPr>
  </w:style>
  <w:style w:type="paragraph" w:styleId="27">
    <w:name w:val="Body Text 2"/>
    <w:basedOn w:val="a0"/>
    <w:link w:val="28"/>
    <w:uiPriority w:val="99"/>
    <w:unhideWhenUsed/>
    <w:rsid w:val="00B82938"/>
    <w:pPr>
      <w:spacing w:after="120" w:line="480" w:lineRule="auto"/>
    </w:pPr>
    <w:rPr>
      <w:rFonts w:ascii="Calibri" w:hAnsi="Calibri"/>
      <w:sz w:val="22"/>
      <w:szCs w:val="22"/>
      <w:lang w:val="uk-UA" w:eastAsia="uk-UA"/>
    </w:rPr>
  </w:style>
  <w:style w:type="character" w:customStyle="1" w:styleId="28">
    <w:name w:val="Основной текст 2 Знак"/>
    <w:link w:val="27"/>
    <w:uiPriority w:val="99"/>
    <w:rsid w:val="00B82938"/>
    <w:rPr>
      <w:rFonts w:ascii="Calibri" w:hAnsi="Calibri"/>
      <w:sz w:val="22"/>
      <w:szCs w:val="22"/>
      <w:lang w:val="uk-UA" w:eastAsia="uk-UA"/>
    </w:rPr>
  </w:style>
  <w:style w:type="paragraph" w:customStyle="1" w:styleId="220">
    <w:name w:val="Основной текст 22"/>
    <w:basedOn w:val="a0"/>
    <w:rsid w:val="00324489"/>
    <w:pPr>
      <w:suppressAutoHyphens/>
    </w:pPr>
    <w:rPr>
      <w:szCs w:val="20"/>
      <w:lang w:val="uk-UA" w:eastAsia="ar-SA"/>
    </w:rPr>
  </w:style>
  <w:style w:type="character" w:customStyle="1" w:styleId="afe">
    <w:name w:val="Абзац списка Знак"/>
    <w:link w:val="afd"/>
    <w:uiPriority w:val="34"/>
    <w:locked/>
    <w:rsid w:val="00324489"/>
    <w:rPr>
      <w:rFonts w:ascii="Times New Roman CYR" w:hAnsi="Times New Roman CYR" w:cs="Times New Roman CYR"/>
      <w:sz w:val="24"/>
      <w:szCs w:val="24"/>
    </w:rPr>
  </w:style>
  <w:style w:type="character" w:customStyle="1" w:styleId="15">
    <w:name w:val="Основной текст1"/>
    <w:rsid w:val="00202123"/>
    <w:rPr>
      <w:rFonts w:ascii="Times New Roman" w:eastAsia="Times New Roman" w:hAnsi="Times New Roman" w:cs="Times New Roman"/>
      <w:b w:val="0"/>
      <w:bCs w:val="0"/>
      <w:i w:val="0"/>
      <w:iCs w:val="0"/>
      <w:smallCaps w:val="0"/>
      <w:strike w:val="0"/>
      <w:color w:val="000000"/>
      <w:spacing w:val="10"/>
      <w:w w:val="100"/>
      <w:position w:val="0"/>
      <w:sz w:val="19"/>
      <w:szCs w:val="19"/>
      <w:u w:val="single"/>
      <w:lang w:val="uk-UA"/>
    </w:rPr>
  </w:style>
  <w:style w:type="character" w:customStyle="1" w:styleId="docdata">
    <w:name w:val="docdata"/>
    <w:aliases w:val="docy,v5,2267,baiaagaaboqcaaadsaqaaaw+baaaaaaaaaaaaaaaaaaaaaaaaaaaaaaaaaaaaaaaaaaaaaaaaaaaaaaaaaaaaaaaaaaaaaaaaaaaaaaaaaaaaaaaaaaaaaaaaaaaaaaaaaaaaaaaaaaaaaaaaaaaaaaaaaaaaaaaaaaaaaaaaaaaaaaaaaaaaaaaaaaaaaaaaaaaaaaaaaaaaaaaaaaaaaaaaaaaaaaaaaaaaaaa"/>
    <w:rsid w:val="0014739D"/>
  </w:style>
  <w:style w:type="paragraph" w:styleId="aff">
    <w:name w:val="Subtitle"/>
    <w:basedOn w:val="a0"/>
    <w:next w:val="a0"/>
    <w:link w:val="aff0"/>
    <w:uiPriority w:val="11"/>
    <w:rsid w:val="00207669"/>
    <w:pPr>
      <w:keepNext/>
      <w:keepLines/>
      <w:spacing w:before="360" w:after="80" w:line="276" w:lineRule="auto"/>
      <w:ind w:hanging="1"/>
    </w:pPr>
    <w:rPr>
      <w:rFonts w:ascii="Georgia" w:hAnsi="Georgia" w:cs="Georgia"/>
      <w:i/>
      <w:color w:val="666666"/>
      <w:sz w:val="48"/>
      <w:szCs w:val="48"/>
      <w:lang w:val="uk-UA" w:eastAsia="uk-UA"/>
    </w:rPr>
  </w:style>
  <w:style w:type="character" w:customStyle="1" w:styleId="aff0">
    <w:name w:val="Подзаголовок Знак"/>
    <w:basedOn w:val="a1"/>
    <w:link w:val="aff"/>
    <w:uiPriority w:val="11"/>
    <w:rsid w:val="00207669"/>
    <w:rPr>
      <w:rFonts w:ascii="Georgia" w:hAnsi="Georgia" w:cs="Georgia"/>
      <w:i/>
      <w:color w:val="666666"/>
      <w:sz w:val="48"/>
      <w:szCs w:val="48"/>
      <w:lang w:val="uk-UA" w:eastAsia="uk-UA"/>
    </w:rPr>
  </w:style>
  <w:style w:type="table" w:customStyle="1" w:styleId="461">
    <w:name w:val="461"/>
    <w:basedOn w:val="a2"/>
    <w:rsid w:val="008E4F2B"/>
    <w:pPr>
      <w:ind w:hanging="1"/>
    </w:pPr>
    <w:rPr>
      <w:rFonts w:ascii="Arial" w:hAnsi="Arial" w:cs="Arial"/>
      <w:sz w:val="22"/>
      <w:szCs w:val="22"/>
      <w:lang w:val="uk-UA" w:eastAsia="uk-UA"/>
    </w:r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0920">
      <w:bodyDiv w:val="1"/>
      <w:marLeft w:val="0"/>
      <w:marRight w:val="0"/>
      <w:marTop w:val="0"/>
      <w:marBottom w:val="0"/>
      <w:divBdr>
        <w:top w:val="none" w:sz="0" w:space="0" w:color="auto"/>
        <w:left w:val="none" w:sz="0" w:space="0" w:color="auto"/>
        <w:bottom w:val="none" w:sz="0" w:space="0" w:color="auto"/>
        <w:right w:val="none" w:sz="0" w:space="0" w:color="auto"/>
      </w:divBdr>
    </w:div>
    <w:div w:id="67391273">
      <w:bodyDiv w:val="1"/>
      <w:marLeft w:val="0"/>
      <w:marRight w:val="0"/>
      <w:marTop w:val="0"/>
      <w:marBottom w:val="0"/>
      <w:divBdr>
        <w:top w:val="none" w:sz="0" w:space="0" w:color="auto"/>
        <w:left w:val="none" w:sz="0" w:space="0" w:color="auto"/>
        <w:bottom w:val="none" w:sz="0" w:space="0" w:color="auto"/>
        <w:right w:val="none" w:sz="0" w:space="0" w:color="auto"/>
      </w:divBdr>
    </w:div>
    <w:div w:id="91361545">
      <w:bodyDiv w:val="1"/>
      <w:marLeft w:val="0"/>
      <w:marRight w:val="0"/>
      <w:marTop w:val="0"/>
      <w:marBottom w:val="0"/>
      <w:divBdr>
        <w:top w:val="none" w:sz="0" w:space="0" w:color="auto"/>
        <w:left w:val="none" w:sz="0" w:space="0" w:color="auto"/>
        <w:bottom w:val="none" w:sz="0" w:space="0" w:color="auto"/>
        <w:right w:val="none" w:sz="0" w:space="0" w:color="auto"/>
      </w:divBdr>
    </w:div>
    <w:div w:id="148986218">
      <w:bodyDiv w:val="1"/>
      <w:marLeft w:val="0"/>
      <w:marRight w:val="0"/>
      <w:marTop w:val="0"/>
      <w:marBottom w:val="0"/>
      <w:divBdr>
        <w:top w:val="none" w:sz="0" w:space="0" w:color="auto"/>
        <w:left w:val="none" w:sz="0" w:space="0" w:color="auto"/>
        <w:bottom w:val="none" w:sz="0" w:space="0" w:color="auto"/>
        <w:right w:val="none" w:sz="0" w:space="0" w:color="auto"/>
      </w:divBdr>
    </w:div>
    <w:div w:id="152305764">
      <w:bodyDiv w:val="1"/>
      <w:marLeft w:val="0"/>
      <w:marRight w:val="0"/>
      <w:marTop w:val="0"/>
      <w:marBottom w:val="0"/>
      <w:divBdr>
        <w:top w:val="none" w:sz="0" w:space="0" w:color="auto"/>
        <w:left w:val="none" w:sz="0" w:space="0" w:color="auto"/>
        <w:bottom w:val="none" w:sz="0" w:space="0" w:color="auto"/>
        <w:right w:val="none" w:sz="0" w:space="0" w:color="auto"/>
      </w:divBdr>
    </w:div>
    <w:div w:id="198393095">
      <w:bodyDiv w:val="1"/>
      <w:marLeft w:val="0"/>
      <w:marRight w:val="0"/>
      <w:marTop w:val="0"/>
      <w:marBottom w:val="0"/>
      <w:divBdr>
        <w:top w:val="none" w:sz="0" w:space="0" w:color="auto"/>
        <w:left w:val="none" w:sz="0" w:space="0" w:color="auto"/>
        <w:bottom w:val="none" w:sz="0" w:space="0" w:color="auto"/>
        <w:right w:val="none" w:sz="0" w:space="0" w:color="auto"/>
      </w:divBdr>
    </w:div>
    <w:div w:id="354383427">
      <w:bodyDiv w:val="1"/>
      <w:marLeft w:val="0"/>
      <w:marRight w:val="0"/>
      <w:marTop w:val="0"/>
      <w:marBottom w:val="0"/>
      <w:divBdr>
        <w:top w:val="none" w:sz="0" w:space="0" w:color="auto"/>
        <w:left w:val="none" w:sz="0" w:space="0" w:color="auto"/>
        <w:bottom w:val="none" w:sz="0" w:space="0" w:color="auto"/>
        <w:right w:val="none" w:sz="0" w:space="0" w:color="auto"/>
      </w:divBdr>
    </w:div>
    <w:div w:id="420639487">
      <w:bodyDiv w:val="1"/>
      <w:marLeft w:val="0"/>
      <w:marRight w:val="0"/>
      <w:marTop w:val="0"/>
      <w:marBottom w:val="0"/>
      <w:divBdr>
        <w:top w:val="none" w:sz="0" w:space="0" w:color="auto"/>
        <w:left w:val="none" w:sz="0" w:space="0" w:color="auto"/>
        <w:bottom w:val="none" w:sz="0" w:space="0" w:color="auto"/>
        <w:right w:val="none" w:sz="0" w:space="0" w:color="auto"/>
      </w:divBdr>
    </w:div>
    <w:div w:id="489642482">
      <w:bodyDiv w:val="1"/>
      <w:marLeft w:val="0"/>
      <w:marRight w:val="0"/>
      <w:marTop w:val="0"/>
      <w:marBottom w:val="0"/>
      <w:divBdr>
        <w:top w:val="none" w:sz="0" w:space="0" w:color="auto"/>
        <w:left w:val="none" w:sz="0" w:space="0" w:color="auto"/>
        <w:bottom w:val="none" w:sz="0" w:space="0" w:color="auto"/>
        <w:right w:val="none" w:sz="0" w:space="0" w:color="auto"/>
      </w:divBdr>
    </w:div>
    <w:div w:id="525682757">
      <w:bodyDiv w:val="1"/>
      <w:marLeft w:val="0"/>
      <w:marRight w:val="0"/>
      <w:marTop w:val="0"/>
      <w:marBottom w:val="0"/>
      <w:divBdr>
        <w:top w:val="none" w:sz="0" w:space="0" w:color="auto"/>
        <w:left w:val="none" w:sz="0" w:space="0" w:color="auto"/>
        <w:bottom w:val="none" w:sz="0" w:space="0" w:color="auto"/>
        <w:right w:val="none" w:sz="0" w:space="0" w:color="auto"/>
      </w:divBdr>
    </w:div>
    <w:div w:id="546768006">
      <w:bodyDiv w:val="1"/>
      <w:marLeft w:val="0"/>
      <w:marRight w:val="0"/>
      <w:marTop w:val="0"/>
      <w:marBottom w:val="0"/>
      <w:divBdr>
        <w:top w:val="none" w:sz="0" w:space="0" w:color="auto"/>
        <w:left w:val="none" w:sz="0" w:space="0" w:color="auto"/>
        <w:bottom w:val="none" w:sz="0" w:space="0" w:color="auto"/>
        <w:right w:val="none" w:sz="0" w:space="0" w:color="auto"/>
      </w:divBdr>
    </w:div>
    <w:div w:id="665518548">
      <w:bodyDiv w:val="1"/>
      <w:marLeft w:val="0"/>
      <w:marRight w:val="0"/>
      <w:marTop w:val="0"/>
      <w:marBottom w:val="0"/>
      <w:divBdr>
        <w:top w:val="none" w:sz="0" w:space="0" w:color="auto"/>
        <w:left w:val="none" w:sz="0" w:space="0" w:color="auto"/>
        <w:bottom w:val="none" w:sz="0" w:space="0" w:color="auto"/>
        <w:right w:val="none" w:sz="0" w:space="0" w:color="auto"/>
      </w:divBdr>
    </w:div>
    <w:div w:id="680744238">
      <w:bodyDiv w:val="1"/>
      <w:marLeft w:val="0"/>
      <w:marRight w:val="0"/>
      <w:marTop w:val="0"/>
      <w:marBottom w:val="0"/>
      <w:divBdr>
        <w:top w:val="none" w:sz="0" w:space="0" w:color="auto"/>
        <w:left w:val="none" w:sz="0" w:space="0" w:color="auto"/>
        <w:bottom w:val="none" w:sz="0" w:space="0" w:color="auto"/>
        <w:right w:val="none" w:sz="0" w:space="0" w:color="auto"/>
      </w:divBdr>
    </w:div>
    <w:div w:id="685519429">
      <w:bodyDiv w:val="1"/>
      <w:marLeft w:val="0"/>
      <w:marRight w:val="0"/>
      <w:marTop w:val="0"/>
      <w:marBottom w:val="0"/>
      <w:divBdr>
        <w:top w:val="none" w:sz="0" w:space="0" w:color="auto"/>
        <w:left w:val="none" w:sz="0" w:space="0" w:color="auto"/>
        <w:bottom w:val="none" w:sz="0" w:space="0" w:color="auto"/>
        <w:right w:val="none" w:sz="0" w:space="0" w:color="auto"/>
      </w:divBdr>
    </w:div>
    <w:div w:id="756097125">
      <w:bodyDiv w:val="1"/>
      <w:marLeft w:val="0"/>
      <w:marRight w:val="0"/>
      <w:marTop w:val="0"/>
      <w:marBottom w:val="0"/>
      <w:divBdr>
        <w:top w:val="none" w:sz="0" w:space="0" w:color="auto"/>
        <w:left w:val="none" w:sz="0" w:space="0" w:color="auto"/>
        <w:bottom w:val="none" w:sz="0" w:space="0" w:color="auto"/>
        <w:right w:val="none" w:sz="0" w:space="0" w:color="auto"/>
      </w:divBdr>
    </w:div>
    <w:div w:id="756172480">
      <w:bodyDiv w:val="1"/>
      <w:marLeft w:val="0"/>
      <w:marRight w:val="0"/>
      <w:marTop w:val="0"/>
      <w:marBottom w:val="0"/>
      <w:divBdr>
        <w:top w:val="none" w:sz="0" w:space="0" w:color="auto"/>
        <w:left w:val="none" w:sz="0" w:space="0" w:color="auto"/>
        <w:bottom w:val="none" w:sz="0" w:space="0" w:color="auto"/>
        <w:right w:val="none" w:sz="0" w:space="0" w:color="auto"/>
      </w:divBdr>
    </w:div>
    <w:div w:id="805246784">
      <w:bodyDiv w:val="1"/>
      <w:marLeft w:val="0"/>
      <w:marRight w:val="0"/>
      <w:marTop w:val="0"/>
      <w:marBottom w:val="0"/>
      <w:divBdr>
        <w:top w:val="none" w:sz="0" w:space="0" w:color="auto"/>
        <w:left w:val="none" w:sz="0" w:space="0" w:color="auto"/>
        <w:bottom w:val="none" w:sz="0" w:space="0" w:color="auto"/>
        <w:right w:val="none" w:sz="0" w:space="0" w:color="auto"/>
      </w:divBdr>
      <w:divsChild>
        <w:div w:id="970790781">
          <w:marLeft w:val="0"/>
          <w:marRight w:val="0"/>
          <w:marTop w:val="0"/>
          <w:marBottom w:val="0"/>
          <w:divBdr>
            <w:top w:val="none" w:sz="0" w:space="0" w:color="auto"/>
            <w:left w:val="none" w:sz="0" w:space="0" w:color="auto"/>
            <w:bottom w:val="none" w:sz="0" w:space="0" w:color="auto"/>
            <w:right w:val="none" w:sz="0" w:space="0" w:color="auto"/>
          </w:divBdr>
        </w:div>
      </w:divsChild>
    </w:div>
    <w:div w:id="808206886">
      <w:bodyDiv w:val="1"/>
      <w:marLeft w:val="0"/>
      <w:marRight w:val="0"/>
      <w:marTop w:val="0"/>
      <w:marBottom w:val="0"/>
      <w:divBdr>
        <w:top w:val="none" w:sz="0" w:space="0" w:color="auto"/>
        <w:left w:val="none" w:sz="0" w:space="0" w:color="auto"/>
        <w:bottom w:val="none" w:sz="0" w:space="0" w:color="auto"/>
        <w:right w:val="none" w:sz="0" w:space="0" w:color="auto"/>
      </w:divBdr>
    </w:div>
    <w:div w:id="821433614">
      <w:bodyDiv w:val="1"/>
      <w:marLeft w:val="0"/>
      <w:marRight w:val="0"/>
      <w:marTop w:val="0"/>
      <w:marBottom w:val="0"/>
      <w:divBdr>
        <w:top w:val="none" w:sz="0" w:space="0" w:color="auto"/>
        <w:left w:val="none" w:sz="0" w:space="0" w:color="auto"/>
        <w:bottom w:val="none" w:sz="0" w:space="0" w:color="auto"/>
        <w:right w:val="none" w:sz="0" w:space="0" w:color="auto"/>
      </w:divBdr>
    </w:div>
    <w:div w:id="975187257">
      <w:bodyDiv w:val="1"/>
      <w:marLeft w:val="0"/>
      <w:marRight w:val="0"/>
      <w:marTop w:val="0"/>
      <w:marBottom w:val="0"/>
      <w:divBdr>
        <w:top w:val="none" w:sz="0" w:space="0" w:color="auto"/>
        <w:left w:val="none" w:sz="0" w:space="0" w:color="auto"/>
        <w:bottom w:val="none" w:sz="0" w:space="0" w:color="auto"/>
        <w:right w:val="none" w:sz="0" w:space="0" w:color="auto"/>
      </w:divBdr>
    </w:div>
    <w:div w:id="1046685588">
      <w:bodyDiv w:val="1"/>
      <w:marLeft w:val="0"/>
      <w:marRight w:val="0"/>
      <w:marTop w:val="0"/>
      <w:marBottom w:val="0"/>
      <w:divBdr>
        <w:top w:val="none" w:sz="0" w:space="0" w:color="auto"/>
        <w:left w:val="none" w:sz="0" w:space="0" w:color="auto"/>
        <w:bottom w:val="none" w:sz="0" w:space="0" w:color="auto"/>
        <w:right w:val="none" w:sz="0" w:space="0" w:color="auto"/>
      </w:divBdr>
    </w:div>
    <w:div w:id="1047488742">
      <w:bodyDiv w:val="1"/>
      <w:marLeft w:val="0"/>
      <w:marRight w:val="0"/>
      <w:marTop w:val="0"/>
      <w:marBottom w:val="0"/>
      <w:divBdr>
        <w:top w:val="none" w:sz="0" w:space="0" w:color="auto"/>
        <w:left w:val="none" w:sz="0" w:space="0" w:color="auto"/>
        <w:bottom w:val="none" w:sz="0" w:space="0" w:color="auto"/>
        <w:right w:val="none" w:sz="0" w:space="0" w:color="auto"/>
      </w:divBdr>
    </w:div>
    <w:div w:id="1056853549">
      <w:bodyDiv w:val="1"/>
      <w:marLeft w:val="0"/>
      <w:marRight w:val="0"/>
      <w:marTop w:val="0"/>
      <w:marBottom w:val="0"/>
      <w:divBdr>
        <w:top w:val="none" w:sz="0" w:space="0" w:color="auto"/>
        <w:left w:val="none" w:sz="0" w:space="0" w:color="auto"/>
        <w:bottom w:val="none" w:sz="0" w:space="0" w:color="auto"/>
        <w:right w:val="none" w:sz="0" w:space="0" w:color="auto"/>
      </w:divBdr>
    </w:div>
    <w:div w:id="1130169224">
      <w:bodyDiv w:val="1"/>
      <w:marLeft w:val="0"/>
      <w:marRight w:val="0"/>
      <w:marTop w:val="0"/>
      <w:marBottom w:val="0"/>
      <w:divBdr>
        <w:top w:val="none" w:sz="0" w:space="0" w:color="auto"/>
        <w:left w:val="none" w:sz="0" w:space="0" w:color="auto"/>
        <w:bottom w:val="none" w:sz="0" w:space="0" w:color="auto"/>
        <w:right w:val="none" w:sz="0" w:space="0" w:color="auto"/>
      </w:divBdr>
    </w:div>
    <w:div w:id="1285116147">
      <w:bodyDiv w:val="1"/>
      <w:marLeft w:val="0"/>
      <w:marRight w:val="0"/>
      <w:marTop w:val="0"/>
      <w:marBottom w:val="0"/>
      <w:divBdr>
        <w:top w:val="none" w:sz="0" w:space="0" w:color="auto"/>
        <w:left w:val="none" w:sz="0" w:space="0" w:color="auto"/>
        <w:bottom w:val="none" w:sz="0" w:space="0" w:color="auto"/>
        <w:right w:val="none" w:sz="0" w:space="0" w:color="auto"/>
      </w:divBdr>
    </w:div>
    <w:div w:id="1304119417">
      <w:bodyDiv w:val="1"/>
      <w:marLeft w:val="0"/>
      <w:marRight w:val="0"/>
      <w:marTop w:val="0"/>
      <w:marBottom w:val="0"/>
      <w:divBdr>
        <w:top w:val="none" w:sz="0" w:space="0" w:color="auto"/>
        <w:left w:val="none" w:sz="0" w:space="0" w:color="auto"/>
        <w:bottom w:val="none" w:sz="0" w:space="0" w:color="auto"/>
        <w:right w:val="none" w:sz="0" w:space="0" w:color="auto"/>
      </w:divBdr>
    </w:div>
    <w:div w:id="1335299992">
      <w:bodyDiv w:val="1"/>
      <w:marLeft w:val="0"/>
      <w:marRight w:val="0"/>
      <w:marTop w:val="0"/>
      <w:marBottom w:val="0"/>
      <w:divBdr>
        <w:top w:val="none" w:sz="0" w:space="0" w:color="auto"/>
        <w:left w:val="none" w:sz="0" w:space="0" w:color="auto"/>
        <w:bottom w:val="none" w:sz="0" w:space="0" w:color="auto"/>
        <w:right w:val="none" w:sz="0" w:space="0" w:color="auto"/>
      </w:divBdr>
    </w:div>
    <w:div w:id="1458331259">
      <w:bodyDiv w:val="1"/>
      <w:marLeft w:val="0"/>
      <w:marRight w:val="0"/>
      <w:marTop w:val="0"/>
      <w:marBottom w:val="0"/>
      <w:divBdr>
        <w:top w:val="none" w:sz="0" w:space="0" w:color="auto"/>
        <w:left w:val="none" w:sz="0" w:space="0" w:color="auto"/>
        <w:bottom w:val="none" w:sz="0" w:space="0" w:color="auto"/>
        <w:right w:val="none" w:sz="0" w:space="0" w:color="auto"/>
      </w:divBdr>
    </w:div>
    <w:div w:id="1480341586">
      <w:bodyDiv w:val="1"/>
      <w:marLeft w:val="0"/>
      <w:marRight w:val="0"/>
      <w:marTop w:val="0"/>
      <w:marBottom w:val="0"/>
      <w:divBdr>
        <w:top w:val="none" w:sz="0" w:space="0" w:color="auto"/>
        <w:left w:val="none" w:sz="0" w:space="0" w:color="auto"/>
        <w:bottom w:val="none" w:sz="0" w:space="0" w:color="auto"/>
        <w:right w:val="none" w:sz="0" w:space="0" w:color="auto"/>
      </w:divBdr>
    </w:div>
    <w:div w:id="1520654673">
      <w:bodyDiv w:val="1"/>
      <w:marLeft w:val="0"/>
      <w:marRight w:val="0"/>
      <w:marTop w:val="0"/>
      <w:marBottom w:val="0"/>
      <w:divBdr>
        <w:top w:val="none" w:sz="0" w:space="0" w:color="auto"/>
        <w:left w:val="none" w:sz="0" w:space="0" w:color="auto"/>
        <w:bottom w:val="none" w:sz="0" w:space="0" w:color="auto"/>
        <w:right w:val="none" w:sz="0" w:space="0" w:color="auto"/>
      </w:divBdr>
    </w:div>
    <w:div w:id="1560826867">
      <w:bodyDiv w:val="1"/>
      <w:marLeft w:val="0"/>
      <w:marRight w:val="0"/>
      <w:marTop w:val="0"/>
      <w:marBottom w:val="0"/>
      <w:divBdr>
        <w:top w:val="none" w:sz="0" w:space="0" w:color="auto"/>
        <w:left w:val="none" w:sz="0" w:space="0" w:color="auto"/>
        <w:bottom w:val="none" w:sz="0" w:space="0" w:color="auto"/>
        <w:right w:val="none" w:sz="0" w:space="0" w:color="auto"/>
      </w:divBdr>
    </w:div>
    <w:div w:id="1589651747">
      <w:bodyDiv w:val="1"/>
      <w:marLeft w:val="0"/>
      <w:marRight w:val="0"/>
      <w:marTop w:val="0"/>
      <w:marBottom w:val="0"/>
      <w:divBdr>
        <w:top w:val="none" w:sz="0" w:space="0" w:color="auto"/>
        <w:left w:val="none" w:sz="0" w:space="0" w:color="auto"/>
        <w:bottom w:val="none" w:sz="0" w:space="0" w:color="auto"/>
        <w:right w:val="none" w:sz="0" w:space="0" w:color="auto"/>
      </w:divBdr>
    </w:div>
    <w:div w:id="1614707257">
      <w:bodyDiv w:val="1"/>
      <w:marLeft w:val="0"/>
      <w:marRight w:val="0"/>
      <w:marTop w:val="0"/>
      <w:marBottom w:val="0"/>
      <w:divBdr>
        <w:top w:val="none" w:sz="0" w:space="0" w:color="auto"/>
        <w:left w:val="none" w:sz="0" w:space="0" w:color="auto"/>
        <w:bottom w:val="none" w:sz="0" w:space="0" w:color="auto"/>
        <w:right w:val="none" w:sz="0" w:space="0" w:color="auto"/>
      </w:divBdr>
    </w:div>
    <w:div w:id="1629510018">
      <w:bodyDiv w:val="1"/>
      <w:marLeft w:val="0"/>
      <w:marRight w:val="0"/>
      <w:marTop w:val="0"/>
      <w:marBottom w:val="0"/>
      <w:divBdr>
        <w:top w:val="none" w:sz="0" w:space="0" w:color="auto"/>
        <w:left w:val="none" w:sz="0" w:space="0" w:color="auto"/>
        <w:bottom w:val="none" w:sz="0" w:space="0" w:color="auto"/>
        <w:right w:val="none" w:sz="0" w:space="0" w:color="auto"/>
      </w:divBdr>
    </w:div>
    <w:div w:id="1637636504">
      <w:bodyDiv w:val="1"/>
      <w:marLeft w:val="0"/>
      <w:marRight w:val="0"/>
      <w:marTop w:val="0"/>
      <w:marBottom w:val="0"/>
      <w:divBdr>
        <w:top w:val="none" w:sz="0" w:space="0" w:color="auto"/>
        <w:left w:val="none" w:sz="0" w:space="0" w:color="auto"/>
        <w:bottom w:val="none" w:sz="0" w:space="0" w:color="auto"/>
        <w:right w:val="none" w:sz="0" w:space="0" w:color="auto"/>
      </w:divBdr>
    </w:div>
    <w:div w:id="1682006450">
      <w:bodyDiv w:val="1"/>
      <w:marLeft w:val="0"/>
      <w:marRight w:val="0"/>
      <w:marTop w:val="0"/>
      <w:marBottom w:val="0"/>
      <w:divBdr>
        <w:top w:val="none" w:sz="0" w:space="0" w:color="auto"/>
        <w:left w:val="none" w:sz="0" w:space="0" w:color="auto"/>
        <w:bottom w:val="none" w:sz="0" w:space="0" w:color="auto"/>
        <w:right w:val="none" w:sz="0" w:space="0" w:color="auto"/>
      </w:divBdr>
    </w:div>
    <w:div w:id="1931506874">
      <w:bodyDiv w:val="1"/>
      <w:marLeft w:val="0"/>
      <w:marRight w:val="0"/>
      <w:marTop w:val="0"/>
      <w:marBottom w:val="0"/>
      <w:divBdr>
        <w:top w:val="none" w:sz="0" w:space="0" w:color="auto"/>
        <w:left w:val="none" w:sz="0" w:space="0" w:color="auto"/>
        <w:bottom w:val="none" w:sz="0" w:space="0" w:color="auto"/>
        <w:right w:val="none" w:sz="0" w:space="0" w:color="auto"/>
      </w:divBdr>
    </w:div>
    <w:div w:id="2018803683">
      <w:bodyDiv w:val="1"/>
      <w:marLeft w:val="0"/>
      <w:marRight w:val="0"/>
      <w:marTop w:val="0"/>
      <w:marBottom w:val="0"/>
      <w:divBdr>
        <w:top w:val="none" w:sz="0" w:space="0" w:color="auto"/>
        <w:left w:val="none" w:sz="0" w:space="0" w:color="auto"/>
        <w:bottom w:val="none" w:sz="0" w:space="0" w:color="auto"/>
        <w:right w:val="none" w:sz="0" w:space="0" w:color="auto"/>
      </w:divBdr>
    </w:div>
    <w:div w:id="2065638005">
      <w:bodyDiv w:val="1"/>
      <w:marLeft w:val="0"/>
      <w:marRight w:val="0"/>
      <w:marTop w:val="0"/>
      <w:marBottom w:val="0"/>
      <w:divBdr>
        <w:top w:val="none" w:sz="0" w:space="0" w:color="auto"/>
        <w:left w:val="none" w:sz="0" w:space="0" w:color="auto"/>
        <w:bottom w:val="none" w:sz="0" w:space="0" w:color="auto"/>
        <w:right w:val="none" w:sz="0" w:space="0" w:color="auto"/>
      </w:divBdr>
    </w:div>
    <w:div w:id="210483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436-1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2.rada.gov.ua/laws/show/435-15" TargetMode="External"/><Relationship Id="rId4" Type="http://schemas.microsoft.com/office/2007/relationships/stylesWithEffects" Target="stylesWithEffects.xml"/><Relationship Id="rId9" Type="http://schemas.openxmlformats.org/officeDocument/2006/relationships/hyperlink" Target="mailto:osvitanem@ukr.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CF919-C518-4024-ACFB-8195CAFB6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23</Pages>
  <Words>29841</Words>
  <Characters>17010</Characters>
  <Application>Microsoft Office Word</Application>
  <DocSecurity>0</DocSecurity>
  <Lines>141</Lines>
  <Paragraphs>93</Paragraphs>
  <ScaleCrop>false</ScaleCrop>
  <HeadingPairs>
    <vt:vector size="2" baseType="variant">
      <vt:variant>
        <vt:lpstr>Название</vt:lpstr>
      </vt:variant>
      <vt:variant>
        <vt:i4>1</vt:i4>
      </vt:variant>
    </vt:vector>
  </HeadingPairs>
  <TitlesOfParts>
    <vt:vector size="1" baseType="lpstr">
      <vt:lpstr>Санаторій "Трускавець" Служби безпеки України</vt:lpstr>
    </vt:vector>
  </TitlesOfParts>
  <Company>sbu</Company>
  <LinksUpToDate>false</LinksUpToDate>
  <CharactersWithSpaces>46758</CharactersWithSpaces>
  <SharedDoc>false</SharedDoc>
  <HLinks>
    <vt:vector size="24" baseType="variant">
      <vt:variant>
        <vt:i4>3866677</vt:i4>
      </vt:variant>
      <vt:variant>
        <vt:i4>9</vt:i4>
      </vt:variant>
      <vt:variant>
        <vt:i4>0</vt:i4>
      </vt:variant>
      <vt:variant>
        <vt:i4>5</vt:i4>
      </vt:variant>
      <vt:variant>
        <vt:lpwstr>http://zakon2.rada.gov.ua/laws/show/436-15</vt:lpwstr>
      </vt:variant>
      <vt:variant>
        <vt:lpwstr/>
      </vt:variant>
      <vt:variant>
        <vt:i4>3866678</vt:i4>
      </vt:variant>
      <vt:variant>
        <vt:i4>6</vt:i4>
      </vt:variant>
      <vt:variant>
        <vt:i4>0</vt:i4>
      </vt:variant>
      <vt:variant>
        <vt:i4>5</vt:i4>
      </vt:variant>
      <vt:variant>
        <vt:lpwstr>http://zakon2.rada.gov.ua/laws/show/435-15</vt:lpwstr>
      </vt:variant>
      <vt:variant>
        <vt:lpwstr/>
      </vt:variant>
      <vt:variant>
        <vt:i4>6946848</vt:i4>
      </vt:variant>
      <vt:variant>
        <vt:i4>3</vt:i4>
      </vt:variant>
      <vt:variant>
        <vt:i4>0</vt:i4>
      </vt:variant>
      <vt:variant>
        <vt:i4>5</vt:i4>
      </vt:variant>
      <vt:variant>
        <vt:lpwstr>https://zakon.rada.gov.ua/laws/show/2939-17</vt:lpwstr>
      </vt:variant>
      <vt:variant>
        <vt:lpwstr/>
      </vt:variant>
      <vt:variant>
        <vt:i4>1114164</vt:i4>
      </vt:variant>
      <vt:variant>
        <vt:i4>0</vt:i4>
      </vt:variant>
      <vt:variant>
        <vt:i4>0</vt:i4>
      </vt:variant>
      <vt:variant>
        <vt:i4>5</vt:i4>
      </vt:variant>
      <vt:variant>
        <vt:lpwstr>mailto:osvitanem@ukr.net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Санаторій "Трускавець" Служби безпеки України</dc:title>
  <dc:creator>PC</dc:creator>
  <cp:lastModifiedBy>1</cp:lastModifiedBy>
  <cp:revision>7</cp:revision>
  <cp:lastPrinted>2020-11-17T10:41:00Z</cp:lastPrinted>
  <dcterms:created xsi:type="dcterms:W3CDTF">2023-11-22T12:32:00Z</dcterms:created>
  <dcterms:modified xsi:type="dcterms:W3CDTF">2023-11-22T13:18:00Z</dcterms:modified>
</cp:coreProperties>
</file>