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8D1D96">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00379B">
                    <w:rPr>
                      <w:rFonts w:ascii="Times New Roman" w:hAnsi="Times New Roman" w:cs="Times New Roman"/>
                      <w:lang w:val="en-US"/>
                    </w:rPr>
                    <w:t>09</w:t>
                  </w:r>
                  <w:r w:rsidRPr="00CC7CBC">
                    <w:rPr>
                      <w:rFonts w:ascii="Times New Roman" w:hAnsi="Times New Roman" w:cs="Times New Roman"/>
                      <w:lang w:val="ru-RU"/>
                    </w:rPr>
                    <w:t>”</w:t>
                  </w:r>
                  <w:r w:rsidR="00CC7CBC" w:rsidRPr="00CC7CBC">
                    <w:rPr>
                      <w:rFonts w:ascii="Times New Roman" w:hAnsi="Times New Roman" w:cs="Times New Roman"/>
                      <w:lang w:val="ru-RU"/>
                    </w:rPr>
                    <w:t xml:space="preserve"> </w:t>
                  </w:r>
                  <w:r w:rsidR="00A408DE">
                    <w:rPr>
                      <w:rFonts w:ascii="Times New Roman" w:hAnsi="Times New Roman" w:cs="Times New Roman"/>
                    </w:rPr>
                    <w:t>квітня</w:t>
                  </w:r>
                  <w:r w:rsidR="008D1D96">
                    <w:rPr>
                      <w:rFonts w:ascii="Times New Roman" w:hAnsi="Times New Roman" w:cs="Times New Roman"/>
                    </w:rPr>
                    <w:t xml:space="preserve"> </w:t>
                  </w:r>
                  <w:r w:rsidRPr="00CC7CBC">
                    <w:rPr>
                      <w:rFonts w:ascii="Times New Roman" w:hAnsi="Times New Roman" w:cs="Times New Roman"/>
                      <w:lang w:val="ru-RU"/>
                    </w:rPr>
                    <w:t>202</w:t>
                  </w:r>
                  <w:r w:rsidR="00757E26">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19630A" w:rsidRPr="00E96B37" w:rsidRDefault="0019630A" w:rsidP="000F49DC">
      <w:pPr>
        <w:jc w:val="center"/>
      </w:pPr>
    </w:p>
    <w:p w:rsidR="002C54B3" w:rsidRPr="0000379B" w:rsidRDefault="0000379B" w:rsidP="002C54B3">
      <w:pPr>
        <w:pStyle w:val="2"/>
        <w:shd w:val="clear" w:color="auto" w:fill="FDFEFD"/>
        <w:spacing w:line="360" w:lineRule="atLeast"/>
        <w:jc w:val="center"/>
        <w:textAlignment w:val="baseline"/>
        <w:rPr>
          <w:rFonts w:ascii="Times New Roman" w:hAnsi="Times New Roman" w:cs="Times New Roman"/>
          <w:color w:val="000000" w:themeColor="text1"/>
        </w:rPr>
      </w:pPr>
      <w:r w:rsidRPr="0044526B">
        <w:rPr>
          <w:color w:val="000000" w:themeColor="text1"/>
        </w:rPr>
        <w:t>Код ДК 021:2015 - 33600000-6 - Фармацевтична продукція</w:t>
      </w:r>
      <w:r>
        <w:rPr>
          <w:color w:val="000000" w:themeColor="text1"/>
        </w:rPr>
        <w:t>.</w:t>
      </w:r>
    </w:p>
    <w:p w:rsidR="002110ED" w:rsidRPr="002C54B3" w:rsidRDefault="002110ED" w:rsidP="002110ED">
      <w:pPr>
        <w:jc w:val="center"/>
        <w:rPr>
          <w:bCs/>
          <w:lang w:val="uk-UA"/>
        </w:rPr>
      </w:pPr>
    </w:p>
    <w:p w:rsidR="00AA1C01" w:rsidRPr="002110ED" w:rsidRDefault="00AA1C01" w:rsidP="002110ED">
      <w:pPr>
        <w:pStyle w:val="1"/>
        <w:shd w:val="clear" w:color="auto" w:fill="FDFEFD"/>
        <w:spacing w:line="450" w:lineRule="atLeast"/>
        <w:jc w:val="center"/>
        <w:textAlignment w:val="baseline"/>
        <w:rPr>
          <w:rFonts w:ascii="Times New Roman" w:hAnsi="Times New Roman" w:cs="Times New Roman"/>
          <w:b/>
          <w:color w:val="000000"/>
          <w:u w:val="single"/>
        </w:rPr>
      </w:pPr>
    </w:p>
    <w:p w:rsidR="00BE27DC" w:rsidRPr="00BE27DC" w:rsidRDefault="00BE27DC" w:rsidP="00BE27DC">
      <w:pPr>
        <w:pStyle w:val="af"/>
        <w:jc w:val="center"/>
        <w:rPr>
          <w:rFonts w:ascii="Times New Roman" w:hAnsi="Times New Roman"/>
          <w:color w:val="000000" w:themeColor="text1"/>
          <w:sz w:val="24"/>
          <w:szCs w:val="24"/>
        </w:rPr>
      </w:pPr>
    </w:p>
    <w:p w:rsidR="008D1D96" w:rsidRPr="00BE27DC" w:rsidRDefault="008D1D96" w:rsidP="00BE27DC">
      <w:pPr>
        <w:pStyle w:val="2"/>
        <w:shd w:val="clear" w:color="auto" w:fill="FDFEFD"/>
        <w:spacing w:line="360" w:lineRule="atLeast"/>
        <w:jc w:val="center"/>
        <w:textAlignment w:val="baseline"/>
        <w:rPr>
          <w:rFonts w:ascii="Times New Roman" w:hAnsi="Times New Roman" w:cs="Times New Roman"/>
          <w:color w:val="000000" w:themeColor="text1"/>
        </w:rPr>
      </w:pPr>
    </w:p>
    <w:p w:rsidR="00AF2D8E" w:rsidRPr="00E96B37" w:rsidRDefault="00AF2D8E" w:rsidP="00AF2D8E">
      <w:pPr>
        <w:ind w:firstLine="1134"/>
        <w:jc w:val="center"/>
        <w:rPr>
          <w:lang w:val="uk-UA"/>
        </w:rPr>
      </w:pPr>
    </w:p>
    <w:p w:rsidR="00FA18DD" w:rsidRPr="00AF2D8E" w:rsidRDefault="00FA18DD" w:rsidP="009E5199">
      <w:pPr>
        <w:ind w:firstLine="1134"/>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2C54B3">
      <w:pP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757E26" w:rsidRDefault="005407E6" w:rsidP="00BE27DC">
      <w:pPr>
        <w:rPr>
          <w:b/>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757E26"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720BFA">
      <w:pPr>
        <w:pStyle w:val="aa"/>
        <w:numPr>
          <w:ilvl w:val="0"/>
          <w:numId w:val="4"/>
        </w:numPr>
        <w:ind w:left="0"/>
        <w:rPr>
          <w:lang w:val="uk-UA"/>
        </w:rPr>
      </w:pPr>
      <w:r w:rsidRPr="000F49DC">
        <w:rPr>
          <w:lang w:val="uk-UA"/>
        </w:rPr>
        <w:t>Кінцевий строк подання тендерної пропозиції</w:t>
      </w:r>
    </w:p>
    <w:p w:rsidR="007B0867" w:rsidRPr="000F49DC" w:rsidRDefault="00950537" w:rsidP="00720BFA">
      <w:pPr>
        <w:pStyle w:val="aa"/>
        <w:numPr>
          <w:ilvl w:val="0"/>
          <w:numId w:val="4"/>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720BFA">
      <w:pPr>
        <w:pStyle w:val="aa"/>
        <w:numPr>
          <w:ilvl w:val="0"/>
          <w:numId w:val="5"/>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20BFA">
      <w:pPr>
        <w:pStyle w:val="aa"/>
        <w:numPr>
          <w:ilvl w:val="0"/>
          <w:numId w:val="5"/>
        </w:numPr>
        <w:ind w:left="0"/>
        <w:rPr>
          <w:lang w:val="uk-UA"/>
        </w:rPr>
      </w:pPr>
      <w:r w:rsidRPr="000F49DC">
        <w:rPr>
          <w:lang w:eastAsia="uk-UA"/>
        </w:rPr>
        <w:t>Інша інформація</w:t>
      </w:r>
    </w:p>
    <w:p w:rsidR="007B4E7B" w:rsidRPr="007B4E7B" w:rsidRDefault="007B4E7B" w:rsidP="00720BFA">
      <w:pPr>
        <w:pStyle w:val="aa"/>
        <w:numPr>
          <w:ilvl w:val="0"/>
          <w:numId w:val="5"/>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720BFA">
      <w:pPr>
        <w:pStyle w:val="aa"/>
        <w:numPr>
          <w:ilvl w:val="0"/>
          <w:numId w:val="5"/>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720BFA">
      <w:pPr>
        <w:pStyle w:val="aa"/>
        <w:numPr>
          <w:ilvl w:val="0"/>
          <w:numId w:val="6"/>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720BFA">
      <w:pPr>
        <w:pStyle w:val="aa"/>
        <w:numPr>
          <w:ilvl w:val="0"/>
          <w:numId w:val="6"/>
        </w:numPr>
        <w:ind w:left="0"/>
        <w:rPr>
          <w:lang w:val="uk-UA"/>
        </w:rPr>
      </w:pPr>
      <w:r w:rsidRPr="000F49DC">
        <w:rPr>
          <w:lang w:eastAsia="uk-UA"/>
        </w:rPr>
        <w:t>Строк укладання договору</w:t>
      </w:r>
    </w:p>
    <w:p w:rsidR="007B0867" w:rsidRPr="000F49DC" w:rsidRDefault="007B0867" w:rsidP="00720BFA">
      <w:pPr>
        <w:pStyle w:val="aa"/>
        <w:numPr>
          <w:ilvl w:val="0"/>
          <w:numId w:val="6"/>
        </w:numPr>
        <w:ind w:left="0"/>
        <w:rPr>
          <w:lang w:val="uk-UA"/>
        </w:rPr>
      </w:pPr>
      <w:r w:rsidRPr="000F49DC">
        <w:rPr>
          <w:lang w:eastAsia="uk-UA"/>
        </w:rPr>
        <w:t>Проект договору про закупівлю</w:t>
      </w:r>
    </w:p>
    <w:p w:rsidR="007B0867" w:rsidRPr="000F49DC" w:rsidRDefault="007B0867" w:rsidP="00720BFA">
      <w:pPr>
        <w:pStyle w:val="aa"/>
        <w:numPr>
          <w:ilvl w:val="0"/>
          <w:numId w:val="6"/>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720BFA">
      <w:pPr>
        <w:pStyle w:val="aa"/>
        <w:numPr>
          <w:ilvl w:val="0"/>
          <w:numId w:val="6"/>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720BFA">
      <w:pPr>
        <w:pStyle w:val="aa"/>
        <w:numPr>
          <w:ilvl w:val="0"/>
          <w:numId w:val="6"/>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9601B8" w:rsidP="00355261">
      <w:pPr>
        <w:rPr>
          <w:lang w:val="uk-UA" w:eastAsia="uk-UA"/>
        </w:rPr>
      </w:pPr>
      <w:r>
        <w:rPr>
          <w:lang w:val="uk-UA"/>
        </w:rPr>
        <w:t>ДОДАТОК 4.</w:t>
      </w:r>
      <w:r w:rsidR="00355261" w:rsidRPr="006A26E7">
        <w:rPr>
          <w:lang w:val="uk-UA"/>
        </w:rPr>
        <w:t xml:space="preserve"> Довідка про наявність працівників відповідної кваліфікації, які мають необхідні знання та досвід  </w:t>
      </w:r>
    </w:p>
    <w:p w:rsidR="00C73991" w:rsidRPr="009601B8" w:rsidRDefault="009601B8" w:rsidP="00355261">
      <w:pPr>
        <w:tabs>
          <w:tab w:val="left" w:pos="3585"/>
        </w:tabs>
        <w:rPr>
          <w:lang w:val="uk-UA"/>
        </w:rPr>
      </w:pPr>
      <w:r>
        <w:rPr>
          <w:lang w:val="uk-UA" w:eastAsia="uk-UA"/>
        </w:rPr>
        <w:t>ДОДАТОК 5</w:t>
      </w:r>
      <w:r w:rsidR="00355261" w:rsidRPr="006A26E7">
        <w:rPr>
          <w:lang w:val="uk-UA" w:eastAsia="uk-UA"/>
        </w:rPr>
        <w:t xml:space="preserve">. Лист-згода на </w:t>
      </w:r>
      <w:r w:rsidR="00355261"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9601B8"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I</w:t>
            </w:r>
            <w:r w:rsidRPr="009601B8">
              <w:rPr>
                <w:b/>
                <w:bdr w:val="none" w:sz="0" w:space="0" w:color="auto" w:frame="1"/>
                <w:lang w:val="uk-UA" w:eastAsia="uk-UA"/>
              </w:rPr>
              <w:t>. Загальні положення</w:t>
            </w:r>
          </w:p>
        </w:tc>
      </w:tr>
      <w:tr w:rsidR="00C73991" w:rsidRPr="009601B8"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0379B" w:rsidTr="000F49DC">
        <w:trPr>
          <w:gridAfter w:val="1"/>
          <w:wAfter w:w="210" w:type="pct"/>
        </w:trPr>
        <w:tc>
          <w:tcPr>
            <w:tcW w:w="250" w:type="pct"/>
          </w:tcPr>
          <w:p w:rsidR="00C73991" w:rsidRPr="009601B8" w:rsidRDefault="002D5DBF" w:rsidP="000F49DC">
            <w:pPr>
              <w:rPr>
                <w:lang w:val="uk-UA"/>
              </w:rPr>
            </w:pPr>
            <w:r w:rsidRPr="009601B8">
              <w:rPr>
                <w:lang w:val="uk-UA"/>
              </w:rPr>
              <w:t>1</w:t>
            </w:r>
          </w:p>
        </w:tc>
        <w:tc>
          <w:tcPr>
            <w:tcW w:w="1283" w:type="pct"/>
          </w:tcPr>
          <w:p w:rsidR="00C73991" w:rsidRPr="000F49DC" w:rsidRDefault="002D5DBF" w:rsidP="000F49DC">
            <w:pPr>
              <w:rPr>
                <w:lang w:val="uk-UA"/>
              </w:rPr>
            </w:pPr>
            <w:r w:rsidRPr="009601B8">
              <w:rPr>
                <w:lang w:val="uk-UA" w:eastAsia="uk-UA"/>
              </w:rPr>
              <w:t xml:space="preserve">Терміни, які вживаються в тендерній </w:t>
            </w:r>
            <w:r w:rsidRPr="000F49DC">
              <w:rPr>
                <w:lang w:eastAsia="uk-UA"/>
              </w:rPr>
              <w:t>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00379B" w:rsidRPr="0000379B" w:rsidRDefault="0000379B" w:rsidP="0000379B">
            <w:pPr>
              <w:pStyle w:val="2"/>
              <w:shd w:val="clear" w:color="auto" w:fill="FDFEFD"/>
              <w:spacing w:line="360" w:lineRule="atLeast"/>
              <w:textAlignment w:val="baseline"/>
              <w:rPr>
                <w:rFonts w:ascii="Times New Roman" w:hAnsi="Times New Roman" w:cs="Times New Roman"/>
                <w:color w:val="000000" w:themeColor="text1"/>
              </w:rPr>
            </w:pPr>
            <w:r w:rsidRPr="0044526B">
              <w:rPr>
                <w:color w:val="000000" w:themeColor="text1"/>
              </w:rPr>
              <w:t>Код ДК 021:2015 - 33600000-6 - Фармацевтична продукція</w:t>
            </w:r>
            <w:r>
              <w:rPr>
                <w:color w:val="000000" w:themeColor="text1"/>
              </w:rPr>
              <w:t>.</w:t>
            </w:r>
          </w:p>
          <w:p w:rsidR="002167B4" w:rsidRPr="00D81AD7" w:rsidRDefault="002167B4" w:rsidP="002167B4">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B408C4" w:rsidRDefault="00B408C4" w:rsidP="003E36AC">
            <w:pPr>
              <w:jc w:val="both"/>
              <w:rPr>
                <w:color w:val="000000" w:themeColor="text1"/>
                <w:lang w:val="uk-UA"/>
              </w:rPr>
            </w:pPr>
            <w:r w:rsidRPr="003E36AC">
              <w:rPr>
                <w:color w:val="000000" w:themeColor="text1"/>
                <w:lang w:val="uk-UA"/>
              </w:rPr>
              <w:t xml:space="preserve">вул. </w:t>
            </w:r>
            <w:r w:rsidRPr="003E36AC">
              <w:rPr>
                <w:color w:val="000000" w:themeColor="text1"/>
              </w:rPr>
              <w:t>Шовковична 39/1</w:t>
            </w:r>
            <w:r w:rsidRPr="003E36AC">
              <w:rPr>
                <w:color w:val="000000" w:themeColor="text1"/>
                <w:lang w:val="uk-UA"/>
              </w:rPr>
              <w:t xml:space="preserve">, м. Київ , 01601, </w:t>
            </w:r>
            <w:r w:rsidR="00545A89">
              <w:rPr>
                <w:color w:val="000000" w:themeColor="text1"/>
                <w:lang w:val="uk-UA"/>
              </w:rPr>
              <w:t>Україна</w:t>
            </w:r>
          </w:p>
          <w:p w:rsidR="0000379B" w:rsidRPr="0000379B" w:rsidRDefault="0000379B" w:rsidP="0000379B">
            <w:pPr>
              <w:rPr>
                <w:lang w:val="uk-UA"/>
              </w:rPr>
            </w:pPr>
            <w:r>
              <w:rPr>
                <w:color w:val="000000" w:themeColor="text1"/>
                <w:lang w:val="uk-UA"/>
              </w:rPr>
              <w:t>лікарські засоби – 905</w:t>
            </w:r>
            <w:r w:rsidRPr="009A1B88">
              <w:rPr>
                <w:color w:val="000000" w:themeColor="text1"/>
              </w:rPr>
              <w:t> </w:t>
            </w:r>
            <w:r>
              <w:rPr>
                <w:color w:val="000000" w:themeColor="text1"/>
                <w:lang w:val="uk-UA"/>
              </w:rPr>
              <w:t>уп.</w:t>
            </w:r>
          </w:p>
          <w:p w:rsidR="00446B2B" w:rsidRPr="00444CD6" w:rsidRDefault="00B408C4" w:rsidP="00D81AD7">
            <w:pPr>
              <w:pStyle w:val="af"/>
              <w:rPr>
                <w:rFonts w:ascii="Times New Roman" w:hAnsi="Times New Roman"/>
                <w:color w:val="000000" w:themeColor="text1"/>
                <w:sz w:val="24"/>
                <w:szCs w:val="24"/>
              </w:rPr>
            </w:pPr>
            <w:r w:rsidRPr="00D81AD7">
              <w:rPr>
                <w:rFonts w:ascii="Times New Roman" w:hAnsi="Times New Roman"/>
                <w:color w:val="000000" w:themeColor="text1"/>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25530C" w:rsidRPr="005B3F17" w:rsidRDefault="0025530C" w:rsidP="0025530C">
            <w:pPr>
              <w:rPr>
                <w:lang w:val="uk-UA"/>
              </w:rPr>
            </w:pPr>
            <w:r w:rsidRPr="005B3F17">
              <w:t xml:space="preserve">Строк поставки товару </w:t>
            </w:r>
            <w:r>
              <w:t>–</w:t>
            </w:r>
            <w:r>
              <w:rPr>
                <w:lang w:val="uk-UA"/>
              </w:rPr>
              <w:t xml:space="preserve"> </w:t>
            </w:r>
            <w:r w:rsidRPr="005B3F17">
              <w:rPr>
                <w:lang w:val="uk-UA"/>
              </w:rPr>
              <w:t>протягом 20</w:t>
            </w:r>
            <w:r>
              <w:rPr>
                <w:lang w:val="uk-UA"/>
              </w:rPr>
              <w:t>24</w:t>
            </w:r>
            <w:r w:rsidRPr="005B3F17">
              <w:rPr>
                <w:lang w:val="uk-UA"/>
              </w:rPr>
              <w:t xml:space="preserve"> р.</w:t>
            </w:r>
          </w:p>
          <w:p w:rsidR="00EE029C" w:rsidRPr="000F49DC" w:rsidRDefault="00EE029C" w:rsidP="0025530C">
            <w:pPr>
              <w:rPr>
                <w:lang w:val="uk-UA"/>
              </w:rPr>
            </w:pPr>
          </w:p>
        </w:tc>
      </w:tr>
      <w:tr w:rsidR="002D5DBF" w:rsidRPr="001053C6"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1053C6">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852B21" w:rsidRPr="00CE5D29" w:rsidRDefault="00852B21" w:rsidP="00852B21">
            <w:pPr>
              <w:pStyle w:val="rvps2"/>
              <w:shd w:val="clear" w:color="auto" w:fill="FFFFFF"/>
              <w:spacing w:line="240" w:lineRule="exact"/>
              <w:ind w:firstLine="198"/>
              <w:jc w:val="both"/>
              <w:textAlignment w:val="baseline"/>
              <w:rPr>
                <w:lang w:val="uk-UA"/>
              </w:rPr>
            </w:pPr>
            <w:r w:rsidRPr="00CE5D29">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852B21" w:rsidRPr="00CE5D29" w:rsidRDefault="00852B21" w:rsidP="00852B21">
            <w:pPr>
              <w:pStyle w:val="rvps2"/>
              <w:shd w:val="clear" w:color="auto" w:fill="FFFFFF"/>
              <w:spacing w:line="240" w:lineRule="exact"/>
              <w:ind w:firstLine="198"/>
              <w:jc w:val="both"/>
              <w:textAlignment w:val="baseline"/>
              <w:rPr>
                <w:lang w:val="uk-UA"/>
              </w:rPr>
            </w:pPr>
            <w:r w:rsidRPr="00CE5D29">
              <w:rPr>
                <w:lang w:val="uk-UA"/>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0E29F1" w:rsidRPr="00D10DB3" w:rsidRDefault="00852B21" w:rsidP="00852B21">
            <w:pPr>
              <w:jc w:val="both"/>
              <w:rPr>
                <w:color w:val="333333"/>
                <w:lang w:val="uk-UA"/>
              </w:rPr>
            </w:pPr>
            <w:r w:rsidRPr="00CE5D29">
              <w:rPr>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852B21" w:rsidRPr="00CE5D29" w:rsidRDefault="00D10DB3" w:rsidP="00852B21">
            <w:pPr>
              <w:pStyle w:val="rvps2"/>
              <w:shd w:val="clear" w:color="auto" w:fill="FFFFFF"/>
              <w:spacing w:before="0" w:beforeAutospacing="0" w:after="0" w:afterAutospacing="0"/>
              <w:ind w:firstLine="450"/>
              <w:jc w:val="both"/>
              <w:textAlignment w:val="baseline"/>
              <w:rPr>
                <w:rFonts w:eastAsia="Calibri"/>
                <w:color w:val="000000"/>
                <w:lang w:val="uk-UA"/>
              </w:rPr>
            </w:pPr>
            <w:r>
              <w:rPr>
                <w:color w:val="333333"/>
                <w:shd w:val="clear" w:color="auto" w:fill="FFFFFF"/>
                <w:lang w:val="uk-UA"/>
              </w:rPr>
              <w:t xml:space="preserve"> </w:t>
            </w:r>
            <w:r w:rsidR="00852B21" w:rsidRPr="00CE5D29">
              <w:rPr>
                <w:rFonts w:eastAsia="Calibri"/>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2C66DA" w:rsidRPr="002C66DA" w:rsidRDefault="00852B21" w:rsidP="00D10DB3">
            <w:pPr>
              <w:spacing w:before="120"/>
              <w:jc w:val="both"/>
              <w:rPr>
                <w:lang w:val="uk-UA"/>
              </w:rPr>
            </w:pPr>
            <w:r w:rsidRPr="00CE5D29">
              <w:rPr>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w:t>
            </w:r>
            <w:r w:rsidRPr="00CE5D29">
              <w:rPr>
                <w:lang w:val="uk-UA"/>
              </w:rPr>
              <w:lastRenderedPageBreak/>
              <w:t>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lastRenderedPageBreak/>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720BFA">
            <w:pPr>
              <w:pStyle w:val="aa"/>
              <w:widowControl w:val="0"/>
              <w:numPr>
                <w:ilvl w:val="0"/>
                <w:numId w:val="8"/>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720BFA">
            <w:pPr>
              <w:pStyle w:val="aa"/>
              <w:widowControl w:val="0"/>
              <w:numPr>
                <w:ilvl w:val="0"/>
                <w:numId w:val="8"/>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1053C6">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720BFA">
            <w:pPr>
              <w:pStyle w:val="aa"/>
              <w:widowControl w:val="0"/>
              <w:numPr>
                <w:ilvl w:val="0"/>
                <w:numId w:val="10"/>
              </w:numPr>
              <w:ind w:left="0"/>
              <w:jc w:val="both"/>
              <w:rPr>
                <w:lang w:val="uk-UA"/>
              </w:rPr>
            </w:pPr>
            <w:r>
              <w:rPr>
                <w:lang w:val="uk-UA"/>
              </w:rPr>
              <w:lastRenderedPageBreak/>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5A0DCF" w:rsidRDefault="000F49DC" w:rsidP="00720BFA">
            <w:pPr>
              <w:pStyle w:val="aa"/>
              <w:widowControl w:val="0"/>
              <w:numPr>
                <w:ilvl w:val="0"/>
                <w:numId w:val="10"/>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720BFA">
            <w:pPr>
              <w:pStyle w:val="aa"/>
              <w:widowControl w:val="0"/>
              <w:numPr>
                <w:ilvl w:val="0"/>
                <w:numId w:val="10"/>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720BFA">
            <w:pPr>
              <w:pStyle w:val="aa"/>
              <w:widowControl w:val="0"/>
              <w:numPr>
                <w:ilvl w:val="0"/>
                <w:numId w:val="10"/>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9601B8">
              <w:rPr>
                <w:rStyle w:val="rvts0"/>
                <w:lang w:val="uk-UA"/>
              </w:rPr>
              <w:t>за формою, наведеною у Додатку 5</w:t>
            </w:r>
            <w:r w:rsidR="000E29F1" w:rsidRPr="000F49DC">
              <w:rPr>
                <w:rStyle w:val="rvts0"/>
                <w:lang w:val="uk-UA"/>
              </w:rPr>
              <w:t xml:space="preserve"> до тендерної документації. </w:t>
            </w:r>
          </w:p>
          <w:p w:rsidR="000E29F1" w:rsidRPr="009601C4" w:rsidRDefault="0078647A" w:rsidP="00720BFA">
            <w:pPr>
              <w:pStyle w:val="aa"/>
              <w:widowControl w:val="0"/>
              <w:numPr>
                <w:ilvl w:val="0"/>
                <w:numId w:val="10"/>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1053C6">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w:t>
            </w:r>
            <w:r w:rsidR="004305D8" w:rsidRPr="00807169">
              <w:rPr>
                <w:lang w:eastAsia="uk-UA"/>
              </w:rPr>
              <w:lastRenderedPageBreak/>
              <w:t xml:space="preserve">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lastRenderedPageBreak/>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0" w:name="n562"/>
            <w:bookmarkEnd w:id="0"/>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1" w:name="n563"/>
            <w:bookmarkEnd w:id="1"/>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2" w:name="n564"/>
            <w:bookmarkEnd w:id="2"/>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1053C6"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9601B8" w:rsidRDefault="0078647A" w:rsidP="009601B8">
            <w:pPr>
              <w:numPr>
                <w:ilvl w:val="0"/>
                <w:numId w:val="7"/>
              </w:numPr>
              <w:tabs>
                <w:tab w:val="left" w:pos="10381"/>
              </w:tabs>
              <w:ind w:left="0"/>
              <w:jc w:val="both"/>
              <w:rPr>
                <w:lang w:val="uk-UA"/>
              </w:rPr>
            </w:pPr>
            <w:r w:rsidRPr="008A684E">
              <w:rPr>
                <w:lang w:val="uk-UA"/>
              </w:rPr>
              <w:t>1</w:t>
            </w:r>
            <w:r w:rsidR="009601B8">
              <w:rPr>
                <w:lang w:val="uk-UA"/>
              </w:rPr>
              <w:t xml:space="preserve">. </w:t>
            </w:r>
            <w:r w:rsidRPr="009601B8">
              <w:rPr>
                <w:lang w:val="uk-UA"/>
              </w:rPr>
              <w:t xml:space="preserve">Довідка про </w:t>
            </w:r>
            <w:r w:rsidRPr="009601B8">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9601B8">
              <w:rPr>
                <w:lang w:val="uk-UA"/>
              </w:rPr>
              <w:t xml:space="preserve"> (складена і заповнена за</w:t>
            </w:r>
            <w:r w:rsidR="00892E7C">
              <w:rPr>
                <w:lang w:val="uk-UA"/>
              </w:rPr>
              <w:t xml:space="preserve"> формою, що наведена у Додатку 4</w:t>
            </w:r>
            <w:r w:rsidRPr="009601B8">
              <w:rPr>
                <w:lang w:val="uk-UA"/>
              </w:rPr>
              <w:t xml:space="preserve"> до цієї документації),  станом на день опублікування оголошення про проведення цих  торгів або більш пізню дату.</w:t>
            </w:r>
          </w:p>
          <w:p w:rsidR="00A4441F" w:rsidRPr="00CE5D29" w:rsidRDefault="00A4441F" w:rsidP="004B4E3A">
            <w:pPr>
              <w:spacing w:line="240" w:lineRule="exact"/>
              <w:ind w:firstLine="198"/>
              <w:jc w:val="both"/>
              <w:textAlignment w:val="baseline"/>
              <w:rPr>
                <w:color w:val="000000" w:themeColor="text1"/>
                <w:lang w:val="uk-UA"/>
              </w:rPr>
            </w:pPr>
            <w:r w:rsidRPr="00CE5D29">
              <w:rPr>
                <w:color w:val="000000" w:themeColor="text1"/>
                <w:lang w:val="uk-UA"/>
              </w:rPr>
              <w:t xml:space="preserve">    </w:t>
            </w:r>
            <w:r w:rsidR="004B4E3A" w:rsidRPr="00CE5D29">
              <w:rPr>
                <w:color w:val="000000" w:themeColor="text1"/>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rsidR="005A0DCF" w:rsidRPr="00CE5D29" w:rsidRDefault="00852B21" w:rsidP="004B4E3A">
            <w:pPr>
              <w:spacing w:line="240" w:lineRule="exact"/>
              <w:ind w:firstLine="198"/>
              <w:jc w:val="both"/>
              <w:textAlignment w:val="baseline"/>
              <w:rPr>
                <w:color w:val="000000" w:themeColor="text1"/>
                <w:lang w:val="uk-UA"/>
              </w:rPr>
            </w:pPr>
            <w:r w:rsidRPr="00CE5D29">
              <w:rPr>
                <w:color w:val="000000" w:themeColor="text1"/>
                <w:shd w:val="clear" w:color="auto" w:fill="FFFFFF"/>
                <w:lang w:val="uk-UA"/>
              </w:rPr>
              <w:t xml:space="preserve">    </w:t>
            </w:r>
            <w:r w:rsidR="004B4E3A" w:rsidRPr="00CE5D29">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7977" w:rsidRPr="00B87977" w:rsidRDefault="00B87977" w:rsidP="004B4E3A">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w:t>
            </w:r>
            <w:r w:rsidR="004B4E3A">
              <w:rPr>
                <w:color w:val="000000" w:themeColor="text1"/>
                <w:shd w:val="clear" w:color="auto" w:fill="FFFFFF"/>
                <w:lang w:val="uk-UA"/>
              </w:rPr>
              <w:t xml:space="preserve">ших суб’єктів господарювання як </w:t>
            </w:r>
            <w:r w:rsidRPr="00B87977">
              <w:rPr>
                <w:color w:val="000000" w:themeColor="text1"/>
                <w:shd w:val="clear" w:color="auto" w:fill="FFFFFF"/>
                <w:lang w:val="uk-UA"/>
              </w:rPr>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w:t>
            </w:r>
            <w:r w:rsidRPr="00370134">
              <w:rPr>
                <w:color w:val="000000" w:themeColor="text1"/>
                <w:lang w:val="uk-UA"/>
              </w:rPr>
              <w:lastRenderedPageBreak/>
              <w:t>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3" w:name="n399"/>
            <w:bookmarkEnd w:id="3"/>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617"/>
            <w:bookmarkEnd w:id="4"/>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8"/>
            <w:bookmarkEnd w:id="5"/>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9"/>
            <w:bookmarkEnd w:id="6"/>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0" w:anchor="n52" w:tgtFrame="_blank" w:history="1">
              <w:r w:rsidRPr="00641919">
                <w:rPr>
                  <w:rStyle w:val="af1"/>
                  <w:color w:val="000000" w:themeColor="text1"/>
                </w:rPr>
                <w:t>пунктом</w:t>
              </w:r>
            </w:hyperlink>
            <w:hyperlink r:id="rId11"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2"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20"/>
            <w:bookmarkEnd w:id="7"/>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1"/>
            <w:bookmarkEnd w:id="8"/>
            <w:r w:rsidRPr="00641919">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2"/>
            <w:bookmarkEnd w:id="9"/>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3"/>
            <w:bookmarkEnd w:id="10"/>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4"/>
            <w:bookmarkEnd w:id="11"/>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3"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641919">
              <w:rPr>
                <w:color w:val="000000" w:themeColor="text1"/>
              </w:rPr>
              <w:lastRenderedPageBreak/>
              <w:t>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5"/>
            <w:bookmarkEnd w:id="12"/>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41084" w:rsidRPr="00D33183" w:rsidRDefault="00741084" w:rsidP="00741084">
            <w:pPr>
              <w:pStyle w:val="rvps2"/>
              <w:shd w:val="clear" w:color="auto" w:fill="FFFFFF"/>
              <w:spacing w:before="0" w:beforeAutospacing="0" w:after="150" w:afterAutospacing="0"/>
              <w:ind w:firstLine="450"/>
              <w:jc w:val="both"/>
              <w:rPr>
                <w:color w:val="000000" w:themeColor="text1"/>
                <w:lang w:val="uk-UA"/>
              </w:rPr>
            </w:pPr>
            <w:bookmarkStart w:id="13" w:name="n626"/>
            <w:bookmarkStart w:id="14" w:name="n627"/>
            <w:bookmarkEnd w:id="13"/>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4B4E3A" w:rsidRDefault="00641919" w:rsidP="00641919">
            <w:pPr>
              <w:pStyle w:val="rvps2"/>
              <w:shd w:val="clear" w:color="auto" w:fill="FFFFFF"/>
              <w:spacing w:before="0" w:beforeAutospacing="0" w:after="150" w:afterAutospacing="0"/>
              <w:ind w:firstLine="450"/>
              <w:jc w:val="both"/>
              <w:rPr>
                <w:color w:val="000000" w:themeColor="text1"/>
                <w:highlight w:val="lightGray"/>
                <w:lang w:val="uk-UA"/>
              </w:rPr>
            </w:pPr>
            <w:r w:rsidRPr="00741084">
              <w:rPr>
                <w:color w:val="000000" w:themeColor="text1"/>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4B4E3A">
              <w:rPr>
                <w:color w:val="000000" w:themeColor="text1"/>
                <w:lang w:val="uk-UA"/>
              </w:rPr>
              <w:t>формами торгівлі людьми.</w:t>
            </w:r>
          </w:p>
          <w:p w:rsidR="00D157CF" w:rsidRPr="00CE5D29" w:rsidRDefault="00641919" w:rsidP="00D157CF">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15" w:name="n411"/>
            <w:bookmarkEnd w:id="15"/>
            <w:r w:rsidRPr="00CE5D29">
              <w:rPr>
                <w:color w:val="000000" w:themeColor="text1"/>
                <w:shd w:val="clear" w:color="auto" w:fill="FFFFFF"/>
                <w:lang w:val="uk-UA"/>
              </w:rPr>
              <w:t xml:space="preserve">     </w:t>
            </w:r>
            <w:r w:rsidR="00D157CF" w:rsidRPr="00CE5D29">
              <w:rPr>
                <w:color w:val="000000" w:themeColor="text1"/>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D157CF" w:rsidRPr="00CE5D29">
              <w:rPr>
                <w:rStyle w:val="apple-converted-space"/>
                <w:color w:val="000000" w:themeColor="text1"/>
                <w:shd w:val="clear" w:color="auto" w:fill="FFFFFF"/>
              </w:rPr>
              <w:t> </w:t>
            </w:r>
            <w:hyperlink r:id="rId14" w:anchor="n618" w:history="1">
              <w:r w:rsidR="00D157CF" w:rsidRPr="00CE5D29">
                <w:rPr>
                  <w:rStyle w:val="af1"/>
                  <w:color w:val="000000" w:themeColor="text1"/>
                  <w:u w:val="none"/>
                  <w:shd w:val="clear" w:color="auto" w:fill="FFFFFF"/>
                  <w:lang w:val="uk-UA"/>
                </w:rPr>
                <w:t>підпунктах 3</w:t>
              </w:r>
            </w:hyperlink>
            <w:r w:rsidR="00D157CF" w:rsidRPr="00CE5D29">
              <w:rPr>
                <w:color w:val="000000" w:themeColor="text1"/>
                <w:shd w:val="clear" w:color="auto" w:fill="FFFFFF"/>
                <w:lang w:val="uk-UA"/>
              </w:rPr>
              <w:t>,</w:t>
            </w:r>
            <w:r w:rsidR="00D157CF" w:rsidRPr="00CE5D29">
              <w:rPr>
                <w:rStyle w:val="apple-converted-space"/>
                <w:color w:val="000000" w:themeColor="text1"/>
                <w:shd w:val="clear" w:color="auto" w:fill="FFFFFF"/>
              </w:rPr>
              <w:t> </w:t>
            </w:r>
            <w:hyperlink r:id="rId15" w:anchor="n620" w:history="1">
              <w:r w:rsidR="00D157CF" w:rsidRPr="00CE5D29">
                <w:rPr>
                  <w:rStyle w:val="af1"/>
                  <w:color w:val="000000" w:themeColor="text1"/>
                  <w:u w:val="none"/>
                  <w:shd w:val="clear" w:color="auto" w:fill="FFFFFF"/>
                  <w:lang w:val="uk-UA"/>
                </w:rPr>
                <w:t>5</w:t>
              </w:r>
            </w:hyperlink>
            <w:r w:rsidR="00D157CF" w:rsidRPr="00CE5D29">
              <w:rPr>
                <w:color w:val="000000" w:themeColor="text1"/>
                <w:shd w:val="clear" w:color="auto" w:fill="FFFFFF"/>
                <w:lang w:val="uk-UA"/>
              </w:rPr>
              <w:t>,</w:t>
            </w:r>
            <w:r w:rsidR="00D157CF" w:rsidRPr="00CE5D29">
              <w:rPr>
                <w:rStyle w:val="apple-converted-space"/>
                <w:color w:val="000000" w:themeColor="text1"/>
                <w:shd w:val="clear" w:color="auto" w:fill="FFFFFF"/>
              </w:rPr>
              <w:t> </w:t>
            </w:r>
            <w:hyperlink r:id="rId16" w:anchor="n621" w:history="1">
              <w:r w:rsidR="00D157CF" w:rsidRPr="00CE5D29">
                <w:rPr>
                  <w:rStyle w:val="af1"/>
                  <w:color w:val="000000" w:themeColor="text1"/>
                  <w:u w:val="none"/>
                  <w:shd w:val="clear" w:color="auto" w:fill="FFFFFF"/>
                  <w:lang w:val="uk-UA"/>
                </w:rPr>
                <w:t>6</w:t>
              </w:r>
            </w:hyperlink>
            <w:r w:rsidR="00D157CF" w:rsidRPr="00CE5D29">
              <w:rPr>
                <w:rStyle w:val="apple-converted-space"/>
                <w:color w:val="000000" w:themeColor="text1"/>
                <w:shd w:val="clear" w:color="auto" w:fill="FFFFFF"/>
              </w:rPr>
              <w:t> </w:t>
            </w:r>
            <w:r w:rsidR="00D157CF" w:rsidRPr="00CE5D29">
              <w:rPr>
                <w:color w:val="000000" w:themeColor="text1"/>
                <w:shd w:val="clear" w:color="auto" w:fill="FFFFFF"/>
                <w:lang w:val="uk-UA"/>
              </w:rPr>
              <w:t>і</w:t>
            </w:r>
            <w:r w:rsidR="00D157CF" w:rsidRPr="00CE5D29">
              <w:rPr>
                <w:rStyle w:val="apple-converted-space"/>
                <w:color w:val="000000" w:themeColor="text1"/>
                <w:shd w:val="clear" w:color="auto" w:fill="FFFFFF"/>
              </w:rPr>
              <w:t> </w:t>
            </w:r>
            <w:hyperlink r:id="rId17" w:anchor="n627" w:history="1">
              <w:r w:rsidR="00D157CF" w:rsidRPr="00CE5D29">
                <w:rPr>
                  <w:rStyle w:val="af1"/>
                  <w:color w:val="000000" w:themeColor="text1"/>
                  <w:u w:val="none"/>
                  <w:shd w:val="clear" w:color="auto" w:fill="FFFFFF"/>
                  <w:lang w:val="uk-UA"/>
                </w:rPr>
                <w:t>12</w:t>
              </w:r>
            </w:hyperlink>
            <w:r w:rsidR="00D157CF" w:rsidRPr="00CE5D29">
              <w:rPr>
                <w:rStyle w:val="apple-converted-space"/>
                <w:color w:val="000000" w:themeColor="text1"/>
                <w:shd w:val="clear" w:color="auto" w:fill="FFFFFF"/>
              </w:rPr>
              <w:t> </w:t>
            </w:r>
            <w:r w:rsidR="00D157CF" w:rsidRPr="00CE5D29">
              <w:rPr>
                <w:color w:val="000000" w:themeColor="text1"/>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00D157CF" w:rsidRPr="00CE5D29">
              <w:rPr>
                <w:rStyle w:val="apple-converted-space"/>
                <w:color w:val="000000" w:themeColor="text1"/>
                <w:shd w:val="clear" w:color="auto" w:fill="FFFFFF"/>
              </w:rPr>
              <w:t> </w:t>
            </w:r>
            <w:hyperlink r:id="rId18" w:tgtFrame="_blank" w:history="1">
              <w:r w:rsidR="00D157CF" w:rsidRPr="00CE5D29">
                <w:rPr>
                  <w:rStyle w:val="af1"/>
                  <w:color w:val="000000" w:themeColor="text1"/>
                  <w:u w:val="none"/>
                  <w:shd w:val="clear" w:color="auto" w:fill="FFFFFF"/>
                  <w:lang w:val="uk-UA"/>
                </w:rPr>
                <w:t>Законом України</w:t>
              </w:r>
            </w:hyperlink>
            <w:r w:rsidR="00D157CF" w:rsidRPr="00CE5D29">
              <w:rPr>
                <w:rStyle w:val="apple-converted-space"/>
                <w:color w:val="000000" w:themeColor="text1"/>
                <w:shd w:val="clear" w:color="auto" w:fill="FFFFFF"/>
              </w:rPr>
              <w:t> </w:t>
            </w:r>
            <w:r w:rsidR="00D157CF" w:rsidRPr="00CE5D29">
              <w:rPr>
                <w:color w:val="000000" w:themeColor="text1"/>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57CF" w:rsidRPr="00CE5D29" w:rsidRDefault="00D157CF" w:rsidP="00D157CF">
            <w:pPr>
              <w:tabs>
                <w:tab w:val="left" w:pos="180"/>
              </w:tabs>
              <w:ind w:right="283" w:firstLine="426"/>
              <w:jc w:val="both"/>
              <w:rPr>
                <w:color w:val="000000" w:themeColor="text1"/>
                <w:lang w:val="uk-UA"/>
              </w:rPr>
            </w:pPr>
            <w:r w:rsidRPr="00CE5D29">
              <w:rPr>
                <w:color w:val="000000" w:themeColor="text1"/>
                <w:lang w:val="uk-UA"/>
              </w:rPr>
              <w:t xml:space="preserve">Відповідно до пункту 47 Особливостей, </w:t>
            </w:r>
            <w:r w:rsidRPr="00CE5D29">
              <w:rPr>
                <w:rFonts w:cstheme="minorHAns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D157CF" w:rsidRPr="00CE5D29" w:rsidRDefault="00D157CF" w:rsidP="00D157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    а саме:</w:t>
            </w:r>
          </w:p>
          <w:p w:rsidR="00D157CF" w:rsidRPr="00CE5D29" w:rsidRDefault="00D157CF" w:rsidP="00D157CF">
            <w:pPr>
              <w:tabs>
                <w:tab w:val="left" w:pos="180"/>
              </w:tabs>
              <w:ind w:right="39" w:firstLine="426"/>
              <w:jc w:val="both"/>
              <w:rPr>
                <w:b/>
                <w:lang w:val="uk-UA"/>
              </w:rPr>
            </w:pPr>
            <w:r w:rsidRPr="00CE5D29">
              <w:rPr>
                <w:lang w:val="uk-UA"/>
              </w:rPr>
              <w:t xml:space="preserve">1) </w:t>
            </w:r>
            <w:r w:rsidRPr="00CE5D29">
              <w:rPr>
                <w:iCs/>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E5D29">
              <w:rPr>
                <w:lang w:val="uk-UA"/>
              </w:rPr>
              <w:t xml:space="preserve">Зазначена довідка надається щодо керівника, згідно підпунктів 5, 6 і 12 </w:t>
            </w:r>
            <w:r w:rsidRPr="00CE5D29">
              <w:rPr>
                <w:rFonts w:cstheme="minorHAnsi"/>
                <w:b/>
                <w:i/>
                <w:shd w:val="solid" w:color="FFFFFF" w:fill="FFFFFF"/>
                <w:lang w:val="uk-UA"/>
              </w:rPr>
              <w:t xml:space="preserve">пункту 47 Особливостей </w:t>
            </w:r>
            <w:r w:rsidRPr="00CE5D29">
              <w:rPr>
                <w:b/>
                <w:lang w:val="uk-UA"/>
              </w:rPr>
              <w:t xml:space="preserve">або </w:t>
            </w:r>
            <w:r w:rsidRPr="00CE5D29">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w:t>
            </w:r>
            <w:r w:rsidRPr="00CE5D29">
              <w:rPr>
                <w:lang w:val="uk-UA"/>
              </w:rPr>
              <w:lastRenderedPageBreak/>
              <w:t xml:space="preserve">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Зазначений витяг надається щодо керівника, згідно підпунктів 5, 6 і 12 </w:t>
            </w:r>
            <w:r w:rsidRPr="00CE5D29">
              <w:rPr>
                <w:rFonts w:cstheme="minorHAnsi"/>
                <w:b/>
                <w:i/>
                <w:shd w:val="solid" w:color="FFFFFF" w:fill="FFFFFF"/>
                <w:lang w:val="uk-UA"/>
              </w:rPr>
              <w:t>пункту 47 Особливостей</w:t>
            </w:r>
            <w:r w:rsidRPr="00CE5D29">
              <w:rPr>
                <w:lang w:val="uk-UA"/>
              </w:rPr>
              <w:t>;</w:t>
            </w:r>
            <w:r w:rsidRPr="00CE5D29">
              <w:rPr>
                <w:sz w:val="22"/>
                <w:szCs w:val="22"/>
              </w:rPr>
              <w:t xml:space="preserve"> Документ повинен бути отриманий учасником не раніше оголошення про проведення цих відкритих торгів.</w:t>
            </w:r>
          </w:p>
          <w:p w:rsidR="00D157CF" w:rsidRPr="00CE5D29" w:rsidRDefault="00D157CF" w:rsidP="00D157CF">
            <w:pPr>
              <w:pStyle w:val="normal"/>
              <w:pBdr>
                <w:top w:val="nil"/>
                <w:left w:val="nil"/>
                <w:bottom w:val="nil"/>
                <w:right w:val="nil"/>
                <w:between w:val="nil"/>
              </w:pBdr>
              <w:shd w:val="clear" w:color="auto" w:fill="FFFFFF"/>
              <w:jc w:val="both"/>
              <w:rPr>
                <w:rFonts w:ascii="Times New Roman" w:hAnsi="Times New Roman" w:cs="Times New Roman"/>
                <w:color w:val="000000" w:themeColor="text1"/>
                <w:sz w:val="24"/>
                <w:szCs w:val="24"/>
              </w:rPr>
            </w:pPr>
            <w:r w:rsidRPr="00CE5D29">
              <w:rPr>
                <w:rFonts w:ascii="Times New Roman" w:eastAsia="Times New Roman" w:hAnsi="Times New Roman" w:cs="Times New Roman"/>
                <w:color w:val="000000" w:themeColor="text1"/>
                <w:sz w:val="24"/>
                <w:szCs w:val="24"/>
              </w:rPr>
              <w:t xml:space="preserve">2)  </w:t>
            </w:r>
            <w:r w:rsidRPr="00CE5D29">
              <w:rPr>
                <w:rFonts w:ascii="Times New Roman" w:hAnsi="Times New Roman" w:cs="Times New Roman"/>
                <w:sz w:val="24"/>
                <w:szCs w:val="24"/>
              </w:rPr>
              <w:t xml:space="preserve">Документ, що підтверджує відсутність підстави, визначеної у підпункті 3 </w:t>
            </w:r>
            <w:r w:rsidRPr="00CE5D29">
              <w:rPr>
                <w:rFonts w:ascii="Times New Roman" w:hAnsi="Times New Roman" w:cs="Times New Roman"/>
                <w:bCs/>
                <w:sz w:val="24"/>
                <w:szCs w:val="24"/>
              </w:rPr>
              <w:t>пункту 47 Особливостей</w:t>
            </w:r>
            <w:r w:rsidRPr="00CE5D29">
              <w:rPr>
                <w:rFonts w:ascii="Times New Roman" w:hAnsi="Times New Roman" w:cs="Times New Roman"/>
                <w:sz w:val="24"/>
                <w:szCs w:val="24"/>
              </w:rPr>
              <w:t>, а саме учасник надає інформаційну довідку з Єдиного державного реєстру осіб, які </w:t>
            </w:r>
            <w:r w:rsidRPr="00CE5D29">
              <w:rPr>
                <w:rFonts w:ascii="Times New Roman" w:hAnsi="Times New Roman" w:cs="Times New Roman"/>
                <w:color w:val="000000" w:themeColor="text1"/>
                <w:sz w:val="24"/>
                <w:szCs w:val="24"/>
              </w:rPr>
              <w:t xml:space="preserve">вчинили корупційні або пов’язані з корупцією правопорушення </w:t>
            </w:r>
            <w:r w:rsidRPr="00CE5D29">
              <w:rPr>
                <w:rFonts w:ascii="Times New Roman" w:eastAsia="Times New Roman" w:hAnsi="Times New Roman" w:cs="Times New Roman"/>
                <w:color w:val="000000" w:themeColor="text1"/>
                <w:sz w:val="24"/>
                <w:szCs w:val="24"/>
              </w:rPr>
              <w:t>(Довідка надається згідно підпункту 3 пункту 47 Особливостей).</w:t>
            </w:r>
          </w:p>
          <w:p w:rsidR="0012744F" w:rsidRPr="00D157CF" w:rsidRDefault="00D157CF" w:rsidP="00D157CF">
            <w:pPr>
              <w:jc w:val="both"/>
              <w:rPr>
                <w:color w:val="333333"/>
                <w:lang w:val="uk-UA"/>
              </w:rPr>
            </w:pPr>
            <w:r w:rsidRPr="00CE5D29">
              <w:rPr>
                <w:color w:val="000000" w:themeColor="text1"/>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bookmarkStart w:id="16" w:name="n160"/>
            <w:bookmarkStart w:id="17" w:name="n161"/>
            <w:bookmarkEnd w:id="16"/>
            <w:bookmarkEnd w:id="17"/>
          </w:p>
        </w:tc>
      </w:tr>
      <w:tr w:rsidR="005748D6" w:rsidRPr="00E96B37"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11D18" w:rsidRPr="005A0DCF" w:rsidRDefault="00911D18"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E96B37"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r w:rsidRPr="00C52834">
              <w:rPr>
                <w:color w:val="000000"/>
              </w:rPr>
              <w:t xml:space="preserve"> </w:t>
            </w:r>
          </w:p>
        </w:tc>
        <w:tc>
          <w:tcPr>
            <w:tcW w:w="3257" w:type="pct"/>
            <w:shd w:val="clear" w:color="auto" w:fill="auto"/>
          </w:tcPr>
          <w:p w:rsidR="00463487" w:rsidRPr="00A8764B" w:rsidRDefault="00E96B37" w:rsidP="00E15CFD">
            <w:pPr>
              <w:jc w:val="both"/>
              <w:rPr>
                <w:lang w:val="uk-UA"/>
              </w:rPr>
            </w:pPr>
            <w:r w:rsidRPr="000F49DC">
              <w:rPr>
                <w:lang w:val="uk-UA"/>
              </w:rPr>
              <w:t>Не передбачено</w:t>
            </w:r>
            <w:r w:rsidRPr="00A8764B">
              <w:rPr>
                <w:lang w:val="uk-UA"/>
              </w:rPr>
              <w:t xml:space="preserve"> </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1053C6">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FD024B" w:rsidRPr="00FD024B" w:rsidRDefault="00FD024B" w:rsidP="00FD024B">
            <w:pPr>
              <w:pStyle w:val="rvps2"/>
              <w:shd w:val="clear" w:color="auto" w:fill="FFFFFF"/>
              <w:spacing w:before="0" w:beforeAutospacing="0" w:after="150" w:afterAutospacing="0"/>
              <w:ind w:firstLine="450"/>
              <w:jc w:val="both"/>
              <w:rPr>
                <w:color w:val="000000" w:themeColor="text1"/>
              </w:rPr>
            </w:pPr>
            <w:r w:rsidRPr="00CE5D29">
              <w:rPr>
                <w:color w:val="000000" w:themeColor="text1"/>
              </w:rPr>
              <w:t xml:space="preserve">Відповідно до пункту 34 Особливостей </w:t>
            </w:r>
            <w:r w:rsidRPr="00CE5D29">
              <w:rPr>
                <w:color w:val="000000" w:themeColor="text1"/>
                <w:lang w:val="uk-UA"/>
              </w:rPr>
              <w:t>с</w:t>
            </w:r>
            <w:r w:rsidRPr="00CE5D29">
              <w:rPr>
                <w:color w:val="000000" w:themeColor="text1"/>
              </w:rPr>
              <w:t>трок для подання тендерних пропозицій не може бути менше ніж:</w:t>
            </w:r>
            <w:bookmarkStart w:id="18" w:name="n794"/>
            <w:bookmarkEnd w:id="18"/>
            <w:r w:rsidRPr="00CE5D29">
              <w:rPr>
                <w:color w:val="000000" w:themeColor="text1"/>
                <w:lang w:val="uk-UA"/>
              </w:rPr>
              <w:t xml:space="preserve"> </w:t>
            </w:r>
            <w:r w:rsidRPr="00CE5D29">
              <w:rPr>
                <w:color w:val="000000" w:themeColor="text1"/>
              </w:rPr>
              <w:t>сім днів з дня оприлюднення в електронній системі закупівель оголошення про проведення відкритих торгів на закупівлю товарів, послуг;</w:t>
            </w:r>
            <w:bookmarkStart w:id="19" w:name="n795"/>
            <w:bookmarkEnd w:id="19"/>
            <w:r w:rsidRPr="00CE5D29">
              <w:rPr>
                <w:color w:val="000000" w:themeColor="text1"/>
                <w:lang w:val="uk-UA"/>
              </w:rPr>
              <w:t xml:space="preserve"> </w:t>
            </w:r>
            <w:r w:rsidRPr="00CE5D29">
              <w:rPr>
                <w:color w:val="000000" w:themeColor="text1"/>
              </w:rPr>
              <w:t>14 днів з дня оприлюднення в електронній системі закупівель оголошення про проведення відкритих торгів на закупівлю робіт.</w:t>
            </w:r>
          </w:p>
          <w:p w:rsidR="005D06F6" w:rsidRPr="00CC7CBC" w:rsidRDefault="00E0370B" w:rsidP="00CC7CBC">
            <w:pPr>
              <w:ind w:right="113"/>
              <w:jc w:val="both"/>
              <w:rPr>
                <w:color w:val="000000" w:themeColor="text1"/>
                <w:lang w:val="uk-UA"/>
              </w:rPr>
            </w:pPr>
            <w:r w:rsidRPr="009601B8">
              <w:rPr>
                <w:color w:val="000000" w:themeColor="text1"/>
              </w:rPr>
              <w:t>Кінцевий строк подання тендерних пропозицій</w:t>
            </w:r>
            <w:r w:rsidR="005D06F6" w:rsidRPr="009601B8">
              <w:rPr>
                <w:color w:val="000000" w:themeColor="text1"/>
                <w:lang w:val="uk-UA"/>
              </w:rPr>
              <w:t>:</w:t>
            </w:r>
            <w:r w:rsidRPr="009601B8">
              <w:rPr>
                <w:color w:val="000000" w:themeColor="text1"/>
              </w:rPr>
              <w:t xml:space="preserve"> </w:t>
            </w:r>
            <w:r w:rsidR="0000379B">
              <w:rPr>
                <w:b/>
                <w:color w:val="000000" w:themeColor="text1"/>
                <w:lang w:val="uk-UA"/>
              </w:rPr>
              <w:t>22</w:t>
            </w:r>
            <w:r w:rsidR="00284C35" w:rsidRPr="009601B8">
              <w:rPr>
                <w:b/>
                <w:color w:val="000000" w:themeColor="text1"/>
              </w:rPr>
              <w:t>.</w:t>
            </w:r>
            <w:r w:rsidR="009601B8" w:rsidRPr="009601B8">
              <w:rPr>
                <w:b/>
                <w:color w:val="000000" w:themeColor="text1"/>
                <w:lang w:val="uk-UA"/>
              </w:rPr>
              <w:t>0</w:t>
            </w:r>
            <w:r w:rsidR="0025530C">
              <w:rPr>
                <w:b/>
                <w:color w:val="000000" w:themeColor="text1"/>
                <w:lang w:val="uk-UA"/>
              </w:rPr>
              <w:t>4</w:t>
            </w:r>
            <w:r w:rsidR="00A74F62" w:rsidRPr="009601B8">
              <w:rPr>
                <w:b/>
                <w:color w:val="000000" w:themeColor="text1"/>
              </w:rPr>
              <w:t>.202</w:t>
            </w:r>
            <w:r w:rsidR="00757E26" w:rsidRPr="009601B8">
              <w:rPr>
                <w:b/>
                <w:color w:val="000000" w:themeColor="text1"/>
                <w:lang w:val="uk-UA"/>
              </w:rPr>
              <w:t>4</w:t>
            </w:r>
            <w:r w:rsidRPr="009601B8">
              <w:rPr>
                <w:b/>
                <w:color w:val="000000" w:themeColor="text1"/>
              </w:rPr>
              <w:t xml:space="preserve"> р</w:t>
            </w:r>
            <w:r w:rsidR="005D06F6" w:rsidRPr="009601B8">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Перелік критеріїв та методика оцінки тендерної пропозиції із зазначенням питомої 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статті 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0" w:name="n570"/>
            <w:bookmarkEnd w:id="20"/>
            <w:r w:rsidRPr="00D50E89">
              <w:rPr>
                <w:color w:val="000000" w:themeColor="text1"/>
              </w:rPr>
              <w:lastRenderedPageBreak/>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807169">
              <w:rPr>
                <w:color w:val="000000" w:themeColor="text1"/>
                <w:shd w:val="clear" w:color="auto" w:fill="FFFFFF"/>
                <w:lang w:val="uk-UA"/>
              </w:rPr>
              <w:lastRenderedPageBreak/>
              <w:t>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1" w:name="n587"/>
            <w:bookmarkEnd w:id="21"/>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2" w:name="n611"/>
            <w:bookmarkEnd w:id="22"/>
            <w:r w:rsidRPr="00807169">
              <w:rPr>
                <w:color w:val="000000" w:themeColor="text1"/>
                <w:lang w:val="uk-UA"/>
              </w:rPr>
              <w:t xml:space="preserve"> </w:t>
            </w:r>
            <w:r w:rsidRPr="00807169">
              <w:rPr>
                <w:color w:val="000000" w:themeColor="text1"/>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807169">
              <w:rPr>
                <w:color w:val="000000" w:themeColor="text1"/>
              </w:rPr>
              <w:lastRenderedPageBreak/>
              <w:t>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3" w:name="n589"/>
            <w:bookmarkEnd w:id="23"/>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90"/>
            <w:bookmarkEnd w:id="24"/>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5" w:name="n1552"/>
            <w:bookmarkEnd w:id="25"/>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6" w:name="n505"/>
            <w:bookmarkEnd w:id="26"/>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92"/>
            <w:bookmarkEnd w:id="27"/>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3"/>
            <w:bookmarkEnd w:id="28"/>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4"/>
            <w:bookmarkEnd w:id="29"/>
            <w:r w:rsidRPr="00807169">
              <w:rPr>
                <w:color w:val="000000" w:themeColor="text1"/>
              </w:rPr>
              <w:t xml:space="preserve">зазначив у тендерній пропозиції недостовірну інформацію, що є суттєвою для визначення результатів відкритих торгів, яку </w:t>
            </w:r>
            <w:r w:rsidRPr="00807169">
              <w:rPr>
                <w:color w:val="000000" w:themeColor="text1"/>
              </w:rPr>
              <w:lastRenderedPageBreak/>
              <w:t>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5"/>
            <w:bookmarkEnd w:id="30"/>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6"/>
            <w:bookmarkEnd w:id="31"/>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7"/>
            <w:bookmarkEnd w:id="32"/>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33" w:name="n598"/>
            <w:bookmarkEnd w:id="33"/>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F340F4" w:rsidRPr="00F340F4" w:rsidRDefault="00F340F4" w:rsidP="00F340F4">
            <w:pPr>
              <w:pStyle w:val="rvps2"/>
              <w:shd w:val="clear" w:color="auto" w:fill="FFFFFF"/>
              <w:spacing w:before="0" w:beforeAutospacing="0" w:after="150" w:afterAutospacing="0"/>
              <w:ind w:firstLine="450"/>
              <w:jc w:val="both"/>
              <w:rPr>
                <w:color w:val="000000" w:themeColor="text1"/>
                <w:shd w:val="clear" w:color="auto" w:fill="FFFFFF"/>
                <w:lang w:val="uk-UA"/>
              </w:rPr>
            </w:pPr>
            <w:r w:rsidRPr="00F340F4">
              <w:rPr>
                <w:color w:val="000000" w:themeColor="text1"/>
                <w:shd w:val="clear" w:color="auto" w:fill="FFFFFF"/>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02CA0">
              <w:rPr>
                <w:rStyle w:val="apple-converted-space"/>
                <w:color w:val="000000" w:themeColor="text1"/>
                <w:shd w:val="clear" w:color="auto" w:fill="FFFFFF"/>
              </w:rPr>
              <w:t> </w:t>
            </w:r>
            <w:hyperlink r:id="rId19" w:anchor="n2" w:history="1">
              <w:r w:rsidRPr="00F340F4">
                <w:rPr>
                  <w:rStyle w:val="af1"/>
                  <w:color w:val="000000" w:themeColor="text1"/>
                  <w:shd w:val="clear" w:color="auto" w:fill="FFFFFF"/>
                  <w:lang w:val="uk-UA"/>
                </w:rPr>
                <w:t>№ 1178</w:t>
              </w:r>
            </w:hyperlink>
            <w:r w:rsidRPr="00302CA0">
              <w:rPr>
                <w:rStyle w:val="apple-converted-space"/>
                <w:color w:val="000000" w:themeColor="text1"/>
                <w:shd w:val="clear" w:color="auto" w:fill="FFFFFF"/>
              </w:rPr>
              <w:t> </w:t>
            </w:r>
            <w:r w:rsidRPr="00F340F4">
              <w:rPr>
                <w:color w:val="000000" w:themeColor="text1"/>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024B" w:rsidRPr="00CE5D29" w:rsidRDefault="00FD024B" w:rsidP="00FD024B">
            <w:pPr>
              <w:pStyle w:val="rvps2"/>
              <w:shd w:val="clear" w:color="auto" w:fill="FFFFFF"/>
              <w:spacing w:before="0" w:beforeAutospacing="0" w:after="150" w:afterAutospacing="0"/>
              <w:ind w:firstLine="450"/>
              <w:jc w:val="both"/>
              <w:rPr>
                <w:color w:val="333333"/>
                <w:lang w:val="uk-UA"/>
              </w:rPr>
            </w:pPr>
            <w:bookmarkStart w:id="34" w:name="n599"/>
            <w:bookmarkEnd w:id="34"/>
            <w:r w:rsidRPr="00CE5D29">
              <w:rPr>
                <w:color w:val="333333"/>
                <w:lang w:val="uk-UA"/>
              </w:rPr>
              <w:t>2) тендерна пропозиція:</w:t>
            </w:r>
          </w:p>
          <w:p w:rsidR="00FD024B" w:rsidRPr="00CE5D29" w:rsidRDefault="00FD024B" w:rsidP="00FD024B">
            <w:pPr>
              <w:pStyle w:val="rvps2"/>
              <w:shd w:val="clear" w:color="auto" w:fill="FFFFFF"/>
              <w:spacing w:before="0" w:beforeAutospacing="0" w:after="150" w:afterAutospacing="0"/>
              <w:ind w:firstLine="450"/>
              <w:jc w:val="both"/>
              <w:rPr>
                <w:color w:val="333333"/>
                <w:lang w:val="uk-UA"/>
              </w:rPr>
            </w:pPr>
            <w:r w:rsidRPr="00CE5D29">
              <w:rPr>
                <w:color w:val="333333"/>
                <w:lang w:val="uk-UA"/>
              </w:rPr>
              <w:t xml:space="preserve">не відповідає умовам технічної специфікації та іншим </w:t>
            </w:r>
            <w:r w:rsidRPr="00CE5D29">
              <w:rPr>
                <w:color w:val="333333"/>
                <w:lang w:val="uk-UA"/>
              </w:rPr>
              <w:lastRenderedPageBreak/>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CE5D29">
              <w:rPr>
                <w:rStyle w:val="apple-converted-space"/>
                <w:color w:val="333333"/>
              </w:rPr>
              <w:t> </w:t>
            </w:r>
            <w:hyperlink r:id="rId20" w:anchor="n588" w:history="1">
              <w:r w:rsidRPr="00CE5D29">
                <w:rPr>
                  <w:rStyle w:val="af1"/>
                  <w:color w:val="006600"/>
                  <w:lang w:val="uk-UA"/>
                </w:rPr>
                <w:t>пункту 43</w:t>
              </w:r>
            </w:hyperlink>
            <w:r w:rsidRPr="00CE5D29">
              <w:rPr>
                <w:rStyle w:val="apple-converted-space"/>
                <w:color w:val="333333"/>
              </w:rPr>
              <w:t> </w:t>
            </w:r>
            <w:r w:rsidRPr="00CE5D29">
              <w:rPr>
                <w:color w:val="333333"/>
                <w:lang w:val="uk-UA"/>
              </w:rPr>
              <w:t>цих особливостей;</w:t>
            </w:r>
          </w:p>
          <w:p w:rsidR="00FD024B" w:rsidRPr="00CE5D29" w:rsidRDefault="00FD024B" w:rsidP="00FD024B">
            <w:pPr>
              <w:pStyle w:val="rvps2"/>
              <w:shd w:val="clear" w:color="auto" w:fill="FFFFFF"/>
              <w:spacing w:before="0" w:beforeAutospacing="0" w:after="150" w:afterAutospacing="0"/>
              <w:ind w:firstLine="450"/>
              <w:jc w:val="both"/>
              <w:rPr>
                <w:color w:val="333333"/>
                <w:lang w:val="uk-UA"/>
              </w:rPr>
            </w:pPr>
            <w:r w:rsidRPr="00CE5D29">
              <w:rPr>
                <w:color w:val="333333"/>
                <w:lang w:val="uk-UA"/>
              </w:rPr>
              <w:t>є такою, строк дії якої закінчився;</w:t>
            </w:r>
          </w:p>
          <w:p w:rsidR="00FD024B" w:rsidRPr="00CE5D29" w:rsidRDefault="00FD024B" w:rsidP="00FD024B">
            <w:pPr>
              <w:pStyle w:val="rvps2"/>
              <w:shd w:val="clear" w:color="auto" w:fill="FFFFFF"/>
              <w:spacing w:before="0" w:beforeAutospacing="0" w:after="150" w:afterAutospacing="0"/>
              <w:ind w:firstLine="450"/>
              <w:jc w:val="both"/>
              <w:rPr>
                <w:color w:val="333333"/>
                <w:lang w:val="uk-UA"/>
              </w:rPr>
            </w:pPr>
            <w:r w:rsidRPr="00CE5D29">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не відповідає вимогам, установленим у тендерній документації відповідно до</w:t>
            </w:r>
            <w:r w:rsidRPr="00CE5D29">
              <w:rPr>
                <w:rStyle w:val="apple-converted-space"/>
                <w:color w:val="333333"/>
              </w:rPr>
              <w:t> </w:t>
            </w:r>
            <w:hyperlink r:id="rId21" w:anchor="n1422" w:tgtFrame="_blank" w:history="1">
              <w:r w:rsidRPr="00CE5D29">
                <w:rPr>
                  <w:rStyle w:val="af1"/>
                  <w:color w:val="000099"/>
                </w:rPr>
                <w:t>абзацу першого</w:t>
              </w:r>
            </w:hyperlink>
            <w:r w:rsidRPr="00CE5D29">
              <w:rPr>
                <w:rStyle w:val="apple-converted-space"/>
                <w:color w:val="333333"/>
              </w:rPr>
              <w:t> </w:t>
            </w:r>
            <w:r w:rsidRPr="00CE5D29">
              <w:rPr>
                <w:color w:val="333333"/>
              </w:rPr>
              <w:t>частини третьої статті 22 Закону;</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3) переможець процедури закупівлі:</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не надав у спосіб, зазначений в тендерній документації, документи, що підтверджують відсутність підстав, визначених у</w:t>
            </w:r>
            <w:r w:rsidRPr="00CE5D29">
              <w:rPr>
                <w:rStyle w:val="apple-converted-space"/>
                <w:color w:val="333333"/>
              </w:rPr>
              <w:t> </w:t>
            </w:r>
            <w:hyperlink r:id="rId22" w:anchor="n618" w:history="1">
              <w:r w:rsidRPr="00CE5D29">
                <w:rPr>
                  <w:rStyle w:val="af1"/>
                  <w:color w:val="006600"/>
                </w:rPr>
                <w:t>підпунктах 3</w:t>
              </w:r>
            </w:hyperlink>
            <w:r w:rsidRPr="00CE5D29">
              <w:rPr>
                <w:color w:val="333333"/>
              </w:rPr>
              <w:t>,</w:t>
            </w:r>
            <w:r w:rsidRPr="00CE5D29">
              <w:rPr>
                <w:rStyle w:val="apple-converted-space"/>
                <w:color w:val="333333"/>
              </w:rPr>
              <w:t> </w:t>
            </w:r>
            <w:hyperlink r:id="rId23" w:anchor="n620" w:history="1">
              <w:r w:rsidRPr="00CE5D29">
                <w:rPr>
                  <w:rStyle w:val="af1"/>
                  <w:color w:val="006600"/>
                </w:rPr>
                <w:t>5</w:t>
              </w:r>
            </w:hyperlink>
            <w:r w:rsidRPr="00CE5D29">
              <w:rPr>
                <w:color w:val="333333"/>
              </w:rPr>
              <w:t>,</w:t>
            </w:r>
            <w:r w:rsidRPr="00CE5D29">
              <w:rPr>
                <w:rStyle w:val="apple-converted-space"/>
                <w:color w:val="333333"/>
              </w:rPr>
              <w:t> </w:t>
            </w:r>
            <w:hyperlink r:id="rId24" w:anchor="n621" w:history="1">
              <w:r w:rsidRPr="00CE5D29">
                <w:rPr>
                  <w:rStyle w:val="af1"/>
                  <w:color w:val="006600"/>
                </w:rPr>
                <w:t>6</w:t>
              </w:r>
            </w:hyperlink>
            <w:r w:rsidRPr="00CE5D29">
              <w:rPr>
                <w:rStyle w:val="apple-converted-space"/>
                <w:color w:val="333333"/>
              </w:rPr>
              <w:t> </w:t>
            </w:r>
            <w:r w:rsidRPr="00CE5D29">
              <w:rPr>
                <w:color w:val="333333"/>
              </w:rPr>
              <w:t>і</w:t>
            </w:r>
            <w:r w:rsidRPr="00CE5D29">
              <w:rPr>
                <w:rStyle w:val="apple-converted-space"/>
                <w:color w:val="333333"/>
              </w:rPr>
              <w:t> </w:t>
            </w:r>
            <w:hyperlink r:id="rId25" w:anchor="n627" w:history="1">
              <w:r w:rsidRPr="00CE5D29">
                <w:rPr>
                  <w:rStyle w:val="af1"/>
                  <w:color w:val="006600"/>
                </w:rPr>
                <w:t>12</w:t>
              </w:r>
            </w:hyperlink>
            <w:r w:rsidRPr="00CE5D29">
              <w:rPr>
                <w:rStyle w:val="apple-converted-space"/>
                <w:color w:val="333333"/>
              </w:rPr>
              <w:t> </w:t>
            </w:r>
            <w:r w:rsidRPr="00CE5D29">
              <w:rPr>
                <w:color w:val="333333"/>
              </w:rPr>
              <w:t>пункту 47 цих особливостей;</w:t>
            </w:r>
          </w:p>
          <w:p w:rsidR="00FD024B" w:rsidRPr="00CE5D29" w:rsidRDefault="00FD024B" w:rsidP="00FD024B">
            <w:pPr>
              <w:pStyle w:val="rvps2"/>
              <w:shd w:val="clear" w:color="auto" w:fill="FFFFFF"/>
              <w:spacing w:before="0" w:beforeAutospacing="0" w:after="150" w:afterAutospacing="0"/>
              <w:ind w:firstLine="450"/>
              <w:jc w:val="both"/>
              <w:rPr>
                <w:color w:val="333333"/>
              </w:rPr>
            </w:pPr>
            <w:bookmarkStart w:id="35" w:name="n796"/>
            <w:bookmarkEnd w:id="35"/>
            <w:r w:rsidRPr="00CE5D29">
              <w:rPr>
                <w:color w:val="333333"/>
              </w:rPr>
              <w:t>не надав забезпечення виконання договору про закупівлю, якщо таке забезпечення вимагалося замовником;</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надав недостовірну інформацію, що є суттєвою для визначення результатів процедури закупівлі, яку замовником виявлено згідно з</w:t>
            </w:r>
            <w:r w:rsidRPr="00CE5D29">
              <w:rPr>
                <w:rStyle w:val="apple-converted-space"/>
                <w:color w:val="333333"/>
              </w:rPr>
              <w:t> </w:t>
            </w:r>
            <w:hyperlink r:id="rId26" w:anchor="n586" w:history="1">
              <w:r w:rsidRPr="00CE5D29">
                <w:rPr>
                  <w:rStyle w:val="af1"/>
                  <w:color w:val="006600"/>
                </w:rPr>
                <w:t>абзацом першим</w:t>
              </w:r>
            </w:hyperlink>
            <w:r w:rsidRPr="00CE5D29">
              <w:rPr>
                <w:rStyle w:val="apple-converted-space"/>
                <w:color w:val="333333"/>
              </w:rPr>
              <w:t> </w:t>
            </w:r>
            <w:r w:rsidRPr="00CE5D29">
              <w:rPr>
                <w:color w:val="333333"/>
              </w:rPr>
              <w:t>пункту 42 цих особливостей.</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Замовник може відхилити тендерну пропозицію із зазначенням аргументації в електронній системі закупівель у разі, коли:</w:t>
            </w:r>
          </w:p>
          <w:p w:rsidR="00FD024B" w:rsidRPr="00CE5D29"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024B" w:rsidRDefault="00FD024B" w:rsidP="00FD024B">
            <w:pPr>
              <w:pStyle w:val="rvps2"/>
              <w:shd w:val="clear" w:color="auto" w:fill="FFFFFF"/>
              <w:spacing w:before="0" w:beforeAutospacing="0" w:after="150" w:afterAutospacing="0"/>
              <w:ind w:firstLine="450"/>
              <w:jc w:val="both"/>
              <w:rPr>
                <w:color w:val="333333"/>
              </w:rPr>
            </w:pPr>
            <w:r w:rsidRPr="00CE5D29">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r w:rsidRPr="00D0678E">
              <w:rPr>
                <w:color w:val="333333"/>
                <w:highlight w:val="lightGray"/>
              </w:rPr>
              <w:t xml:space="preserve">. </w:t>
            </w:r>
            <w:r w:rsidRPr="00CE5D29">
              <w:rPr>
                <w:color w:val="333333"/>
              </w:rPr>
              <w:t xml:space="preserve">Якщо замовник вважає таке підтвердження достатнім, тендерна </w:t>
            </w:r>
            <w:r w:rsidRPr="00CE5D29">
              <w:rPr>
                <w:color w:val="333333"/>
              </w:rPr>
              <w:lastRenderedPageBreak/>
              <w:t>пропозиція такого учасника не може бути відхилена.</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5"/>
            <w:bookmarkEnd w:id="36"/>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14"/>
            <w:bookmarkEnd w:id="37"/>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43"/>
            <w:bookmarkEnd w:id="38"/>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44"/>
            <w:bookmarkEnd w:id="39"/>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45"/>
            <w:bookmarkEnd w:id="40"/>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46"/>
            <w:bookmarkEnd w:id="41"/>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47"/>
            <w:bookmarkEnd w:id="42"/>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49"/>
            <w:bookmarkEnd w:id="43"/>
            <w:r w:rsidRPr="00807169">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50"/>
            <w:bookmarkEnd w:id="44"/>
            <w:r w:rsidRPr="00807169">
              <w:rPr>
                <w:color w:val="000000" w:themeColor="text1"/>
              </w:rPr>
              <w:t xml:space="preserve">2) неподання жодної тендерної пропозиції для участі у відкритих торгах у строк, установлений замовником згідно з </w:t>
            </w:r>
            <w:r w:rsidRPr="00807169">
              <w:rPr>
                <w:color w:val="000000" w:themeColor="text1"/>
              </w:rPr>
              <w:lastRenderedPageBreak/>
              <w:t>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51"/>
            <w:bookmarkEnd w:id="45"/>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46" w:name="n638"/>
            <w:bookmarkEnd w:id="46"/>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47" w:name="n640"/>
            <w:bookmarkEnd w:id="47"/>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48" w:name="n641"/>
            <w:bookmarkEnd w:id="48"/>
            <w:r w:rsidRPr="00807169">
              <w:rPr>
                <w:color w:val="000000" w:themeColor="text1"/>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Pr="00807169">
              <w:rPr>
                <w:color w:val="000000" w:themeColor="text1"/>
              </w:rPr>
              <w:lastRenderedPageBreak/>
              <w:t>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157CF" w:rsidRPr="00D157CF" w:rsidRDefault="00D157CF" w:rsidP="00D157CF">
            <w:pPr>
              <w:spacing w:before="120"/>
              <w:ind w:firstLine="567"/>
              <w:jc w:val="both"/>
              <w:rPr>
                <w:color w:val="000000" w:themeColor="text1"/>
                <w:lang w:val="uk-UA"/>
              </w:rPr>
            </w:pPr>
            <w:r w:rsidRPr="00CE5D29">
              <w:rPr>
                <w:color w:val="000000" w:themeColor="text1"/>
              </w:rPr>
              <w:t>Відповідно до пункту 17 Особливостей,</w:t>
            </w:r>
            <w:r w:rsidRPr="00CE5D29">
              <w:rPr>
                <w:color w:val="000000" w:themeColor="text1"/>
                <w:shd w:val="clear" w:color="auto" w:fill="FFFFFF"/>
              </w:rPr>
              <w:t xml:space="preserve"> Договір про закупівлю за результатами проведеної закупівлі згідно з</w:t>
            </w:r>
            <w:r w:rsidRPr="00CE5D29">
              <w:rPr>
                <w:rStyle w:val="apple-converted-space"/>
                <w:color w:val="000000" w:themeColor="text1"/>
                <w:shd w:val="clear" w:color="auto" w:fill="FFFFFF"/>
              </w:rPr>
              <w:t> </w:t>
            </w:r>
            <w:hyperlink r:id="rId27" w:anchor="n454" w:history="1">
              <w:r w:rsidRPr="00CE5D29">
                <w:rPr>
                  <w:rStyle w:val="af1"/>
                  <w:color w:val="000000" w:themeColor="text1"/>
                  <w:u w:val="none"/>
                  <w:shd w:val="clear" w:color="auto" w:fill="FFFFFF"/>
                </w:rPr>
                <w:t>пунктами 10</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28" w:anchor="n466" w:history="1">
              <w:r w:rsidRPr="00CE5D29">
                <w:rPr>
                  <w:rStyle w:val="af1"/>
                  <w:color w:val="000000" w:themeColor="text1"/>
                  <w:u w:val="none"/>
                  <w:shd w:val="clear" w:color="auto" w:fill="FFFFFF"/>
                </w:rPr>
                <w:t>13</w:t>
              </w:r>
            </w:hyperlink>
            <w:r w:rsidRPr="00CE5D29">
              <w:rPr>
                <w:rStyle w:val="apple-converted-space"/>
                <w:color w:val="000000" w:themeColor="text1"/>
                <w:shd w:val="clear" w:color="auto" w:fill="FFFFFF"/>
              </w:rPr>
              <w:t> </w:t>
            </w:r>
            <w:r w:rsidRPr="00CE5D29">
              <w:rPr>
                <w:color w:val="000000" w:themeColor="text1"/>
                <w:shd w:val="clear" w:color="auto" w:fill="FFFFFF"/>
              </w:rPr>
              <w:t>цих особливостей укладається відповідно до</w:t>
            </w:r>
            <w:r w:rsidRPr="00CE5D29">
              <w:rPr>
                <w:rStyle w:val="apple-converted-space"/>
                <w:color w:val="000000" w:themeColor="text1"/>
                <w:shd w:val="clear" w:color="auto" w:fill="FFFFFF"/>
              </w:rPr>
              <w:t> </w:t>
            </w:r>
            <w:hyperlink r:id="rId29" w:tgtFrame="_blank" w:history="1">
              <w:r w:rsidRPr="00CE5D29">
                <w:rPr>
                  <w:rStyle w:val="af1"/>
                  <w:color w:val="000000" w:themeColor="text1"/>
                  <w:u w:val="none"/>
                  <w:shd w:val="clear" w:color="auto" w:fill="FFFFFF"/>
                </w:rPr>
                <w:t>Цивільного</w:t>
              </w:r>
            </w:hyperlink>
            <w:r w:rsidRPr="00CE5D29">
              <w:rPr>
                <w:rStyle w:val="apple-converted-space"/>
                <w:color w:val="000000" w:themeColor="text1"/>
                <w:shd w:val="clear" w:color="auto" w:fill="FFFFFF"/>
              </w:rPr>
              <w:t> </w:t>
            </w:r>
            <w:r w:rsidRPr="00CE5D29">
              <w:rPr>
                <w:color w:val="000000" w:themeColor="text1"/>
                <w:shd w:val="clear" w:color="auto" w:fill="FFFFFF"/>
              </w:rPr>
              <w:t>і</w:t>
            </w:r>
            <w:r w:rsidRPr="00CE5D29">
              <w:rPr>
                <w:rStyle w:val="apple-converted-space"/>
                <w:color w:val="000000" w:themeColor="text1"/>
                <w:shd w:val="clear" w:color="auto" w:fill="FFFFFF"/>
              </w:rPr>
              <w:t> </w:t>
            </w:r>
            <w:hyperlink r:id="rId30" w:tgtFrame="_blank" w:history="1">
              <w:r w:rsidRPr="00CE5D29">
                <w:rPr>
                  <w:rStyle w:val="af1"/>
                  <w:color w:val="000000" w:themeColor="text1"/>
                  <w:u w:val="none"/>
                  <w:shd w:val="clear" w:color="auto" w:fill="FFFFFF"/>
                </w:rPr>
                <w:t>Господарського</w:t>
              </w:r>
            </w:hyperlink>
            <w:r w:rsidRPr="00CE5D29">
              <w:rPr>
                <w:rStyle w:val="apple-converted-space"/>
                <w:color w:val="000000" w:themeColor="text1"/>
                <w:shd w:val="clear" w:color="auto" w:fill="FFFFFF"/>
              </w:rPr>
              <w:t> </w:t>
            </w:r>
            <w:r w:rsidRPr="00CE5D29">
              <w:rPr>
                <w:color w:val="000000" w:themeColor="text1"/>
                <w:shd w:val="clear" w:color="auto" w:fill="FFFFFF"/>
              </w:rPr>
              <w:t>кодексів України з урахуванням положень</w:t>
            </w:r>
            <w:r w:rsidRPr="00CE5D29">
              <w:rPr>
                <w:rStyle w:val="apple-converted-space"/>
                <w:color w:val="000000" w:themeColor="text1"/>
                <w:shd w:val="clear" w:color="auto" w:fill="FFFFFF"/>
              </w:rPr>
              <w:t> </w:t>
            </w:r>
            <w:hyperlink r:id="rId31" w:anchor="n1760" w:tgtFrame="_blank" w:history="1">
              <w:r w:rsidRPr="00CE5D29">
                <w:rPr>
                  <w:rStyle w:val="af1"/>
                  <w:color w:val="000000" w:themeColor="text1"/>
                  <w:u w:val="none"/>
                  <w:shd w:val="clear" w:color="auto" w:fill="FFFFFF"/>
                </w:rPr>
                <w:t>статті 41</w:t>
              </w:r>
            </w:hyperlink>
            <w:r w:rsidRPr="00CE5D29">
              <w:rPr>
                <w:rStyle w:val="apple-converted-space"/>
                <w:color w:val="000000" w:themeColor="text1"/>
                <w:shd w:val="clear" w:color="auto" w:fill="FFFFFF"/>
              </w:rPr>
              <w:t> </w:t>
            </w:r>
            <w:r w:rsidRPr="00CE5D29">
              <w:rPr>
                <w:color w:val="000000" w:themeColor="text1"/>
                <w:shd w:val="clear" w:color="auto" w:fill="FFFFFF"/>
              </w:rPr>
              <w:t>Закону, крім частин</w:t>
            </w:r>
            <w:r w:rsidRPr="00CE5D29">
              <w:rPr>
                <w:rStyle w:val="apple-converted-space"/>
                <w:color w:val="000000" w:themeColor="text1"/>
                <w:shd w:val="clear" w:color="auto" w:fill="FFFFFF"/>
              </w:rPr>
              <w:t> </w:t>
            </w:r>
            <w:hyperlink r:id="rId32" w:anchor="n1762" w:tgtFrame="_blank" w:history="1">
              <w:r w:rsidRPr="00CE5D29">
                <w:rPr>
                  <w:rStyle w:val="af1"/>
                  <w:color w:val="000000" w:themeColor="text1"/>
                  <w:u w:val="none"/>
                  <w:shd w:val="clear" w:color="auto" w:fill="FFFFFF"/>
                </w:rPr>
                <w:t>другої - п’ятої</w:t>
              </w:r>
            </w:hyperlink>
            <w:r w:rsidRPr="00CE5D29">
              <w:rPr>
                <w:color w:val="000000" w:themeColor="text1"/>
                <w:shd w:val="clear" w:color="auto" w:fill="FFFFFF"/>
              </w:rPr>
              <w:t>,</w:t>
            </w:r>
            <w:r w:rsidRPr="00CE5D29">
              <w:rPr>
                <w:rStyle w:val="apple-converted-space"/>
                <w:color w:val="000000" w:themeColor="text1"/>
                <w:shd w:val="clear" w:color="auto" w:fill="FFFFFF"/>
              </w:rPr>
              <w:t> </w:t>
            </w:r>
            <w:hyperlink r:id="rId33" w:anchor="n1779" w:tgtFrame="_blank" w:history="1">
              <w:r w:rsidRPr="00CE5D29">
                <w:rPr>
                  <w:rStyle w:val="af1"/>
                  <w:color w:val="000000" w:themeColor="text1"/>
                  <w:u w:val="none"/>
                  <w:shd w:val="clear" w:color="auto" w:fill="FFFFFF"/>
                </w:rPr>
                <w:t>сьомої - дев’ятої</w:t>
              </w:r>
            </w:hyperlink>
            <w:r w:rsidRPr="00CE5D29">
              <w:rPr>
                <w:rStyle w:val="apple-converted-space"/>
                <w:color w:val="000000" w:themeColor="text1"/>
                <w:shd w:val="clear" w:color="auto" w:fill="FFFFFF"/>
              </w:rPr>
              <w:t> </w:t>
            </w:r>
            <w:r w:rsidRPr="00CE5D29">
              <w:rPr>
                <w:color w:val="000000" w:themeColor="text1"/>
                <w:shd w:val="clear" w:color="auto" w:fill="FFFFFF"/>
              </w:rPr>
              <w:t>статті 41 Закону, та цих особливостей.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49" w:name="n506"/>
            <w:bookmarkEnd w:id="49"/>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0" w:name="n507"/>
            <w:bookmarkEnd w:id="50"/>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51" w:name="n508"/>
            <w:bookmarkEnd w:id="51"/>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2" w:name="n511"/>
            <w:bookmarkEnd w:id="52"/>
            <w:r w:rsidRPr="0080716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3" w:name="n512"/>
            <w:bookmarkEnd w:id="53"/>
            <w:r w:rsidRPr="00807169">
              <w:rPr>
                <w:color w:val="000000" w:themeColor="text1"/>
              </w:rPr>
              <w:t xml:space="preserve">3) покращення якості предмета закупівлі за умови, що таке покращення не призведе до збільшення суми, визначеної в </w:t>
            </w:r>
            <w:r w:rsidRPr="00807169">
              <w:rPr>
                <w:color w:val="000000" w:themeColor="text1"/>
              </w:rPr>
              <w:lastRenderedPageBreak/>
              <w:t>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4" w:name="n513"/>
            <w:bookmarkEnd w:id="54"/>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514"/>
            <w:bookmarkEnd w:id="55"/>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515"/>
            <w:bookmarkEnd w:id="56"/>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516"/>
            <w:bookmarkEnd w:id="57"/>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8" w:name="n517"/>
            <w:bookmarkEnd w:id="58"/>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59" w:name="n77"/>
            <w:bookmarkStart w:id="60" w:name="n80"/>
            <w:bookmarkStart w:id="61" w:name="n82"/>
            <w:bookmarkEnd w:id="59"/>
            <w:bookmarkEnd w:id="60"/>
            <w:bookmarkEnd w:id="61"/>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CE5D29" w:rsidRDefault="003F6D75" w:rsidP="000F49DC">
            <w:pPr>
              <w:rPr>
                <w:lang w:eastAsia="uk-UA"/>
              </w:rPr>
            </w:pPr>
            <w:r w:rsidRPr="00CE5D29">
              <w:rPr>
                <w:lang w:eastAsia="uk-UA"/>
              </w:rPr>
              <w:t>Дії замовника при відмові переможця торгів підписати договір про закупівлю</w:t>
            </w:r>
          </w:p>
        </w:tc>
        <w:tc>
          <w:tcPr>
            <w:tcW w:w="3257" w:type="pct"/>
          </w:tcPr>
          <w:p w:rsidR="003F6D75" w:rsidRPr="00CE5D29" w:rsidRDefault="00D157CF" w:rsidP="00DB1F7F">
            <w:pPr>
              <w:jc w:val="both"/>
              <w:rPr>
                <w:bdr w:val="none" w:sz="0" w:space="0" w:color="auto" w:frame="1"/>
                <w:lang w:val="uk-UA"/>
              </w:rPr>
            </w:pPr>
            <w:r w:rsidRPr="00CE5D29">
              <w:rPr>
                <w:iCs/>
                <w:color w:val="000000" w:themeColor="text1"/>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в пункті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CE5D29">
              <w:rPr>
                <w:color w:val="000000" w:themeColor="text1"/>
                <w:bdr w:val="none" w:sz="0" w:space="0" w:color="auto" w:frame="1"/>
              </w:rPr>
              <w:t>визначених статтею 33 Закону</w:t>
            </w:r>
            <w:r w:rsidRPr="00CE5D29">
              <w:rPr>
                <w:color w:val="000000" w:themeColor="text1"/>
                <w:bdr w:val="none" w:sz="0" w:space="0" w:color="auto" w:frame="1"/>
                <w:lang w:val="uk-UA"/>
              </w:rPr>
              <w:t xml:space="preserve"> </w:t>
            </w:r>
            <w:r w:rsidRPr="00CE5D29">
              <w:rPr>
                <w:color w:val="000000" w:themeColor="text1"/>
                <w:bdr w:val="none" w:sz="0" w:space="0" w:color="auto" w:frame="1"/>
              </w:rPr>
              <w:t>та пунктом 49 Особливостей</w:t>
            </w:r>
            <w:r w:rsidRPr="00CE5D29">
              <w:rPr>
                <w:color w:val="000000" w:themeColor="text1"/>
                <w:bdr w:val="none" w:sz="0" w:space="0" w:color="auto" w:frame="1"/>
                <w:lang w:val="uk-UA"/>
              </w:rPr>
              <w:t>.</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Default="00F2221E" w:rsidP="00286786">
      <w:pPr>
        <w:outlineLvl w:val="0"/>
        <w:rPr>
          <w:lang w:val="uk-UA"/>
        </w:rPr>
      </w:pPr>
    </w:p>
    <w:p w:rsidR="00093678" w:rsidRDefault="00093678" w:rsidP="00286786">
      <w:pPr>
        <w:outlineLvl w:val="0"/>
        <w:rPr>
          <w:lang w:val="uk-UA"/>
        </w:rPr>
      </w:pPr>
    </w:p>
    <w:p w:rsidR="00CE5D29" w:rsidRDefault="00CE5D29" w:rsidP="00286786">
      <w:pPr>
        <w:outlineLvl w:val="0"/>
        <w:rPr>
          <w:lang w:val="uk-UA"/>
        </w:rPr>
      </w:pPr>
    </w:p>
    <w:p w:rsidR="00E96B37" w:rsidRDefault="00E96B37" w:rsidP="00286786">
      <w:pPr>
        <w:outlineLvl w:val="0"/>
        <w:rPr>
          <w:lang w:val="uk-UA"/>
        </w:rPr>
      </w:pPr>
    </w:p>
    <w:p w:rsidR="00E96B37" w:rsidRPr="00F2221E" w:rsidRDefault="00E96B37"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25530C" w:rsidRDefault="00553BEE" w:rsidP="0025530C">
      <w:pPr>
        <w:jc w:val="both"/>
        <w:rPr>
          <w:color w:val="000000" w:themeColor="text1"/>
        </w:rPr>
      </w:pPr>
      <w:r w:rsidRPr="0025530C">
        <w:t xml:space="preserve">    Ми, (назва Учасника), _________________________надаємо свою пропозицію щодо участі у відкритих торгах на закупівлю  </w:t>
      </w:r>
      <w:r w:rsidR="00374D89" w:rsidRPr="0044526B">
        <w:rPr>
          <w:color w:val="000000" w:themeColor="text1"/>
          <w:lang w:val="uk-UA"/>
        </w:rPr>
        <w:t>Код ДК 021:2015 - 336000</w:t>
      </w:r>
      <w:r w:rsidR="00374D89">
        <w:rPr>
          <w:color w:val="000000" w:themeColor="text1"/>
          <w:lang w:val="uk-UA"/>
        </w:rPr>
        <w:t>00-6 - Фармацевтична продукція</w:t>
      </w:r>
      <w:r w:rsidR="008D1D96" w:rsidRPr="0025530C">
        <w:t xml:space="preserve">, </w:t>
      </w:r>
      <w:r w:rsidRPr="0025530C">
        <w:t>згідно з вимогами Замовника торгів.</w:t>
      </w:r>
    </w:p>
    <w:p w:rsidR="00553BEE" w:rsidRDefault="0025530C" w:rsidP="003F4AC7">
      <w:pPr>
        <w:jc w:val="both"/>
        <w:rPr>
          <w:iCs/>
          <w:lang w:val="uk-UA"/>
        </w:rPr>
      </w:pPr>
      <w:r>
        <w:rPr>
          <w:lang w:val="uk-UA"/>
        </w:rPr>
        <w:t xml:space="preserve">    </w:t>
      </w:r>
      <w:r w:rsidR="00553BEE"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00553BEE" w:rsidRPr="000F49DC">
        <w:rPr>
          <w:iCs/>
        </w:rPr>
        <w:t xml:space="preserve"> (сума, цифрами і прописом) грн., у тому числі ПДВ – _____________________ грн. </w:t>
      </w:r>
      <w:r w:rsidR="00553BEE" w:rsidRPr="000F49DC">
        <w:rPr>
          <w:lang w:val="uk-UA"/>
        </w:rPr>
        <w:t xml:space="preserve"> </w:t>
      </w:r>
      <w:r w:rsidR="00553BEE" w:rsidRPr="000F49DC">
        <w:rPr>
          <w:iCs/>
        </w:rPr>
        <w:t>(з урахуванням витрат на транспортування, поставку, усіх податків, зборів та платежів)</w:t>
      </w:r>
    </w:p>
    <w:p w:rsidR="00F613E7" w:rsidRDefault="00F613E7" w:rsidP="00F613E7">
      <w:pPr>
        <w:jc w:val="both"/>
        <w:rPr>
          <w:iCs/>
          <w:color w:val="000000" w:themeColor="text1"/>
        </w:rPr>
      </w:pPr>
    </w:p>
    <w:p w:rsidR="00F613E7" w:rsidRPr="002C3ACE" w:rsidRDefault="00F613E7" w:rsidP="00F613E7">
      <w:pPr>
        <w:rPr>
          <w:color w:val="000000" w:themeColor="text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95"/>
        <w:gridCol w:w="936"/>
        <w:gridCol w:w="765"/>
        <w:gridCol w:w="765"/>
        <w:gridCol w:w="1220"/>
        <w:gridCol w:w="1276"/>
        <w:gridCol w:w="1701"/>
      </w:tblGrid>
      <w:tr w:rsidR="0000379B" w:rsidRPr="002C3ACE" w:rsidTr="0000379B">
        <w:trPr>
          <w:cantSplit/>
        </w:trPr>
        <w:tc>
          <w:tcPr>
            <w:tcW w:w="648" w:type="dxa"/>
          </w:tcPr>
          <w:p w:rsidR="0000379B" w:rsidRPr="002C3ACE" w:rsidRDefault="0000379B" w:rsidP="00221A23">
            <w:pPr>
              <w:jc w:val="center"/>
              <w:rPr>
                <w:bCs/>
                <w:color w:val="000000" w:themeColor="text1"/>
              </w:rPr>
            </w:pPr>
            <w:r w:rsidRPr="002C3ACE">
              <w:rPr>
                <w:bCs/>
                <w:color w:val="000000" w:themeColor="text1"/>
              </w:rPr>
              <w:t>№ п/п</w:t>
            </w:r>
          </w:p>
        </w:tc>
        <w:tc>
          <w:tcPr>
            <w:tcW w:w="2295" w:type="dxa"/>
          </w:tcPr>
          <w:p w:rsidR="0000379B" w:rsidRPr="00C57540" w:rsidRDefault="0000379B" w:rsidP="00221A23">
            <w:pPr>
              <w:jc w:val="center"/>
              <w:rPr>
                <w:bCs/>
                <w:lang w:val="uk-UA"/>
              </w:rPr>
            </w:pPr>
            <w:r w:rsidRPr="00C57540">
              <w:rPr>
                <w:bCs/>
                <w:lang w:val="uk-UA"/>
              </w:rPr>
              <w:t>Найменування товару</w:t>
            </w:r>
          </w:p>
        </w:tc>
        <w:tc>
          <w:tcPr>
            <w:tcW w:w="936" w:type="dxa"/>
          </w:tcPr>
          <w:p w:rsidR="0000379B" w:rsidRPr="00C57540" w:rsidRDefault="0000379B" w:rsidP="00221A23">
            <w:pPr>
              <w:jc w:val="center"/>
              <w:rPr>
                <w:bCs/>
                <w:lang w:val="uk-UA"/>
              </w:rPr>
            </w:pPr>
            <w:r>
              <w:rPr>
                <w:bCs/>
                <w:lang w:val="uk-UA"/>
              </w:rPr>
              <w:t>Країна походження товару</w:t>
            </w:r>
          </w:p>
        </w:tc>
        <w:tc>
          <w:tcPr>
            <w:tcW w:w="765" w:type="dxa"/>
          </w:tcPr>
          <w:p w:rsidR="0000379B" w:rsidRPr="00C57540" w:rsidRDefault="0000379B" w:rsidP="00221A23">
            <w:pPr>
              <w:jc w:val="center"/>
              <w:rPr>
                <w:bCs/>
                <w:lang w:val="uk-UA"/>
              </w:rPr>
            </w:pPr>
            <w:r w:rsidRPr="00C57540">
              <w:rPr>
                <w:bCs/>
                <w:lang w:val="uk-UA"/>
              </w:rPr>
              <w:t>Одиниця виміру</w:t>
            </w:r>
          </w:p>
        </w:tc>
        <w:tc>
          <w:tcPr>
            <w:tcW w:w="765" w:type="dxa"/>
          </w:tcPr>
          <w:p w:rsidR="0000379B" w:rsidRPr="00C57540" w:rsidRDefault="0000379B" w:rsidP="00221A23">
            <w:pPr>
              <w:jc w:val="center"/>
              <w:rPr>
                <w:bCs/>
                <w:lang w:val="uk-UA"/>
              </w:rPr>
            </w:pPr>
            <w:r>
              <w:rPr>
                <w:bCs/>
                <w:lang w:val="uk-UA"/>
              </w:rPr>
              <w:t>Кількіст</w:t>
            </w:r>
            <w:r w:rsidRPr="00C57540">
              <w:rPr>
                <w:bCs/>
                <w:lang w:val="uk-UA"/>
              </w:rPr>
              <w:t>ь</w:t>
            </w:r>
          </w:p>
        </w:tc>
        <w:tc>
          <w:tcPr>
            <w:tcW w:w="1220" w:type="dxa"/>
          </w:tcPr>
          <w:p w:rsidR="0000379B" w:rsidRPr="00C57540" w:rsidRDefault="0000379B" w:rsidP="00221A23">
            <w:pPr>
              <w:jc w:val="center"/>
              <w:rPr>
                <w:bCs/>
                <w:lang w:val="uk-UA"/>
              </w:rPr>
            </w:pPr>
            <w:r w:rsidRPr="00C57540">
              <w:rPr>
                <w:bCs/>
                <w:lang w:val="uk-UA"/>
              </w:rPr>
              <w:t>Ціна за одиницю, грн., без ПДВ</w:t>
            </w:r>
          </w:p>
        </w:tc>
        <w:tc>
          <w:tcPr>
            <w:tcW w:w="1276" w:type="dxa"/>
          </w:tcPr>
          <w:p w:rsidR="0000379B" w:rsidRPr="00C57540" w:rsidRDefault="0000379B" w:rsidP="00221A23">
            <w:pPr>
              <w:jc w:val="center"/>
              <w:rPr>
                <w:bCs/>
                <w:lang w:val="uk-UA"/>
              </w:rPr>
            </w:pPr>
            <w:r>
              <w:rPr>
                <w:bCs/>
                <w:lang w:val="uk-UA"/>
              </w:rPr>
              <w:t xml:space="preserve">Ціна за одиницю, грн., </w:t>
            </w:r>
            <w:r w:rsidRPr="00C57540">
              <w:rPr>
                <w:bCs/>
                <w:lang w:val="uk-UA"/>
              </w:rPr>
              <w:t>з ПДВ</w:t>
            </w:r>
          </w:p>
        </w:tc>
        <w:tc>
          <w:tcPr>
            <w:tcW w:w="1701" w:type="dxa"/>
          </w:tcPr>
          <w:p w:rsidR="0000379B" w:rsidRPr="00C57540" w:rsidRDefault="0000379B" w:rsidP="00221A23">
            <w:pPr>
              <w:jc w:val="center"/>
              <w:rPr>
                <w:bCs/>
                <w:lang w:val="uk-UA"/>
              </w:rPr>
            </w:pPr>
            <w:r>
              <w:rPr>
                <w:bCs/>
                <w:lang w:val="uk-UA"/>
              </w:rPr>
              <w:t xml:space="preserve">Загальна вартість, грн., </w:t>
            </w:r>
            <w:r w:rsidRPr="00C57540">
              <w:rPr>
                <w:bCs/>
                <w:lang w:val="uk-UA"/>
              </w:rPr>
              <w:t>з ПДВ</w:t>
            </w:r>
          </w:p>
        </w:tc>
      </w:tr>
      <w:tr w:rsidR="0000379B" w:rsidRPr="002C3ACE" w:rsidTr="0000379B">
        <w:trPr>
          <w:cantSplit/>
        </w:trPr>
        <w:tc>
          <w:tcPr>
            <w:tcW w:w="648" w:type="dxa"/>
          </w:tcPr>
          <w:p w:rsidR="0000379B" w:rsidRPr="002C3ACE" w:rsidRDefault="0000379B" w:rsidP="00221A23">
            <w:pPr>
              <w:jc w:val="center"/>
              <w:rPr>
                <w:color w:val="000000" w:themeColor="text1"/>
              </w:rPr>
            </w:pPr>
            <w:r w:rsidRPr="002C3ACE">
              <w:rPr>
                <w:color w:val="000000" w:themeColor="text1"/>
              </w:rPr>
              <w:t>1</w:t>
            </w:r>
          </w:p>
        </w:tc>
        <w:tc>
          <w:tcPr>
            <w:tcW w:w="2295" w:type="dxa"/>
          </w:tcPr>
          <w:p w:rsidR="0000379B" w:rsidRPr="002C3ACE" w:rsidRDefault="0000379B" w:rsidP="00221A23">
            <w:pPr>
              <w:jc w:val="center"/>
              <w:rPr>
                <w:b/>
                <w:bCs/>
                <w:color w:val="000000" w:themeColor="text1"/>
              </w:rPr>
            </w:pPr>
            <w:r w:rsidRPr="002C3ACE">
              <w:rPr>
                <w:b/>
                <w:bCs/>
                <w:color w:val="000000" w:themeColor="text1"/>
              </w:rPr>
              <w:t>**</w:t>
            </w:r>
          </w:p>
        </w:tc>
        <w:tc>
          <w:tcPr>
            <w:tcW w:w="936" w:type="dxa"/>
          </w:tcPr>
          <w:p w:rsidR="0000379B" w:rsidRPr="002C3ACE" w:rsidRDefault="0000379B" w:rsidP="00221A23">
            <w:pPr>
              <w:jc w:val="center"/>
              <w:rPr>
                <w:b/>
                <w:bCs/>
                <w:color w:val="000000" w:themeColor="text1"/>
                <w:lang w:val="en-US"/>
              </w:rPr>
            </w:pPr>
            <w:r w:rsidRPr="002C3ACE">
              <w:rPr>
                <w:b/>
                <w:bCs/>
                <w:color w:val="000000" w:themeColor="text1"/>
                <w:lang w:val="en-US"/>
              </w:rPr>
              <w:t>**</w:t>
            </w:r>
          </w:p>
        </w:tc>
        <w:tc>
          <w:tcPr>
            <w:tcW w:w="765" w:type="dxa"/>
          </w:tcPr>
          <w:p w:rsidR="0000379B" w:rsidRPr="002C3ACE" w:rsidRDefault="0000379B" w:rsidP="00221A23">
            <w:pPr>
              <w:jc w:val="center"/>
              <w:rPr>
                <w:b/>
                <w:bCs/>
                <w:color w:val="000000" w:themeColor="text1"/>
              </w:rPr>
            </w:pPr>
            <w:r w:rsidRPr="002C3ACE">
              <w:rPr>
                <w:b/>
                <w:bCs/>
                <w:color w:val="000000" w:themeColor="text1"/>
              </w:rPr>
              <w:t>**</w:t>
            </w:r>
          </w:p>
        </w:tc>
        <w:tc>
          <w:tcPr>
            <w:tcW w:w="765" w:type="dxa"/>
          </w:tcPr>
          <w:p w:rsidR="0000379B" w:rsidRPr="002C3ACE" w:rsidRDefault="0000379B" w:rsidP="00221A23">
            <w:pPr>
              <w:jc w:val="center"/>
              <w:rPr>
                <w:b/>
                <w:bCs/>
                <w:color w:val="000000" w:themeColor="text1"/>
              </w:rPr>
            </w:pPr>
            <w:r w:rsidRPr="002C3ACE">
              <w:rPr>
                <w:b/>
                <w:bCs/>
                <w:color w:val="000000" w:themeColor="text1"/>
              </w:rPr>
              <w:t>**</w:t>
            </w:r>
          </w:p>
        </w:tc>
        <w:tc>
          <w:tcPr>
            <w:tcW w:w="1220" w:type="dxa"/>
          </w:tcPr>
          <w:p w:rsidR="0000379B" w:rsidRPr="002C3ACE" w:rsidRDefault="0000379B" w:rsidP="00221A23">
            <w:pPr>
              <w:jc w:val="center"/>
              <w:rPr>
                <w:b/>
                <w:bCs/>
                <w:color w:val="000000" w:themeColor="text1"/>
              </w:rPr>
            </w:pPr>
            <w:r w:rsidRPr="002C3ACE">
              <w:rPr>
                <w:b/>
                <w:bCs/>
                <w:color w:val="000000" w:themeColor="text1"/>
              </w:rPr>
              <w:t>**</w:t>
            </w:r>
          </w:p>
        </w:tc>
        <w:tc>
          <w:tcPr>
            <w:tcW w:w="1276" w:type="dxa"/>
          </w:tcPr>
          <w:p w:rsidR="0000379B" w:rsidRPr="002C3ACE" w:rsidRDefault="0000379B" w:rsidP="00221A23">
            <w:pPr>
              <w:jc w:val="center"/>
              <w:rPr>
                <w:b/>
                <w:bCs/>
                <w:color w:val="000000" w:themeColor="text1"/>
              </w:rPr>
            </w:pPr>
            <w:r w:rsidRPr="002C3ACE">
              <w:rPr>
                <w:b/>
                <w:bCs/>
                <w:color w:val="000000" w:themeColor="text1"/>
              </w:rPr>
              <w:t>**</w:t>
            </w:r>
          </w:p>
        </w:tc>
        <w:tc>
          <w:tcPr>
            <w:tcW w:w="1701" w:type="dxa"/>
          </w:tcPr>
          <w:p w:rsidR="0000379B" w:rsidRPr="002C3ACE" w:rsidRDefault="0000379B" w:rsidP="00221A23">
            <w:pPr>
              <w:jc w:val="center"/>
              <w:rPr>
                <w:color w:val="000000" w:themeColor="text1"/>
              </w:rPr>
            </w:pPr>
            <w:r w:rsidRPr="002C3ACE">
              <w:rPr>
                <w:b/>
                <w:bCs/>
                <w:color w:val="000000" w:themeColor="text1"/>
              </w:rPr>
              <w:t>**</w:t>
            </w:r>
          </w:p>
        </w:tc>
      </w:tr>
      <w:tr w:rsidR="0000379B" w:rsidRPr="002C3ACE" w:rsidTr="0000379B">
        <w:trPr>
          <w:cantSplit/>
        </w:trPr>
        <w:tc>
          <w:tcPr>
            <w:tcW w:w="648" w:type="dxa"/>
          </w:tcPr>
          <w:p w:rsidR="0000379B" w:rsidRPr="00F613E7" w:rsidRDefault="0000379B" w:rsidP="00221A23">
            <w:pPr>
              <w:jc w:val="center"/>
              <w:rPr>
                <w:color w:val="000000" w:themeColor="text1"/>
                <w:lang w:val="uk-UA"/>
              </w:rPr>
            </w:pPr>
            <w:r>
              <w:rPr>
                <w:color w:val="000000" w:themeColor="text1"/>
                <w:lang w:val="uk-UA"/>
              </w:rPr>
              <w:t>…</w:t>
            </w:r>
          </w:p>
        </w:tc>
        <w:tc>
          <w:tcPr>
            <w:tcW w:w="2295" w:type="dxa"/>
          </w:tcPr>
          <w:p w:rsidR="0000379B" w:rsidRPr="002C3ACE" w:rsidRDefault="0000379B" w:rsidP="00221A23">
            <w:pPr>
              <w:jc w:val="center"/>
              <w:rPr>
                <w:b/>
                <w:bCs/>
                <w:color w:val="000000" w:themeColor="text1"/>
              </w:rPr>
            </w:pPr>
          </w:p>
        </w:tc>
        <w:tc>
          <w:tcPr>
            <w:tcW w:w="936" w:type="dxa"/>
          </w:tcPr>
          <w:p w:rsidR="0000379B" w:rsidRPr="002C3ACE" w:rsidRDefault="0000379B" w:rsidP="00221A23">
            <w:pPr>
              <w:jc w:val="center"/>
              <w:rPr>
                <w:b/>
                <w:bCs/>
                <w:color w:val="000000" w:themeColor="text1"/>
                <w:lang w:val="en-US"/>
              </w:rPr>
            </w:pPr>
          </w:p>
        </w:tc>
        <w:tc>
          <w:tcPr>
            <w:tcW w:w="765" w:type="dxa"/>
          </w:tcPr>
          <w:p w:rsidR="0000379B" w:rsidRPr="002C3ACE" w:rsidRDefault="0000379B" w:rsidP="00221A23">
            <w:pPr>
              <w:jc w:val="center"/>
              <w:rPr>
                <w:b/>
                <w:bCs/>
                <w:color w:val="000000" w:themeColor="text1"/>
              </w:rPr>
            </w:pPr>
          </w:p>
        </w:tc>
        <w:tc>
          <w:tcPr>
            <w:tcW w:w="765" w:type="dxa"/>
          </w:tcPr>
          <w:p w:rsidR="0000379B" w:rsidRPr="002C3ACE" w:rsidRDefault="0000379B" w:rsidP="00221A23">
            <w:pPr>
              <w:jc w:val="center"/>
              <w:rPr>
                <w:b/>
                <w:bCs/>
                <w:color w:val="000000" w:themeColor="text1"/>
              </w:rPr>
            </w:pPr>
          </w:p>
        </w:tc>
        <w:tc>
          <w:tcPr>
            <w:tcW w:w="1220" w:type="dxa"/>
          </w:tcPr>
          <w:p w:rsidR="0000379B" w:rsidRPr="002C3ACE" w:rsidRDefault="0000379B" w:rsidP="00221A23">
            <w:pPr>
              <w:jc w:val="center"/>
              <w:rPr>
                <w:b/>
                <w:bCs/>
                <w:color w:val="000000" w:themeColor="text1"/>
              </w:rPr>
            </w:pPr>
          </w:p>
        </w:tc>
        <w:tc>
          <w:tcPr>
            <w:tcW w:w="1276" w:type="dxa"/>
          </w:tcPr>
          <w:p w:rsidR="0000379B" w:rsidRPr="002C3ACE" w:rsidRDefault="0000379B" w:rsidP="00221A23">
            <w:pPr>
              <w:jc w:val="center"/>
              <w:rPr>
                <w:b/>
                <w:bCs/>
                <w:color w:val="000000" w:themeColor="text1"/>
              </w:rPr>
            </w:pPr>
          </w:p>
        </w:tc>
        <w:tc>
          <w:tcPr>
            <w:tcW w:w="1701" w:type="dxa"/>
          </w:tcPr>
          <w:p w:rsidR="0000379B" w:rsidRPr="002C3ACE" w:rsidRDefault="0000379B" w:rsidP="00221A23">
            <w:pPr>
              <w:jc w:val="center"/>
              <w:rPr>
                <w:b/>
                <w:bCs/>
                <w:color w:val="000000" w:themeColor="text1"/>
              </w:rPr>
            </w:pPr>
          </w:p>
        </w:tc>
      </w:tr>
      <w:tr w:rsidR="0000379B" w:rsidRPr="002C3ACE" w:rsidTr="0000379B">
        <w:trPr>
          <w:cantSplit/>
        </w:trPr>
        <w:tc>
          <w:tcPr>
            <w:tcW w:w="648" w:type="dxa"/>
          </w:tcPr>
          <w:p w:rsidR="0000379B" w:rsidRPr="002C3ACE" w:rsidRDefault="0000379B" w:rsidP="00221A23">
            <w:pPr>
              <w:jc w:val="center"/>
              <w:rPr>
                <w:b/>
                <w:bCs/>
                <w:color w:val="000000" w:themeColor="text1"/>
              </w:rPr>
            </w:pPr>
          </w:p>
        </w:tc>
        <w:tc>
          <w:tcPr>
            <w:tcW w:w="2295" w:type="dxa"/>
          </w:tcPr>
          <w:p w:rsidR="0000379B" w:rsidRPr="00C57540" w:rsidRDefault="0000379B" w:rsidP="0000379B">
            <w:pPr>
              <w:jc w:val="center"/>
              <w:rPr>
                <w:bCs/>
                <w:lang w:val="uk-UA"/>
              </w:rPr>
            </w:pPr>
            <w:r w:rsidRPr="00C57540">
              <w:rPr>
                <w:bCs/>
                <w:lang w:val="uk-UA"/>
              </w:rPr>
              <w:t>Загальна вартість з ПДВ*:</w:t>
            </w:r>
          </w:p>
        </w:tc>
        <w:tc>
          <w:tcPr>
            <w:tcW w:w="936" w:type="dxa"/>
          </w:tcPr>
          <w:p w:rsidR="0000379B" w:rsidRPr="002C3ACE" w:rsidRDefault="0000379B" w:rsidP="00221A23">
            <w:pPr>
              <w:jc w:val="center"/>
              <w:rPr>
                <w:b/>
                <w:bCs/>
                <w:color w:val="000000" w:themeColor="text1"/>
              </w:rPr>
            </w:pPr>
          </w:p>
        </w:tc>
        <w:tc>
          <w:tcPr>
            <w:tcW w:w="765" w:type="dxa"/>
          </w:tcPr>
          <w:p w:rsidR="0000379B" w:rsidRPr="002C3ACE" w:rsidRDefault="0000379B" w:rsidP="00221A23">
            <w:pPr>
              <w:jc w:val="center"/>
              <w:rPr>
                <w:b/>
                <w:bCs/>
                <w:color w:val="000000" w:themeColor="text1"/>
              </w:rPr>
            </w:pPr>
          </w:p>
        </w:tc>
        <w:tc>
          <w:tcPr>
            <w:tcW w:w="765" w:type="dxa"/>
          </w:tcPr>
          <w:p w:rsidR="0000379B" w:rsidRPr="002C3ACE" w:rsidRDefault="0000379B" w:rsidP="00221A23">
            <w:pPr>
              <w:jc w:val="center"/>
              <w:rPr>
                <w:b/>
                <w:bCs/>
                <w:color w:val="000000" w:themeColor="text1"/>
              </w:rPr>
            </w:pPr>
          </w:p>
        </w:tc>
        <w:tc>
          <w:tcPr>
            <w:tcW w:w="1220" w:type="dxa"/>
          </w:tcPr>
          <w:p w:rsidR="0000379B" w:rsidRPr="002C3ACE" w:rsidRDefault="0000379B" w:rsidP="00221A23">
            <w:pPr>
              <w:rPr>
                <w:b/>
                <w:bCs/>
                <w:color w:val="000000" w:themeColor="text1"/>
              </w:rPr>
            </w:pPr>
          </w:p>
        </w:tc>
        <w:tc>
          <w:tcPr>
            <w:tcW w:w="1276" w:type="dxa"/>
          </w:tcPr>
          <w:p w:rsidR="0000379B" w:rsidRPr="002C3ACE" w:rsidRDefault="0000379B" w:rsidP="00221A23">
            <w:pPr>
              <w:rPr>
                <w:b/>
                <w:bCs/>
                <w:color w:val="000000" w:themeColor="text1"/>
              </w:rPr>
            </w:pPr>
          </w:p>
        </w:tc>
        <w:tc>
          <w:tcPr>
            <w:tcW w:w="1701" w:type="dxa"/>
          </w:tcPr>
          <w:p w:rsidR="0000379B" w:rsidRPr="002C3ACE" w:rsidRDefault="0000379B" w:rsidP="00221A23">
            <w:pPr>
              <w:rPr>
                <w:b/>
                <w:bCs/>
                <w:color w:val="000000" w:themeColor="text1"/>
              </w:rPr>
            </w:pPr>
          </w:p>
        </w:tc>
      </w:tr>
      <w:tr w:rsidR="0000379B" w:rsidRPr="002C3ACE" w:rsidTr="0000379B">
        <w:trPr>
          <w:cantSplit/>
        </w:trPr>
        <w:tc>
          <w:tcPr>
            <w:tcW w:w="648" w:type="dxa"/>
          </w:tcPr>
          <w:p w:rsidR="0000379B" w:rsidRPr="002C3ACE" w:rsidRDefault="0000379B" w:rsidP="00221A23">
            <w:pPr>
              <w:jc w:val="center"/>
              <w:rPr>
                <w:b/>
                <w:bCs/>
                <w:color w:val="000000" w:themeColor="text1"/>
              </w:rPr>
            </w:pPr>
          </w:p>
        </w:tc>
        <w:tc>
          <w:tcPr>
            <w:tcW w:w="2295" w:type="dxa"/>
          </w:tcPr>
          <w:p w:rsidR="0000379B" w:rsidRPr="00C57540" w:rsidRDefault="0000379B" w:rsidP="00221A23">
            <w:pPr>
              <w:jc w:val="center"/>
              <w:rPr>
                <w:bCs/>
                <w:lang w:val="uk-UA"/>
              </w:rPr>
            </w:pPr>
            <w:r>
              <w:rPr>
                <w:bCs/>
                <w:lang w:val="uk-UA"/>
              </w:rPr>
              <w:t xml:space="preserve">В т.ч. ПДВ </w:t>
            </w:r>
            <w:r w:rsidRPr="00C57540">
              <w:rPr>
                <w:bCs/>
                <w:lang w:val="uk-UA"/>
              </w:rPr>
              <w:t>, грн.:</w:t>
            </w:r>
          </w:p>
        </w:tc>
        <w:tc>
          <w:tcPr>
            <w:tcW w:w="936" w:type="dxa"/>
          </w:tcPr>
          <w:p w:rsidR="0000379B" w:rsidRPr="002C3ACE" w:rsidRDefault="0000379B" w:rsidP="00221A23">
            <w:pPr>
              <w:jc w:val="center"/>
              <w:rPr>
                <w:b/>
                <w:bCs/>
                <w:color w:val="000000" w:themeColor="text1"/>
              </w:rPr>
            </w:pPr>
          </w:p>
        </w:tc>
        <w:tc>
          <w:tcPr>
            <w:tcW w:w="765" w:type="dxa"/>
          </w:tcPr>
          <w:p w:rsidR="0000379B" w:rsidRPr="002C3ACE" w:rsidRDefault="0000379B" w:rsidP="00221A23">
            <w:pPr>
              <w:jc w:val="center"/>
              <w:rPr>
                <w:b/>
                <w:bCs/>
                <w:color w:val="000000" w:themeColor="text1"/>
              </w:rPr>
            </w:pPr>
          </w:p>
        </w:tc>
        <w:tc>
          <w:tcPr>
            <w:tcW w:w="765" w:type="dxa"/>
          </w:tcPr>
          <w:p w:rsidR="0000379B" w:rsidRPr="002C3ACE" w:rsidRDefault="0000379B" w:rsidP="00221A23">
            <w:pPr>
              <w:jc w:val="center"/>
              <w:rPr>
                <w:b/>
                <w:bCs/>
                <w:color w:val="000000" w:themeColor="text1"/>
              </w:rPr>
            </w:pPr>
          </w:p>
        </w:tc>
        <w:tc>
          <w:tcPr>
            <w:tcW w:w="1220" w:type="dxa"/>
          </w:tcPr>
          <w:p w:rsidR="0000379B" w:rsidRPr="002C3ACE" w:rsidRDefault="0000379B" w:rsidP="00221A23">
            <w:pPr>
              <w:rPr>
                <w:b/>
                <w:bCs/>
                <w:color w:val="000000" w:themeColor="text1"/>
              </w:rPr>
            </w:pPr>
          </w:p>
        </w:tc>
        <w:tc>
          <w:tcPr>
            <w:tcW w:w="1276" w:type="dxa"/>
          </w:tcPr>
          <w:p w:rsidR="0000379B" w:rsidRPr="002C3ACE" w:rsidRDefault="0000379B" w:rsidP="00221A23">
            <w:pPr>
              <w:rPr>
                <w:b/>
                <w:bCs/>
                <w:color w:val="000000" w:themeColor="text1"/>
              </w:rPr>
            </w:pPr>
          </w:p>
        </w:tc>
        <w:tc>
          <w:tcPr>
            <w:tcW w:w="1701" w:type="dxa"/>
          </w:tcPr>
          <w:p w:rsidR="0000379B" w:rsidRPr="002C3ACE" w:rsidRDefault="0000379B" w:rsidP="00221A23">
            <w:pPr>
              <w:rPr>
                <w:b/>
                <w:bCs/>
                <w:color w:val="000000" w:themeColor="text1"/>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w:t>
      </w:r>
      <w:r w:rsidRPr="009F713C">
        <w:rPr>
          <w:lang w:val="uk-UA"/>
        </w:rPr>
        <w:lastRenderedPageBreak/>
        <w:t>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553BEE" w:rsidRPr="000549F1" w:rsidRDefault="00553BEE" w:rsidP="00553BEE">
      <w:pPr>
        <w:tabs>
          <w:tab w:val="num" w:pos="360"/>
        </w:tabs>
        <w:jc w:val="both"/>
        <w:rPr>
          <w:rFonts w:eastAsia="Courier New"/>
          <w:bCs/>
          <w:color w:val="000000" w:themeColor="text1"/>
          <w:lang w:val="uk-UA"/>
        </w:rPr>
      </w:pPr>
      <w:r w:rsidRPr="000549F1">
        <w:rPr>
          <w:rFonts w:eastAsia="Courier New"/>
          <w:bCs/>
          <w:color w:val="000000" w:themeColor="text1"/>
          <w:lang w:val="uk-UA"/>
        </w:rPr>
        <w:t>* Заповнюється відповідно до системи оподаткування Учасника – з ПДВ або без ПДВ.</w:t>
      </w:r>
      <w:r w:rsidRPr="000549F1">
        <w:rPr>
          <w:rFonts w:eastAsia="Courier New"/>
          <w:bCs/>
          <w:color w:val="000000" w:themeColor="text1"/>
          <w:lang w:val="uk-UA"/>
        </w:rPr>
        <w:tab/>
      </w:r>
    </w:p>
    <w:p w:rsidR="00553BEE" w:rsidRPr="000549F1" w:rsidRDefault="00553BEE" w:rsidP="00553BEE">
      <w:pPr>
        <w:jc w:val="both"/>
        <w:rPr>
          <w:rStyle w:val="af1"/>
          <w:rFonts w:eastAsia="Courier New"/>
          <w:b/>
          <w:color w:val="000000" w:themeColor="text1"/>
          <w:lang w:val="uk-UA"/>
        </w:rPr>
      </w:pPr>
      <w:r w:rsidRPr="000549F1">
        <w:rPr>
          <w:rFonts w:eastAsia="Courier New"/>
          <w:bCs/>
          <w:color w:val="000000" w:themeColor="text1"/>
          <w:lang w:val="uk-UA"/>
        </w:rPr>
        <w:t xml:space="preserve">** </w:t>
      </w:r>
      <w:r w:rsidRPr="00EB44E8">
        <w:rPr>
          <w:rFonts w:eastAsia="Courier New"/>
          <w:bCs/>
          <w:color w:val="000000" w:themeColor="text1"/>
          <w:u w:val="single"/>
          <w:lang w:val="uk-UA"/>
        </w:rPr>
        <w:t>У тендерній формі «Пропозиція»</w:t>
      </w:r>
      <w:r w:rsidRPr="000549F1">
        <w:rPr>
          <w:rFonts w:eastAsia="Courier New"/>
          <w:bCs/>
          <w:color w:val="000000" w:themeColor="text1"/>
          <w:lang w:val="uk-UA"/>
        </w:rPr>
        <w:t xml:space="preserve"> вказувати </w:t>
      </w:r>
      <w:r w:rsidRPr="001D0ADB">
        <w:rPr>
          <w:rFonts w:eastAsia="Courier New"/>
          <w:bCs/>
          <w:color w:val="000000" w:themeColor="text1"/>
          <w:lang w:val="uk-UA"/>
        </w:rPr>
        <w:t>найменування</w:t>
      </w:r>
      <w:r w:rsidRPr="001D0ADB">
        <w:t xml:space="preserve"> запропонованого учасником товару</w:t>
      </w:r>
      <w:r w:rsidRPr="001D0ADB">
        <w:rPr>
          <w:rStyle w:val="af1"/>
          <w:rFonts w:eastAsia="Courier New"/>
          <w:color w:val="auto"/>
          <w:u w:val="none"/>
          <w:lang w:val="uk-UA"/>
        </w:rPr>
        <w:t xml:space="preserve"> відповідно до документів виробника</w:t>
      </w:r>
      <w:r w:rsidRPr="000549F1">
        <w:rPr>
          <w:rFonts w:eastAsia="Courier New"/>
          <w:bCs/>
          <w:color w:val="000000" w:themeColor="text1"/>
          <w:lang w:val="uk-UA"/>
        </w:rPr>
        <w:t>,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0549F1">
        <w:rPr>
          <w:rFonts w:eastAsia="Courier New"/>
          <w:bCs/>
          <w:color w:val="000000" w:themeColor="text1"/>
          <w:lang w:val="uk-UA"/>
        </w:rPr>
        <w:t>тендерної документації та переліку, наведеному у Додатку 3 цієї документації.</w:t>
      </w:r>
    </w:p>
    <w:p w:rsidR="00553BEE" w:rsidRDefault="00553BEE" w:rsidP="00553BEE">
      <w:pPr>
        <w:tabs>
          <w:tab w:val="num" w:pos="360"/>
        </w:tabs>
        <w:jc w:val="right"/>
        <w:rPr>
          <w:rStyle w:val="af1"/>
          <w:rFonts w:eastAsia="Courier New"/>
          <w:b/>
          <w:bCs/>
          <w:color w:val="auto"/>
          <w:lang w:val="uk-UA"/>
        </w:rPr>
      </w:pPr>
    </w:p>
    <w:p w:rsidR="0025530C" w:rsidRDefault="0025530C" w:rsidP="0025530C">
      <w:pPr>
        <w:tabs>
          <w:tab w:val="num" w:pos="360"/>
        </w:tabs>
        <w:jc w:val="right"/>
        <w:rPr>
          <w:rStyle w:val="af1"/>
          <w:rFonts w:eastAsia="Courier New"/>
          <w:b/>
          <w:bCs/>
          <w:color w:val="auto"/>
          <w:lang w:val="uk-UA"/>
        </w:rPr>
      </w:pPr>
    </w:p>
    <w:p w:rsidR="0000379B" w:rsidRDefault="0000379B" w:rsidP="0000379B">
      <w:pPr>
        <w:tabs>
          <w:tab w:val="num" w:pos="360"/>
        </w:tabs>
        <w:rPr>
          <w:rStyle w:val="af1"/>
          <w:rFonts w:eastAsia="Courier New"/>
          <w:b/>
          <w:bCs/>
          <w:color w:val="auto"/>
          <w:lang w:val="uk-UA"/>
        </w:rPr>
      </w:pPr>
    </w:p>
    <w:p w:rsidR="0000379B" w:rsidRPr="001A088F" w:rsidRDefault="0000379B" w:rsidP="0000379B">
      <w:pPr>
        <w:tabs>
          <w:tab w:val="num" w:pos="360"/>
        </w:tabs>
        <w:jc w:val="right"/>
        <w:rPr>
          <w:rStyle w:val="af1"/>
          <w:rFonts w:eastAsia="Courier New"/>
          <w:b/>
          <w:bCs/>
          <w:color w:val="000000" w:themeColor="text1"/>
        </w:rPr>
      </w:pPr>
      <w:r w:rsidRPr="001A088F">
        <w:rPr>
          <w:rStyle w:val="af1"/>
          <w:rFonts w:eastAsia="Courier New"/>
          <w:b/>
          <w:bCs/>
          <w:color w:val="000000" w:themeColor="text1"/>
        </w:rPr>
        <w:t>Додаток 2</w:t>
      </w:r>
    </w:p>
    <w:p w:rsidR="0000379B" w:rsidRPr="001A088F" w:rsidRDefault="0000379B" w:rsidP="0000379B">
      <w:pPr>
        <w:tabs>
          <w:tab w:val="num" w:pos="360"/>
        </w:tabs>
        <w:jc w:val="right"/>
        <w:rPr>
          <w:rStyle w:val="af1"/>
          <w:rFonts w:eastAsia="Courier New"/>
          <w:b/>
          <w:bCs/>
          <w:color w:val="000000" w:themeColor="text1"/>
        </w:rPr>
      </w:pPr>
      <w:r w:rsidRPr="001A088F">
        <w:rPr>
          <w:rStyle w:val="af1"/>
          <w:rFonts w:eastAsia="Courier New"/>
          <w:b/>
          <w:bCs/>
          <w:color w:val="000000" w:themeColor="text1"/>
        </w:rPr>
        <w:t>ПРОЕКТ</w:t>
      </w:r>
    </w:p>
    <w:p w:rsidR="0000379B" w:rsidRPr="001A088F" w:rsidRDefault="0000379B" w:rsidP="0000379B">
      <w:pPr>
        <w:tabs>
          <w:tab w:val="num" w:pos="360"/>
        </w:tabs>
        <w:rPr>
          <w:rStyle w:val="af1"/>
          <w:rFonts w:eastAsia="Courier New"/>
          <w:b/>
          <w:bCs/>
          <w:color w:val="000000" w:themeColor="text1"/>
        </w:rPr>
      </w:pPr>
    </w:p>
    <w:p w:rsidR="0000379B" w:rsidRPr="001A088F" w:rsidRDefault="0000379B" w:rsidP="0000379B">
      <w:pPr>
        <w:tabs>
          <w:tab w:val="num" w:pos="360"/>
        </w:tabs>
        <w:jc w:val="right"/>
        <w:rPr>
          <w:rStyle w:val="af1"/>
          <w:rFonts w:eastAsia="Courier New"/>
          <w:b/>
          <w:bCs/>
          <w:color w:val="000000" w:themeColor="text1"/>
        </w:rPr>
      </w:pPr>
    </w:p>
    <w:p w:rsidR="0000379B" w:rsidRPr="001A088F" w:rsidRDefault="0000379B" w:rsidP="0000379B">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00379B" w:rsidRPr="001A088F" w:rsidRDefault="0000379B" w:rsidP="0000379B">
      <w:pPr>
        <w:pStyle w:val="af5"/>
        <w:spacing w:after="0"/>
        <w:jc w:val="center"/>
        <w:rPr>
          <w:color w:val="000000" w:themeColor="text1"/>
        </w:rPr>
      </w:pPr>
    </w:p>
    <w:p w:rsidR="0000379B" w:rsidRPr="001A088F" w:rsidRDefault="0000379B" w:rsidP="0000379B">
      <w:pPr>
        <w:pStyle w:val="af5"/>
        <w:spacing w:after="0"/>
        <w:jc w:val="center"/>
        <w:rPr>
          <w:color w:val="000000" w:themeColor="text1"/>
        </w:rPr>
      </w:pPr>
      <w:r w:rsidRPr="001A088F">
        <w:rPr>
          <w:color w:val="000000" w:themeColor="text1"/>
        </w:rPr>
        <w:t>м. Київ</w:t>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r>
      <w:r w:rsidRPr="001A088F">
        <w:rPr>
          <w:color w:val="000000" w:themeColor="text1"/>
        </w:rPr>
        <w:tab/>
        <w:t>«___» _________ 202</w:t>
      </w:r>
      <w:r>
        <w:rPr>
          <w:color w:val="000000" w:themeColor="text1"/>
          <w:lang w:val="uk-UA"/>
        </w:rPr>
        <w:t>4</w:t>
      </w:r>
      <w:r w:rsidRPr="001A088F">
        <w:rPr>
          <w:color w:val="000000" w:themeColor="text1"/>
        </w:rPr>
        <w:t xml:space="preserve"> р.</w:t>
      </w:r>
    </w:p>
    <w:p w:rsidR="0000379B" w:rsidRPr="001A088F" w:rsidRDefault="0000379B" w:rsidP="0000379B">
      <w:pPr>
        <w:ind w:firstLine="540"/>
        <w:jc w:val="both"/>
        <w:rPr>
          <w:color w:val="000000" w:themeColor="text1"/>
        </w:rPr>
      </w:pPr>
    </w:p>
    <w:p w:rsidR="0000379B" w:rsidRPr="001A088F" w:rsidRDefault="0000379B" w:rsidP="0000379B">
      <w:pPr>
        <w:ind w:firstLine="540"/>
        <w:jc w:val="both"/>
        <w:rPr>
          <w:color w:val="000000" w:themeColor="text1"/>
        </w:rPr>
      </w:pPr>
      <w:r w:rsidRPr="001A088F">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Pr="001A088F">
        <w:rPr>
          <w:color w:val="000000" w:themeColor="text1"/>
        </w:rPr>
        <w:t xml:space="preserve">, </w:t>
      </w:r>
      <w:r w:rsidRPr="002C3ACE">
        <w:rPr>
          <w:color w:val="000000" w:themeColor="text1"/>
        </w:rPr>
        <w:t xml:space="preserve">в особі </w:t>
      </w:r>
      <w:r>
        <w:rPr>
          <w:color w:val="000000" w:themeColor="text1"/>
          <w:lang w:val="uk-UA"/>
        </w:rPr>
        <w:t>________________________</w:t>
      </w:r>
      <w:r>
        <w:rPr>
          <w:color w:val="000000" w:themeColor="text1"/>
        </w:rPr>
        <w:t xml:space="preserve">,  </w:t>
      </w:r>
      <w:r>
        <w:rPr>
          <w:color w:val="000000" w:themeColor="text1"/>
          <w:lang w:val="uk-UA"/>
        </w:rPr>
        <w:t>що</w:t>
      </w:r>
      <w:r>
        <w:rPr>
          <w:color w:val="000000" w:themeColor="text1"/>
        </w:rPr>
        <w:t xml:space="preserve"> діє на підставі</w:t>
      </w:r>
      <w:r>
        <w:rPr>
          <w:color w:val="000000" w:themeColor="text1"/>
          <w:lang w:val="uk-UA"/>
        </w:rPr>
        <w:t xml:space="preserve"> </w:t>
      </w:r>
      <w:r w:rsidR="00221A23">
        <w:rPr>
          <w:color w:val="000000" w:themeColor="text1"/>
          <w:lang w:val="uk-UA"/>
        </w:rPr>
        <w:t>___________________</w:t>
      </w:r>
      <w:r w:rsidRPr="001A088F">
        <w:rPr>
          <w:color w:val="000000" w:themeColor="text1"/>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1A088F">
        <w:rPr>
          <w:snapToGrid w:val="0"/>
          <w:color w:val="000000" w:themeColor="text1"/>
        </w:rPr>
        <w:t xml:space="preserve"> надалі разом іменуються "Сторони", а кожна окремо іменується "Сторона",</w:t>
      </w:r>
      <w:r w:rsidRPr="001A088F">
        <w:rPr>
          <w:color w:val="000000" w:themeColor="text1"/>
        </w:rPr>
        <w:t xml:space="preserve"> уклали цей Договір про наступне:</w:t>
      </w:r>
    </w:p>
    <w:p w:rsidR="0000379B" w:rsidRPr="001A088F" w:rsidRDefault="0000379B" w:rsidP="0000379B">
      <w:pPr>
        <w:tabs>
          <w:tab w:val="left" w:pos="426"/>
        </w:tabs>
        <w:jc w:val="center"/>
        <w:rPr>
          <w:color w:val="000000" w:themeColor="text1"/>
        </w:rPr>
      </w:pPr>
      <w:r w:rsidRPr="001A088F">
        <w:rPr>
          <w:color w:val="000000" w:themeColor="text1"/>
        </w:rPr>
        <w:t>I. Предмет договору</w:t>
      </w:r>
    </w:p>
    <w:p w:rsidR="0000379B" w:rsidRPr="00AB072A" w:rsidRDefault="0000379B" w:rsidP="0000379B">
      <w:pPr>
        <w:tabs>
          <w:tab w:val="left" w:pos="426"/>
        </w:tabs>
        <w:jc w:val="both"/>
        <w:rPr>
          <w:color w:val="000000" w:themeColor="text1"/>
          <w:lang w:val="uk-UA"/>
        </w:rPr>
      </w:pPr>
      <w:r w:rsidRPr="001A088F">
        <w:rPr>
          <w:color w:val="000000" w:themeColor="text1"/>
        </w:rPr>
        <w:t>1.1. Продавець зобов’язується поставити</w:t>
      </w:r>
      <w:r w:rsidRPr="001A088F">
        <w:rPr>
          <w:bCs/>
          <w:color w:val="000000" w:themeColor="text1"/>
        </w:rPr>
        <w:t xml:space="preserve"> </w:t>
      </w:r>
      <w:r w:rsidRPr="0044526B">
        <w:rPr>
          <w:color w:val="000000" w:themeColor="text1"/>
          <w:lang w:val="uk-UA"/>
        </w:rPr>
        <w:t>Код ДК 021:2015 - 336000</w:t>
      </w:r>
      <w:r>
        <w:rPr>
          <w:color w:val="000000" w:themeColor="text1"/>
          <w:lang w:val="uk-UA"/>
        </w:rPr>
        <w:t>00-6 - Фармацевтична продукція</w:t>
      </w:r>
      <w:r w:rsidRPr="00AB072A">
        <w:rPr>
          <w:color w:val="000000" w:themeColor="text1"/>
          <w:lang w:val="uk-UA"/>
        </w:rPr>
        <w:t>, а  Покупець зобов’язується приймати і оплачувати Поставлений Товар на умовах даного Договору.</w:t>
      </w:r>
    </w:p>
    <w:p w:rsidR="0000379B" w:rsidRPr="00C82944" w:rsidRDefault="0000379B" w:rsidP="0000379B">
      <w:pPr>
        <w:tabs>
          <w:tab w:val="left" w:pos="426"/>
        </w:tabs>
        <w:jc w:val="both"/>
        <w:rPr>
          <w:noProof/>
          <w:lang w:val="uk-UA"/>
        </w:rPr>
      </w:pPr>
      <w:r w:rsidRPr="00C82944">
        <w:rPr>
          <w:lang w:val="uk-UA"/>
        </w:rPr>
        <w:t xml:space="preserve">1.2.Найменування, кількість, ціна, загальна вартість постачаємого Товару </w:t>
      </w:r>
      <w:r w:rsidRPr="00C82944">
        <w:rPr>
          <w:noProof/>
          <w:lang w:val="uk-UA"/>
        </w:rPr>
        <w:t>зазначається в Специфікації (Додаток №1) до даного Договору, яка є невід’ємною частиною даного Договору.</w:t>
      </w:r>
    </w:p>
    <w:p w:rsidR="0000379B" w:rsidRPr="00C82944" w:rsidRDefault="0000379B" w:rsidP="0000379B">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00379B" w:rsidRPr="001A088F" w:rsidRDefault="0000379B" w:rsidP="0000379B">
      <w:pPr>
        <w:tabs>
          <w:tab w:val="left" w:pos="426"/>
          <w:tab w:val="num" w:pos="1440"/>
        </w:tabs>
        <w:jc w:val="both"/>
        <w:rPr>
          <w:color w:val="000000" w:themeColor="text1"/>
        </w:rPr>
      </w:pPr>
      <w:r w:rsidRPr="001A088F">
        <w:t>1.4.Обсяги закупівлі Товару можуть бути зменшені залежно від фактичного обсягу видатків замовника.</w:t>
      </w:r>
    </w:p>
    <w:p w:rsidR="0000379B" w:rsidRPr="001A088F" w:rsidRDefault="0000379B" w:rsidP="0000379B">
      <w:pPr>
        <w:jc w:val="center"/>
        <w:rPr>
          <w:bCs/>
          <w:color w:val="000000" w:themeColor="text1"/>
        </w:rPr>
      </w:pPr>
      <w:r w:rsidRPr="001A088F">
        <w:rPr>
          <w:bCs/>
          <w:color w:val="000000" w:themeColor="text1"/>
        </w:rPr>
        <w:t>II. Якість товарів, робіт чи послуг</w:t>
      </w:r>
    </w:p>
    <w:p w:rsidR="0000379B" w:rsidRPr="001A088F" w:rsidRDefault="0000379B" w:rsidP="0000379B">
      <w:pPr>
        <w:jc w:val="both"/>
      </w:pPr>
      <w:r w:rsidRPr="001A088F">
        <w:t>2.1. Продавець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00379B" w:rsidRPr="001A088F" w:rsidRDefault="0000379B" w:rsidP="0000379B">
      <w:pPr>
        <w:pStyle w:val="aa"/>
        <w:ind w:left="0"/>
        <w:jc w:val="both"/>
        <w:rPr>
          <w:color w:val="000000" w:themeColor="text1"/>
          <w:lang w:eastAsia="ar-SA"/>
        </w:rPr>
      </w:pPr>
      <w:r w:rsidRPr="001A088F">
        <w:rPr>
          <w:lang w:eastAsia="ar-SA"/>
        </w:rPr>
        <w:t>2.2. Строк придатності Товару на момент факту приймання Товару повинен становити не менше  75</w:t>
      </w:r>
      <w:r w:rsidRPr="001A088F">
        <w:rPr>
          <w:color w:val="000000" w:themeColor="text1"/>
          <w:lang w:eastAsia="ar-SA"/>
        </w:rPr>
        <w:t xml:space="preserve">% </w:t>
      </w:r>
      <w:r w:rsidRPr="001A088F">
        <w:rPr>
          <w:color w:val="000000" w:themeColor="text1"/>
          <w:shd w:val="clear" w:color="auto" w:fill="FDFEFD"/>
        </w:rPr>
        <w:t xml:space="preserve">від передбаченого </w:t>
      </w:r>
      <w:r>
        <w:rPr>
          <w:color w:val="000000" w:themeColor="text1"/>
          <w:shd w:val="clear" w:color="auto" w:fill="FDFEFD"/>
          <w:lang w:val="uk-UA"/>
        </w:rPr>
        <w:t xml:space="preserve">виробником. </w:t>
      </w:r>
    </w:p>
    <w:p w:rsidR="0000379B" w:rsidRPr="001A088F" w:rsidRDefault="0000379B" w:rsidP="0000379B">
      <w:pPr>
        <w:jc w:val="center"/>
        <w:rPr>
          <w:bCs/>
          <w:color w:val="000000" w:themeColor="text1"/>
        </w:rPr>
      </w:pPr>
      <w:r w:rsidRPr="001A088F">
        <w:rPr>
          <w:bCs/>
          <w:color w:val="000000" w:themeColor="text1"/>
        </w:rPr>
        <w:t>III. Ціна договору</w:t>
      </w:r>
    </w:p>
    <w:p w:rsidR="0000379B" w:rsidRPr="001A088F" w:rsidRDefault="0000379B" w:rsidP="0000379B">
      <w:pPr>
        <w:pStyle w:val="af"/>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00379B" w:rsidRPr="001A088F" w:rsidRDefault="0000379B" w:rsidP="0000379B">
      <w:pPr>
        <w:pStyle w:val="af"/>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lastRenderedPageBreak/>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00379B" w:rsidRPr="001A088F" w:rsidRDefault="0000379B" w:rsidP="0000379B">
      <w:pPr>
        <w:pStyle w:val="af"/>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00379B" w:rsidRPr="001A088F" w:rsidRDefault="0000379B" w:rsidP="0000379B">
      <w:pPr>
        <w:pStyle w:val="af"/>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00379B" w:rsidRPr="001A088F" w:rsidRDefault="0000379B" w:rsidP="0000379B">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00379B" w:rsidRPr="001A088F" w:rsidRDefault="0000379B" w:rsidP="0000379B">
      <w:pPr>
        <w:pStyle w:val="af"/>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00379B" w:rsidRPr="00A514DC" w:rsidRDefault="0000379B" w:rsidP="0000379B">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00379B" w:rsidRPr="00A514DC" w:rsidRDefault="0000379B" w:rsidP="0000379B">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00379B" w:rsidRPr="001A088F" w:rsidRDefault="0000379B" w:rsidP="0000379B">
      <w:pPr>
        <w:pStyle w:val="af5"/>
        <w:tabs>
          <w:tab w:val="num" w:pos="601"/>
        </w:tabs>
        <w:spacing w:after="0"/>
        <w:jc w:val="both"/>
      </w:pPr>
      <w:r w:rsidRPr="001A088F">
        <w:t>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Продавцем товару.</w:t>
      </w:r>
    </w:p>
    <w:p w:rsidR="0000379B" w:rsidRPr="001A088F" w:rsidRDefault="0000379B" w:rsidP="0000379B">
      <w:pPr>
        <w:pStyle w:val="af5"/>
        <w:tabs>
          <w:tab w:val="num" w:pos="601"/>
        </w:tabs>
        <w:spacing w:after="0"/>
        <w:jc w:val="both"/>
      </w:pPr>
      <w:r w:rsidRPr="001A088F">
        <w:t>4.3. Датою оплати Товару вважається дата надходження коштів на розрахунковий рахунок  Продавця від Покупця.</w:t>
      </w:r>
    </w:p>
    <w:p w:rsidR="0000379B" w:rsidRPr="001A088F" w:rsidRDefault="0000379B" w:rsidP="0000379B">
      <w:pPr>
        <w:jc w:val="both"/>
        <w:rPr>
          <w:color w:val="000000" w:themeColor="text1"/>
          <w:lang w:eastAsia="ar-SA"/>
        </w:rPr>
      </w:pPr>
      <w:r w:rsidRPr="001A088F">
        <w:t xml:space="preserve">4.4. Оплата здійснюється на підставі </w:t>
      </w:r>
      <w:r w:rsidRPr="001A088F">
        <w:rPr>
          <w:lang w:eastAsia="ar-SA"/>
        </w:rPr>
        <w:t>видаткової накладної.</w:t>
      </w:r>
    </w:p>
    <w:p w:rsidR="0000379B" w:rsidRPr="001A088F" w:rsidRDefault="0000379B" w:rsidP="0000379B">
      <w:pPr>
        <w:jc w:val="center"/>
        <w:rPr>
          <w:bCs/>
          <w:color w:val="000000" w:themeColor="text1"/>
        </w:rPr>
      </w:pPr>
      <w:r w:rsidRPr="001A088F">
        <w:rPr>
          <w:bCs/>
          <w:color w:val="000000" w:themeColor="text1"/>
        </w:rPr>
        <w:t>V. Поставка товарів</w:t>
      </w:r>
    </w:p>
    <w:p w:rsidR="0000379B" w:rsidRPr="001A088F" w:rsidRDefault="0000379B" w:rsidP="0000379B">
      <w:pPr>
        <w:pStyle w:val="af5"/>
        <w:tabs>
          <w:tab w:val="num" w:pos="601"/>
        </w:tabs>
        <w:spacing w:after="0"/>
        <w:rPr>
          <w:color w:val="000000" w:themeColor="text1"/>
        </w:rPr>
      </w:pPr>
      <w:r w:rsidRPr="001A088F">
        <w:rPr>
          <w:color w:val="000000" w:themeColor="text1"/>
        </w:rPr>
        <w:t>5.1. Строк поставки Товару протягом  202</w:t>
      </w:r>
      <w:r w:rsidR="00221A23">
        <w:rPr>
          <w:color w:val="000000" w:themeColor="text1"/>
          <w:lang w:val="uk-UA"/>
        </w:rPr>
        <w:t>4</w:t>
      </w:r>
      <w:r w:rsidRPr="001A088F">
        <w:rPr>
          <w:color w:val="000000" w:themeColor="text1"/>
        </w:rPr>
        <w:t xml:space="preserve"> року.</w:t>
      </w:r>
    </w:p>
    <w:p w:rsidR="0000379B" w:rsidRPr="001A088F" w:rsidRDefault="0000379B" w:rsidP="0000379B">
      <w:pPr>
        <w:pStyle w:val="af5"/>
        <w:tabs>
          <w:tab w:val="num" w:pos="601"/>
        </w:tabs>
        <w:spacing w:after="0"/>
        <w:rPr>
          <w:color w:val="000000" w:themeColor="text1"/>
        </w:rPr>
      </w:pPr>
      <w:r w:rsidRPr="001A088F">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00379B" w:rsidRPr="001A088F" w:rsidRDefault="0000379B" w:rsidP="0000379B">
      <w:pPr>
        <w:pStyle w:val="aa"/>
        <w:ind w:left="0"/>
        <w:jc w:val="both"/>
      </w:pPr>
      <w:r w:rsidRPr="001A088F">
        <w:t xml:space="preserve">5.3. Товар повинен передаватися в упаковці, яка відповідає характеру товару, забезпечує </w:t>
      </w:r>
      <w:r w:rsidRPr="001A088F">
        <w:rPr>
          <w:lang w:eastAsia="en-US"/>
        </w:rPr>
        <w:t xml:space="preserve">цілісність товару, збереження його якості під час транспортування згідно з правилами </w:t>
      </w:r>
      <w:r w:rsidRPr="001A088F">
        <w:t>перевезення товару відповідної категорії товару.</w:t>
      </w:r>
    </w:p>
    <w:p w:rsidR="0000379B" w:rsidRPr="001A088F" w:rsidRDefault="0000379B" w:rsidP="0000379B">
      <w:pPr>
        <w:pStyle w:val="af5"/>
        <w:tabs>
          <w:tab w:val="num" w:pos="601"/>
        </w:tabs>
        <w:spacing w:after="0"/>
        <w:jc w:val="both"/>
      </w:pPr>
      <w:r w:rsidRPr="001A088F">
        <w:t>5.4.  Тара і упаковка  Товару, що поставляється Продавцем, повинна відповідати вимогам стандартів і технічним  умовам, що діють на території України.</w:t>
      </w:r>
    </w:p>
    <w:p w:rsidR="0000379B" w:rsidRPr="001A088F" w:rsidRDefault="0000379B" w:rsidP="0000379B">
      <w:pPr>
        <w:pStyle w:val="af5"/>
        <w:tabs>
          <w:tab w:val="num" w:pos="601"/>
        </w:tabs>
        <w:spacing w:after="0"/>
        <w:jc w:val="both"/>
      </w:pPr>
      <w:r w:rsidRPr="001A088F">
        <w:t>5.5. Термін виконання заявки Покупця – окремими партіями протягом п’яти  календарних днів  з моменту отримання заявки Покупця,</w:t>
      </w:r>
    </w:p>
    <w:p w:rsidR="0000379B" w:rsidRDefault="0000379B" w:rsidP="0000379B">
      <w:pPr>
        <w:pStyle w:val="af5"/>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r w:rsidRPr="001A088F">
        <w:t xml:space="preserve">протягом </w:t>
      </w:r>
      <w:r>
        <w:rPr>
          <w:lang w:val="uk-UA"/>
        </w:rPr>
        <w:t xml:space="preserve">трьох </w:t>
      </w:r>
      <w:r w:rsidRPr="001A088F">
        <w:t xml:space="preserve">  календарних днів  з моменту отримання заявки Покупця</w:t>
      </w:r>
      <w:r>
        <w:rPr>
          <w:lang w:val="uk-UA"/>
        </w:rPr>
        <w:t>.</w:t>
      </w:r>
    </w:p>
    <w:p w:rsidR="0000379B" w:rsidRPr="001A088F" w:rsidRDefault="0000379B" w:rsidP="0000379B">
      <w:pPr>
        <w:pStyle w:val="af5"/>
        <w:tabs>
          <w:tab w:val="num" w:pos="601"/>
        </w:tabs>
        <w:spacing w:after="0"/>
        <w:jc w:val="both"/>
      </w:pPr>
      <w:r w:rsidRPr="001A088F">
        <w:t>5.7. Усі послуги із доставки, завантаження та розвантаження Товару на склад Покупця, за цим договором, надаються Продавцем.</w:t>
      </w:r>
    </w:p>
    <w:p w:rsidR="0000379B" w:rsidRPr="001A088F" w:rsidRDefault="0000379B" w:rsidP="0000379B">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00379B" w:rsidRPr="001A088F" w:rsidRDefault="0000379B" w:rsidP="0000379B">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00379B" w:rsidRPr="001A088F" w:rsidRDefault="0000379B" w:rsidP="0000379B">
      <w:pPr>
        <w:pStyle w:val="af"/>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00379B" w:rsidRPr="001A088F" w:rsidRDefault="0000379B" w:rsidP="0000379B">
      <w:pPr>
        <w:pStyle w:val="af"/>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w:t>
      </w:r>
      <w:r w:rsidRPr="001A088F">
        <w:rPr>
          <w:rFonts w:ascii="Times New Roman" w:hAnsi="Times New Roman"/>
          <w:noProof/>
          <w:sz w:val="24"/>
          <w:szCs w:val="24"/>
        </w:rPr>
        <w:lastRenderedPageBreak/>
        <w:t>(тари, упаковки та ін.) приймаються у момент приймання, а по якості –  протягом всього строку придатності даного виду товару.</w:t>
      </w:r>
    </w:p>
    <w:p w:rsidR="0000379B" w:rsidRPr="001A088F" w:rsidRDefault="0000379B" w:rsidP="0000379B">
      <w:pPr>
        <w:pStyle w:val="af"/>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00379B" w:rsidRPr="001A088F" w:rsidRDefault="0000379B" w:rsidP="0000379B">
      <w:pPr>
        <w:pStyle w:val="af"/>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00379B" w:rsidRPr="001A088F" w:rsidRDefault="0000379B" w:rsidP="0000379B">
      <w:pPr>
        <w:jc w:val="center"/>
        <w:rPr>
          <w:bCs/>
          <w:color w:val="000000" w:themeColor="text1"/>
        </w:rPr>
      </w:pPr>
      <w:r w:rsidRPr="001A088F">
        <w:rPr>
          <w:bCs/>
          <w:color w:val="000000" w:themeColor="text1"/>
        </w:rPr>
        <w:t>VI. Права та обов'язки сторін</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00379B" w:rsidRPr="001A088F" w:rsidRDefault="0000379B" w:rsidP="0000379B">
      <w:pPr>
        <w:pStyle w:val="af"/>
        <w:jc w:val="both"/>
        <w:rPr>
          <w:rFonts w:ascii="Times New Roman" w:hAnsi="Times New Roman"/>
          <w:sz w:val="24"/>
          <w:szCs w:val="24"/>
        </w:rPr>
      </w:pPr>
      <w:r w:rsidRPr="001A088F">
        <w:rPr>
          <w:rFonts w:ascii="Times New Roman" w:hAnsi="Times New Roman"/>
          <w:sz w:val="24"/>
          <w:szCs w:val="24"/>
        </w:rPr>
        <w:t>6.2. Покупець має право:</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00379B" w:rsidRPr="001A088F" w:rsidRDefault="0000379B" w:rsidP="0000379B">
      <w:pPr>
        <w:pStyle w:val="af"/>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00379B" w:rsidRPr="001A088F" w:rsidRDefault="0000379B" w:rsidP="0000379B">
      <w:pPr>
        <w:jc w:val="center"/>
        <w:rPr>
          <w:bCs/>
          <w:color w:val="000000" w:themeColor="text1"/>
        </w:rPr>
      </w:pPr>
      <w:r w:rsidRPr="001A088F">
        <w:rPr>
          <w:bCs/>
          <w:color w:val="000000" w:themeColor="text1"/>
        </w:rPr>
        <w:t>VII. Відповідальність сторін</w:t>
      </w:r>
    </w:p>
    <w:p w:rsidR="0000379B" w:rsidRPr="001A088F" w:rsidRDefault="0000379B" w:rsidP="0000379B">
      <w:pPr>
        <w:pStyle w:val="af"/>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379B" w:rsidRPr="001A088F" w:rsidRDefault="0000379B" w:rsidP="0000379B">
      <w:pPr>
        <w:pStyle w:val="af"/>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00379B" w:rsidRPr="001A088F" w:rsidRDefault="0000379B" w:rsidP="0000379B">
      <w:pPr>
        <w:jc w:val="center"/>
        <w:rPr>
          <w:bCs/>
          <w:color w:val="000000" w:themeColor="text1"/>
        </w:rPr>
      </w:pPr>
      <w:r w:rsidRPr="001A088F">
        <w:rPr>
          <w:bCs/>
          <w:color w:val="000000" w:themeColor="text1"/>
        </w:rPr>
        <w:t>VIII. Обставини непереборної сили</w:t>
      </w:r>
    </w:p>
    <w:p w:rsidR="0000379B" w:rsidRPr="001A088F" w:rsidRDefault="0000379B" w:rsidP="0000379B">
      <w:pPr>
        <w:autoSpaceDE w:val="0"/>
        <w:autoSpaceDN w:val="0"/>
        <w:adjustRightInd w:val="0"/>
        <w:jc w:val="both"/>
      </w:pPr>
      <w:r w:rsidRPr="001A088F">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00379B" w:rsidRPr="001A088F" w:rsidRDefault="0000379B" w:rsidP="0000379B">
      <w:pPr>
        <w:autoSpaceDE w:val="0"/>
        <w:autoSpaceDN w:val="0"/>
        <w:adjustRightInd w:val="0"/>
        <w:jc w:val="both"/>
      </w:pPr>
      <w:r w:rsidRPr="001A088F">
        <w:lastRenderedPageBreak/>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00379B" w:rsidRPr="001A088F" w:rsidRDefault="0000379B" w:rsidP="0000379B">
      <w:pPr>
        <w:autoSpaceDE w:val="0"/>
        <w:autoSpaceDN w:val="0"/>
        <w:adjustRightInd w:val="0"/>
        <w:jc w:val="both"/>
      </w:pPr>
      <w:r w:rsidRPr="001A088F">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00379B" w:rsidRPr="001A088F" w:rsidRDefault="0000379B" w:rsidP="0000379B">
      <w:pPr>
        <w:autoSpaceDE w:val="0"/>
        <w:autoSpaceDN w:val="0"/>
        <w:adjustRightInd w:val="0"/>
        <w:jc w:val="both"/>
        <w:rPr>
          <w:b/>
          <w:bCs/>
          <w:color w:val="000000" w:themeColor="text1"/>
        </w:rPr>
      </w:pPr>
      <w:r w:rsidRPr="001A088F">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00379B" w:rsidRPr="001A088F" w:rsidRDefault="0000379B" w:rsidP="0000379B">
      <w:pPr>
        <w:jc w:val="center"/>
        <w:rPr>
          <w:bCs/>
          <w:color w:val="000000" w:themeColor="text1"/>
        </w:rPr>
      </w:pPr>
      <w:r w:rsidRPr="001A088F">
        <w:rPr>
          <w:bCs/>
          <w:color w:val="000000" w:themeColor="text1"/>
        </w:rPr>
        <w:t>IX. Вирішення спорів</w:t>
      </w:r>
    </w:p>
    <w:p w:rsidR="0000379B" w:rsidRPr="001A088F" w:rsidRDefault="0000379B" w:rsidP="0000379B">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0379B" w:rsidRPr="001A088F" w:rsidRDefault="0000379B" w:rsidP="0000379B">
      <w:pPr>
        <w:pStyle w:val="af"/>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00379B" w:rsidRPr="001A088F" w:rsidRDefault="0000379B" w:rsidP="0000379B">
      <w:pPr>
        <w:jc w:val="center"/>
        <w:rPr>
          <w:bCs/>
          <w:color w:val="000000" w:themeColor="text1"/>
        </w:rPr>
      </w:pPr>
      <w:r w:rsidRPr="001A088F">
        <w:rPr>
          <w:bCs/>
          <w:color w:val="000000" w:themeColor="text1"/>
        </w:rPr>
        <w:t>X. Строк дії договору</w:t>
      </w:r>
    </w:p>
    <w:p w:rsidR="0000379B" w:rsidRPr="001A088F" w:rsidRDefault="0000379B" w:rsidP="0000379B">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221A23">
        <w:rPr>
          <w:noProof/>
          <w:color w:val="000000" w:themeColor="text1"/>
          <w:lang w:val="uk-UA"/>
        </w:rPr>
        <w:t>4</w:t>
      </w:r>
      <w:r w:rsidRPr="001A088F">
        <w:rPr>
          <w:noProof/>
          <w:color w:val="000000" w:themeColor="text1"/>
        </w:rPr>
        <w:t xml:space="preserve"> р., але в будь-якому випадку до повного виконання Сторонами своїх зобов'язань.</w:t>
      </w:r>
    </w:p>
    <w:p w:rsidR="0000379B" w:rsidRPr="001A088F" w:rsidRDefault="0000379B" w:rsidP="0000379B">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00379B" w:rsidRPr="001A088F" w:rsidRDefault="0000379B" w:rsidP="0000379B">
      <w:pPr>
        <w:jc w:val="center"/>
        <w:rPr>
          <w:bCs/>
          <w:color w:val="000000" w:themeColor="text1"/>
        </w:rPr>
      </w:pPr>
      <w:r w:rsidRPr="001A088F">
        <w:rPr>
          <w:bCs/>
          <w:color w:val="000000" w:themeColor="text1"/>
        </w:rPr>
        <w:t>XI. Інші умови</w:t>
      </w:r>
    </w:p>
    <w:p w:rsidR="0000379B" w:rsidRPr="00221A23" w:rsidRDefault="0000379B" w:rsidP="0000379B">
      <w:pPr>
        <w:jc w:val="both"/>
        <w:rPr>
          <w:color w:val="000000"/>
          <w:lang w:val="uk-UA"/>
        </w:rPr>
      </w:pPr>
      <w:r w:rsidRPr="00221A23">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221A23">
        <w:rPr>
          <w:color w:val="000000" w:themeColor="text1"/>
          <w:lang w:val="uk-UA"/>
        </w:rPr>
        <w:t xml:space="preserve">  </w:t>
      </w:r>
      <w:r w:rsidRPr="00221A23">
        <w:rPr>
          <w:color w:val="000000"/>
          <w:lang w:val="uk-UA"/>
        </w:rPr>
        <w:t xml:space="preserve">відповідно до пункту 19 Особливостей </w:t>
      </w:r>
      <w:r w:rsidRPr="00221A23">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221A23">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00379B" w:rsidRPr="001A088F" w:rsidRDefault="0000379B" w:rsidP="0000379B">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00379B" w:rsidRPr="001A088F" w:rsidRDefault="0000379B" w:rsidP="0000379B">
      <w:pPr>
        <w:jc w:val="both"/>
        <w:rPr>
          <w:color w:val="000000" w:themeColor="text1"/>
        </w:rPr>
      </w:pPr>
      <w:r w:rsidRPr="001A088F">
        <w:rPr>
          <w:color w:val="000000" w:themeColor="text1"/>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00379B" w:rsidRPr="001A088F" w:rsidRDefault="0000379B" w:rsidP="0000379B">
      <w:pPr>
        <w:tabs>
          <w:tab w:val="left" w:pos="540"/>
        </w:tabs>
        <w:jc w:val="both"/>
        <w:rPr>
          <w:color w:val="000000" w:themeColor="text1"/>
        </w:rPr>
      </w:pPr>
      <w:r w:rsidRPr="001A088F">
        <w:rPr>
          <w:color w:val="000000" w:themeColor="text1"/>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00379B" w:rsidRPr="001A088F" w:rsidRDefault="0000379B" w:rsidP="0000379B">
      <w:pPr>
        <w:tabs>
          <w:tab w:val="left" w:pos="540"/>
        </w:tabs>
        <w:jc w:val="both"/>
        <w:rPr>
          <w:color w:val="000000" w:themeColor="text1"/>
        </w:rPr>
      </w:pPr>
      <w:r w:rsidRPr="001A088F">
        <w:rPr>
          <w:color w:val="000000" w:themeColor="text1"/>
        </w:rPr>
        <w:t>11.5.</w:t>
      </w:r>
      <w:r w:rsidRPr="001A088F">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00379B" w:rsidRPr="001A088F" w:rsidRDefault="0000379B" w:rsidP="0000379B">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00379B" w:rsidRPr="001A088F" w:rsidRDefault="0000379B" w:rsidP="0000379B">
      <w:pPr>
        <w:pStyle w:val="af"/>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00379B" w:rsidRPr="00A514DC" w:rsidRDefault="0000379B" w:rsidP="0000379B">
      <w:pPr>
        <w:jc w:val="both"/>
        <w:rPr>
          <w:noProof/>
          <w:color w:val="000000" w:themeColor="text1"/>
          <w:lang w:val="uk-UA"/>
        </w:rPr>
      </w:pPr>
      <w:r w:rsidRPr="00A514DC">
        <w:rPr>
          <w:noProof/>
          <w:color w:val="000000" w:themeColor="text1"/>
          <w:lang w:val="uk-UA"/>
        </w:rPr>
        <w:t>11.8. Відповідальні особи:</w:t>
      </w:r>
    </w:p>
    <w:p w:rsidR="0000379B" w:rsidRPr="00A514DC" w:rsidRDefault="0000379B" w:rsidP="0000379B">
      <w:pPr>
        <w:jc w:val="both"/>
        <w:rPr>
          <w:noProof/>
          <w:color w:val="000000" w:themeColor="text1"/>
          <w:lang w:val="uk-UA"/>
        </w:rPr>
      </w:pPr>
      <w:r w:rsidRPr="00A514DC">
        <w:rPr>
          <w:noProof/>
          <w:color w:val="000000" w:themeColor="text1"/>
          <w:lang w:val="uk-UA"/>
        </w:rPr>
        <w:t xml:space="preserve">                від Покупця - </w:t>
      </w:r>
      <w:r w:rsidRPr="00A514DC">
        <w:rPr>
          <w:rFonts w:eastAsia="Calibri"/>
          <w:lang w:val="uk-UA"/>
        </w:rPr>
        <w:t>Чекменьов В’ячеслав Анатолійович</w:t>
      </w:r>
      <w:r w:rsidRPr="00A514DC">
        <w:rPr>
          <w:noProof/>
          <w:lang w:val="uk-UA"/>
        </w:rPr>
        <w:t xml:space="preserve"> тел: 235-31-74</w:t>
      </w:r>
      <w:r w:rsidRPr="00A514DC">
        <w:rPr>
          <w:noProof/>
          <w:color w:val="000000" w:themeColor="text1"/>
          <w:lang w:val="uk-UA"/>
        </w:rPr>
        <w:t>.</w:t>
      </w:r>
    </w:p>
    <w:p w:rsidR="0000379B" w:rsidRPr="001A088F" w:rsidRDefault="0000379B" w:rsidP="0000379B">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r w:rsidRPr="001A088F">
        <w:rPr>
          <w:color w:val="000000" w:themeColor="text1"/>
        </w:rPr>
        <w:t xml:space="preserve">Продавця  </w:t>
      </w:r>
      <w:r w:rsidRPr="001A088F">
        <w:rPr>
          <w:noProof/>
          <w:color w:val="000000" w:themeColor="text1"/>
        </w:rPr>
        <w:t>-  ____________________________  тел: ________.</w:t>
      </w:r>
    </w:p>
    <w:p w:rsidR="0000379B" w:rsidRPr="001A088F" w:rsidRDefault="0000379B" w:rsidP="0000379B">
      <w:pPr>
        <w:jc w:val="center"/>
        <w:rPr>
          <w:bCs/>
          <w:color w:val="000000" w:themeColor="text1"/>
        </w:rPr>
      </w:pPr>
      <w:r w:rsidRPr="001A088F">
        <w:rPr>
          <w:bCs/>
          <w:color w:val="000000" w:themeColor="text1"/>
        </w:rPr>
        <w:t>XII. Додатки до договору</w:t>
      </w:r>
    </w:p>
    <w:p w:rsidR="0000379B" w:rsidRPr="001A088F" w:rsidRDefault="0000379B" w:rsidP="0000379B">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1A088F">
        <w:rPr>
          <w:color w:val="000000" w:themeColor="text1"/>
        </w:rPr>
        <w:t xml:space="preserve"> .</w:t>
      </w:r>
    </w:p>
    <w:p w:rsidR="0000379B" w:rsidRPr="001A088F" w:rsidRDefault="0000379B" w:rsidP="0000379B">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211"/>
        <w:gridCol w:w="4643"/>
      </w:tblGrid>
      <w:tr w:rsidR="0000379B" w:rsidRPr="001A088F" w:rsidTr="00221A23">
        <w:tc>
          <w:tcPr>
            <w:tcW w:w="5211" w:type="dxa"/>
          </w:tcPr>
          <w:p w:rsidR="0000379B" w:rsidRPr="001A088F" w:rsidRDefault="0000379B" w:rsidP="00221A23">
            <w:pPr>
              <w:rPr>
                <w:bCs/>
                <w:color w:val="000000" w:themeColor="text1"/>
              </w:rPr>
            </w:pPr>
            <w:r w:rsidRPr="001A088F">
              <w:rPr>
                <w:bCs/>
                <w:color w:val="000000" w:themeColor="text1"/>
              </w:rPr>
              <w:t>Покупець</w:t>
            </w:r>
          </w:p>
          <w:p w:rsidR="0000379B" w:rsidRPr="00DC75B4" w:rsidRDefault="0000379B" w:rsidP="00221A23">
            <w:r w:rsidRPr="00D55D26">
              <w:rPr>
                <w:color w:val="000000"/>
                <w:lang w:val="uk-UA"/>
              </w:rPr>
              <w:t xml:space="preserve">Комунальне некомерційне підприємство </w:t>
            </w:r>
            <w:r w:rsidRPr="00D55D26">
              <w:rPr>
                <w:color w:val="000000"/>
                <w:lang w:val="uk-UA"/>
              </w:rPr>
              <w:lastRenderedPageBreak/>
              <w:t>"</w:t>
            </w:r>
            <w:r w:rsidRPr="00DC75B4">
              <w:rPr>
                <w:color w:val="000000"/>
                <w:lang w:val="uk-UA"/>
              </w:rPr>
              <w:t>Олександрівська клінічна лікарня м. Києва"</w:t>
            </w:r>
          </w:p>
          <w:p w:rsidR="0000379B" w:rsidRPr="00DC75B4" w:rsidRDefault="0000379B" w:rsidP="00221A23">
            <w:pPr>
              <w:rPr>
                <w:color w:val="000000" w:themeColor="text1"/>
                <w:lang w:val="uk-UA"/>
              </w:rPr>
            </w:pPr>
            <w:r w:rsidRPr="00DC75B4">
              <w:rPr>
                <w:color w:val="000000" w:themeColor="text1"/>
                <w:lang w:val="uk-UA"/>
              </w:rPr>
              <w:t>Україна, 01601, м. Київ, вул. Шовковична, 39/1</w:t>
            </w:r>
          </w:p>
          <w:p w:rsidR="0000379B" w:rsidRPr="00DC75B4" w:rsidRDefault="0000379B" w:rsidP="00221A23">
            <w:pPr>
              <w:rPr>
                <w:lang w:val="uk-UA"/>
              </w:rPr>
            </w:pPr>
            <w:r w:rsidRPr="00DC75B4">
              <w:rPr>
                <w:lang w:val="uk-UA"/>
              </w:rPr>
              <w:t>р/р</w:t>
            </w:r>
            <w:r w:rsidRPr="00DC75B4">
              <w:rPr>
                <w:color w:val="000000" w:themeColor="text1"/>
                <w:lang w:val="uk-UA"/>
              </w:rPr>
              <w:t xml:space="preserve"> UA613052990000026003045036880</w:t>
            </w:r>
          </w:p>
          <w:p w:rsidR="0000379B" w:rsidRPr="00DC75B4" w:rsidRDefault="0000379B" w:rsidP="00221A23">
            <w:pPr>
              <w:rPr>
                <w:lang w:val="uk-UA"/>
              </w:rPr>
            </w:pPr>
            <w:r w:rsidRPr="00DC75B4">
              <w:rPr>
                <w:lang w:val="uk-UA"/>
              </w:rPr>
              <w:t>в АТ КБ «Приватбанк»</w:t>
            </w:r>
          </w:p>
          <w:p w:rsidR="0000379B" w:rsidRPr="00DC75B4" w:rsidRDefault="0000379B" w:rsidP="00221A23">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00379B" w:rsidRPr="00DC75B4" w:rsidRDefault="0000379B" w:rsidP="00221A23">
            <w:pPr>
              <w:pStyle w:val="21"/>
              <w:spacing w:after="0" w:line="240" w:lineRule="auto"/>
              <w:rPr>
                <w:sz w:val="22"/>
                <w:szCs w:val="22"/>
                <w:lang w:val="uk-UA"/>
              </w:rPr>
            </w:pPr>
            <w:r w:rsidRPr="00DC75B4">
              <w:rPr>
                <w:sz w:val="22"/>
                <w:szCs w:val="22"/>
                <w:lang w:val="uk-UA"/>
              </w:rPr>
              <w:t>ІПН 019940926104,</w:t>
            </w:r>
          </w:p>
          <w:p w:rsidR="0000379B" w:rsidRPr="00E03AD3" w:rsidRDefault="0000379B" w:rsidP="00221A23">
            <w:pPr>
              <w:pStyle w:val="21"/>
              <w:spacing w:after="0" w:line="240" w:lineRule="auto"/>
              <w:rPr>
                <w:sz w:val="22"/>
                <w:szCs w:val="22"/>
                <w:lang w:val="uk-UA"/>
              </w:rPr>
            </w:pPr>
            <w:r w:rsidRPr="00DC75B4">
              <w:rPr>
                <w:sz w:val="22"/>
                <w:szCs w:val="22"/>
                <w:lang w:val="uk-UA"/>
              </w:rPr>
              <w:t>Тел.: (044) 255-15-98</w:t>
            </w:r>
          </w:p>
          <w:p w:rsidR="0000379B" w:rsidRPr="001A088F" w:rsidRDefault="0000379B" w:rsidP="00221A23">
            <w:pPr>
              <w:pStyle w:val="21"/>
              <w:spacing w:after="0" w:line="240" w:lineRule="auto"/>
              <w:rPr>
                <w:color w:val="000000" w:themeColor="text1"/>
              </w:rPr>
            </w:pPr>
          </w:p>
          <w:p w:rsidR="0000379B" w:rsidRPr="001A088F" w:rsidRDefault="0000379B" w:rsidP="00221A23">
            <w:pPr>
              <w:rPr>
                <w:bCs/>
                <w:color w:val="000000" w:themeColor="text1"/>
              </w:rPr>
            </w:pPr>
            <w:r w:rsidRPr="001A088F">
              <w:rPr>
                <w:color w:val="000000" w:themeColor="text1"/>
              </w:rPr>
              <w:t xml:space="preserve">________________   </w:t>
            </w:r>
          </w:p>
        </w:tc>
        <w:tc>
          <w:tcPr>
            <w:tcW w:w="4643" w:type="dxa"/>
          </w:tcPr>
          <w:p w:rsidR="0000379B" w:rsidRPr="001A088F" w:rsidRDefault="0000379B" w:rsidP="00221A23">
            <w:pPr>
              <w:rPr>
                <w:color w:val="000000" w:themeColor="text1"/>
              </w:rPr>
            </w:pPr>
            <w:r w:rsidRPr="001A088F">
              <w:rPr>
                <w:color w:val="000000" w:themeColor="text1"/>
              </w:rPr>
              <w:lastRenderedPageBreak/>
              <w:t>Продавець</w:t>
            </w:r>
          </w:p>
          <w:p w:rsidR="0000379B" w:rsidRPr="001A088F" w:rsidRDefault="0000379B" w:rsidP="00221A23">
            <w:pPr>
              <w:rPr>
                <w:bCs/>
                <w:color w:val="000000" w:themeColor="text1"/>
              </w:rPr>
            </w:pPr>
            <w:r w:rsidRPr="001A088F">
              <w:rPr>
                <w:bCs/>
                <w:color w:val="000000" w:themeColor="text1"/>
              </w:rPr>
              <w:t>___________________</w:t>
            </w:r>
          </w:p>
          <w:p w:rsidR="0000379B" w:rsidRPr="001A088F" w:rsidRDefault="0000379B" w:rsidP="00221A23">
            <w:pPr>
              <w:rPr>
                <w:bCs/>
                <w:color w:val="000000" w:themeColor="text1"/>
              </w:rPr>
            </w:pPr>
            <w:r w:rsidRPr="001A088F">
              <w:rPr>
                <w:bCs/>
                <w:color w:val="000000" w:themeColor="text1"/>
              </w:rPr>
              <w:lastRenderedPageBreak/>
              <w:t>___________________</w:t>
            </w:r>
          </w:p>
          <w:p w:rsidR="0000379B" w:rsidRPr="001A088F" w:rsidRDefault="0000379B" w:rsidP="00221A23">
            <w:pPr>
              <w:rPr>
                <w:color w:val="000000" w:themeColor="text1"/>
              </w:rPr>
            </w:pPr>
            <w:r w:rsidRPr="001A088F">
              <w:rPr>
                <w:color w:val="000000" w:themeColor="text1"/>
              </w:rPr>
              <w:t xml:space="preserve">р/р </w:t>
            </w:r>
          </w:p>
          <w:p w:rsidR="0000379B" w:rsidRPr="001A088F" w:rsidRDefault="0000379B" w:rsidP="00221A23">
            <w:pPr>
              <w:rPr>
                <w:color w:val="000000" w:themeColor="text1"/>
              </w:rPr>
            </w:pPr>
            <w:r w:rsidRPr="001A088F">
              <w:rPr>
                <w:color w:val="000000" w:themeColor="text1"/>
              </w:rPr>
              <w:t xml:space="preserve">в                        код банку </w:t>
            </w:r>
          </w:p>
          <w:p w:rsidR="0000379B" w:rsidRPr="001A088F" w:rsidRDefault="0000379B" w:rsidP="00221A23">
            <w:pPr>
              <w:rPr>
                <w:color w:val="000000" w:themeColor="text1"/>
              </w:rPr>
            </w:pPr>
            <w:r w:rsidRPr="001A088F">
              <w:rPr>
                <w:color w:val="000000" w:themeColor="text1"/>
              </w:rPr>
              <w:t xml:space="preserve">код ЄДРПОУ </w:t>
            </w:r>
          </w:p>
          <w:p w:rsidR="0000379B" w:rsidRPr="001A088F" w:rsidRDefault="0000379B" w:rsidP="00221A23">
            <w:pPr>
              <w:rPr>
                <w:color w:val="000000" w:themeColor="text1"/>
              </w:rPr>
            </w:pPr>
            <w:r w:rsidRPr="001A088F">
              <w:rPr>
                <w:color w:val="000000" w:themeColor="text1"/>
              </w:rPr>
              <w:t xml:space="preserve">ІПН </w:t>
            </w:r>
          </w:p>
          <w:p w:rsidR="0000379B" w:rsidRPr="001A088F" w:rsidRDefault="0000379B" w:rsidP="00221A23">
            <w:pPr>
              <w:pStyle w:val="21"/>
              <w:spacing w:after="0" w:line="240" w:lineRule="auto"/>
              <w:rPr>
                <w:color w:val="000000" w:themeColor="text1"/>
              </w:rPr>
            </w:pPr>
            <w:r w:rsidRPr="001A088F">
              <w:rPr>
                <w:color w:val="000000" w:themeColor="text1"/>
              </w:rPr>
              <w:t>Св-во платника ПДВ №</w:t>
            </w:r>
          </w:p>
          <w:p w:rsidR="0000379B" w:rsidRPr="001A088F" w:rsidRDefault="0000379B" w:rsidP="00221A23">
            <w:pPr>
              <w:pStyle w:val="21"/>
              <w:spacing w:after="0" w:line="240" w:lineRule="auto"/>
              <w:rPr>
                <w:color w:val="000000" w:themeColor="text1"/>
              </w:rPr>
            </w:pPr>
            <w:r w:rsidRPr="001A088F">
              <w:rPr>
                <w:color w:val="000000" w:themeColor="text1"/>
              </w:rPr>
              <w:t xml:space="preserve">e-mail:  </w:t>
            </w:r>
          </w:p>
          <w:p w:rsidR="0000379B" w:rsidRPr="001A088F" w:rsidRDefault="0000379B" w:rsidP="00221A23">
            <w:pPr>
              <w:rPr>
                <w:bCs/>
                <w:color w:val="000000" w:themeColor="text1"/>
              </w:rPr>
            </w:pPr>
          </w:p>
          <w:p w:rsidR="0000379B" w:rsidRPr="001A088F" w:rsidRDefault="0000379B" w:rsidP="00221A23">
            <w:pPr>
              <w:rPr>
                <w:bCs/>
                <w:color w:val="000000" w:themeColor="text1"/>
              </w:rPr>
            </w:pPr>
          </w:p>
          <w:p w:rsidR="0000379B" w:rsidRPr="001A088F" w:rsidRDefault="0000379B" w:rsidP="00221A23">
            <w:pPr>
              <w:rPr>
                <w:bCs/>
                <w:color w:val="000000" w:themeColor="text1"/>
              </w:rPr>
            </w:pPr>
          </w:p>
          <w:p w:rsidR="0000379B" w:rsidRPr="001A088F" w:rsidRDefault="0000379B" w:rsidP="00221A23">
            <w:pPr>
              <w:rPr>
                <w:bCs/>
                <w:color w:val="000000" w:themeColor="text1"/>
              </w:rPr>
            </w:pPr>
          </w:p>
          <w:p w:rsidR="0000379B" w:rsidRPr="00796995" w:rsidRDefault="0000379B" w:rsidP="00221A23">
            <w:pPr>
              <w:rPr>
                <w:bCs/>
                <w:color w:val="000000" w:themeColor="text1"/>
                <w:lang w:val="uk-UA"/>
              </w:rPr>
            </w:pPr>
          </w:p>
          <w:p w:rsidR="0000379B" w:rsidRDefault="0000379B" w:rsidP="00221A23">
            <w:pPr>
              <w:rPr>
                <w:bCs/>
                <w:color w:val="000000" w:themeColor="text1"/>
              </w:rPr>
            </w:pPr>
          </w:p>
          <w:p w:rsidR="0000379B" w:rsidRDefault="0000379B" w:rsidP="00221A23">
            <w:pPr>
              <w:rPr>
                <w:bCs/>
                <w:color w:val="000000" w:themeColor="text1"/>
              </w:rPr>
            </w:pPr>
          </w:p>
          <w:p w:rsidR="0000379B" w:rsidRPr="001A088F" w:rsidRDefault="0000379B" w:rsidP="00221A23">
            <w:pPr>
              <w:rPr>
                <w:bCs/>
                <w:color w:val="000000" w:themeColor="text1"/>
              </w:rPr>
            </w:pPr>
          </w:p>
        </w:tc>
      </w:tr>
    </w:tbl>
    <w:p w:rsidR="0000379B" w:rsidRPr="00796995" w:rsidRDefault="0000379B" w:rsidP="0000379B">
      <w:pPr>
        <w:tabs>
          <w:tab w:val="num" w:pos="360"/>
        </w:tabs>
        <w:rPr>
          <w:rStyle w:val="af1"/>
          <w:rFonts w:eastAsia="Courier New"/>
          <w:bCs/>
          <w:color w:val="000000" w:themeColor="text1"/>
          <w:lang w:val="uk-UA"/>
        </w:rPr>
      </w:pPr>
    </w:p>
    <w:tbl>
      <w:tblPr>
        <w:tblW w:w="0" w:type="auto"/>
        <w:tblLook w:val="04A0"/>
      </w:tblPr>
      <w:tblGrid>
        <w:gridCol w:w="4923"/>
        <w:gridCol w:w="4931"/>
      </w:tblGrid>
      <w:tr w:rsidR="0000379B" w:rsidRPr="000F49DC" w:rsidTr="00221A23">
        <w:tc>
          <w:tcPr>
            <w:tcW w:w="4923" w:type="dxa"/>
          </w:tcPr>
          <w:p w:rsidR="0000379B" w:rsidRPr="000F49DC" w:rsidRDefault="0000379B" w:rsidP="00221A23">
            <w:pPr>
              <w:rPr>
                <w:bCs/>
                <w:lang w:val="uk-UA"/>
              </w:rPr>
            </w:pPr>
          </w:p>
        </w:tc>
        <w:tc>
          <w:tcPr>
            <w:tcW w:w="4931" w:type="dxa"/>
          </w:tcPr>
          <w:p w:rsidR="0000379B" w:rsidRPr="00A514DC" w:rsidRDefault="0000379B" w:rsidP="00221A23">
            <w:pPr>
              <w:rPr>
                <w:bCs/>
                <w:lang w:val="uk-UA"/>
              </w:rPr>
            </w:pPr>
          </w:p>
          <w:p w:rsidR="0000379B" w:rsidRPr="00373099" w:rsidRDefault="0000379B" w:rsidP="00221A23">
            <w:pPr>
              <w:rPr>
                <w:bCs/>
                <w:lang w:val="en-US"/>
              </w:rPr>
            </w:pPr>
          </w:p>
        </w:tc>
      </w:tr>
    </w:tbl>
    <w:p w:rsidR="0000379B" w:rsidRPr="001122F7" w:rsidRDefault="0000379B" w:rsidP="0000379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00379B" w:rsidRPr="001122F7" w:rsidRDefault="0000379B" w:rsidP="0000379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221A23">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00379B" w:rsidRPr="001122F7" w:rsidRDefault="0000379B" w:rsidP="0000379B">
      <w:pPr>
        <w:tabs>
          <w:tab w:val="num" w:pos="360"/>
        </w:tabs>
        <w:jc w:val="right"/>
        <w:rPr>
          <w:rStyle w:val="af1"/>
          <w:rFonts w:eastAsia="Courier New"/>
          <w:bCs/>
          <w:color w:val="auto"/>
          <w:u w:val="none"/>
          <w:lang w:val="uk-UA"/>
        </w:rPr>
      </w:pPr>
    </w:p>
    <w:p w:rsidR="0000379B" w:rsidRDefault="0000379B" w:rsidP="0000379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00379B" w:rsidRPr="001122F7" w:rsidRDefault="0000379B" w:rsidP="0000379B">
      <w:pPr>
        <w:tabs>
          <w:tab w:val="num" w:pos="360"/>
        </w:tabs>
        <w:rPr>
          <w:rStyle w:val="af1"/>
          <w:rFonts w:eastAsia="Courier New"/>
          <w:bCs/>
          <w:color w:val="auto"/>
          <w:u w:val="none"/>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1275"/>
        <w:gridCol w:w="1134"/>
        <w:gridCol w:w="1276"/>
        <w:gridCol w:w="1276"/>
      </w:tblGrid>
      <w:tr w:rsidR="0000379B" w:rsidRPr="00C57540" w:rsidTr="00221A23">
        <w:trPr>
          <w:cantSplit/>
        </w:trPr>
        <w:tc>
          <w:tcPr>
            <w:tcW w:w="392" w:type="dxa"/>
          </w:tcPr>
          <w:p w:rsidR="0000379B" w:rsidRPr="00C57540" w:rsidRDefault="0000379B" w:rsidP="00221A23">
            <w:pPr>
              <w:ind w:left="-27" w:right="-135"/>
              <w:rPr>
                <w:bCs/>
                <w:lang w:val="uk-UA"/>
              </w:rPr>
            </w:pPr>
            <w:r w:rsidRPr="00C57540">
              <w:rPr>
                <w:bCs/>
                <w:lang w:val="uk-UA"/>
              </w:rPr>
              <w:t xml:space="preserve">№ </w:t>
            </w:r>
          </w:p>
        </w:tc>
        <w:tc>
          <w:tcPr>
            <w:tcW w:w="1559" w:type="dxa"/>
          </w:tcPr>
          <w:p w:rsidR="0000379B" w:rsidRPr="00C57540" w:rsidRDefault="0000379B" w:rsidP="00221A23">
            <w:pPr>
              <w:jc w:val="center"/>
              <w:rPr>
                <w:bCs/>
                <w:lang w:val="uk-UA"/>
              </w:rPr>
            </w:pPr>
            <w:r w:rsidRPr="00C57540">
              <w:rPr>
                <w:bCs/>
                <w:lang w:val="uk-UA"/>
              </w:rPr>
              <w:t>Найменування товару</w:t>
            </w:r>
          </w:p>
        </w:tc>
        <w:tc>
          <w:tcPr>
            <w:tcW w:w="1418" w:type="dxa"/>
          </w:tcPr>
          <w:p w:rsidR="0000379B" w:rsidRPr="00C57540" w:rsidRDefault="0000379B" w:rsidP="00221A23">
            <w:pPr>
              <w:jc w:val="center"/>
              <w:rPr>
                <w:bCs/>
                <w:lang w:val="uk-UA"/>
              </w:rPr>
            </w:pPr>
            <w:r>
              <w:rPr>
                <w:bCs/>
                <w:lang w:val="uk-UA"/>
              </w:rPr>
              <w:t>Країна походження товару</w:t>
            </w:r>
          </w:p>
        </w:tc>
        <w:tc>
          <w:tcPr>
            <w:tcW w:w="1134" w:type="dxa"/>
          </w:tcPr>
          <w:p w:rsidR="0000379B" w:rsidRPr="00C57540" w:rsidRDefault="0000379B" w:rsidP="00221A23">
            <w:pPr>
              <w:jc w:val="center"/>
              <w:rPr>
                <w:bCs/>
                <w:lang w:val="uk-UA"/>
              </w:rPr>
            </w:pPr>
            <w:r w:rsidRPr="00C57540">
              <w:rPr>
                <w:bCs/>
                <w:lang w:val="uk-UA"/>
              </w:rPr>
              <w:t>Одиниця виміру</w:t>
            </w:r>
          </w:p>
        </w:tc>
        <w:tc>
          <w:tcPr>
            <w:tcW w:w="1275" w:type="dxa"/>
          </w:tcPr>
          <w:p w:rsidR="0000379B" w:rsidRPr="00C57540" w:rsidRDefault="0000379B" w:rsidP="00221A23">
            <w:pPr>
              <w:jc w:val="center"/>
              <w:rPr>
                <w:bCs/>
                <w:lang w:val="uk-UA"/>
              </w:rPr>
            </w:pPr>
            <w:r>
              <w:rPr>
                <w:bCs/>
                <w:lang w:val="uk-UA"/>
              </w:rPr>
              <w:t>Кількіст</w:t>
            </w:r>
            <w:r w:rsidRPr="00C57540">
              <w:rPr>
                <w:bCs/>
                <w:lang w:val="uk-UA"/>
              </w:rPr>
              <w:t>ь</w:t>
            </w:r>
          </w:p>
        </w:tc>
        <w:tc>
          <w:tcPr>
            <w:tcW w:w="1134" w:type="dxa"/>
          </w:tcPr>
          <w:p w:rsidR="0000379B" w:rsidRPr="00C57540" w:rsidRDefault="0000379B" w:rsidP="00221A23">
            <w:pPr>
              <w:jc w:val="center"/>
              <w:rPr>
                <w:bCs/>
                <w:lang w:val="uk-UA"/>
              </w:rPr>
            </w:pPr>
            <w:r w:rsidRPr="00C57540">
              <w:rPr>
                <w:bCs/>
                <w:lang w:val="uk-UA"/>
              </w:rPr>
              <w:t>Ціна за одиницю, грн., без ПДВ</w:t>
            </w:r>
          </w:p>
        </w:tc>
        <w:tc>
          <w:tcPr>
            <w:tcW w:w="1276" w:type="dxa"/>
          </w:tcPr>
          <w:p w:rsidR="0000379B" w:rsidRPr="00C57540" w:rsidRDefault="0000379B" w:rsidP="00221A23">
            <w:pPr>
              <w:jc w:val="center"/>
              <w:rPr>
                <w:bCs/>
                <w:lang w:val="uk-UA"/>
              </w:rPr>
            </w:pPr>
            <w:r>
              <w:rPr>
                <w:bCs/>
                <w:lang w:val="uk-UA"/>
              </w:rPr>
              <w:t xml:space="preserve">Ціна за одиницю, грн., </w:t>
            </w:r>
            <w:r w:rsidRPr="00C57540">
              <w:rPr>
                <w:bCs/>
                <w:lang w:val="uk-UA"/>
              </w:rPr>
              <w:t>з ПДВ</w:t>
            </w:r>
          </w:p>
        </w:tc>
        <w:tc>
          <w:tcPr>
            <w:tcW w:w="1276" w:type="dxa"/>
          </w:tcPr>
          <w:p w:rsidR="0000379B" w:rsidRPr="00C57540" w:rsidRDefault="0000379B" w:rsidP="00221A23">
            <w:pPr>
              <w:jc w:val="center"/>
              <w:rPr>
                <w:bCs/>
                <w:lang w:val="uk-UA"/>
              </w:rPr>
            </w:pPr>
            <w:r>
              <w:rPr>
                <w:bCs/>
                <w:lang w:val="uk-UA"/>
              </w:rPr>
              <w:t xml:space="preserve">Загальна вартість, грн., </w:t>
            </w:r>
            <w:r w:rsidRPr="00C57540">
              <w:rPr>
                <w:bCs/>
                <w:lang w:val="uk-UA"/>
              </w:rPr>
              <w:t>з ПДВ</w:t>
            </w:r>
          </w:p>
        </w:tc>
      </w:tr>
      <w:tr w:rsidR="0000379B" w:rsidRPr="00C57540" w:rsidTr="00221A23">
        <w:trPr>
          <w:cantSplit/>
        </w:trPr>
        <w:tc>
          <w:tcPr>
            <w:tcW w:w="392" w:type="dxa"/>
          </w:tcPr>
          <w:p w:rsidR="0000379B" w:rsidRPr="000549F1" w:rsidRDefault="0000379B" w:rsidP="00221A23">
            <w:pPr>
              <w:jc w:val="center"/>
              <w:rPr>
                <w:lang w:val="uk-UA"/>
              </w:rPr>
            </w:pPr>
            <w:r w:rsidRPr="000549F1">
              <w:rPr>
                <w:lang w:val="uk-UA"/>
              </w:rPr>
              <w:t>1</w:t>
            </w:r>
          </w:p>
        </w:tc>
        <w:tc>
          <w:tcPr>
            <w:tcW w:w="1559" w:type="dxa"/>
          </w:tcPr>
          <w:p w:rsidR="0000379B" w:rsidRPr="000549F1" w:rsidRDefault="0000379B" w:rsidP="00221A23">
            <w:pPr>
              <w:jc w:val="center"/>
              <w:rPr>
                <w:lang w:val="uk-UA"/>
              </w:rPr>
            </w:pPr>
          </w:p>
        </w:tc>
        <w:tc>
          <w:tcPr>
            <w:tcW w:w="1418" w:type="dxa"/>
            <w:vAlign w:val="center"/>
          </w:tcPr>
          <w:p w:rsidR="0000379B" w:rsidRPr="000549F1" w:rsidRDefault="0000379B" w:rsidP="00221A23">
            <w:pPr>
              <w:jc w:val="center"/>
              <w:rPr>
                <w:lang w:val="uk-UA"/>
              </w:rPr>
            </w:pPr>
          </w:p>
        </w:tc>
        <w:tc>
          <w:tcPr>
            <w:tcW w:w="1134" w:type="dxa"/>
            <w:vAlign w:val="center"/>
          </w:tcPr>
          <w:p w:rsidR="0000379B" w:rsidRPr="000549F1" w:rsidRDefault="0000379B" w:rsidP="00221A23">
            <w:pPr>
              <w:ind w:left="-52" w:right="-21"/>
              <w:jc w:val="center"/>
              <w:rPr>
                <w:lang w:val="uk-UA"/>
              </w:rPr>
            </w:pPr>
          </w:p>
        </w:tc>
        <w:tc>
          <w:tcPr>
            <w:tcW w:w="1275" w:type="dxa"/>
          </w:tcPr>
          <w:p w:rsidR="0000379B" w:rsidRPr="000549F1" w:rsidRDefault="0000379B" w:rsidP="00221A23">
            <w:pPr>
              <w:rPr>
                <w:b/>
                <w:bCs/>
                <w:lang w:val="uk-UA"/>
              </w:rPr>
            </w:pPr>
          </w:p>
        </w:tc>
        <w:tc>
          <w:tcPr>
            <w:tcW w:w="1134" w:type="dxa"/>
          </w:tcPr>
          <w:p w:rsidR="0000379B" w:rsidRPr="000549F1" w:rsidRDefault="0000379B" w:rsidP="00221A23">
            <w:pPr>
              <w:rPr>
                <w:b/>
                <w:bCs/>
                <w:lang w:val="uk-UA"/>
              </w:rPr>
            </w:pPr>
          </w:p>
        </w:tc>
        <w:tc>
          <w:tcPr>
            <w:tcW w:w="1276" w:type="dxa"/>
          </w:tcPr>
          <w:p w:rsidR="0000379B" w:rsidRPr="000549F1" w:rsidRDefault="0000379B" w:rsidP="00221A23">
            <w:pPr>
              <w:rPr>
                <w:b/>
                <w:bCs/>
                <w:lang w:val="uk-UA"/>
              </w:rPr>
            </w:pPr>
          </w:p>
        </w:tc>
        <w:tc>
          <w:tcPr>
            <w:tcW w:w="1276" w:type="dxa"/>
          </w:tcPr>
          <w:p w:rsidR="0000379B" w:rsidRPr="00C57540" w:rsidRDefault="0000379B" w:rsidP="00221A23">
            <w:pPr>
              <w:jc w:val="center"/>
              <w:rPr>
                <w:lang w:val="uk-UA"/>
              </w:rPr>
            </w:pPr>
          </w:p>
        </w:tc>
      </w:tr>
      <w:tr w:rsidR="0000379B" w:rsidRPr="00C57540" w:rsidTr="00221A23">
        <w:trPr>
          <w:cantSplit/>
        </w:trPr>
        <w:tc>
          <w:tcPr>
            <w:tcW w:w="392" w:type="dxa"/>
          </w:tcPr>
          <w:p w:rsidR="0000379B" w:rsidRPr="000549F1" w:rsidRDefault="0000379B" w:rsidP="00221A23">
            <w:pPr>
              <w:jc w:val="center"/>
              <w:rPr>
                <w:lang w:val="uk-UA"/>
              </w:rPr>
            </w:pPr>
            <w:r>
              <w:rPr>
                <w:lang w:val="uk-UA"/>
              </w:rPr>
              <w:t>…</w:t>
            </w:r>
          </w:p>
        </w:tc>
        <w:tc>
          <w:tcPr>
            <w:tcW w:w="1559" w:type="dxa"/>
          </w:tcPr>
          <w:p w:rsidR="0000379B" w:rsidRPr="000549F1" w:rsidRDefault="0000379B" w:rsidP="00221A23">
            <w:pPr>
              <w:jc w:val="center"/>
              <w:rPr>
                <w:lang w:val="uk-UA"/>
              </w:rPr>
            </w:pPr>
          </w:p>
        </w:tc>
        <w:tc>
          <w:tcPr>
            <w:tcW w:w="1418" w:type="dxa"/>
            <w:vAlign w:val="center"/>
          </w:tcPr>
          <w:p w:rsidR="0000379B" w:rsidRPr="000549F1" w:rsidRDefault="0000379B" w:rsidP="00221A23">
            <w:pPr>
              <w:jc w:val="center"/>
              <w:rPr>
                <w:lang w:val="uk-UA"/>
              </w:rPr>
            </w:pPr>
          </w:p>
        </w:tc>
        <w:tc>
          <w:tcPr>
            <w:tcW w:w="1134" w:type="dxa"/>
            <w:vAlign w:val="center"/>
          </w:tcPr>
          <w:p w:rsidR="0000379B" w:rsidRPr="000549F1" w:rsidRDefault="0000379B" w:rsidP="00221A23">
            <w:pPr>
              <w:ind w:left="-52" w:right="-21"/>
              <w:jc w:val="center"/>
              <w:rPr>
                <w:lang w:val="uk-UA"/>
              </w:rPr>
            </w:pPr>
          </w:p>
        </w:tc>
        <w:tc>
          <w:tcPr>
            <w:tcW w:w="1275" w:type="dxa"/>
          </w:tcPr>
          <w:p w:rsidR="0000379B" w:rsidRPr="000549F1" w:rsidRDefault="0000379B" w:rsidP="00221A23">
            <w:pPr>
              <w:rPr>
                <w:b/>
                <w:bCs/>
                <w:lang w:val="uk-UA"/>
              </w:rPr>
            </w:pPr>
          </w:p>
        </w:tc>
        <w:tc>
          <w:tcPr>
            <w:tcW w:w="1134" w:type="dxa"/>
          </w:tcPr>
          <w:p w:rsidR="0000379B" w:rsidRPr="000549F1" w:rsidRDefault="0000379B" w:rsidP="00221A23">
            <w:pPr>
              <w:rPr>
                <w:b/>
                <w:bCs/>
                <w:lang w:val="uk-UA"/>
              </w:rPr>
            </w:pPr>
          </w:p>
        </w:tc>
        <w:tc>
          <w:tcPr>
            <w:tcW w:w="1276" w:type="dxa"/>
          </w:tcPr>
          <w:p w:rsidR="0000379B" w:rsidRPr="000549F1" w:rsidRDefault="0000379B" w:rsidP="00221A23">
            <w:pPr>
              <w:rPr>
                <w:b/>
                <w:bCs/>
                <w:lang w:val="uk-UA"/>
              </w:rPr>
            </w:pPr>
          </w:p>
        </w:tc>
        <w:tc>
          <w:tcPr>
            <w:tcW w:w="1276" w:type="dxa"/>
          </w:tcPr>
          <w:p w:rsidR="0000379B" w:rsidRPr="00C57540" w:rsidRDefault="0000379B" w:rsidP="00221A23">
            <w:pPr>
              <w:jc w:val="center"/>
              <w:rPr>
                <w:lang w:val="uk-UA"/>
              </w:rPr>
            </w:pPr>
          </w:p>
        </w:tc>
      </w:tr>
      <w:tr w:rsidR="0000379B" w:rsidRPr="00C57540" w:rsidTr="00221A23">
        <w:trPr>
          <w:cantSplit/>
        </w:trPr>
        <w:tc>
          <w:tcPr>
            <w:tcW w:w="392" w:type="dxa"/>
          </w:tcPr>
          <w:p w:rsidR="0000379B" w:rsidRPr="00C57540" w:rsidRDefault="0000379B" w:rsidP="00221A23">
            <w:pPr>
              <w:jc w:val="center"/>
              <w:rPr>
                <w:b/>
                <w:bCs/>
                <w:lang w:val="uk-UA"/>
              </w:rPr>
            </w:pPr>
          </w:p>
        </w:tc>
        <w:tc>
          <w:tcPr>
            <w:tcW w:w="1559" w:type="dxa"/>
          </w:tcPr>
          <w:p w:rsidR="0000379B" w:rsidRPr="00C57540" w:rsidRDefault="0000379B" w:rsidP="00221A23">
            <w:pPr>
              <w:jc w:val="center"/>
              <w:rPr>
                <w:bCs/>
                <w:lang w:val="uk-UA"/>
              </w:rPr>
            </w:pPr>
            <w:r w:rsidRPr="00C57540">
              <w:rPr>
                <w:bCs/>
                <w:lang w:val="uk-UA"/>
              </w:rPr>
              <w:t>Загальна вартість договору з ПДВ*:</w:t>
            </w:r>
          </w:p>
        </w:tc>
        <w:tc>
          <w:tcPr>
            <w:tcW w:w="1418" w:type="dxa"/>
          </w:tcPr>
          <w:p w:rsidR="0000379B" w:rsidRPr="00C57540" w:rsidRDefault="0000379B" w:rsidP="00221A23">
            <w:pPr>
              <w:jc w:val="center"/>
              <w:rPr>
                <w:b/>
                <w:bCs/>
                <w:lang w:val="uk-UA"/>
              </w:rPr>
            </w:pPr>
          </w:p>
        </w:tc>
        <w:tc>
          <w:tcPr>
            <w:tcW w:w="1134" w:type="dxa"/>
          </w:tcPr>
          <w:p w:rsidR="0000379B" w:rsidRPr="00C57540" w:rsidRDefault="0000379B" w:rsidP="00221A23">
            <w:pPr>
              <w:jc w:val="center"/>
              <w:rPr>
                <w:b/>
                <w:bCs/>
                <w:lang w:val="uk-UA"/>
              </w:rPr>
            </w:pPr>
          </w:p>
        </w:tc>
        <w:tc>
          <w:tcPr>
            <w:tcW w:w="1275" w:type="dxa"/>
          </w:tcPr>
          <w:p w:rsidR="0000379B" w:rsidRPr="00C57540" w:rsidRDefault="0000379B" w:rsidP="00221A23">
            <w:pPr>
              <w:jc w:val="center"/>
              <w:rPr>
                <w:b/>
                <w:bCs/>
                <w:lang w:val="uk-UA"/>
              </w:rPr>
            </w:pPr>
          </w:p>
        </w:tc>
        <w:tc>
          <w:tcPr>
            <w:tcW w:w="1134" w:type="dxa"/>
          </w:tcPr>
          <w:p w:rsidR="0000379B" w:rsidRPr="00C57540" w:rsidRDefault="0000379B" w:rsidP="00221A23">
            <w:pPr>
              <w:rPr>
                <w:b/>
                <w:bCs/>
                <w:lang w:val="uk-UA"/>
              </w:rPr>
            </w:pPr>
          </w:p>
        </w:tc>
        <w:tc>
          <w:tcPr>
            <w:tcW w:w="1276" w:type="dxa"/>
          </w:tcPr>
          <w:p w:rsidR="0000379B" w:rsidRPr="00C57540" w:rsidRDefault="0000379B" w:rsidP="00221A23">
            <w:pPr>
              <w:rPr>
                <w:b/>
                <w:bCs/>
                <w:lang w:val="uk-UA"/>
              </w:rPr>
            </w:pPr>
          </w:p>
        </w:tc>
        <w:tc>
          <w:tcPr>
            <w:tcW w:w="1276" w:type="dxa"/>
          </w:tcPr>
          <w:p w:rsidR="0000379B" w:rsidRPr="00C57540" w:rsidRDefault="0000379B" w:rsidP="00221A23">
            <w:pPr>
              <w:rPr>
                <w:b/>
                <w:bCs/>
                <w:lang w:val="uk-UA"/>
              </w:rPr>
            </w:pPr>
          </w:p>
        </w:tc>
      </w:tr>
      <w:tr w:rsidR="0000379B" w:rsidRPr="00C57540" w:rsidTr="00221A23">
        <w:trPr>
          <w:cantSplit/>
        </w:trPr>
        <w:tc>
          <w:tcPr>
            <w:tcW w:w="392" w:type="dxa"/>
          </w:tcPr>
          <w:p w:rsidR="0000379B" w:rsidRPr="00C57540" w:rsidRDefault="0000379B" w:rsidP="00221A23">
            <w:pPr>
              <w:jc w:val="center"/>
              <w:rPr>
                <w:b/>
                <w:bCs/>
                <w:lang w:val="uk-UA"/>
              </w:rPr>
            </w:pPr>
          </w:p>
        </w:tc>
        <w:tc>
          <w:tcPr>
            <w:tcW w:w="1559" w:type="dxa"/>
          </w:tcPr>
          <w:p w:rsidR="0000379B" w:rsidRPr="00C57540" w:rsidRDefault="0000379B" w:rsidP="00221A23">
            <w:pPr>
              <w:jc w:val="center"/>
              <w:rPr>
                <w:bCs/>
                <w:lang w:val="uk-UA"/>
              </w:rPr>
            </w:pPr>
            <w:r>
              <w:rPr>
                <w:bCs/>
                <w:lang w:val="uk-UA"/>
              </w:rPr>
              <w:t xml:space="preserve">В т.ч. ПДВ </w:t>
            </w:r>
            <w:r w:rsidRPr="00C57540">
              <w:rPr>
                <w:bCs/>
                <w:lang w:val="uk-UA"/>
              </w:rPr>
              <w:t>, грн.:</w:t>
            </w:r>
          </w:p>
        </w:tc>
        <w:tc>
          <w:tcPr>
            <w:tcW w:w="1418" w:type="dxa"/>
          </w:tcPr>
          <w:p w:rsidR="0000379B" w:rsidRPr="00C57540" w:rsidRDefault="0000379B" w:rsidP="00221A23">
            <w:pPr>
              <w:jc w:val="center"/>
              <w:rPr>
                <w:b/>
                <w:bCs/>
                <w:lang w:val="uk-UA"/>
              </w:rPr>
            </w:pPr>
          </w:p>
        </w:tc>
        <w:tc>
          <w:tcPr>
            <w:tcW w:w="1134" w:type="dxa"/>
          </w:tcPr>
          <w:p w:rsidR="0000379B" w:rsidRPr="00C57540" w:rsidRDefault="0000379B" w:rsidP="00221A23">
            <w:pPr>
              <w:jc w:val="center"/>
              <w:rPr>
                <w:b/>
                <w:bCs/>
                <w:lang w:val="uk-UA"/>
              </w:rPr>
            </w:pPr>
          </w:p>
        </w:tc>
        <w:tc>
          <w:tcPr>
            <w:tcW w:w="1275" w:type="dxa"/>
          </w:tcPr>
          <w:p w:rsidR="0000379B" w:rsidRPr="00C57540" w:rsidRDefault="0000379B" w:rsidP="00221A23">
            <w:pPr>
              <w:jc w:val="center"/>
              <w:rPr>
                <w:b/>
                <w:bCs/>
                <w:lang w:val="uk-UA"/>
              </w:rPr>
            </w:pPr>
          </w:p>
        </w:tc>
        <w:tc>
          <w:tcPr>
            <w:tcW w:w="1134" w:type="dxa"/>
          </w:tcPr>
          <w:p w:rsidR="0000379B" w:rsidRPr="00C57540" w:rsidRDefault="0000379B" w:rsidP="00221A23">
            <w:pPr>
              <w:rPr>
                <w:b/>
                <w:bCs/>
                <w:lang w:val="uk-UA"/>
              </w:rPr>
            </w:pPr>
          </w:p>
        </w:tc>
        <w:tc>
          <w:tcPr>
            <w:tcW w:w="1276" w:type="dxa"/>
          </w:tcPr>
          <w:p w:rsidR="0000379B" w:rsidRPr="00C57540" w:rsidRDefault="0000379B" w:rsidP="00221A23">
            <w:pPr>
              <w:rPr>
                <w:b/>
                <w:bCs/>
                <w:lang w:val="uk-UA"/>
              </w:rPr>
            </w:pPr>
          </w:p>
        </w:tc>
        <w:tc>
          <w:tcPr>
            <w:tcW w:w="1276" w:type="dxa"/>
          </w:tcPr>
          <w:p w:rsidR="0000379B" w:rsidRPr="00C57540" w:rsidRDefault="0000379B" w:rsidP="00221A23">
            <w:pPr>
              <w:rPr>
                <w:b/>
                <w:bCs/>
                <w:lang w:val="uk-UA"/>
              </w:rPr>
            </w:pPr>
          </w:p>
        </w:tc>
      </w:tr>
    </w:tbl>
    <w:p w:rsidR="0000379B" w:rsidRPr="00F91EF0" w:rsidRDefault="0000379B" w:rsidP="0000379B">
      <w:pPr>
        <w:tabs>
          <w:tab w:val="num" w:pos="360"/>
        </w:tabs>
        <w:jc w:val="center"/>
        <w:rPr>
          <w:rStyle w:val="af1"/>
          <w:rFonts w:eastAsia="Courier New"/>
          <w:bCs/>
          <w:color w:val="auto"/>
          <w:u w:val="none"/>
        </w:rPr>
      </w:pPr>
    </w:p>
    <w:p w:rsidR="0000379B" w:rsidRPr="009C6186" w:rsidRDefault="0000379B" w:rsidP="0000379B">
      <w:pPr>
        <w:tabs>
          <w:tab w:val="num" w:pos="360"/>
        </w:tabs>
        <w:jc w:val="right"/>
        <w:rPr>
          <w:rStyle w:val="af1"/>
          <w:rFonts w:eastAsia="Courier New"/>
          <w:b/>
          <w:bCs/>
          <w:color w:val="auto"/>
        </w:rPr>
      </w:pPr>
    </w:p>
    <w:tbl>
      <w:tblPr>
        <w:tblW w:w="14743" w:type="dxa"/>
        <w:tblLook w:val="04A0"/>
      </w:tblPr>
      <w:tblGrid>
        <w:gridCol w:w="4889"/>
        <w:gridCol w:w="2023"/>
        <w:gridCol w:w="7831"/>
      </w:tblGrid>
      <w:tr w:rsidR="0000379B" w:rsidRPr="001122F7" w:rsidTr="00221A23">
        <w:tc>
          <w:tcPr>
            <w:tcW w:w="4889" w:type="dxa"/>
          </w:tcPr>
          <w:p w:rsidR="0000379B" w:rsidRDefault="0000379B" w:rsidP="00221A23">
            <w:pPr>
              <w:rPr>
                <w:bCs/>
                <w:lang w:val="uk-UA"/>
              </w:rPr>
            </w:pPr>
            <w:r w:rsidRPr="00A63C50">
              <w:rPr>
                <w:bCs/>
                <w:lang w:val="uk-UA"/>
              </w:rPr>
              <w:t>Покупець</w:t>
            </w:r>
          </w:p>
          <w:p w:rsidR="0000379B" w:rsidRPr="00A63C50" w:rsidRDefault="0000379B" w:rsidP="00221A23">
            <w:pPr>
              <w:rPr>
                <w:bCs/>
                <w:lang w:val="uk-UA"/>
              </w:rPr>
            </w:pPr>
          </w:p>
          <w:p w:rsidR="0000379B" w:rsidRDefault="0000379B" w:rsidP="00221A23">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00379B" w:rsidRPr="00A63C50" w:rsidRDefault="0000379B" w:rsidP="00221A23">
            <w:pPr>
              <w:rPr>
                <w:bCs/>
                <w:lang w:val="uk-UA"/>
              </w:rPr>
            </w:pPr>
          </w:p>
          <w:p w:rsidR="0000379B" w:rsidRDefault="0000379B" w:rsidP="00221A23">
            <w:pPr>
              <w:tabs>
                <w:tab w:val="left" w:pos="2006"/>
              </w:tabs>
              <w:rPr>
                <w:lang w:val="uk-UA"/>
              </w:rPr>
            </w:pPr>
            <w:r>
              <w:tab/>
            </w:r>
          </w:p>
          <w:p w:rsidR="0000379B" w:rsidRPr="001A088F" w:rsidRDefault="0000379B" w:rsidP="00221A23">
            <w:pPr>
              <w:pStyle w:val="21"/>
              <w:spacing w:after="0" w:line="240" w:lineRule="auto"/>
              <w:rPr>
                <w:color w:val="000000" w:themeColor="text1"/>
              </w:rPr>
            </w:pPr>
          </w:p>
          <w:p w:rsidR="0000379B" w:rsidRPr="001D3F4F" w:rsidRDefault="0000379B" w:rsidP="00221A23">
            <w:pPr>
              <w:tabs>
                <w:tab w:val="left" w:pos="2006"/>
              </w:tabs>
              <w:rPr>
                <w:lang w:val="uk-UA"/>
              </w:rPr>
            </w:pPr>
            <w:r w:rsidRPr="001A088F">
              <w:rPr>
                <w:color w:val="000000" w:themeColor="text1"/>
              </w:rPr>
              <w:t xml:space="preserve">________________   </w:t>
            </w:r>
          </w:p>
          <w:p w:rsidR="0000379B" w:rsidRPr="00A63C50" w:rsidRDefault="0000379B" w:rsidP="00221A23">
            <w:pPr>
              <w:rPr>
                <w:bCs/>
                <w:lang w:val="uk-UA"/>
              </w:rPr>
            </w:pPr>
          </w:p>
        </w:tc>
        <w:tc>
          <w:tcPr>
            <w:tcW w:w="2023" w:type="dxa"/>
          </w:tcPr>
          <w:p w:rsidR="0000379B" w:rsidRPr="001122F7" w:rsidRDefault="0000379B" w:rsidP="00221A23">
            <w:pPr>
              <w:pStyle w:val="21"/>
              <w:spacing w:after="0" w:line="240" w:lineRule="auto"/>
              <w:rPr>
                <w:bCs/>
                <w:lang w:val="uk-UA"/>
              </w:rPr>
            </w:pPr>
          </w:p>
        </w:tc>
        <w:tc>
          <w:tcPr>
            <w:tcW w:w="7831" w:type="dxa"/>
          </w:tcPr>
          <w:p w:rsidR="0000379B" w:rsidRPr="001122F7" w:rsidRDefault="0000379B" w:rsidP="00221A23">
            <w:pPr>
              <w:rPr>
                <w:lang w:val="uk-UA"/>
              </w:rPr>
            </w:pPr>
            <w:r w:rsidRPr="001122F7">
              <w:rPr>
                <w:lang w:val="uk-UA"/>
              </w:rPr>
              <w:t>Продавець</w:t>
            </w:r>
          </w:p>
          <w:p w:rsidR="0000379B" w:rsidRPr="001122F7" w:rsidRDefault="0000379B" w:rsidP="00221A23">
            <w:pPr>
              <w:rPr>
                <w:bCs/>
                <w:lang w:val="uk-UA"/>
              </w:rPr>
            </w:pPr>
            <w:r w:rsidRPr="001122F7">
              <w:rPr>
                <w:bCs/>
                <w:lang w:val="uk-UA"/>
              </w:rPr>
              <w:t>___________________</w:t>
            </w:r>
          </w:p>
          <w:p w:rsidR="0000379B" w:rsidRPr="001122F7" w:rsidRDefault="0000379B" w:rsidP="00221A23">
            <w:pPr>
              <w:rPr>
                <w:bCs/>
                <w:lang w:val="uk-UA"/>
              </w:rPr>
            </w:pPr>
            <w:r w:rsidRPr="001122F7">
              <w:rPr>
                <w:bCs/>
                <w:lang w:val="uk-UA"/>
              </w:rPr>
              <w:t>___________________</w:t>
            </w:r>
          </w:p>
          <w:p w:rsidR="0000379B" w:rsidRPr="001122F7" w:rsidRDefault="0000379B" w:rsidP="00221A23">
            <w:pPr>
              <w:pStyle w:val="21"/>
              <w:spacing w:after="0" w:line="240" w:lineRule="auto"/>
              <w:rPr>
                <w:bCs/>
                <w:lang w:val="uk-UA"/>
              </w:rPr>
            </w:pPr>
          </w:p>
        </w:tc>
      </w:tr>
    </w:tbl>
    <w:p w:rsidR="0000379B" w:rsidRDefault="0000379B" w:rsidP="0000379B">
      <w:pPr>
        <w:tabs>
          <w:tab w:val="num" w:pos="360"/>
        </w:tabs>
        <w:jc w:val="right"/>
        <w:rPr>
          <w:rStyle w:val="af1"/>
          <w:rFonts w:eastAsia="Courier New"/>
          <w:b/>
          <w:bCs/>
          <w:color w:val="auto"/>
          <w:lang w:val="uk-UA"/>
        </w:rPr>
      </w:pPr>
    </w:p>
    <w:p w:rsidR="0000379B" w:rsidRDefault="0000379B" w:rsidP="0000379B">
      <w:pPr>
        <w:tabs>
          <w:tab w:val="num" w:pos="360"/>
        </w:tabs>
        <w:rPr>
          <w:rStyle w:val="af1"/>
          <w:rFonts w:eastAsia="Courier New"/>
          <w:b/>
          <w:bCs/>
          <w:color w:val="auto"/>
          <w:lang w:val="uk-UA"/>
        </w:rPr>
      </w:pPr>
    </w:p>
    <w:p w:rsidR="0000379B" w:rsidRPr="000F49DC" w:rsidRDefault="0000379B" w:rsidP="0000379B">
      <w:pPr>
        <w:tabs>
          <w:tab w:val="num" w:pos="360"/>
        </w:tabs>
        <w:jc w:val="right"/>
        <w:rPr>
          <w:rStyle w:val="af1"/>
          <w:rFonts w:eastAsia="Courier New"/>
          <w:b/>
          <w:bCs/>
          <w:color w:val="auto"/>
          <w:lang w:val="uk-UA"/>
        </w:rPr>
      </w:pPr>
    </w:p>
    <w:p w:rsidR="0000379B" w:rsidRDefault="0000379B" w:rsidP="0000379B">
      <w:pPr>
        <w:tabs>
          <w:tab w:val="num" w:pos="360"/>
        </w:tabs>
        <w:rPr>
          <w:rStyle w:val="af1"/>
          <w:rFonts w:eastAsia="Courier New"/>
          <w:b/>
          <w:bCs/>
          <w:color w:val="auto"/>
          <w:lang w:val="uk-UA"/>
        </w:rPr>
      </w:pPr>
    </w:p>
    <w:p w:rsidR="0000379B" w:rsidRDefault="0000379B" w:rsidP="0000379B">
      <w:pPr>
        <w:tabs>
          <w:tab w:val="num" w:pos="360"/>
        </w:tabs>
        <w:rPr>
          <w:rStyle w:val="af1"/>
          <w:rFonts w:eastAsia="Courier New"/>
          <w:b/>
          <w:bCs/>
          <w:color w:val="auto"/>
          <w:lang w:val="uk-UA"/>
        </w:rPr>
      </w:pPr>
    </w:p>
    <w:p w:rsidR="0000379B" w:rsidRDefault="0000379B" w:rsidP="0000379B">
      <w:pPr>
        <w:tabs>
          <w:tab w:val="num" w:pos="360"/>
        </w:tabs>
        <w:jc w:val="right"/>
        <w:rPr>
          <w:rStyle w:val="af1"/>
          <w:rFonts w:eastAsia="Courier New"/>
          <w:b/>
          <w:bCs/>
          <w:color w:val="auto"/>
          <w:lang w:val="uk-UA"/>
        </w:rPr>
      </w:pPr>
    </w:p>
    <w:p w:rsidR="00A408DE" w:rsidRDefault="00A408DE" w:rsidP="00221A23">
      <w:pPr>
        <w:tabs>
          <w:tab w:val="num" w:pos="360"/>
        </w:tabs>
        <w:rPr>
          <w:rStyle w:val="af1"/>
          <w:rFonts w:eastAsia="Courier New"/>
          <w:b/>
          <w:bCs/>
          <w:color w:val="auto"/>
          <w:lang w:val="uk-UA"/>
        </w:rPr>
      </w:pPr>
    </w:p>
    <w:p w:rsidR="00CE5D29" w:rsidRDefault="00CE5D29" w:rsidP="00221A23">
      <w:pPr>
        <w:tabs>
          <w:tab w:val="num" w:pos="360"/>
        </w:tabs>
        <w:rPr>
          <w:rStyle w:val="af1"/>
          <w:rFonts w:eastAsia="Courier New"/>
          <w:b/>
          <w:bCs/>
          <w:color w:val="auto"/>
          <w:lang w:val="uk-UA"/>
        </w:rPr>
      </w:pPr>
    </w:p>
    <w:p w:rsidR="0025530C" w:rsidRDefault="0025530C" w:rsidP="0025530C">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A408DE" w:rsidRPr="000F49DC" w:rsidRDefault="00A408DE" w:rsidP="0025530C">
      <w:pPr>
        <w:tabs>
          <w:tab w:val="num" w:pos="360"/>
        </w:tabs>
        <w:jc w:val="right"/>
        <w:rPr>
          <w:rStyle w:val="af1"/>
          <w:rFonts w:eastAsia="Courier New"/>
          <w:b/>
          <w:bCs/>
          <w:color w:val="auto"/>
          <w:lang w:val="uk-UA"/>
        </w:rPr>
      </w:pPr>
    </w:p>
    <w:p w:rsidR="00A408DE" w:rsidRDefault="00A408DE" w:rsidP="00A408DE">
      <w:pPr>
        <w:jc w:val="center"/>
        <w:rPr>
          <w:b/>
          <w:lang w:val="uk-UA" w:eastAsia="uk-UA"/>
        </w:rPr>
      </w:pPr>
      <w:r w:rsidRPr="00553BEE">
        <w:rPr>
          <w:b/>
          <w:lang w:val="uk-UA" w:eastAsia="uk-UA"/>
        </w:rPr>
        <w:t>Інформація про технічні, якісні та кількісні характеристики предмета закупівлі:</w:t>
      </w:r>
    </w:p>
    <w:p w:rsidR="0025530C" w:rsidRDefault="0025530C" w:rsidP="0025530C">
      <w:pPr>
        <w:jc w:val="center"/>
        <w:rPr>
          <w:color w:val="000000" w:themeColor="text1"/>
          <w:lang w:val="uk-UA"/>
        </w:rPr>
      </w:pPr>
    </w:p>
    <w:p w:rsidR="00221A23" w:rsidRPr="00221A23" w:rsidRDefault="00221A23" w:rsidP="00221A23">
      <w:pPr>
        <w:jc w:val="center"/>
        <w:rPr>
          <w:b/>
          <w:color w:val="000000" w:themeColor="text1"/>
          <w:lang w:val="uk-UA"/>
        </w:rPr>
      </w:pPr>
      <w:r w:rsidRPr="00221A23">
        <w:rPr>
          <w:b/>
          <w:color w:val="000000" w:themeColor="text1"/>
          <w:lang w:val="uk-UA"/>
        </w:rPr>
        <w:t xml:space="preserve">Код ДК 021:2015 - 33600000-6 - Фармацевтична продукція </w:t>
      </w:r>
    </w:p>
    <w:p w:rsidR="00221A23" w:rsidRPr="002C3ACE" w:rsidRDefault="00221A23" w:rsidP="00221A23">
      <w:pPr>
        <w:rPr>
          <w:rStyle w:val="af9"/>
          <w:i w:val="0"/>
          <w:color w:val="000000" w:themeColor="text1"/>
          <w:lang w:val="uk-UA"/>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6"/>
        <w:gridCol w:w="2438"/>
        <w:gridCol w:w="4819"/>
        <w:gridCol w:w="1279"/>
        <w:gridCol w:w="812"/>
      </w:tblGrid>
      <w:tr w:rsidR="00221A23" w:rsidRPr="00CD6AC2" w:rsidTr="00374D89">
        <w:trPr>
          <w:jc w:val="center"/>
        </w:trPr>
        <w:tc>
          <w:tcPr>
            <w:tcW w:w="257" w:type="pct"/>
            <w:vAlign w:val="center"/>
          </w:tcPr>
          <w:p w:rsidR="00221A23" w:rsidRPr="00CD6AC2" w:rsidRDefault="00221A23" w:rsidP="00221A23">
            <w:pPr>
              <w:jc w:val="center"/>
              <w:rPr>
                <w:color w:val="000000" w:themeColor="text1"/>
                <w:lang w:val="uk-UA"/>
              </w:rPr>
            </w:pPr>
            <w:r w:rsidRPr="00CD6AC2">
              <w:rPr>
                <w:color w:val="000000" w:themeColor="text1"/>
                <w:lang w:val="uk-UA"/>
              </w:rPr>
              <w:t>№ з/п</w:t>
            </w:r>
          </w:p>
        </w:tc>
        <w:tc>
          <w:tcPr>
            <w:tcW w:w="1237" w:type="pct"/>
            <w:tcBorders>
              <w:right w:val="single" w:sz="4" w:space="0" w:color="auto"/>
            </w:tcBorders>
            <w:vAlign w:val="center"/>
          </w:tcPr>
          <w:p w:rsidR="00221A23" w:rsidRPr="00CD6AC2" w:rsidRDefault="00221A23" w:rsidP="00221A23">
            <w:pPr>
              <w:jc w:val="center"/>
              <w:rPr>
                <w:color w:val="000000" w:themeColor="text1"/>
                <w:lang w:val="uk-UA"/>
              </w:rPr>
            </w:pPr>
            <w:r w:rsidRPr="00CD6AC2">
              <w:rPr>
                <w:color w:val="000000" w:themeColor="text1"/>
                <w:lang w:val="uk-UA"/>
              </w:rPr>
              <w:t>Міжнародна непатентована назва лікарського засобу</w:t>
            </w:r>
          </w:p>
        </w:tc>
        <w:tc>
          <w:tcPr>
            <w:tcW w:w="2445" w:type="pct"/>
            <w:tcBorders>
              <w:left w:val="single" w:sz="4" w:space="0" w:color="auto"/>
            </w:tcBorders>
            <w:vAlign w:val="center"/>
          </w:tcPr>
          <w:p w:rsidR="00221A23" w:rsidRPr="00CD6AC2" w:rsidRDefault="00221A23" w:rsidP="00221A23">
            <w:pPr>
              <w:jc w:val="center"/>
              <w:rPr>
                <w:color w:val="000000" w:themeColor="text1"/>
                <w:lang w:val="uk-UA"/>
              </w:rPr>
            </w:pPr>
            <w:r w:rsidRPr="00CD6AC2">
              <w:rPr>
                <w:color w:val="000000" w:themeColor="text1"/>
                <w:lang w:val="uk-UA"/>
              </w:rPr>
              <w:t>Торговельна назва лікарського засобу</w:t>
            </w:r>
          </w:p>
        </w:tc>
        <w:tc>
          <w:tcPr>
            <w:tcW w:w="649" w:type="pct"/>
            <w:vAlign w:val="center"/>
          </w:tcPr>
          <w:p w:rsidR="00221A23" w:rsidRPr="00CD6AC2" w:rsidRDefault="00221A23" w:rsidP="00221A23">
            <w:pPr>
              <w:jc w:val="center"/>
              <w:rPr>
                <w:color w:val="000000" w:themeColor="text1"/>
                <w:lang w:val="uk-UA"/>
              </w:rPr>
            </w:pPr>
            <w:r w:rsidRPr="00CD6AC2">
              <w:rPr>
                <w:color w:val="000000" w:themeColor="text1"/>
                <w:lang w:val="uk-UA"/>
              </w:rPr>
              <w:t>Одиниця виміру</w:t>
            </w:r>
          </w:p>
        </w:tc>
        <w:tc>
          <w:tcPr>
            <w:tcW w:w="412" w:type="pct"/>
            <w:tcBorders>
              <w:top w:val="single" w:sz="4" w:space="0" w:color="auto"/>
              <w:bottom w:val="single" w:sz="4" w:space="0" w:color="auto"/>
              <w:right w:val="single" w:sz="4" w:space="0" w:color="auto"/>
            </w:tcBorders>
            <w:shd w:val="clear" w:color="auto" w:fill="auto"/>
            <w:vAlign w:val="center"/>
          </w:tcPr>
          <w:p w:rsidR="00221A23" w:rsidRPr="00CD6AC2" w:rsidRDefault="00221A23" w:rsidP="00221A23">
            <w:pPr>
              <w:jc w:val="center"/>
              <w:rPr>
                <w:color w:val="000000" w:themeColor="text1"/>
                <w:lang w:val="uk-UA"/>
              </w:rPr>
            </w:pPr>
            <w:r w:rsidRPr="00CD6AC2">
              <w:rPr>
                <w:color w:val="000000" w:themeColor="text1"/>
                <w:lang w:val="uk-UA"/>
              </w:rPr>
              <w:t>Кі-сть</w:t>
            </w:r>
          </w:p>
        </w:tc>
      </w:tr>
      <w:tr w:rsidR="00221A23" w:rsidRPr="00CD6AC2" w:rsidTr="00374D89">
        <w:trPr>
          <w:jc w:val="center"/>
        </w:trPr>
        <w:tc>
          <w:tcPr>
            <w:tcW w:w="257" w:type="pct"/>
            <w:vAlign w:val="center"/>
          </w:tcPr>
          <w:p w:rsidR="00221A23" w:rsidRPr="00CD6AC2" w:rsidRDefault="00221A23" w:rsidP="00221A23">
            <w:pPr>
              <w:jc w:val="center"/>
              <w:rPr>
                <w:color w:val="000000" w:themeColor="text1"/>
                <w:lang w:val="uk-UA"/>
              </w:rPr>
            </w:pPr>
            <w:r w:rsidRPr="00CD6AC2">
              <w:rPr>
                <w:color w:val="000000" w:themeColor="text1"/>
                <w:lang w:val="uk-UA"/>
              </w:rPr>
              <w:t>1</w:t>
            </w:r>
          </w:p>
        </w:tc>
        <w:tc>
          <w:tcPr>
            <w:tcW w:w="1237" w:type="pct"/>
            <w:tcBorders>
              <w:righ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Comb</w:t>
            </w:r>
            <w:r w:rsidR="00780B9E">
              <w:rPr>
                <w:color w:val="000000" w:themeColor="text1"/>
                <w:lang w:val="uk-UA"/>
              </w:rPr>
              <w:t xml:space="preserve"> </w:t>
            </w:r>
            <w:r w:rsidRPr="00221A23">
              <w:rPr>
                <w:color w:val="000000" w:themeColor="text1"/>
              </w:rPr>
              <w:t>drug</w:t>
            </w:r>
          </w:p>
          <w:p w:rsidR="00221A23" w:rsidRPr="00221A23" w:rsidRDefault="00221A23" w:rsidP="00221A23">
            <w:pPr>
              <w:jc w:val="center"/>
              <w:rPr>
                <w:color w:val="000000" w:themeColor="text1"/>
              </w:rPr>
            </w:pPr>
          </w:p>
        </w:tc>
        <w:tc>
          <w:tcPr>
            <w:tcW w:w="2445" w:type="pct"/>
            <w:tcBorders>
              <w:left w:val="single" w:sz="4" w:space="0" w:color="auto"/>
            </w:tcBorders>
            <w:vAlign w:val="center"/>
          </w:tcPr>
          <w:p w:rsidR="00221A23" w:rsidRPr="00374D89" w:rsidRDefault="00221A23" w:rsidP="00221A23">
            <w:pPr>
              <w:jc w:val="center"/>
              <w:rPr>
                <w:color w:val="000000" w:themeColor="text1"/>
                <w:lang w:val="uk-UA"/>
              </w:rPr>
            </w:pPr>
            <w:r w:rsidRPr="00221A23">
              <w:rPr>
                <w:color w:val="000000" w:themeColor="text1"/>
              </w:rPr>
              <w:t>ОЛІМЕЛЬ N4E емул. д/інф. пакет трикамер. пластиковий 1500 мл, в захисній</w:t>
            </w:r>
            <w:r w:rsidR="004E06DE">
              <w:rPr>
                <w:color w:val="000000" w:themeColor="text1"/>
                <w:lang w:val="uk-UA"/>
              </w:rPr>
              <w:t xml:space="preserve"> </w:t>
            </w:r>
            <w:r w:rsidRPr="00221A23">
              <w:rPr>
                <w:color w:val="000000" w:themeColor="text1"/>
              </w:rPr>
              <w:t>оболонці №4</w:t>
            </w:r>
            <w:r w:rsidR="00374D89">
              <w:rPr>
                <w:color w:val="000000" w:themeColor="text1"/>
                <w:lang w:val="uk-UA"/>
              </w:rPr>
              <w:t xml:space="preserve"> або еквівалент</w:t>
            </w:r>
          </w:p>
          <w:p w:rsidR="00221A23" w:rsidRPr="00221A23" w:rsidRDefault="00221A23" w:rsidP="00221A23">
            <w:pPr>
              <w:jc w:val="center"/>
              <w:rPr>
                <w:color w:val="000000" w:themeColor="text1"/>
              </w:rPr>
            </w:pPr>
          </w:p>
        </w:tc>
        <w:tc>
          <w:tcPr>
            <w:tcW w:w="649" w:type="pct"/>
            <w:vAlign w:val="center"/>
          </w:tcPr>
          <w:p w:rsidR="00221A23" w:rsidRPr="00221A23" w:rsidRDefault="00221A23" w:rsidP="00221A23">
            <w:pPr>
              <w:jc w:val="center"/>
              <w:rPr>
                <w:color w:val="000000" w:themeColor="text1"/>
              </w:rPr>
            </w:pPr>
            <w:r w:rsidRPr="00221A23">
              <w:rPr>
                <w:color w:val="000000" w:themeColor="text1"/>
              </w:rPr>
              <w:t>уп.</w:t>
            </w:r>
          </w:p>
        </w:tc>
        <w:tc>
          <w:tcPr>
            <w:tcW w:w="412" w:type="pct"/>
            <w:tcBorders>
              <w:top w:val="single" w:sz="4" w:space="0" w:color="auto"/>
              <w:bottom w:val="single" w:sz="4" w:space="0" w:color="auto"/>
              <w:right w:val="single" w:sz="4" w:space="0" w:color="auto"/>
            </w:tcBorders>
            <w:shd w:val="clear" w:color="auto" w:fill="auto"/>
            <w:vAlign w:val="center"/>
          </w:tcPr>
          <w:p w:rsidR="00221A23" w:rsidRPr="00221A23" w:rsidRDefault="00221A23" w:rsidP="00221A23">
            <w:pPr>
              <w:jc w:val="center"/>
              <w:rPr>
                <w:color w:val="000000" w:themeColor="text1"/>
                <w:lang w:val="uk-UA"/>
              </w:rPr>
            </w:pPr>
            <w:r w:rsidRPr="00221A23">
              <w:rPr>
                <w:color w:val="000000" w:themeColor="text1"/>
              </w:rPr>
              <w:t>400</w:t>
            </w:r>
          </w:p>
        </w:tc>
      </w:tr>
      <w:tr w:rsidR="00221A23" w:rsidRPr="00CD6AC2" w:rsidTr="00374D89">
        <w:trPr>
          <w:jc w:val="center"/>
        </w:trPr>
        <w:tc>
          <w:tcPr>
            <w:tcW w:w="257" w:type="pct"/>
            <w:vAlign w:val="center"/>
          </w:tcPr>
          <w:p w:rsidR="00221A23" w:rsidRPr="00CD6AC2" w:rsidRDefault="00221A23" w:rsidP="00221A23">
            <w:pPr>
              <w:jc w:val="center"/>
              <w:rPr>
                <w:color w:val="000000" w:themeColor="text1"/>
                <w:lang w:val="uk-UA"/>
              </w:rPr>
            </w:pPr>
            <w:r>
              <w:rPr>
                <w:color w:val="000000" w:themeColor="text1"/>
                <w:lang w:val="uk-UA"/>
              </w:rPr>
              <w:t>2</w:t>
            </w:r>
          </w:p>
        </w:tc>
        <w:tc>
          <w:tcPr>
            <w:tcW w:w="1237" w:type="pct"/>
            <w:tcBorders>
              <w:righ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Levosimendan</w:t>
            </w:r>
          </w:p>
        </w:tc>
        <w:tc>
          <w:tcPr>
            <w:tcW w:w="2445" w:type="pct"/>
            <w:tcBorders>
              <w:lef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ПРЕСКОР®</w:t>
            </w:r>
            <w:r w:rsidRPr="00221A23">
              <w:rPr>
                <w:rStyle w:val="stit"/>
                <w:color w:val="000000" w:themeColor="text1"/>
              </w:rPr>
              <w:t>концентрат для приготуваннярозчину для інфузій, по 2,5 мг/мл, по 5 мл у флаконіскляному, по 1 флакону в пачці</w:t>
            </w:r>
            <w:r w:rsidR="00374D89">
              <w:rPr>
                <w:color w:val="000000" w:themeColor="text1"/>
                <w:lang w:val="uk-UA"/>
              </w:rPr>
              <w:t xml:space="preserve"> або еквівалент</w:t>
            </w:r>
          </w:p>
        </w:tc>
        <w:tc>
          <w:tcPr>
            <w:tcW w:w="649" w:type="pct"/>
          </w:tcPr>
          <w:p w:rsidR="00221A23" w:rsidRPr="00221A23" w:rsidRDefault="00221A23" w:rsidP="00221A23">
            <w:pPr>
              <w:jc w:val="center"/>
              <w:rPr>
                <w:color w:val="000000" w:themeColor="text1"/>
              </w:rPr>
            </w:pPr>
            <w:r w:rsidRPr="00221A23">
              <w:rPr>
                <w:color w:val="000000" w:themeColor="text1"/>
              </w:rPr>
              <w:t>уп.</w:t>
            </w:r>
          </w:p>
        </w:tc>
        <w:tc>
          <w:tcPr>
            <w:tcW w:w="412" w:type="pct"/>
            <w:tcBorders>
              <w:top w:val="single" w:sz="4" w:space="0" w:color="auto"/>
              <w:bottom w:val="single" w:sz="4" w:space="0" w:color="auto"/>
              <w:right w:val="single" w:sz="4" w:space="0" w:color="auto"/>
            </w:tcBorders>
            <w:shd w:val="clear" w:color="auto" w:fill="auto"/>
            <w:vAlign w:val="center"/>
          </w:tcPr>
          <w:p w:rsidR="00221A23" w:rsidRPr="00221A23" w:rsidRDefault="00221A23" w:rsidP="00221A23">
            <w:pPr>
              <w:jc w:val="center"/>
              <w:rPr>
                <w:color w:val="000000" w:themeColor="text1"/>
                <w:lang w:val="uk-UA"/>
              </w:rPr>
            </w:pPr>
            <w:r w:rsidRPr="00221A23">
              <w:rPr>
                <w:color w:val="000000" w:themeColor="text1"/>
              </w:rPr>
              <w:t>25</w:t>
            </w:r>
          </w:p>
        </w:tc>
      </w:tr>
      <w:tr w:rsidR="00221A23" w:rsidRPr="00CD6AC2" w:rsidTr="00374D89">
        <w:trPr>
          <w:jc w:val="center"/>
        </w:trPr>
        <w:tc>
          <w:tcPr>
            <w:tcW w:w="257" w:type="pct"/>
            <w:vAlign w:val="center"/>
          </w:tcPr>
          <w:p w:rsidR="00221A23" w:rsidRPr="00CD6AC2" w:rsidRDefault="00221A23" w:rsidP="00221A23">
            <w:pPr>
              <w:jc w:val="center"/>
              <w:rPr>
                <w:color w:val="000000" w:themeColor="text1"/>
                <w:lang w:val="uk-UA"/>
              </w:rPr>
            </w:pPr>
            <w:r>
              <w:rPr>
                <w:color w:val="000000" w:themeColor="text1"/>
                <w:lang w:val="uk-UA"/>
              </w:rPr>
              <w:t>3</w:t>
            </w:r>
          </w:p>
        </w:tc>
        <w:tc>
          <w:tcPr>
            <w:tcW w:w="1237" w:type="pct"/>
            <w:tcBorders>
              <w:righ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Combdrug</w:t>
            </w:r>
          </w:p>
          <w:p w:rsidR="00221A23" w:rsidRPr="00221A23" w:rsidRDefault="00221A23" w:rsidP="00221A23">
            <w:pPr>
              <w:jc w:val="center"/>
              <w:rPr>
                <w:color w:val="000000" w:themeColor="text1"/>
              </w:rPr>
            </w:pPr>
          </w:p>
        </w:tc>
        <w:tc>
          <w:tcPr>
            <w:tcW w:w="2445" w:type="pct"/>
            <w:tcBorders>
              <w:lef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Олімель N9Е емул. д/інф. пакет трикамер. пластиковий 1500 мл, в захисній</w:t>
            </w:r>
            <w:r w:rsidR="00374D89">
              <w:rPr>
                <w:color w:val="000000" w:themeColor="text1"/>
                <w:lang w:val="uk-UA"/>
              </w:rPr>
              <w:t xml:space="preserve"> </w:t>
            </w:r>
            <w:r w:rsidRPr="00221A23">
              <w:rPr>
                <w:color w:val="000000" w:themeColor="text1"/>
              </w:rPr>
              <w:t>оболонці №4</w:t>
            </w:r>
            <w:r w:rsidR="00374D89">
              <w:rPr>
                <w:color w:val="000000" w:themeColor="text1"/>
                <w:lang w:val="uk-UA"/>
              </w:rPr>
              <w:t xml:space="preserve"> або еквівалент</w:t>
            </w:r>
          </w:p>
        </w:tc>
        <w:tc>
          <w:tcPr>
            <w:tcW w:w="649" w:type="pct"/>
          </w:tcPr>
          <w:p w:rsidR="00221A23" w:rsidRPr="00221A23" w:rsidRDefault="00221A23" w:rsidP="00221A23">
            <w:pPr>
              <w:jc w:val="center"/>
              <w:rPr>
                <w:color w:val="000000" w:themeColor="text1"/>
              </w:rPr>
            </w:pPr>
            <w:r w:rsidRPr="00221A23">
              <w:rPr>
                <w:color w:val="000000" w:themeColor="text1"/>
              </w:rPr>
              <w:t>уп.</w:t>
            </w:r>
          </w:p>
        </w:tc>
        <w:tc>
          <w:tcPr>
            <w:tcW w:w="412" w:type="pct"/>
            <w:tcBorders>
              <w:top w:val="single" w:sz="4" w:space="0" w:color="auto"/>
              <w:bottom w:val="single" w:sz="4" w:space="0" w:color="auto"/>
              <w:right w:val="single" w:sz="4" w:space="0" w:color="auto"/>
            </w:tcBorders>
            <w:shd w:val="clear" w:color="auto" w:fill="auto"/>
            <w:vAlign w:val="center"/>
          </w:tcPr>
          <w:p w:rsidR="00221A23" w:rsidRPr="00221A23" w:rsidRDefault="00221A23" w:rsidP="00221A23">
            <w:pPr>
              <w:jc w:val="center"/>
              <w:rPr>
                <w:color w:val="000000" w:themeColor="text1"/>
                <w:lang w:val="uk-UA"/>
              </w:rPr>
            </w:pPr>
            <w:r w:rsidRPr="00221A23">
              <w:rPr>
                <w:color w:val="000000" w:themeColor="text1"/>
              </w:rPr>
              <w:t>100</w:t>
            </w:r>
          </w:p>
        </w:tc>
      </w:tr>
      <w:tr w:rsidR="00221A23" w:rsidRPr="00CD6AC2" w:rsidTr="00374D89">
        <w:trPr>
          <w:jc w:val="center"/>
        </w:trPr>
        <w:tc>
          <w:tcPr>
            <w:tcW w:w="257" w:type="pct"/>
            <w:vAlign w:val="center"/>
          </w:tcPr>
          <w:p w:rsidR="00221A23" w:rsidRPr="00CD6AC2" w:rsidRDefault="00221A23" w:rsidP="00221A23">
            <w:pPr>
              <w:jc w:val="center"/>
              <w:rPr>
                <w:color w:val="000000" w:themeColor="text1"/>
                <w:lang w:val="uk-UA"/>
              </w:rPr>
            </w:pPr>
            <w:r>
              <w:rPr>
                <w:color w:val="000000" w:themeColor="text1"/>
                <w:lang w:val="uk-UA"/>
              </w:rPr>
              <w:t>4</w:t>
            </w:r>
          </w:p>
        </w:tc>
        <w:tc>
          <w:tcPr>
            <w:tcW w:w="1237" w:type="pct"/>
            <w:tcBorders>
              <w:righ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Trazodone</w:t>
            </w:r>
          </w:p>
          <w:p w:rsidR="00221A23" w:rsidRPr="00221A23" w:rsidRDefault="00221A23" w:rsidP="00221A23">
            <w:pPr>
              <w:jc w:val="center"/>
              <w:rPr>
                <w:color w:val="000000" w:themeColor="text1"/>
              </w:rPr>
            </w:pPr>
          </w:p>
        </w:tc>
        <w:tc>
          <w:tcPr>
            <w:tcW w:w="2445" w:type="pct"/>
            <w:tcBorders>
              <w:left w:val="single" w:sz="4" w:space="0" w:color="auto"/>
            </w:tcBorders>
            <w:vAlign w:val="center"/>
          </w:tcPr>
          <w:p w:rsidR="00221A23" w:rsidRPr="00221A23" w:rsidRDefault="00221A23" w:rsidP="00221A23">
            <w:pPr>
              <w:jc w:val="center"/>
              <w:rPr>
                <w:color w:val="000000" w:themeColor="text1"/>
              </w:rPr>
            </w:pPr>
            <w:r w:rsidRPr="00221A23">
              <w:rPr>
                <w:color w:val="000000" w:themeColor="text1"/>
              </w:rPr>
              <w:t>ТРИТТІКО таблетки пролонгованої</w:t>
            </w:r>
            <w:r w:rsidR="00374D89">
              <w:rPr>
                <w:color w:val="000000" w:themeColor="text1"/>
                <w:lang w:val="uk-UA"/>
              </w:rPr>
              <w:t xml:space="preserve"> </w:t>
            </w:r>
            <w:r w:rsidRPr="00221A23">
              <w:rPr>
                <w:color w:val="000000" w:themeColor="text1"/>
              </w:rPr>
              <w:t>дії по 150 мг №20</w:t>
            </w:r>
            <w:r w:rsidR="00374D89">
              <w:rPr>
                <w:color w:val="000000" w:themeColor="text1"/>
                <w:lang w:val="uk-UA"/>
              </w:rPr>
              <w:t xml:space="preserve"> або еквівалент</w:t>
            </w:r>
          </w:p>
        </w:tc>
        <w:tc>
          <w:tcPr>
            <w:tcW w:w="649" w:type="pct"/>
          </w:tcPr>
          <w:p w:rsidR="00221A23" w:rsidRPr="00221A23" w:rsidRDefault="00221A23" w:rsidP="00221A23">
            <w:pPr>
              <w:jc w:val="center"/>
              <w:rPr>
                <w:color w:val="000000" w:themeColor="text1"/>
              </w:rPr>
            </w:pPr>
            <w:r w:rsidRPr="00221A23">
              <w:rPr>
                <w:color w:val="000000" w:themeColor="text1"/>
              </w:rPr>
              <w:t>уп.</w:t>
            </w:r>
          </w:p>
        </w:tc>
        <w:tc>
          <w:tcPr>
            <w:tcW w:w="412" w:type="pct"/>
            <w:tcBorders>
              <w:top w:val="single" w:sz="4" w:space="0" w:color="auto"/>
              <w:bottom w:val="single" w:sz="4" w:space="0" w:color="auto"/>
              <w:right w:val="single" w:sz="4" w:space="0" w:color="auto"/>
            </w:tcBorders>
            <w:shd w:val="clear" w:color="auto" w:fill="auto"/>
            <w:vAlign w:val="center"/>
          </w:tcPr>
          <w:p w:rsidR="00221A23" w:rsidRPr="00221A23" w:rsidRDefault="00221A23" w:rsidP="00221A23">
            <w:pPr>
              <w:jc w:val="center"/>
              <w:rPr>
                <w:color w:val="000000" w:themeColor="text1"/>
                <w:lang w:val="uk-UA"/>
              </w:rPr>
            </w:pPr>
            <w:r w:rsidRPr="00221A23">
              <w:rPr>
                <w:color w:val="000000" w:themeColor="text1"/>
              </w:rPr>
              <w:t>380</w:t>
            </w:r>
          </w:p>
        </w:tc>
      </w:tr>
    </w:tbl>
    <w:p w:rsidR="00221A23" w:rsidRPr="00757897" w:rsidRDefault="00221A23" w:rsidP="00221A23">
      <w:pPr>
        <w:pStyle w:val="aa"/>
        <w:shd w:val="clear" w:color="auto" w:fill="FFFFFF"/>
        <w:tabs>
          <w:tab w:val="left" w:pos="6379"/>
        </w:tabs>
        <w:ind w:left="0"/>
        <w:jc w:val="both"/>
        <w:rPr>
          <w:color w:val="000000"/>
          <w:u w:val="single"/>
          <w:lang w:val="uk-UA"/>
        </w:rPr>
      </w:pPr>
    </w:p>
    <w:p w:rsidR="00221A23" w:rsidRPr="00011303" w:rsidRDefault="00221A23" w:rsidP="00221A23">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221A23" w:rsidRDefault="00221A23" w:rsidP="00221A23">
      <w:pPr>
        <w:rPr>
          <w:b/>
          <w:color w:val="000000" w:themeColor="text1"/>
          <w:lang w:val="uk-UA"/>
        </w:rPr>
      </w:pPr>
    </w:p>
    <w:p w:rsidR="00221A23" w:rsidRDefault="00221A23" w:rsidP="00221A23">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221A23" w:rsidRPr="00757897" w:rsidRDefault="00221A23" w:rsidP="00221A23">
      <w:pPr>
        <w:shd w:val="clear" w:color="auto" w:fill="FFFFFF"/>
        <w:tabs>
          <w:tab w:val="left" w:pos="426"/>
        </w:tabs>
        <w:jc w:val="both"/>
        <w:rPr>
          <w:color w:val="000000" w:themeColor="text1"/>
          <w:lang w:val="uk-UA"/>
        </w:rPr>
      </w:pPr>
    </w:p>
    <w:p w:rsidR="00221A23" w:rsidRPr="00757897" w:rsidRDefault="00221A23" w:rsidP="00221A23">
      <w:pPr>
        <w:pStyle w:val="aa"/>
        <w:numPr>
          <w:ilvl w:val="0"/>
          <w:numId w:val="9"/>
        </w:numPr>
        <w:shd w:val="clear" w:color="auto" w:fill="FFFFFF"/>
        <w:tabs>
          <w:tab w:val="left" w:pos="426"/>
        </w:tabs>
        <w:jc w:val="both"/>
        <w:rPr>
          <w:color w:val="000000" w:themeColor="text1"/>
          <w:lang w:val="uk-UA"/>
        </w:rPr>
      </w:pPr>
      <w:r w:rsidRPr="00757897">
        <w:rPr>
          <w:color w:val="000000" w:themeColor="text1"/>
          <w:lang w:val="uk-UA"/>
        </w:rPr>
        <w:t>Надати документ від виробника (представництва виробника, якщо його відповідні повноваження поширюються на територію України з документальним підтвердженням таких повноважень), яким підтверджується можливість поставки товару, який є предметом закупівлі цих торгів та пропонується учасником, згідно з вимогами Замовника, у вигляді авторизаційного листа (лист повинен включати ідентифікатор закупівлі (номер оголошення) оприлюдненого на веб-порталі Уповноваженого органу, назву предмету закупівлі та адресуватися Замовнику згідно оголошення).Вимога стосується тов</w:t>
      </w:r>
      <w:r w:rsidR="00374D89">
        <w:rPr>
          <w:color w:val="000000" w:themeColor="text1"/>
          <w:lang w:val="uk-UA"/>
        </w:rPr>
        <w:t>ару, кількість якого становить 4</w:t>
      </w:r>
      <w:r w:rsidRPr="00757897">
        <w:rPr>
          <w:color w:val="000000" w:themeColor="text1"/>
          <w:lang w:val="uk-UA"/>
        </w:rPr>
        <w:t>00 упаковок та більше.</w:t>
      </w:r>
    </w:p>
    <w:p w:rsidR="00374D89" w:rsidRPr="00757897" w:rsidRDefault="00374D89" w:rsidP="00374D89">
      <w:pPr>
        <w:pStyle w:val="aa"/>
        <w:numPr>
          <w:ilvl w:val="0"/>
          <w:numId w:val="9"/>
        </w:numPr>
        <w:shd w:val="clear" w:color="auto" w:fill="FFFFFF"/>
        <w:tabs>
          <w:tab w:val="left" w:pos="426"/>
        </w:tabs>
        <w:jc w:val="both"/>
        <w:rPr>
          <w:color w:val="000000" w:themeColor="text1"/>
          <w:lang w:val="uk-UA"/>
        </w:rPr>
      </w:pPr>
      <w:r w:rsidRPr="00757897">
        <w:rPr>
          <w:color w:val="000000" w:themeColor="text1"/>
          <w:lang w:val="uk-UA"/>
        </w:rPr>
        <w:t>Усі запропоновані лікарські засоби мають бути зареєстрованими в МОЗ України. Для підтвердження учасник надає гарантійний  лист в довільній формі</w:t>
      </w:r>
    </w:p>
    <w:p w:rsidR="00374D89" w:rsidRPr="00757897" w:rsidRDefault="00374D89" w:rsidP="00374D89">
      <w:pPr>
        <w:pStyle w:val="aa"/>
        <w:numPr>
          <w:ilvl w:val="0"/>
          <w:numId w:val="9"/>
        </w:numPr>
        <w:shd w:val="clear" w:color="auto" w:fill="FFFFFF"/>
        <w:tabs>
          <w:tab w:val="left" w:pos="426"/>
        </w:tabs>
        <w:jc w:val="both"/>
        <w:rPr>
          <w:color w:val="000000" w:themeColor="text1"/>
          <w:lang w:val="uk-UA"/>
        </w:rPr>
      </w:pPr>
      <w:r w:rsidRPr="00757897">
        <w:rPr>
          <w:color w:val="000000" w:themeColor="text1"/>
          <w:lang w:val="uk-UA"/>
        </w:rPr>
        <w:t xml:space="preserve">Залишковий термін придатності запропонованих ліків на момент поставки повинен становити не менше </w:t>
      </w:r>
      <w:r>
        <w:rPr>
          <w:color w:val="000000" w:themeColor="text1"/>
          <w:lang w:val="uk-UA"/>
        </w:rPr>
        <w:t>70</w:t>
      </w:r>
      <w:r w:rsidRPr="00757897">
        <w:rPr>
          <w:color w:val="000000" w:themeColor="text1"/>
          <w:lang w:val="uk-UA"/>
        </w:rPr>
        <w:t xml:space="preserve">% </w:t>
      </w:r>
      <w:r w:rsidRPr="00757897">
        <w:rPr>
          <w:color w:val="000000" w:themeColor="text1"/>
          <w:shd w:val="clear" w:color="auto" w:fill="FDFEFD"/>
          <w:lang w:val="uk-UA"/>
        </w:rPr>
        <w:t>від передбаченого виробником.</w:t>
      </w:r>
      <w:r w:rsidRPr="00757897">
        <w:rPr>
          <w:color w:val="000000" w:themeColor="text1"/>
          <w:lang w:val="uk-UA"/>
        </w:rPr>
        <w:t xml:space="preserve"> Для підтвердження учасником  надається гарантійний лист.</w:t>
      </w:r>
    </w:p>
    <w:p w:rsidR="00374D89" w:rsidRPr="00757897" w:rsidRDefault="00374D89" w:rsidP="00374D89">
      <w:pPr>
        <w:pStyle w:val="aa"/>
        <w:numPr>
          <w:ilvl w:val="0"/>
          <w:numId w:val="9"/>
        </w:numPr>
        <w:shd w:val="clear" w:color="auto" w:fill="FFFFFF"/>
        <w:tabs>
          <w:tab w:val="left" w:pos="426"/>
        </w:tabs>
        <w:jc w:val="both"/>
        <w:rPr>
          <w:color w:val="000000" w:themeColor="text1"/>
          <w:lang w:val="uk-UA"/>
        </w:rPr>
      </w:pPr>
      <w:r w:rsidRPr="00A4707F">
        <w:rPr>
          <w:color w:val="000000" w:themeColor="text1"/>
          <w:lang w:val="uk-UA"/>
        </w:rPr>
        <w:t>Лікарський</w:t>
      </w:r>
      <w:r>
        <w:rPr>
          <w:color w:val="000000" w:themeColor="text1"/>
          <w:lang w:val="uk-UA"/>
        </w:rPr>
        <w:t xml:space="preserve"> </w:t>
      </w:r>
      <w:r w:rsidRPr="00A4707F">
        <w:rPr>
          <w:color w:val="000000" w:themeColor="text1"/>
          <w:lang w:val="uk-UA"/>
        </w:rPr>
        <w:t>засіб повинен бути якісним. Для підтвердження</w:t>
      </w:r>
      <w:r>
        <w:rPr>
          <w:color w:val="000000" w:themeColor="text1"/>
          <w:lang w:val="uk-UA"/>
        </w:rPr>
        <w:t xml:space="preserve"> </w:t>
      </w:r>
      <w:r w:rsidRPr="00A4707F">
        <w:rPr>
          <w:color w:val="000000" w:themeColor="text1"/>
          <w:lang w:val="uk-UA"/>
        </w:rPr>
        <w:t>Учасник повинен надати</w:t>
      </w:r>
      <w:r>
        <w:rPr>
          <w:color w:val="000000" w:themeColor="text1"/>
          <w:lang w:val="uk-UA"/>
        </w:rPr>
        <w:t xml:space="preserve"> </w:t>
      </w:r>
      <w:r w:rsidRPr="00A4707F">
        <w:rPr>
          <w:color w:val="000000" w:themeColor="text1"/>
          <w:lang w:val="uk-UA"/>
        </w:rPr>
        <w:t>Замовнику</w:t>
      </w:r>
      <w:r>
        <w:rPr>
          <w:color w:val="000000" w:themeColor="text1"/>
          <w:lang w:val="uk-UA"/>
        </w:rPr>
        <w:t xml:space="preserve"> </w:t>
      </w:r>
      <w:r w:rsidRPr="00A4707F">
        <w:rPr>
          <w:color w:val="000000" w:themeColor="text1"/>
          <w:lang w:val="uk-UA"/>
        </w:rPr>
        <w:t>гарантійний лист щодо</w:t>
      </w:r>
      <w:r>
        <w:rPr>
          <w:color w:val="000000" w:themeColor="text1"/>
          <w:lang w:val="uk-UA"/>
        </w:rPr>
        <w:t xml:space="preserve"> </w:t>
      </w:r>
      <w:r w:rsidRPr="00A4707F">
        <w:rPr>
          <w:color w:val="000000" w:themeColor="text1"/>
          <w:lang w:val="uk-UA"/>
        </w:rPr>
        <w:t>надання</w:t>
      </w:r>
      <w:r>
        <w:rPr>
          <w:color w:val="000000" w:themeColor="text1"/>
          <w:lang w:val="uk-UA"/>
        </w:rPr>
        <w:t xml:space="preserve"> </w:t>
      </w:r>
      <w:r w:rsidRPr="00A4707F">
        <w:rPr>
          <w:color w:val="000000" w:themeColor="text1"/>
          <w:lang w:val="uk-UA"/>
        </w:rPr>
        <w:t>копій</w:t>
      </w:r>
      <w:r>
        <w:rPr>
          <w:color w:val="000000" w:themeColor="text1"/>
          <w:lang w:val="uk-UA"/>
        </w:rPr>
        <w:t xml:space="preserve"> </w:t>
      </w:r>
      <w:r w:rsidRPr="00A4707F">
        <w:rPr>
          <w:color w:val="000000" w:themeColor="text1"/>
          <w:lang w:val="uk-UA"/>
        </w:rPr>
        <w:t>Сертифікатів</w:t>
      </w:r>
      <w:r>
        <w:rPr>
          <w:color w:val="000000" w:themeColor="text1"/>
          <w:lang w:val="uk-UA"/>
        </w:rPr>
        <w:t xml:space="preserve"> </w:t>
      </w:r>
      <w:r w:rsidRPr="00A4707F">
        <w:rPr>
          <w:color w:val="000000" w:themeColor="text1"/>
          <w:lang w:val="uk-UA"/>
        </w:rPr>
        <w:t>якості на кожну</w:t>
      </w:r>
      <w:r>
        <w:rPr>
          <w:color w:val="000000" w:themeColor="text1"/>
          <w:lang w:val="uk-UA"/>
        </w:rPr>
        <w:t xml:space="preserve"> </w:t>
      </w:r>
      <w:r w:rsidRPr="00A4707F">
        <w:rPr>
          <w:color w:val="000000" w:themeColor="text1"/>
          <w:lang w:val="uk-UA"/>
        </w:rPr>
        <w:t>партію при поставці товару (на кожну</w:t>
      </w:r>
      <w:r>
        <w:rPr>
          <w:color w:val="000000" w:themeColor="text1"/>
          <w:lang w:val="uk-UA"/>
        </w:rPr>
        <w:t xml:space="preserve"> </w:t>
      </w:r>
      <w:r w:rsidRPr="00A4707F">
        <w:rPr>
          <w:color w:val="000000" w:themeColor="text1"/>
          <w:lang w:val="uk-UA"/>
        </w:rPr>
        <w:t>серію</w:t>
      </w:r>
      <w:r>
        <w:rPr>
          <w:color w:val="000000" w:themeColor="text1"/>
          <w:lang w:val="uk-UA"/>
        </w:rPr>
        <w:t xml:space="preserve"> </w:t>
      </w:r>
      <w:r w:rsidRPr="00A4707F">
        <w:rPr>
          <w:color w:val="000000" w:themeColor="text1"/>
          <w:lang w:val="uk-UA"/>
        </w:rPr>
        <w:t>лікарського</w:t>
      </w:r>
      <w:r>
        <w:rPr>
          <w:color w:val="000000" w:themeColor="text1"/>
          <w:lang w:val="uk-UA"/>
        </w:rPr>
        <w:t xml:space="preserve"> </w:t>
      </w:r>
      <w:r w:rsidRPr="00A4707F">
        <w:rPr>
          <w:color w:val="000000" w:themeColor="text1"/>
          <w:lang w:val="uk-UA"/>
        </w:rPr>
        <w:t>засобу), а на лікарські</w:t>
      </w:r>
      <w:r>
        <w:rPr>
          <w:color w:val="000000" w:themeColor="text1"/>
          <w:lang w:val="uk-UA"/>
        </w:rPr>
        <w:t xml:space="preserve"> </w:t>
      </w:r>
      <w:r w:rsidRPr="00A4707F">
        <w:rPr>
          <w:color w:val="000000" w:themeColor="text1"/>
          <w:lang w:val="uk-UA"/>
        </w:rPr>
        <w:t>засоби</w:t>
      </w:r>
      <w:r>
        <w:rPr>
          <w:color w:val="000000" w:themeColor="text1"/>
          <w:lang w:val="uk-UA"/>
        </w:rPr>
        <w:t xml:space="preserve"> </w:t>
      </w:r>
      <w:r w:rsidRPr="00A4707F">
        <w:rPr>
          <w:color w:val="000000" w:themeColor="text1"/>
          <w:lang w:val="uk-UA"/>
        </w:rPr>
        <w:t>іноземного</w:t>
      </w:r>
      <w:r>
        <w:rPr>
          <w:color w:val="000000" w:themeColor="text1"/>
          <w:lang w:val="uk-UA"/>
        </w:rPr>
        <w:t xml:space="preserve"> </w:t>
      </w:r>
      <w:r w:rsidRPr="00A4707F">
        <w:rPr>
          <w:color w:val="000000" w:themeColor="text1"/>
          <w:lang w:val="uk-UA"/>
        </w:rPr>
        <w:t>виробництва, крім того, – висновку про ввезення в Україну на кожну</w:t>
      </w:r>
      <w:r>
        <w:rPr>
          <w:color w:val="000000" w:themeColor="text1"/>
          <w:lang w:val="uk-UA"/>
        </w:rPr>
        <w:t xml:space="preserve"> </w:t>
      </w:r>
      <w:r w:rsidRPr="00A4707F">
        <w:rPr>
          <w:color w:val="000000" w:themeColor="text1"/>
          <w:lang w:val="uk-UA"/>
        </w:rPr>
        <w:t>серію</w:t>
      </w:r>
      <w:r>
        <w:rPr>
          <w:color w:val="000000" w:themeColor="text1"/>
          <w:lang w:val="uk-UA"/>
        </w:rPr>
        <w:t xml:space="preserve"> </w:t>
      </w:r>
      <w:r w:rsidRPr="00A4707F">
        <w:rPr>
          <w:color w:val="000000" w:themeColor="text1"/>
          <w:lang w:val="uk-UA"/>
        </w:rPr>
        <w:t>лікарського</w:t>
      </w:r>
      <w:r>
        <w:rPr>
          <w:color w:val="000000" w:themeColor="text1"/>
          <w:lang w:val="uk-UA"/>
        </w:rPr>
        <w:t xml:space="preserve"> </w:t>
      </w:r>
      <w:r w:rsidRPr="00A4707F">
        <w:rPr>
          <w:color w:val="000000" w:themeColor="text1"/>
          <w:lang w:val="uk-UA"/>
        </w:rPr>
        <w:t>засобу.</w:t>
      </w:r>
    </w:p>
    <w:p w:rsidR="00374D89" w:rsidRPr="00757897" w:rsidRDefault="00374D89" w:rsidP="00374D89">
      <w:pPr>
        <w:pStyle w:val="aa"/>
        <w:numPr>
          <w:ilvl w:val="0"/>
          <w:numId w:val="9"/>
        </w:numPr>
        <w:shd w:val="clear" w:color="auto" w:fill="FFFFFF"/>
        <w:tabs>
          <w:tab w:val="left" w:pos="426"/>
        </w:tabs>
        <w:jc w:val="both"/>
        <w:rPr>
          <w:color w:val="000000" w:themeColor="text1"/>
          <w:lang w:val="uk-UA"/>
        </w:rPr>
      </w:pPr>
      <w:r w:rsidRPr="00757897">
        <w:rPr>
          <w:color w:val="000000" w:themeColor="text1"/>
          <w:lang w:val="uk-UA"/>
        </w:rPr>
        <w:t>Д</w:t>
      </w:r>
      <w:r w:rsidRPr="00757897">
        <w:rPr>
          <w:color w:val="000000" w:themeColor="text1"/>
        </w:rPr>
        <w:t>озування</w:t>
      </w:r>
      <w:r w:rsidRPr="00757897">
        <w:rPr>
          <w:color w:val="000000" w:themeColor="text1"/>
          <w:lang w:val="uk-UA"/>
        </w:rPr>
        <w:t>, форма випуску препарату</w:t>
      </w:r>
      <w:r>
        <w:rPr>
          <w:color w:val="000000" w:themeColor="text1"/>
          <w:lang w:val="uk-UA"/>
        </w:rPr>
        <w:t xml:space="preserve"> </w:t>
      </w:r>
      <w:r w:rsidRPr="00757897">
        <w:rPr>
          <w:color w:val="000000" w:themeColor="text1"/>
        </w:rPr>
        <w:t>повинн</w:t>
      </w:r>
      <w:r w:rsidRPr="00757897">
        <w:rPr>
          <w:color w:val="000000" w:themeColor="text1"/>
          <w:lang w:val="uk-UA"/>
        </w:rPr>
        <w:t>і</w:t>
      </w:r>
      <w:r>
        <w:rPr>
          <w:color w:val="000000" w:themeColor="text1"/>
          <w:lang w:val="uk-UA"/>
        </w:rPr>
        <w:t xml:space="preserve"> </w:t>
      </w:r>
      <w:r w:rsidRPr="00757897">
        <w:rPr>
          <w:color w:val="000000" w:themeColor="text1"/>
        </w:rPr>
        <w:t>відповідати так</w:t>
      </w:r>
      <w:r w:rsidRPr="00757897">
        <w:rPr>
          <w:color w:val="000000" w:themeColor="text1"/>
          <w:lang w:val="uk-UA"/>
        </w:rPr>
        <w:t>ому</w:t>
      </w:r>
      <w:r w:rsidRPr="00757897">
        <w:rPr>
          <w:color w:val="000000" w:themeColor="text1"/>
        </w:rPr>
        <w:t>, що</w:t>
      </w:r>
      <w:r>
        <w:rPr>
          <w:color w:val="000000" w:themeColor="text1"/>
          <w:lang w:val="uk-UA"/>
        </w:rPr>
        <w:t xml:space="preserve"> </w:t>
      </w:r>
      <w:r w:rsidRPr="00757897">
        <w:rPr>
          <w:color w:val="000000" w:themeColor="text1"/>
        </w:rPr>
        <w:t>вказані</w:t>
      </w:r>
      <w:r>
        <w:rPr>
          <w:color w:val="000000" w:themeColor="text1"/>
          <w:lang w:val="uk-UA"/>
        </w:rPr>
        <w:t xml:space="preserve"> </w:t>
      </w:r>
      <w:r w:rsidRPr="00757897">
        <w:rPr>
          <w:color w:val="000000" w:themeColor="text1"/>
          <w:lang w:val="uk-UA"/>
        </w:rPr>
        <w:t>в тендерній документації</w:t>
      </w:r>
      <w:r w:rsidRPr="00757897">
        <w:rPr>
          <w:color w:val="000000" w:themeColor="text1"/>
        </w:rPr>
        <w:t>.</w:t>
      </w:r>
    </w:p>
    <w:p w:rsidR="00374D89" w:rsidRPr="00757897" w:rsidRDefault="00374D89" w:rsidP="00374D89">
      <w:pPr>
        <w:pStyle w:val="aa"/>
        <w:numPr>
          <w:ilvl w:val="0"/>
          <w:numId w:val="9"/>
        </w:numPr>
        <w:shd w:val="clear" w:color="auto" w:fill="FFFFFF"/>
        <w:tabs>
          <w:tab w:val="left" w:pos="426"/>
        </w:tabs>
        <w:jc w:val="both"/>
        <w:rPr>
          <w:color w:val="000000" w:themeColor="text1"/>
          <w:lang w:val="uk-UA"/>
        </w:rPr>
      </w:pPr>
      <w:r w:rsidRPr="00757897">
        <w:rPr>
          <w:color w:val="000000" w:themeColor="text1"/>
          <w:lang w:val="uk-UA"/>
        </w:rPr>
        <w:t>Копію ліцензії на оптову або роздрібну торгівлю лікарськими засобами</w:t>
      </w:r>
      <w:r w:rsidRPr="00584A69">
        <w:rPr>
          <w:color w:val="000000" w:themeColor="text1"/>
          <w:lang w:val="uk-UA"/>
        </w:rPr>
        <w:t xml:space="preserve"> для постачальника</w:t>
      </w:r>
      <w:r w:rsidRPr="00757897">
        <w:rPr>
          <w:color w:val="000000" w:themeColor="text1"/>
          <w:lang w:val="uk-UA"/>
        </w:rPr>
        <w:t>, а для виробника – ліцензію на виробництво лікарських засобів</w:t>
      </w:r>
      <w:r>
        <w:rPr>
          <w:color w:val="000000" w:themeColor="text1"/>
          <w:lang w:val="uk-UA"/>
        </w:rPr>
        <w:t xml:space="preserve"> або Витяг з ліцензійного реєстру</w:t>
      </w:r>
      <w:r w:rsidRPr="00757897">
        <w:rPr>
          <w:color w:val="000000" w:themeColor="text1"/>
          <w:lang w:val="uk-UA"/>
        </w:rPr>
        <w:t>.</w:t>
      </w:r>
    </w:p>
    <w:p w:rsidR="00374D89" w:rsidRDefault="00374D89" w:rsidP="00374D89">
      <w:pPr>
        <w:shd w:val="clear" w:color="auto" w:fill="FFFFFF"/>
        <w:tabs>
          <w:tab w:val="left" w:pos="426"/>
        </w:tabs>
        <w:ind w:left="284" w:hanging="284"/>
        <w:jc w:val="both"/>
        <w:rPr>
          <w:color w:val="000000" w:themeColor="text1"/>
          <w:lang w:val="uk-UA"/>
        </w:rPr>
      </w:pPr>
      <w:r>
        <w:rPr>
          <w:color w:val="000000" w:themeColor="text1"/>
          <w:lang w:val="uk-UA"/>
        </w:rPr>
        <w:lastRenderedPageBreak/>
        <w:t>7</w:t>
      </w:r>
      <w:r w:rsidRPr="00757897">
        <w:rPr>
          <w:color w:val="000000" w:themeColor="text1"/>
          <w:lang w:val="uk-UA"/>
        </w:rPr>
        <w:t xml:space="preserve">. Довідка у довільній формі за підписом керівника учасника або уповноваженої ним особи при можливості забезпечення під час зберігання та транспортування товару температурного режиму «холодовий ланцюг» </w:t>
      </w:r>
    </w:p>
    <w:p w:rsidR="00374D89" w:rsidRDefault="00374D89" w:rsidP="00374D89">
      <w:pPr>
        <w:shd w:val="clear" w:color="auto" w:fill="FFFFFF"/>
        <w:tabs>
          <w:tab w:val="left" w:pos="426"/>
        </w:tabs>
        <w:ind w:left="284" w:hanging="284"/>
        <w:jc w:val="both"/>
      </w:pPr>
      <w:r>
        <w:rPr>
          <w:color w:val="000000" w:themeColor="text1"/>
          <w:lang w:val="uk-UA"/>
        </w:rPr>
        <w:t xml:space="preserve">8.  </w:t>
      </w:r>
      <w:r w:rsidRPr="00757897">
        <w:rPr>
          <w:color w:val="000000" w:themeColor="text1"/>
        </w:rPr>
        <w:t>Довідка удовільній</w:t>
      </w:r>
      <w:r>
        <w:rPr>
          <w:color w:val="000000" w:themeColor="text1"/>
          <w:lang w:val="uk-UA"/>
        </w:rPr>
        <w:t xml:space="preserve"> </w:t>
      </w:r>
      <w:r w:rsidRPr="00757897">
        <w:rPr>
          <w:color w:val="000000" w:themeColor="text1"/>
        </w:rPr>
        <w:t>формі, що при проведенні</w:t>
      </w:r>
      <w:r>
        <w:rPr>
          <w:color w:val="000000" w:themeColor="text1"/>
          <w:lang w:val="uk-UA"/>
        </w:rPr>
        <w:t xml:space="preserve"> </w:t>
      </w:r>
      <w:r w:rsidRPr="00757897">
        <w:rPr>
          <w:color w:val="000000" w:themeColor="text1"/>
        </w:rPr>
        <w:t>своєї</w:t>
      </w:r>
      <w:r>
        <w:rPr>
          <w:color w:val="000000" w:themeColor="text1"/>
          <w:lang w:val="uk-UA"/>
        </w:rPr>
        <w:t xml:space="preserve"> </w:t>
      </w:r>
      <w:r w:rsidRPr="00757897">
        <w:rPr>
          <w:color w:val="000000" w:themeColor="text1"/>
        </w:rPr>
        <w:t>діяльності</w:t>
      </w:r>
      <w:r>
        <w:rPr>
          <w:color w:val="000000" w:themeColor="text1"/>
          <w:lang w:val="uk-UA"/>
        </w:rPr>
        <w:t xml:space="preserve"> </w:t>
      </w:r>
      <w:r w:rsidRPr="00757897">
        <w:rPr>
          <w:color w:val="000000" w:themeColor="text1"/>
          <w:lang w:val="uk-UA"/>
        </w:rPr>
        <w:t xml:space="preserve">Учасником </w:t>
      </w:r>
      <w:r w:rsidRPr="00757897">
        <w:rPr>
          <w:color w:val="000000" w:themeColor="text1"/>
        </w:rPr>
        <w:t>застосовуються заходи із</w:t>
      </w:r>
      <w:r>
        <w:rPr>
          <w:color w:val="000000" w:themeColor="text1"/>
          <w:lang w:val="uk-UA"/>
        </w:rPr>
        <w:t xml:space="preserve"> </w:t>
      </w:r>
      <w:r w:rsidRPr="00757897">
        <w:rPr>
          <w:color w:val="000000" w:themeColor="text1"/>
        </w:rPr>
        <w:t>захисту</w:t>
      </w:r>
      <w:r>
        <w:rPr>
          <w:color w:val="000000" w:themeColor="text1"/>
          <w:lang w:val="uk-UA"/>
        </w:rPr>
        <w:t xml:space="preserve"> </w:t>
      </w:r>
      <w:r w:rsidRPr="00757897">
        <w:rPr>
          <w:color w:val="000000" w:themeColor="text1"/>
        </w:rPr>
        <w:t>довкілля.</w:t>
      </w:r>
    </w:p>
    <w:p w:rsidR="008F0917" w:rsidRDefault="008F0917"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9601B8"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A34E70" w:rsidRPr="00254B5F" w:rsidRDefault="00A34E70" w:rsidP="00A34E70">
      <w:pPr>
        <w:jc w:val="both"/>
        <w:rPr>
          <w:lang w:val="en-US"/>
        </w:rPr>
      </w:pPr>
      <w:r>
        <w:rPr>
          <w:lang w:val="uk-UA"/>
        </w:rPr>
        <w:t xml:space="preserve"> </w:t>
      </w:r>
    </w:p>
    <w:p w:rsidR="00CC7CBC" w:rsidRDefault="00CC7CBC" w:rsidP="00741084">
      <w:pPr>
        <w:jc w:val="center"/>
        <w:rPr>
          <w:b/>
          <w:lang w:val="uk-UA"/>
        </w:rPr>
      </w:pPr>
    </w:p>
    <w:p w:rsidR="00E15CFD" w:rsidRDefault="00E15CFD" w:rsidP="00A34E70">
      <w:pPr>
        <w:jc w:val="right"/>
        <w:rPr>
          <w:b/>
          <w:lang w:val="uk-UA"/>
        </w:rPr>
      </w:pPr>
    </w:p>
    <w:p w:rsidR="00A21957" w:rsidRDefault="00A21957">
      <w:pPr>
        <w:rPr>
          <w:rStyle w:val="af1"/>
          <w:rFonts w:eastAsia="Courier New"/>
          <w:b/>
          <w:bCs/>
          <w:color w:val="auto"/>
          <w:lang w:val="uk-UA"/>
        </w:rPr>
      </w:pPr>
    </w:p>
    <w:p w:rsidR="000E29F1" w:rsidRPr="007B64F0" w:rsidRDefault="009601B8" w:rsidP="000F49DC">
      <w:pPr>
        <w:jc w:val="right"/>
        <w:rPr>
          <w:b/>
          <w:u w:val="single"/>
          <w:lang w:val="uk-UA"/>
        </w:rPr>
      </w:pPr>
      <w:r>
        <w:rPr>
          <w:b/>
          <w:u w:val="single"/>
          <w:lang w:val="uk-UA"/>
        </w:rPr>
        <w:t>Додаток 5</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FD38AE" w:rsidRDefault="009628E3" w:rsidP="001D487E">
      <w:pPr>
        <w:tabs>
          <w:tab w:val="left" w:pos="3585"/>
        </w:tabs>
        <w:jc w:val="center"/>
        <w:rPr>
          <w:color w:val="000000" w:themeColor="text1"/>
          <w:lang w:val="uk-UA"/>
        </w:rPr>
      </w:pPr>
    </w:p>
    <w:p w:rsidR="000E29F1" w:rsidRPr="00250D28" w:rsidRDefault="000E29F1" w:rsidP="00250D28">
      <w:pPr>
        <w:jc w:val="center"/>
        <w:rPr>
          <w:color w:val="000000" w:themeColor="text1"/>
          <w:lang w:val="uk-UA"/>
        </w:rPr>
      </w:pPr>
      <w:r w:rsidRPr="00250D28">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374D89" w:rsidRPr="00374D89">
        <w:rPr>
          <w:color w:val="000000" w:themeColor="text1"/>
          <w:lang w:val="uk-UA"/>
        </w:rPr>
        <w:t xml:space="preserve"> </w:t>
      </w:r>
      <w:r w:rsidR="00374D89" w:rsidRPr="0044526B">
        <w:rPr>
          <w:color w:val="000000" w:themeColor="text1"/>
          <w:lang w:val="uk-UA"/>
        </w:rPr>
        <w:t>Код ДК 021:2015 - 336000</w:t>
      </w:r>
      <w:r w:rsidR="00374D89">
        <w:rPr>
          <w:color w:val="000000" w:themeColor="text1"/>
          <w:lang w:val="uk-UA"/>
        </w:rPr>
        <w:t>00-6 - Фармацевтична продукція</w:t>
      </w:r>
      <w:r w:rsidR="00B77C99" w:rsidRPr="00374D89">
        <w:rPr>
          <w:lang w:val="uk-UA"/>
        </w:rPr>
        <w:t xml:space="preserve">, </w:t>
      </w:r>
      <w:r w:rsidRPr="00374D89">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250D28" w:rsidRDefault="000E29F1" w:rsidP="002110ED">
      <w:pPr>
        <w:tabs>
          <w:tab w:val="left" w:pos="3585"/>
        </w:tabs>
        <w:jc w:val="center"/>
        <w:rPr>
          <w:color w:val="000000" w:themeColor="text1"/>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34"/>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967" w:rsidRDefault="00384967" w:rsidP="00AA7584">
      <w:r>
        <w:separator/>
      </w:r>
    </w:p>
  </w:endnote>
  <w:endnote w:type="continuationSeparator" w:id="1">
    <w:p w:rsidR="00384967" w:rsidRDefault="00384967" w:rsidP="00AA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967" w:rsidRDefault="00384967" w:rsidP="00AA7584">
      <w:r>
        <w:separator/>
      </w:r>
    </w:p>
  </w:footnote>
  <w:footnote w:type="continuationSeparator" w:id="1">
    <w:p w:rsidR="00384967" w:rsidRDefault="00384967"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23" w:rsidRDefault="003F0922">
    <w:pPr>
      <w:pStyle w:val="a6"/>
      <w:jc w:val="center"/>
    </w:pPr>
    <w:fldSimple w:instr=" PAGE   \* MERGEFORMAT ">
      <w:r w:rsidR="001053C6">
        <w:rPr>
          <w:noProof/>
        </w:rPr>
        <w:t>29</w:t>
      </w:r>
    </w:fldSimple>
  </w:p>
  <w:p w:rsidR="00221A23" w:rsidRDefault="00221A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E7F44"/>
    <w:multiLevelType w:val="hybridMultilevel"/>
    <w:tmpl w:val="C7B88FCE"/>
    <w:lvl w:ilvl="0" w:tplc="04190001">
      <w:start w:val="10"/>
      <w:numFmt w:val="bullet"/>
      <w:lvlText w:val=""/>
      <w:lvlJc w:val="left"/>
      <w:pPr>
        <w:ind w:left="720" w:hanging="360"/>
      </w:pPr>
      <w:rPr>
        <w:rFonts w:ascii="Symbol" w:eastAsia="Times New Roman"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440E1"/>
    <w:multiLevelType w:val="hybridMultilevel"/>
    <w:tmpl w:val="09FC6E14"/>
    <w:lvl w:ilvl="0" w:tplc="04220001">
      <w:start w:val="1"/>
      <w:numFmt w:val="bullet"/>
      <w:lvlText w:val=""/>
      <w:lvlJc w:val="left"/>
      <w:pPr>
        <w:ind w:left="753" w:hanging="360"/>
      </w:pPr>
      <w:rPr>
        <w:rFonts w:ascii="Symbol" w:hAnsi="Symbol"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32CF5"/>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12"/>
  </w:num>
  <w:num w:numId="3">
    <w:abstractNumId w:val="8"/>
  </w:num>
  <w:num w:numId="4">
    <w:abstractNumId w:val="1"/>
  </w:num>
  <w:num w:numId="5">
    <w:abstractNumId w:val="5"/>
  </w:num>
  <w:num w:numId="6">
    <w:abstractNumId w:val="13"/>
  </w:num>
  <w:num w:numId="7">
    <w:abstractNumId w:val="2"/>
  </w:num>
  <w:num w:numId="8">
    <w:abstractNumId w:val="7"/>
  </w:num>
  <w:num w:numId="9">
    <w:abstractNumId w:val="14"/>
  </w:num>
  <w:num w:numId="10">
    <w:abstractNumId w:val="3"/>
  </w:num>
  <w:num w:numId="11">
    <w:abstractNumId w:val="0"/>
  </w:num>
  <w:num w:numId="12">
    <w:abstractNumId w:val="11"/>
  </w:num>
  <w:num w:numId="13">
    <w:abstractNumId w:val="4"/>
  </w:num>
  <w:num w:numId="14">
    <w:abstractNumId w:val="6"/>
  </w:num>
  <w:num w:numId="15">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79B"/>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7CD5"/>
    <w:rsid w:val="00051991"/>
    <w:rsid w:val="00052416"/>
    <w:rsid w:val="000525B2"/>
    <w:rsid w:val="000553C9"/>
    <w:rsid w:val="000554D6"/>
    <w:rsid w:val="00060192"/>
    <w:rsid w:val="000602F8"/>
    <w:rsid w:val="0006185E"/>
    <w:rsid w:val="00064D5A"/>
    <w:rsid w:val="000657D7"/>
    <w:rsid w:val="000665EB"/>
    <w:rsid w:val="0006724C"/>
    <w:rsid w:val="00067AA6"/>
    <w:rsid w:val="0007139D"/>
    <w:rsid w:val="000734A0"/>
    <w:rsid w:val="00075199"/>
    <w:rsid w:val="000828C2"/>
    <w:rsid w:val="00082FDF"/>
    <w:rsid w:val="00084EFA"/>
    <w:rsid w:val="00086327"/>
    <w:rsid w:val="0009038C"/>
    <w:rsid w:val="00092BF7"/>
    <w:rsid w:val="00093678"/>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E7913"/>
    <w:rsid w:val="000F4721"/>
    <w:rsid w:val="000F49DC"/>
    <w:rsid w:val="000F5DFD"/>
    <w:rsid w:val="000F62BC"/>
    <w:rsid w:val="000F65F6"/>
    <w:rsid w:val="000F763E"/>
    <w:rsid w:val="001012A0"/>
    <w:rsid w:val="001036A6"/>
    <w:rsid w:val="00103FB2"/>
    <w:rsid w:val="001048AC"/>
    <w:rsid w:val="001053C6"/>
    <w:rsid w:val="001055B4"/>
    <w:rsid w:val="00107187"/>
    <w:rsid w:val="0010736C"/>
    <w:rsid w:val="0011077C"/>
    <w:rsid w:val="0011252B"/>
    <w:rsid w:val="00112BEE"/>
    <w:rsid w:val="00115972"/>
    <w:rsid w:val="00115EB7"/>
    <w:rsid w:val="00123FAF"/>
    <w:rsid w:val="00125B6A"/>
    <w:rsid w:val="0012744F"/>
    <w:rsid w:val="0013060A"/>
    <w:rsid w:val="00130EF9"/>
    <w:rsid w:val="00135311"/>
    <w:rsid w:val="001356AC"/>
    <w:rsid w:val="0013752A"/>
    <w:rsid w:val="001406EF"/>
    <w:rsid w:val="00140CD3"/>
    <w:rsid w:val="001424B0"/>
    <w:rsid w:val="001454E5"/>
    <w:rsid w:val="00150506"/>
    <w:rsid w:val="00150B48"/>
    <w:rsid w:val="001533DC"/>
    <w:rsid w:val="00154B12"/>
    <w:rsid w:val="001568A7"/>
    <w:rsid w:val="00157815"/>
    <w:rsid w:val="001613FD"/>
    <w:rsid w:val="0016411C"/>
    <w:rsid w:val="001648B3"/>
    <w:rsid w:val="00165A40"/>
    <w:rsid w:val="001677F7"/>
    <w:rsid w:val="00167B95"/>
    <w:rsid w:val="00171B8C"/>
    <w:rsid w:val="001731B4"/>
    <w:rsid w:val="00174434"/>
    <w:rsid w:val="001749EA"/>
    <w:rsid w:val="00175E2C"/>
    <w:rsid w:val="00177994"/>
    <w:rsid w:val="00181E71"/>
    <w:rsid w:val="00186DED"/>
    <w:rsid w:val="00186E4B"/>
    <w:rsid w:val="0019182D"/>
    <w:rsid w:val="001919FD"/>
    <w:rsid w:val="00193147"/>
    <w:rsid w:val="0019630A"/>
    <w:rsid w:val="00197BF6"/>
    <w:rsid w:val="001A0C9C"/>
    <w:rsid w:val="001A136B"/>
    <w:rsid w:val="001A354D"/>
    <w:rsid w:val="001A5117"/>
    <w:rsid w:val="001A598A"/>
    <w:rsid w:val="001A6A78"/>
    <w:rsid w:val="001A75A0"/>
    <w:rsid w:val="001B011D"/>
    <w:rsid w:val="001B25B6"/>
    <w:rsid w:val="001B32E9"/>
    <w:rsid w:val="001B3796"/>
    <w:rsid w:val="001B56D1"/>
    <w:rsid w:val="001C1CF0"/>
    <w:rsid w:val="001C238E"/>
    <w:rsid w:val="001C3DFC"/>
    <w:rsid w:val="001C5DB5"/>
    <w:rsid w:val="001C5E87"/>
    <w:rsid w:val="001D037F"/>
    <w:rsid w:val="001D160E"/>
    <w:rsid w:val="001D1F34"/>
    <w:rsid w:val="001D47B3"/>
    <w:rsid w:val="001D487E"/>
    <w:rsid w:val="001D4D69"/>
    <w:rsid w:val="001D4E9E"/>
    <w:rsid w:val="001D66A3"/>
    <w:rsid w:val="001D7005"/>
    <w:rsid w:val="001D70FA"/>
    <w:rsid w:val="001D7243"/>
    <w:rsid w:val="001E26EF"/>
    <w:rsid w:val="001F29A9"/>
    <w:rsid w:val="001F42BD"/>
    <w:rsid w:val="001F6042"/>
    <w:rsid w:val="001F7E0C"/>
    <w:rsid w:val="0020356B"/>
    <w:rsid w:val="00204B2B"/>
    <w:rsid w:val="0020650C"/>
    <w:rsid w:val="0020712D"/>
    <w:rsid w:val="00210906"/>
    <w:rsid w:val="002110ED"/>
    <w:rsid w:val="002152FE"/>
    <w:rsid w:val="00215685"/>
    <w:rsid w:val="00215A91"/>
    <w:rsid w:val="002167B4"/>
    <w:rsid w:val="00221A23"/>
    <w:rsid w:val="00226484"/>
    <w:rsid w:val="00227892"/>
    <w:rsid w:val="00233F54"/>
    <w:rsid w:val="00236081"/>
    <w:rsid w:val="00237BBD"/>
    <w:rsid w:val="002424E9"/>
    <w:rsid w:val="00243232"/>
    <w:rsid w:val="002434F3"/>
    <w:rsid w:val="00243ED1"/>
    <w:rsid w:val="00244952"/>
    <w:rsid w:val="002456C9"/>
    <w:rsid w:val="00245D3E"/>
    <w:rsid w:val="002477A4"/>
    <w:rsid w:val="00250866"/>
    <w:rsid w:val="00250D28"/>
    <w:rsid w:val="002516E0"/>
    <w:rsid w:val="0025186A"/>
    <w:rsid w:val="00252694"/>
    <w:rsid w:val="002531D0"/>
    <w:rsid w:val="002535BC"/>
    <w:rsid w:val="00254989"/>
    <w:rsid w:val="00254B5F"/>
    <w:rsid w:val="0025530C"/>
    <w:rsid w:val="00257302"/>
    <w:rsid w:val="00261D83"/>
    <w:rsid w:val="00264DAA"/>
    <w:rsid w:val="00265D15"/>
    <w:rsid w:val="00266E57"/>
    <w:rsid w:val="0026714D"/>
    <w:rsid w:val="00267379"/>
    <w:rsid w:val="00274AF4"/>
    <w:rsid w:val="00281093"/>
    <w:rsid w:val="00283C33"/>
    <w:rsid w:val="00284C35"/>
    <w:rsid w:val="00286786"/>
    <w:rsid w:val="00286EF5"/>
    <w:rsid w:val="00287BA0"/>
    <w:rsid w:val="00293A0D"/>
    <w:rsid w:val="002957D5"/>
    <w:rsid w:val="00296F2C"/>
    <w:rsid w:val="00297055"/>
    <w:rsid w:val="002A5DF0"/>
    <w:rsid w:val="002B065F"/>
    <w:rsid w:val="002B0BFB"/>
    <w:rsid w:val="002B1A6C"/>
    <w:rsid w:val="002B591E"/>
    <w:rsid w:val="002B5D6B"/>
    <w:rsid w:val="002C1F9E"/>
    <w:rsid w:val="002C3B3A"/>
    <w:rsid w:val="002C4C8A"/>
    <w:rsid w:val="002C54B3"/>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4D89"/>
    <w:rsid w:val="00376883"/>
    <w:rsid w:val="00377C78"/>
    <w:rsid w:val="00380282"/>
    <w:rsid w:val="00382258"/>
    <w:rsid w:val="0038282B"/>
    <w:rsid w:val="003840DD"/>
    <w:rsid w:val="003845C3"/>
    <w:rsid w:val="00384967"/>
    <w:rsid w:val="003876D3"/>
    <w:rsid w:val="00387E79"/>
    <w:rsid w:val="00387F5A"/>
    <w:rsid w:val="003926F7"/>
    <w:rsid w:val="00392C1F"/>
    <w:rsid w:val="00396A31"/>
    <w:rsid w:val="003A0314"/>
    <w:rsid w:val="003A089B"/>
    <w:rsid w:val="003A129E"/>
    <w:rsid w:val="003A1353"/>
    <w:rsid w:val="003A4CCD"/>
    <w:rsid w:val="003A56D3"/>
    <w:rsid w:val="003A6728"/>
    <w:rsid w:val="003B0973"/>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C51"/>
    <w:rsid w:val="003D5568"/>
    <w:rsid w:val="003D6770"/>
    <w:rsid w:val="003D6B44"/>
    <w:rsid w:val="003D7A22"/>
    <w:rsid w:val="003E1CC1"/>
    <w:rsid w:val="003E1D98"/>
    <w:rsid w:val="003E255E"/>
    <w:rsid w:val="003E36AC"/>
    <w:rsid w:val="003E3746"/>
    <w:rsid w:val="003E3751"/>
    <w:rsid w:val="003E5C25"/>
    <w:rsid w:val="003E63FB"/>
    <w:rsid w:val="003F02EC"/>
    <w:rsid w:val="003F0922"/>
    <w:rsid w:val="003F482A"/>
    <w:rsid w:val="003F4AC7"/>
    <w:rsid w:val="003F6D75"/>
    <w:rsid w:val="00400C9B"/>
    <w:rsid w:val="004017B6"/>
    <w:rsid w:val="00403945"/>
    <w:rsid w:val="00403EF6"/>
    <w:rsid w:val="00404890"/>
    <w:rsid w:val="004052C8"/>
    <w:rsid w:val="004106CB"/>
    <w:rsid w:val="0041293F"/>
    <w:rsid w:val="00412DCA"/>
    <w:rsid w:val="004163F3"/>
    <w:rsid w:val="0041674B"/>
    <w:rsid w:val="004173B0"/>
    <w:rsid w:val="00420912"/>
    <w:rsid w:val="004252A9"/>
    <w:rsid w:val="00425CA4"/>
    <w:rsid w:val="004305D8"/>
    <w:rsid w:val="004306C5"/>
    <w:rsid w:val="0043130D"/>
    <w:rsid w:val="00434379"/>
    <w:rsid w:val="0043664C"/>
    <w:rsid w:val="00437E5E"/>
    <w:rsid w:val="00440EC9"/>
    <w:rsid w:val="0044191E"/>
    <w:rsid w:val="0044372D"/>
    <w:rsid w:val="00443949"/>
    <w:rsid w:val="00444CD6"/>
    <w:rsid w:val="0044524C"/>
    <w:rsid w:val="004456CA"/>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4D63"/>
    <w:rsid w:val="004851F0"/>
    <w:rsid w:val="00487DE8"/>
    <w:rsid w:val="0049060F"/>
    <w:rsid w:val="00492079"/>
    <w:rsid w:val="0049464A"/>
    <w:rsid w:val="004965F7"/>
    <w:rsid w:val="004968FF"/>
    <w:rsid w:val="004A1635"/>
    <w:rsid w:val="004A1718"/>
    <w:rsid w:val="004A21DC"/>
    <w:rsid w:val="004A23A5"/>
    <w:rsid w:val="004A3D9F"/>
    <w:rsid w:val="004A4821"/>
    <w:rsid w:val="004A59DF"/>
    <w:rsid w:val="004A7721"/>
    <w:rsid w:val="004A7E07"/>
    <w:rsid w:val="004B23FE"/>
    <w:rsid w:val="004B43D3"/>
    <w:rsid w:val="004B4E3A"/>
    <w:rsid w:val="004B77B5"/>
    <w:rsid w:val="004C04DB"/>
    <w:rsid w:val="004C0829"/>
    <w:rsid w:val="004C08E2"/>
    <w:rsid w:val="004C0FF4"/>
    <w:rsid w:val="004C1866"/>
    <w:rsid w:val="004C3250"/>
    <w:rsid w:val="004C3FA6"/>
    <w:rsid w:val="004C47AE"/>
    <w:rsid w:val="004D1F99"/>
    <w:rsid w:val="004D47F6"/>
    <w:rsid w:val="004D6752"/>
    <w:rsid w:val="004E06DE"/>
    <w:rsid w:val="004E19CF"/>
    <w:rsid w:val="004E30B1"/>
    <w:rsid w:val="004E5500"/>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5E7"/>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5A89"/>
    <w:rsid w:val="00546BB7"/>
    <w:rsid w:val="00547662"/>
    <w:rsid w:val="00553BEE"/>
    <w:rsid w:val="00554F48"/>
    <w:rsid w:val="00562085"/>
    <w:rsid w:val="00566E8F"/>
    <w:rsid w:val="005676F1"/>
    <w:rsid w:val="00567C8E"/>
    <w:rsid w:val="005703E4"/>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B89"/>
    <w:rsid w:val="005D5FBF"/>
    <w:rsid w:val="005D62C6"/>
    <w:rsid w:val="005E076F"/>
    <w:rsid w:val="005E0A48"/>
    <w:rsid w:val="005E12A2"/>
    <w:rsid w:val="005E13EB"/>
    <w:rsid w:val="005E3D30"/>
    <w:rsid w:val="005F26DA"/>
    <w:rsid w:val="005F3143"/>
    <w:rsid w:val="005F4D74"/>
    <w:rsid w:val="006047C4"/>
    <w:rsid w:val="00605CFA"/>
    <w:rsid w:val="00606015"/>
    <w:rsid w:val="00610149"/>
    <w:rsid w:val="006109C1"/>
    <w:rsid w:val="00611EE9"/>
    <w:rsid w:val="00612CFC"/>
    <w:rsid w:val="006139FF"/>
    <w:rsid w:val="00620508"/>
    <w:rsid w:val="00620D58"/>
    <w:rsid w:val="00621E0D"/>
    <w:rsid w:val="00623E12"/>
    <w:rsid w:val="00626D7E"/>
    <w:rsid w:val="00627B5E"/>
    <w:rsid w:val="00632914"/>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38BF"/>
    <w:rsid w:val="006C1DFE"/>
    <w:rsid w:val="006C37BA"/>
    <w:rsid w:val="006C3A2C"/>
    <w:rsid w:val="006C643D"/>
    <w:rsid w:val="006D01A9"/>
    <w:rsid w:val="006D1673"/>
    <w:rsid w:val="006D17E4"/>
    <w:rsid w:val="006D52AA"/>
    <w:rsid w:val="006D6FB8"/>
    <w:rsid w:val="006D76E2"/>
    <w:rsid w:val="006E0198"/>
    <w:rsid w:val="006E372C"/>
    <w:rsid w:val="006E6F41"/>
    <w:rsid w:val="006E6FA4"/>
    <w:rsid w:val="006F043D"/>
    <w:rsid w:val="006F0D96"/>
    <w:rsid w:val="006F245B"/>
    <w:rsid w:val="006F33CF"/>
    <w:rsid w:val="006F3CD2"/>
    <w:rsid w:val="007006EC"/>
    <w:rsid w:val="00700983"/>
    <w:rsid w:val="00702331"/>
    <w:rsid w:val="00703807"/>
    <w:rsid w:val="00706FCB"/>
    <w:rsid w:val="00710143"/>
    <w:rsid w:val="00711822"/>
    <w:rsid w:val="00715AF5"/>
    <w:rsid w:val="007164A0"/>
    <w:rsid w:val="00717E0D"/>
    <w:rsid w:val="00717E7F"/>
    <w:rsid w:val="00720A90"/>
    <w:rsid w:val="00720BFA"/>
    <w:rsid w:val="0072275E"/>
    <w:rsid w:val="007248DE"/>
    <w:rsid w:val="00725067"/>
    <w:rsid w:val="00730282"/>
    <w:rsid w:val="00735BC7"/>
    <w:rsid w:val="0074083D"/>
    <w:rsid w:val="00741084"/>
    <w:rsid w:val="0074750B"/>
    <w:rsid w:val="00750063"/>
    <w:rsid w:val="00750652"/>
    <w:rsid w:val="007516BA"/>
    <w:rsid w:val="00754078"/>
    <w:rsid w:val="00754946"/>
    <w:rsid w:val="00754B9B"/>
    <w:rsid w:val="0075567B"/>
    <w:rsid w:val="0075687A"/>
    <w:rsid w:val="00757530"/>
    <w:rsid w:val="00757BE1"/>
    <w:rsid w:val="00757E26"/>
    <w:rsid w:val="00760AF5"/>
    <w:rsid w:val="00770307"/>
    <w:rsid w:val="00770A8B"/>
    <w:rsid w:val="00771743"/>
    <w:rsid w:val="00772681"/>
    <w:rsid w:val="00774B63"/>
    <w:rsid w:val="00776A16"/>
    <w:rsid w:val="00776CD9"/>
    <w:rsid w:val="00780B9E"/>
    <w:rsid w:val="00781121"/>
    <w:rsid w:val="007821AB"/>
    <w:rsid w:val="00784825"/>
    <w:rsid w:val="007860E8"/>
    <w:rsid w:val="0078647A"/>
    <w:rsid w:val="007917B3"/>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477F"/>
    <w:rsid w:val="00846257"/>
    <w:rsid w:val="00852B21"/>
    <w:rsid w:val="00856FCB"/>
    <w:rsid w:val="00857064"/>
    <w:rsid w:val="008600B9"/>
    <w:rsid w:val="00860232"/>
    <w:rsid w:val="00862AC2"/>
    <w:rsid w:val="00862D27"/>
    <w:rsid w:val="008630B8"/>
    <w:rsid w:val="00863F92"/>
    <w:rsid w:val="00864865"/>
    <w:rsid w:val="008649C1"/>
    <w:rsid w:val="00864BCB"/>
    <w:rsid w:val="00865B67"/>
    <w:rsid w:val="00867194"/>
    <w:rsid w:val="008673CA"/>
    <w:rsid w:val="008872EB"/>
    <w:rsid w:val="0088749A"/>
    <w:rsid w:val="0089013D"/>
    <w:rsid w:val="00891482"/>
    <w:rsid w:val="0089258F"/>
    <w:rsid w:val="00892E7C"/>
    <w:rsid w:val="00895A47"/>
    <w:rsid w:val="00896173"/>
    <w:rsid w:val="008969B0"/>
    <w:rsid w:val="00896DA2"/>
    <w:rsid w:val="008A0D09"/>
    <w:rsid w:val="008A4CFA"/>
    <w:rsid w:val="008A4F2B"/>
    <w:rsid w:val="008A50DD"/>
    <w:rsid w:val="008A684E"/>
    <w:rsid w:val="008A71BA"/>
    <w:rsid w:val="008A7F18"/>
    <w:rsid w:val="008B1135"/>
    <w:rsid w:val="008B186E"/>
    <w:rsid w:val="008B4F54"/>
    <w:rsid w:val="008B590B"/>
    <w:rsid w:val="008C1FFA"/>
    <w:rsid w:val="008C22BA"/>
    <w:rsid w:val="008C617F"/>
    <w:rsid w:val="008D02F5"/>
    <w:rsid w:val="008D1D81"/>
    <w:rsid w:val="008D1D96"/>
    <w:rsid w:val="008D4F4A"/>
    <w:rsid w:val="008D521C"/>
    <w:rsid w:val="008D6B5A"/>
    <w:rsid w:val="008D73D7"/>
    <w:rsid w:val="008E187F"/>
    <w:rsid w:val="008E339C"/>
    <w:rsid w:val="008E74EB"/>
    <w:rsid w:val="008F0917"/>
    <w:rsid w:val="008F2E26"/>
    <w:rsid w:val="008F402F"/>
    <w:rsid w:val="008F5DF5"/>
    <w:rsid w:val="00903EF2"/>
    <w:rsid w:val="00904251"/>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60030"/>
    <w:rsid w:val="009601B8"/>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309D"/>
    <w:rsid w:val="00995037"/>
    <w:rsid w:val="009960BD"/>
    <w:rsid w:val="00996317"/>
    <w:rsid w:val="00997AC8"/>
    <w:rsid w:val="009A09BC"/>
    <w:rsid w:val="009A2FD5"/>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4E70"/>
    <w:rsid w:val="00A3607A"/>
    <w:rsid w:val="00A36E58"/>
    <w:rsid w:val="00A408DE"/>
    <w:rsid w:val="00A409AD"/>
    <w:rsid w:val="00A41C0D"/>
    <w:rsid w:val="00A4441F"/>
    <w:rsid w:val="00A46209"/>
    <w:rsid w:val="00A463BC"/>
    <w:rsid w:val="00A50115"/>
    <w:rsid w:val="00A509DB"/>
    <w:rsid w:val="00A50C65"/>
    <w:rsid w:val="00A51032"/>
    <w:rsid w:val="00A52F7F"/>
    <w:rsid w:val="00A53CA9"/>
    <w:rsid w:val="00A54B99"/>
    <w:rsid w:val="00A55DC6"/>
    <w:rsid w:val="00A57285"/>
    <w:rsid w:val="00A63C94"/>
    <w:rsid w:val="00A74CA9"/>
    <w:rsid w:val="00A74F62"/>
    <w:rsid w:val="00A7623C"/>
    <w:rsid w:val="00A77A3D"/>
    <w:rsid w:val="00A804CE"/>
    <w:rsid w:val="00A80943"/>
    <w:rsid w:val="00A81FA3"/>
    <w:rsid w:val="00A84324"/>
    <w:rsid w:val="00A843B0"/>
    <w:rsid w:val="00A86660"/>
    <w:rsid w:val="00A8764B"/>
    <w:rsid w:val="00A90C40"/>
    <w:rsid w:val="00A91BC0"/>
    <w:rsid w:val="00A91DF8"/>
    <w:rsid w:val="00A94DA7"/>
    <w:rsid w:val="00A94EA1"/>
    <w:rsid w:val="00A950F0"/>
    <w:rsid w:val="00A9661B"/>
    <w:rsid w:val="00AA1C01"/>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1FA6"/>
    <w:rsid w:val="00B12EA7"/>
    <w:rsid w:val="00B16F53"/>
    <w:rsid w:val="00B21669"/>
    <w:rsid w:val="00B21A13"/>
    <w:rsid w:val="00B21FE9"/>
    <w:rsid w:val="00B22598"/>
    <w:rsid w:val="00B2643C"/>
    <w:rsid w:val="00B30077"/>
    <w:rsid w:val="00B31260"/>
    <w:rsid w:val="00B31D70"/>
    <w:rsid w:val="00B3230B"/>
    <w:rsid w:val="00B3524D"/>
    <w:rsid w:val="00B363CE"/>
    <w:rsid w:val="00B408C4"/>
    <w:rsid w:val="00B4195D"/>
    <w:rsid w:val="00B44C54"/>
    <w:rsid w:val="00B46835"/>
    <w:rsid w:val="00B52B96"/>
    <w:rsid w:val="00B548C7"/>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27DC"/>
    <w:rsid w:val="00BE3652"/>
    <w:rsid w:val="00BE4FAD"/>
    <w:rsid w:val="00BE52BF"/>
    <w:rsid w:val="00BE5773"/>
    <w:rsid w:val="00BE68BB"/>
    <w:rsid w:val="00BE7245"/>
    <w:rsid w:val="00BE76C3"/>
    <w:rsid w:val="00BF30AE"/>
    <w:rsid w:val="00BF433D"/>
    <w:rsid w:val="00BF59D0"/>
    <w:rsid w:val="00BF629B"/>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6289"/>
    <w:rsid w:val="00C77526"/>
    <w:rsid w:val="00C77ABB"/>
    <w:rsid w:val="00C77E86"/>
    <w:rsid w:val="00C82944"/>
    <w:rsid w:val="00C8405E"/>
    <w:rsid w:val="00C915C0"/>
    <w:rsid w:val="00C92A1A"/>
    <w:rsid w:val="00C93A10"/>
    <w:rsid w:val="00C95261"/>
    <w:rsid w:val="00C95922"/>
    <w:rsid w:val="00CA035F"/>
    <w:rsid w:val="00CA2A45"/>
    <w:rsid w:val="00CA346E"/>
    <w:rsid w:val="00CA4725"/>
    <w:rsid w:val="00CA47E6"/>
    <w:rsid w:val="00CA5ED7"/>
    <w:rsid w:val="00CA6533"/>
    <w:rsid w:val="00CA704A"/>
    <w:rsid w:val="00CB081F"/>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5D29"/>
    <w:rsid w:val="00CE77B1"/>
    <w:rsid w:val="00CF306D"/>
    <w:rsid w:val="00CF53ED"/>
    <w:rsid w:val="00D0187D"/>
    <w:rsid w:val="00D0250E"/>
    <w:rsid w:val="00D03328"/>
    <w:rsid w:val="00D10DB3"/>
    <w:rsid w:val="00D1171E"/>
    <w:rsid w:val="00D1205E"/>
    <w:rsid w:val="00D129E6"/>
    <w:rsid w:val="00D131BB"/>
    <w:rsid w:val="00D13480"/>
    <w:rsid w:val="00D157CF"/>
    <w:rsid w:val="00D179BB"/>
    <w:rsid w:val="00D17BF4"/>
    <w:rsid w:val="00D17FFC"/>
    <w:rsid w:val="00D20B79"/>
    <w:rsid w:val="00D2771E"/>
    <w:rsid w:val="00D27E83"/>
    <w:rsid w:val="00D30816"/>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3974"/>
    <w:rsid w:val="00DE42B1"/>
    <w:rsid w:val="00DF1780"/>
    <w:rsid w:val="00DF252C"/>
    <w:rsid w:val="00DF7ED5"/>
    <w:rsid w:val="00E0170D"/>
    <w:rsid w:val="00E02C9F"/>
    <w:rsid w:val="00E0370B"/>
    <w:rsid w:val="00E05874"/>
    <w:rsid w:val="00E077E5"/>
    <w:rsid w:val="00E123CF"/>
    <w:rsid w:val="00E12835"/>
    <w:rsid w:val="00E13902"/>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51063"/>
    <w:rsid w:val="00E52082"/>
    <w:rsid w:val="00E5272B"/>
    <w:rsid w:val="00E53E95"/>
    <w:rsid w:val="00E54CD0"/>
    <w:rsid w:val="00E57F68"/>
    <w:rsid w:val="00E6337C"/>
    <w:rsid w:val="00E63FD7"/>
    <w:rsid w:val="00E65DCE"/>
    <w:rsid w:val="00E6763E"/>
    <w:rsid w:val="00E6786D"/>
    <w:rsid w:val="00E71FD8"/>
    <w:rsid w:val="00E73C12"/>
    <w:rsid w:val="00E743D2"/>
    <w:rsid w:val="00E75186"/>
    <w:rsid w:val="00E8065E"/>
    <w:rsid w:val="00E809F6"/>
    <w:rsid w:val="00E83C81"/>
    <w:rsid w:val="00E858B6"/>
    <w:rsid w:val="00E90A61"/>
    <w:rsid w:val="00E90B18"/>
    <w:rsid w:val="00E95B17"/>
    <w:rsid w:val="00E96B3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5D6"/>
    <w:rsid w:val="00ED51C0"/>
    <w:rsid w:val="00ED564B"/>
    <w:rsid w:val="00ED5EDE"/>
    <w:rsid w:val="00ED677F"/>
    <w:rsid w:val="00ED72A4"/>
    <w:rsid w:val="00ED738B"/>
    <w:rsid w:val="00EE029C"/>
    <w:rsid w:val="00EE1EC3"/>
    <w:rsid w:val="00EE287C"/>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40F4"/>
    <w:rsid w:val="00F34C1C"/>
    <w:rsid w:val="00F36205"/>
    <w:rsid w:val="00F4184C"/>
    <w:rsid w:val="00F42D89"/>
    <w:rsid w:val="00F42F6B"/>
    <w:rsid w:val="00F43EF1"/>
    <w:rsid w:val="00F44061"/>
    <w:rsid w:val="00F4774B"/>
    <w:rsid w:val="00F54048"/>
    <w:rsid w:val="00F5555D"/>
    <w:rsid w:val="00F5779F"/>
    <w:rsid w:val="00F613E7"/>
    <w:rsid w:val="00F61FCD"/>
    <w:rsid w:val="00F64099"/>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2A9A"/>
    <w:rsid w:val="00FA34B0"/>
    <w:rsid w:val="00FA401F"/>
    <w:rsid w:val="00FA72A0"/>
    <w:rsid w:val="00FB1411"/>
    <w:rsid w:val="00FB16DE"/>
    <w:rsid w:val="00FB1962"/>
    <w:rsid w:val="00FB1F7B"/>
    <w:rsid w:val="00FB555F"/>
    <w:rsid w:val="00FB67FF"/>
    <w:rsid w:val="00FB6D00"/>
    <w:rsid w:val="00FB7FF6"/>
    <w:rsid w:val="00FC3069"/>
    <w:rsid w:val="00FC5270"/>
    <w:rsid w:val="00FC6015"/>
    <w:rsid w:val="00FD024B"/>
    <w:rsid w:val="00FD09ED"/>
    <w:rsid w:val="00FD1FEF"/>
    <w:rsid w:val="00FD38AE"/>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11"/>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 w:type="character" w:customStyle="1" w:styleId="apple-style-span">
    <w:name w:val="apple-style-span"/>
    <w:basedOn w:val="a0"/>
    <w:rsid w:val="00BE27DC"/>
  </w:style>
  <w:style w:type="paragraph" w:customStyle="1" w:styleId="Default">
    <w:name w:val="Default"/>
    <w:rsid w:val="002110ED"/>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NoSpacing1">
    <w:name w:val="No Spacing1"/>
    <w:rsid w:val="003F4AC7"/>
    <w:rPr>
      <w:rFonts w:cs="Calibri"/>
      <w:sz w:val="22"/>
      <w:szCs w:val="22"/>
    </w:rPr>
  </w:style>
  <w:style w:type="paragraph" w:customStyle="1" w:styleId="search-result-carddescription">
    <w:name w:val="search-result-card__description"/>
    <w:basedOn w:val="a"/>
    <w:rsid w:val="00715AF5"/>
    <w:pPr>
      <w:spacing w:before="100" w:beforeAutospacing="1" w:after="100" w:afterAutospacing="1"/>
    </w:pPr>
    <w:rPr>
      <w:lang w:val="uk-UA" w:eastAsia="uk-UA"/>
    </w:rPr>
  </w:style>
  <w:style w:type="character" w:customStyle="1" w:styleId="stit">
    <w:name w:val="stit"/>
    <w:basedOn w:val="a0"/>
    <w:rsid w:val="00221A23"/>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93867953">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564533197">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40213"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436-1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11447</Words>
  <Characters>65249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76543</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2</cp:revision>
  <cp:lastPrinted>2023-01-18T08:53:00Z</cp:lastPrinted>
  <dcterms:created xsi:type="dcterms:W3CDTF">2024-04-12T08:19:00Z</dcterms:created>
  <dcterms:modified xsi:type="dcterms:W3CDTF">2024-04-12T08:19:00Z</dcterms:modified>
</cp:coreProperties>
</file>