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37025" w14:textId="77777777" w:rsidR="00F056F6" w:rsidRPr="00891919" w:rsidRDefault="00F056F6" w:rsidP="00F056F6">
      <w:pPr>
        <w:widowControl w:val="0"/>
        <w:suppressAutoHyphens/>
        <w:autoSpaceDE w:val="0"/>
        <w:spacing w:after="0" w:line="264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89191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2</w:t>
      </w:r>
    </w:p>
    <w:p w14:paraId="2FD1E939" w14:textId="77777777" w:rsidR="00F056F6" w:rsidRPr="00891919" w:rsidRDefault="00F056F6" w:rsidP="00F056F6">
      <w:pPr>
        <w:widowControl w:val="0"/>
        <w:suppressAutoHyphens/>
        <w:autoSpaceDE w:val="0"/>
        <w:spacing w:after="0" w:line="264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89191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тендерної документації</w:t>
      </w:r>
    </w:p>
    <w:p w14:paraId="22ED08E0" w14:textId="77777777" w:rsidR="00F056F6" w:rsidRPr="00891919" w:rsidRDefault="00F056F6" w:rsidP="00F056F6">
      <w:pPr>
        <w:widowControl w:val="0"/>
        <w:suppressAutoHyphens/>
        <w:autoSpaceDE w:val="0"/>
        <w:spacing w:after="0" w:line="264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3CF7AEC8" w14:textId="77777777" w:rsidR="00F056F6" w:rsidRPr="00891919" w:rsidRDefault="00F056F6" w:rsidP="00F056F6">
      <w:pPr>
        <w:widowControl w:val="0"/>
        <w:suppressAutoHyphens/>
        <w:autoSpaceDE w:val="0"/>
        <w:spacing w:after="0" w:line="288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89191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Технічні вимоги</w:t>
      </w:r>
    </w:p>
    <w:p w14:paraId="04F8F983" w14:textId="00D97EE9" w:rsidR="00F056F6" w:rsidRPr="00891919" w:rsidRDefault="00E155CC" w:rsidP="00F056F6">
      <w:pPr>
        <w:widowControl w:val="0"/>
        <w:suppressAutoHyphens/>
        <w:autoSpaceDE w:val="0"/>
        <w:spacing w:after="0" w:line="288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E155CC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«код ДК 021:2015 - 98310000-9  «Послуги з прання і сухого чищення» (Прання білизни хірургічних (операційних) та терапевтичних відділень)»</w:t>
      </w:r>
      <w:bookmarkStart w:id="0" w:name="_GoBack"/>
      <w:bookmarkEnd w:id="0"/>
    </w:p>
    <w:p w14:paraId="5E88DBAC" w14:textId="77777777" w:rsidR="00F056F6" w:rsidRPr="00891919" w:rsidRDefault="00F056F6" w:rsidP="00F056F6">
      <w:pPr>
        <w:widowControl w:val="0"/>
        <w:suppressAutoHyphens/>
        <w:autoSpaceDE w:val="0"/>
        <w:spacing w:after="0" w:line="288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43604175" w14:textId="77777777" w:rsidR="00F056F6" w:rsidRPr="00891919" w:rsidRDefault="00F056F6" w:rsidP="00F056F6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</w:pPr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Загальні вимоги: </w:t>
      </w:r>
    </w:p>
    <w:p w14:paraId="5EBBF587" w14:textId="77777777" w:rsidR="00F056F6" w:rsidRPr="00891919" w:rsidRDefault="00F056F6" w:rsidP="00F056F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891919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Послуги прання білизни надаються відповідно до вимог Інструкції зі збору, сортування, транспортування, зберігання, дезінфекції та прання білизни у закладах охорони здоров’я, затвердженої наказом Міністерства охорони здоров’я України від 30.04.2014р. №293», а саме </w:t>
      </w:r>
    </w:p>
    <w:p w14:paraId="6BC71594" w14:textId="77777777" w:rsidR="00F056F6" w:rsidRPr="00891919" w:rsidRDefault="00F056F6" w:rsidP="00F056F6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   </w:t>
      </w:r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ab/>
        <w:t>Потоки чистої і брудної білизни під час обробки та прання  не повинні перехрещуватись.</w:t>
      </w:r>
    </w:p>
    <w:p w14:paraId="4F93D14A" w14:textId="77777777" w:rsidR="00F056F6" w:rsidRPr="00891919" w:rsidRDefault="00F056F6" w:rsidP="00F056F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891919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Випрану,  висушену,  випрасувану білизну  складають  у випраний  і  прокип'ячений  тканинний  мішок,  який  розміщують  в клейончастий  або  прогумований  мішок.   У   відділення   білизна потрапляє у внутрішньому мішку, із якого її витягають і розміщують на спеціальних стелажах в кімнаті для зберігання  чистої  білизни. Використані  мішки  передають  у приміщення для сортування брудної білизни. </w:t>
      </w:r>
    </w:p>
    <w:p w14:paraId="74D0EDE7" w14:textId="086ABE38" w:rsidR="00F056F6" w:rsidRPr="00891919" w:rsidRDefault="00F056F6" w:rsidP="0077215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891919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Перед   отриманням   і    видачею    чистої    білизни сестра-господарка  миє  руки  теплою водою з милом,  одягає чистий халат.</w:t>
      </w:r>
    </w:p>
    <w:p w14:paraId="0E43B7F3" w14:textId="02102F35" w:rsidR="00F056F6" w:rsidRDefault="00F056F6" w:rsidP="00F056F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891919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Подушки, ковдри, матраци, обшиті клейонкою, в разі її цілісності,  обробляються  деззасобами,  не  обшиті  клейонкою   - знезаражуються в дезінфекційній камері.</w:t>
      </w:r>
    </w:p>
    <w:p w14:paraId="6DCCAD5A" w14:textId="77777777" w:rsidR="0077215E" w:rsidRDefault="0077215E" w:rsidP="00F056F6">
      <w:pPr>
        <w:widowControl w:val="0"/>
        <w:suppressAutoHyphens/>
        <w:autoSpaceDE w:val="0"/>
        <w:spacing w:after="0" w:line="240" w:lineRule="auto"/>
        <w:ind w:firstLine="365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14:paraId="1CA827EA" w14:textId="5B087065" w:rsidR="00F056F6" w:rsidRPr="00891919" w:rsidRDefault="00F056F6" w:rsidP="00F056F6">
      <w:pPr>
        <w:widowControl w:val="0"/>
        <w:suppressAutoHyphens/>
        <w:autoSpaceDE w:val="0"/>
        <w:spacing w:after="0" w:line="240" w:lineRule="auto"/>
        <w:ind w:firstLine="365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Прання білизни  хірургічних (операційних) відділень.</w:t>
      </w:r>
    </w:p>
    <w:p w14:paraId="7A0FFE8A" w14:textId="5A9F54BB" w:rsidR="007D58C1" w:rsidRPr="00891919" w:rsidRDefault="00F056F6" w:rsidP="00F056F6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891919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     </w:t>
      </w:r>
      <w:r w:rsidR="0077215E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Прання зазначеної </w:t>
      </w:r>
      <w:r w:rsidRPr="00891919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білизни необхідно здійснювати у спеціально виділені  дні або в окремій машині.</w:t>
      </w:r>
      <w:r w:rsidR="00FF101A" w:rsidRPr="00891919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 </w:t>
      </w:r>
    </w:p>
    <w:p w14:paraId="52A4FFB9" w14:textId="77777777" w:rsidR="00F056F6" w:rsidRPr="00891919" w:rsidRDefault="00F056F6" w:rsidP="00F056F6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891919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Прання білизни відділень:</w:t>
      </w:r>
    </w:p>
    <w:p w14:paraId="1EF34555" w14:textId="77777777" w:rsidR="00F056F6" w:rsidRPr="00891919" w:rsidRDefault="00F056F6" w:rsidP="00F056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891919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 хірургічного профілю;</w:t>
      </w:r>
    </w:p>
    <w:p w14:paraId="75B7A1A5" w14:textId="77777777" w:rsidR="00F056F6" w:rsidRPr="00891919" w:rsidRDefault="00F056F6" w:rsidP="00F056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891919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операційного блоку; </w:t>
      </w:r>
    </w:p>
    <w:p w14:paraId="20C139FE" w14:textId="77777777" w:rsidR="00F056F6" w:rsidRPr="00891919" w:rsidRDefault="00F056F6" w:rsidP="00F056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891919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відділень реанімації та інтенсивних терапій  також необхідно проводити окремо від білизни інших відділень багатопрофільної лікарні .</w:t>
      </w:r>
    </w:p>
    <w:p w14:paraId="6F50C1A3" w14:textId="66A4ECA9" w:rsidR="00F056F6" w:rsidRDefault="00F056F6" w:rsidP="0077215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r w:rsidRPr="00891919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 </w:t>
      </w:r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Прання білизни терапевтичних відділень </w:t>
      </w:r>
      <w:r w:rsidR="00FF101A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 </w:t>
      </w:r>
    </w:p>
    <w:p w14:paraId="38AD2D05" w14:textId="77777777" w:rsidR="0077215E" w:rsidRPr="00891919" w:rsidRDefault="0077215E" w:rsidP="00F056F6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14:paraId="082188EC" w14:textId="77777777" w:rsidR="00F056F6" w:rsidRPr="00891919" w:rsidRDefault="00F056F6" w:rsidP="00F056F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891919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Учасник визначає ціни на товари, які він пропонує поставити за Договором, з урахуванням усіх своїх витрат на доставку, страхування товару, податків та зборів, що сплачуються або мають сплачені, усіх інших витрат. </w:t>
      </w:r>
      <w:r w:rsidRPr="00891919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zh-CN"/>
        </w:rPr>
        <w:t>Учасником повинні бути застосовані заходи із захисту довкілля, із наданням підтверджуючих документів (копії відповідних договорів, висновків тощо).</w:t>
      </w:r>
    </w:p>
    <w:p w14:paraId="098E7F35" w14:textId="77777777" w:rsidR="00205EEC" w:rsidRDefault="00F056F6" w:rsidP="00F056F6">
      <w:pPr>
        <w:widowControl w:val="0"/>
        <w:suppressAutoHyphens/>
        <w:autoSpaceDE w:val="0"/>
        <w:spacing w:after="0" w:line="240" w:lineRule="auto"/>
        <w:ind w:right="142"/>
        <w:jc w:val="both"/>
        <w:rPr>
          <w:rFonts w:ascii="Times New Roman CYR" w:eastAsia="Times New Roman" w:hAnsi="Times New Roman CYR" w:cs="Times New Roman CYR"/>
          <w:bCs/>
          <w:spacing w:val="1"/>
          <w:sz w:val="24"/>
          <w:szCs w:val="24"/>
          <w:lang w:val="uk-UA" w:eastAsia="zh-CN"/>
        </w:rPr>
      </w:pPr>
      <w:r w:rsidRPr="00891919">
        <w:rPr>
          <w:rFonts w:ascii="Times New Roman CYR" w:eastAsia="Times New Roman" w:hAnsi="Times New Roman CYR" w:cs="Times New Roman CYR"/>
          <w:bCs/>
          <w:spacing w:val="1"/>
          <w:sz w:val="24"/>
          <w:szCs w:val="24"/>
          <w:lang w:val="uk-UA" w:eastAsia="zh-CN"/>
        </w:rPr>
        <w:t>Учасником повинні бути застосовані заходи із захисту довкілля.</w:t>
      </w:r>
    </w:p>
    <w:p w14:paraId="60234DA7" w14:textId="77777777" w:rsidR="0077215E" w:rsidRPr="00891919" w:rsidRDefault="00086097" w:rsidP="0077215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>
        <w:rPr>
          <w:rFonts w:ascii="Times New Roman CYR" w:eastAsia="Times New Roman" w:hAnsi="Times New Roman CYR" w:cs="Times New Roman CYR"/>
          <w:bCs/>
          <w:spacing w:val="1"/>
          <w:sz w:val="24"/>
          <w:szCs w:val="24"/>
          <w:lang w:val="uk-UA" w:eastAsia="zh-CN"/>
        </w:rPr>
        <w:t xml:space="preserve">  </w:t>
      </w:r>
      <w:r w:rsidR="00EA3219" w:rsidRPr="00EA3219">
        <w:rPr>
          <w:rFonts w:ascii="Times New Roman CYR" w:eastAsia="Times New Roman" w:hAnsi="Times New Roman CYR" w:cs="Times New Roman CYR"/>
          <w:bCs/>
          <w:spacing w:val="1"/>
          <w:sz w:val="24"/>
          <w:szCs w:val="24"/>
          <w:lang w:eastAsia="zh-CN"/>
        </w:rPr>
        <w:t xml:space="preserve"> </w:t>
      </w:r>
      <w:r w:rsidR="00EA3219">
        <w:rPr>
          <w:rFonts w:ascii="Times New Roman CYR" w:eastAsia="Times New Roman" w:hAnsi="Times New Roman CYR" w:cs="Times New Roman CYR"/>
          <w:bCs/>
          <w:spacing w:val="1"/>
          <w:sz w:val="24"/>
          <w:szCs w:val="24"/>
          <w:lang w:val="en-US" w:eastAsia="zh-CN"/>
        </w:rPr>
        <w:t xml:space="preserve">    </w:t>
      </w:r>
    </w:p>
    <w:p w14:paraId="4566F887" w14:textId="77777777" w:rsidR="0077215E" w:rsidRPr="00FF101A" w:rsidRDefault="0077215E" w:rsidP="0077215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1A">
        <w:rPr>
          <w:rFonts w:ascii="Times New Roman" w:hAnsi="Times New Roman" w:cs="Times New Roman"/>
          <w:sz w:val="24"/>
          <w:szCs w:val="24"/>
        </w:rPr>
        <w:t xml:space="preserve">Для документального підтвердження послуг якісним параметрам в складі пропозиції надати копії сертифікатів відповідності на пральні засоби, що будуть використовуватись при пранні. </w:t>
      </w:r>
    </w:p>
    <w:p w14:paraId="1A592C5C" w14:textId="77777777" w:rsidR="0077215E" w:rsidRPr="00FF101A" w:rsidRDefault="0077215E" w:rsidP="0077215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1A">
        <w:rPr>
          <w:rFonts w:ascii="Times New Roman" w:hAnsi="Times New Roman" w:cs="Times New Roman"/>
          <w:sz w:val="24"/>
          <w:szCs w:val="24"/>
        </w:rPr>
        <w:t>Довідка в довільній формі щодо наявності не менше трьох промислових пральних машин об’ємом не менше 15 кг., а  також прасувальних машин, що виготовлені не раніше 2000-х рр.</w:t>
      </w:r>
    </w:p>
    <w:p w14:paraId="6A078CAD" w14:textId="77777777" w:rsidR="0077215E" w:rsidRPr="00FF101A" w:rsidRDefault="0077215E" w:rsidP="0077215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1A">
        <w:rPr>
          <w:rFonts w:ascii="Times New Roman" w:hAnsi="Times New Roman" w:cs="Times New Roman"/>
          <w:sz w:val="24"/>
          <w:szCs w:val="24"/>
        </w:rPr>
        <w:t>Пояснювальна записка про якість миючих засобів та підбілювачів, що використовуються із зазначенням країни виробника, торгівельної назви. Подається з копіями договорів купівлі-продажу останніх.</w:t>
      </w:r>
    </w:p>
    <w:p w14:paraId="3AB2D3F2" w14:textId="692824B6" w:rsidR="00086097" w:rsidRPr="0077215E" w:rsidRDefault="0077215E" w:rsidP="00F056F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142"/>
        <w:jc w:val="both"/>
        <w:rPr>
          <w:rFonts w:ascii="Times New Roman CYR" w:eastAsia="Times New Roman" w:hAnsi="Times New Roman CYR" w:cs="Times New Roman CYR"/>
          <w:bCs/>
          <w:spacing w:val="1"/>
          <w:sz w:val="24"/>
          <w:szCs w:val="24"/>
          <w:lang w:val="en-US" w:eastAsia="zh-CN"/>
        </w:rPr>
      </w:pPr>
      <w:r w:rsidRPr="0077215E">
        <w:rPr>
          <w:rFonts w:ascii="Times New Roman" w:hAnsi="Times New Roman"/>
          <w:color w:val="000000" w:themeColor="text1"/>
          <w:sz w:val="24"/>
          <w:szCs w:val="24"/>
          <w:lang w:val="uk-UA"/>
        </w:rPr>
        <w:t>Копію документу, що засвідчує повірку на ваги електронні, що повинен бути дійсний на момент подання тендерної пропозицій</w:t>
      </w:r>
      <w:r w:rsidRPr="0077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. </w:t>
      </w:r>
    </w:p>
    <w:sectPr w:rsidR="00086097" w:rsidRPr="007721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95FF4"/>
    <w:multiLevelType w:val="hybridMultilevel"/>
    <w:tmpl w:val="3CAAB530"/>
    <w:lvl w:ilvl="0" w:tplc="3D4A92C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 CYR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36436F"/>
    <w:multiLevelType w:val="hybridMultilevel"/>
    <w:tmpl w:val="78DE5E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05B2"/>
    <w:rsid w:val="00086097"/>
    <w:rsid w:val="000C04F8"/>
    <w:rsid w:val="00205EEC"/>
    <w:rsid w:val="0035786B"/>
    <w:rsid w:val="004739D7"/>
    <w:rsid w:val="0077215E"/>
    <w:rsid w:val="007D58C1"/>
    <w:rsid w:val="00891919"/>
    <w:rsid w:val="009621BA"/>
    <w:rsid w:val="00A6687E"/>
    <w:rsid w:val="00D205B2"/>
    <w:rsid w:val="00DE108B"/>
    <w:rsid w:val="00E155CC"/>
    <w:rsid w:val="00EA3219"/>
    <w:rsid w:val="00F02316"/>
    <w:rsid w:val="00F056F6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D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dcterms:created xsi:type="dcterms:W3CDTF">2019-12-17T13:35:00Z</dcterms:created>
  <dcterms:modified xsi:type="dcterms:W3CDTF">2023-02-24T12:11:00Z</dcterms:modified>
</cp:coreProperties>
</file>