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90" w:rsidRDefault="007D5A03">
      <w:pPr>
        <w:jc w:val="center"/>
        <w:rPr>
          <w:b/>
          <w:bCs/>
          <w:sz w:val="36"/>
          <w:szCs w:val="36"/>
        </w:rPr>
      </w:pPr>
      <w:r>
        <w:rPr>
          <w:b/>
          <w:bCs/>
          <w:sz w:val="36"/>
          <w:szCs w:val="36"/>
        </w:rPr>
        <w:t>Головне управління Пенсійного фонду України</w:t>
      </w:r>
    </w:p>
    <w:p w:rsidR="002E6E90" w:rsidRDefault="007D5A03">
      <w:pPr>
        <w:jc w:val="center"/>
        <w:rPr>
          <w:b/>
          <w:bCs/>
          <w:sz w:val="38"/>
          <w:szCs w:val="38"/>
        </w:rPr>
      </w:pPr>
      <w:r>
        <w:rPr>
          <w:b/>
          <w:bCs/>
          <w:sz w:val="36"/>
          <w:szCs w:val="36"/>
        </w:rPr>
        <w:t>в Чернівецькій області</w:t>
      </w:r>
    </w:p>
    <w:p w:rsidR="002E6E90" w:rsidRDefault="002E6E90">
      <w:pPr>
        <w:spacing w:line="23" w:lineRule="atLeast"/>
        <w:jc w:val="center"/>
        <w:rPr>
          <w:rFonts w:eastAsia="Times New Roman"/>
          <w:b/>
          <w:color w:val="000000"/>
          <w:sz w:val="36"/>
          <w:szCs w:val="36"/>
        </w:rPr>
      </w:pPr>
    </w:p>
    <w:p w:rsidR="002E6E90" w:rsidRDefault="002E6E90">
      <w:pPr>
        <w:spacing w:line="23" w:lineRule="atLeast"/>
        <w:jc w:val="center"/>
        <w:rPr>
          <w:rFonts w:eastAsia="Times New Roman"/>
          <w:b/>
          <w:color w:val="000000"/>
          <w:sz w:val="36"/>
          <w:szCs w:val="36"/>
        </w:rPr>
      </w:pPr>
    </w:p>
    <w:p w:rsidR="002E6E90" w:rsidRDefault="002E6E90">
      <w:pPr>
        <w:spacing w:line="23" w:lineRule="atLeast"/>
        <w:jc w:val="center"/>
        <w:rPr>
          <w:rFonts w:eastAsia="Times New Roman"/>
          <w:b/>
          <w:color w:val="000000"/>
          <w:sz w:val="36"/>
          <w:szCs w:val="36"/>
        </w:rPr>
      </w:pPr>
    </w:p>
    <w:p w:rsidR="002E6E90" w:rsidRDefault="007D5A03">
      <w:pPr>
        <w:spacing w:line="23" w:lineRule="atLeast"/>
        <w:ind w:firstLine="5103"/>
        <w:rPr>
          <w:rFonts w:eastAsia="Times New Roman"/>
          <w:b/>
          <w:color w:val="000000"/>
          <w:szCs w:val="24"/>
        </w:rPr>
      </w:pPr>
      <w:r>
        <w:rPr>
          <w:sz w:val="32"/>
          <w:szCs w:val="32"/>
        </w:rPr>
        <w:t>ЗАТВЕРДЖЕНО</w:t>
      </w:r>
    </w:p>
    <w:p w:rsidR="002E6E90" w:rsidRDefault="002E6E90">
      <w:pPr>
        <w:spacing w:line="23" w:lineRule="atLeast"/>
        <w:ind w:firstLine="5103"/>
        <w:rPr>
          <w:rFonts w:eastAsia="Times New Roman"/>
          <w:b/>
          <w:color w:val="000000"/>
          <w:szCs w:val="24"/>
        </w:rPr>
      </w:pPr>
    </w:p>
    <w:p w:rsidR="002E6E90" w:rsidRDefault="007D5A03">
      <w:pPr>
        <w:spacing w:line="23" w:lineRule="atLeast"/>
        <w:ind w:firstLine="5103"/>
        <w:rPr>
          <w:rFonts w:eastAsia="Times New Roman"/>
          <w:b/>
          <w:color w:val="000000"/>
          <w:szCs w:val="24"/>
        </w:rPr>
      </w:pPr>
      <w:r>
        <w:rPr>
          <w:sz w:val="32"/>
          <w:szCs w:val="32"/>
        </w:rPr>
        <w:t>Рішенням уповноваженої особи</w:t>
      </w:r>
    </w:p>
    <w:p w:rsidR="002E6E90" w:rsidRDefault="007D5A03">
      <w:pPr>
        <w:spacing w:line="23" w:lineRule="atLeast"/>
        <w:ind w:firstLine="5103"/>
        <w:rPr>
          <w:rFonts w:eastAsia="Times New Roman"/>
          <w:b/>
          <w:color w:val="000000"/>
          <w:szCs w:val="24"/>
        </w:rPr>
      </w:pPr>
      <w:r>
        <w:rPr>
          <w:sz w:val="32"/>
          <w:szCs w:val="32"/>
        </w:rPr>
        <w:t>від 26 жовтня 2023 року</w:t>
      </w:r>
    </w:p>
    <w:p w:rsidR="002E6E90" w:rsidRDefault="002E6E90">
      <w:pPr>
        <w:spacing w:line="23" w:lineRule="atLeast"/>
        <w:ind w:firstLine="5103"/>
        <w:rPr>
          <w:rFonts w:eastAsia="Times New Roman"/>
          <w:b/>
          <w:color w:val="000000"/>
          <w:szCs w:val="24"/>
        </w:rPr>
      </w:pPr>
    </w:p>
    <w:p w:rsidR="002E6E90" w:rsidRDefault="007D5A03">
      <w:pPr>
        <w:spacing w:line="23" w:lineRule="atLeast"/>
        <w:ind w:firstLine="5103"/>
        <w:rPr>
          <w:rFonts w:eastAsia="Times New Roman"/>
          <w:b/>
          <w:color w:val="000000"/>
          <w:szCs w:val="24"/>
        </w:rPr>
      </w:pPr>
      <w:r>
        <w:rPr>
          <w:sz w:val="32"/>
          <w:szCs w:val="32"/>
        </w:rPr>
        <w:t>Уповноважена особа</w:t>
      </w:r>
    </w:p>
    <w:p w:rsidR="002E6E90" w:rsidRDefault="002E6E90">
      <w:pPr>
        <w:spacing w:line="23" w:lineRule="atLeast"/>
        <w:ind w:firstLine="5103"/>
        <w:rPr>
          <w:rFonts w:eastAsia="Times New Roman"/>
          <w:b/>
          <w:color w:val="000000"/>
          <w:szCs w:val="24"/>
        </w:rPr>
      </w:pPr>
    </w:p>
    <w:p w:rsidR="002E6E90" w:rsidRDefault="007D5A03">
      <w:pPr>
        <w:spacing w:line="23" w:lineRule="atLeast"/>
        <w:ind w:firstLine="5103"/>
        <w:rPr>
          <w:rFonts w:eastAsia="Times New Roman"/>
          <w:b/>
          <w:color w:val="000000"/>
          <w:szCs w:val="24"/>
        </w:rPr>
      </w:pPr>
      <w:r>
        <w:rPr>
          <w:sz w:val="32"/>
          <w:szCs w:val="32"/>
        </w:rPr>
        <w:t xml:space="preserve">___________ </w:t>
      </w:r>
      <w:r>
        <w:rPr>
          <w:b/>
          <w:sz w:val="32"/>
          <w:szCs w:val="32"/>
        </w:rPr>
        <w:t>Сергій СОБОЛЄВ</w:t>
      </w:r>
    </w:p>
    <w:p w:rsidR="002E6E90" w:rsidRDefault="002E6E90">
      <w:pPr>
        <w:ind w:left="320"/>
        <w:rPr>
          <w:sz w:val="28"/>
          <w:szCs w:val="28"/>
        </w:rPr>
      </w:pPr>
    </w:p>
    <w:p w:rsidR="002E6E90" w:rsidRDefault="002E6E90">
      <w:pPr>
        <w:jc w:val="center"/>
        <w:rPr>
          <w:sz w:val="32"/>
          <w:szCs w:val="32"/>
        </w:rPr>
      </w:pPr>
    </w:p>
    <w:p w:rsidR="002E6E90" w:rsidRDefault="002E6E90">
      <w:pPr>
        <w:jc w:val="center"/>
        <w:rPr>
          <w:sz w:val="32"/>
          <w:szCs w:val="32"/>
        </w:rPr>
      </w:pPr>
    </w:p>
    <w:p w:rsidR="002E6E90" w:rsidRDefault="002E6E90">
      <w:pPr>
        <w:jc w:val="center"/>
        <w:rPr>
          <w:sz w:val="32"/>
          <w:szCs w:val="32"/>
        </w:rPr>
      </w:pPr>
    </w:p>
    <w:p w:rsidR="002E6E90" w:rsidRDefault="002E6E90">
      <w:pPr>
        <w:jc w:val="center"/>
        <w:rPr>
          <w:sz w:val="32"/>
          <w:szCs w:val="32"/>
        </w:rPr>
      </w:pPr>
    </w:p>
    <w:p w:rsidR="002E6E90" w:rsidRDefault="007D5A03">
      <w:pPr>
        <w:pStyle w:val="Heading6"/>
        <w:spacing w:before="20"/>
        <w:ind w:right="-25"/>
        <w:rPr>
          <w:sz w:val="36"/>
          <w:szCs w:val="36"/>
        </w:rPr>
      </w:pPr>
      <w:r>
        <w:rPr>
          <w:sz w:val="36"/>
          <w:szCs w:val="36"/>
        </w:rPr>
        <w:t xml:space="preserve">ТЕНДЕРНА ДОКУМЕНТАЦІЯ </w:t>
      </w:r>
    </w:p>
    <w:p w:rsidR="002E6E90" w:rsidRDefault="002E6E90">
      <w:pPr>
        <w:pStyle w:val="a4"/>
        <w:spacing w:before="20"/>
        <w:ind w:left="0" w:right="-25"/>
        <w:rPr>
          <w:rFonts w:ascii="Times New Roman" w:hAnsi="Times New Roman"/>
          <w:sz w:val="23"/>
          <w:szCs w:val="23"/>
        </w:rPr>
      </w:pPr>
    </w:p>
    <w:p w:rsidR="002E6E90" w:rsidRDefault="002E6E90">
      <w:pPr>
        <w:pStyle w:val="a4"/>
        <w:spacing w:before="20"/>
        <w:ind w:left="0" w:right="-25"/>
        <w:rPr>
          <w:rFonts w:ascii="Times New Roman" w:hAnsi="Times New Roman"/>
          <w:sz w:val="23"/>
          <w:szCs w:val="23"/>
        </w:rPr>
      </w:pPr>
    </w:p>
    <w:p w:rsidR="002E6E90" w:rsidRDefault="007D5A03">
      <w:pPr>
        <w:jc w:val="center"/>
        <w:rPr>
          <w:sz w:val="32"/>
          <w:szCs w:val="32"/>
        </w:rPr>
      </w:pPr>
      <w:r>
        <w:rPr>
          <w:b/>
          <w:bCs/>
          <w:sz w:val="32"/>
          <w:szCs w:val="32"/>
        </w:rPr>
        <w:t>ЩОДО ПРОВЕДЕННЯ</w:t>
      </w:r>
    </w:p>
    <w:p w:rsidR="002E6E90" w:rsidRDefault="007D5A03">
      <w:pPr>
        <w:jc w:val="center"/>
        <w:rPr>
          <w:sz w:val="32"/>
          <w:szCs w:val="32"/>
        </w:rPr>
      </w:pPr>
      <w:r>
        <w:rPr>
          <w:b/>
          <w:bCs/>
          <w:sz w:val="32"/>
          <w:szCs w:val="32"/>
        </w:rPr>
        <w:t xml:space="preserve">ВІДКРИТИХ ТОРГІВ ЗА </w:t>
      </w:r>
      <w:r>
        <w:rPr>
          <w:b/>
          <w:bCs/>
          <w:sz w:val="32"/>
          <w:szCs w:val="32"/>
        </w:rPr>
        <w:t>ПРЕДМЕТОМ ЗАКУПІВЛІ</w:t>
      </w:r>
    </w:p>
    <w:p w:rsidR="002E6E90" w:rsidRDefault="002E6E90">
      <w:pPr>
        <w:jc w:val="center"/>
        <w:rPr>
          <w:b/>
          <w:bCs/>
        </w:rPr>
      </w:pPr>
    </w:p>
    <w:p w:rsidR="002E6E90" w:rsidRDefault="002E6E90">
      <w:pPr>
        <w:jc w:val="center"/>
        <w:rPr>
          <w:b/>
          <w:bCs/>
          <w:sz w:val="16"/>
          <w:szCs w:val="16"/>
        </w:rPr>
      </w:pPr>
    </w:p>
    <w:p w:rsidR="002E6E90" w:rsidRDefault="004A7FBC">
      <w:pPr>
        <w:spacing w:line="23" w:lineRule="atLeast"/>
        <w:jc w:val="center"/>
        <w:rPr>
          <w:sz w:val="36"/>
          <w:szCs w:val="36"/>
          <w:lang w:eastAsia="uk-UA"/>
        </w:rPr>
      </w:pPr>
      <w:r w:rsidRPr="004A7FBC">
        <w:rPr>
          <w:sz w:val="36"/>
          <w:szCs w:val="36"/>
          <w:lang w:eastAsia="uk-UA"/>
        </w:rPr>
        <w:t>Сервери – Мережеве сховище</w:t>
      </w:r>
      <w:r w:rsidR="007D5A03">
        <w:rPr>
          <w:sz w:val="36"/>
          <w:szCs w:val="36"/>
          <w:lang w:eastAsia="uk-UA"/>
        </w:rPr>
        <w:t xml:space="preserve">, </w:t>
      </w:r>
    </w:p>
    <w:p w:rsidR="002E6E90" w:rsidRDefault="007D5A03">
      <w:pPr>
        <w:spacing w:line="23" w:lineRule="atLeast"/>
        <w:jc w:val="center"/>
        <w:rPr>
          <w:rFonts w:eastAsia="Times New Roman"/>
          <w:sz w:val="36"/>
          <w:szCs w:val="36"/>
          <w:lang w:eastAsia="uk-UA"/>
        </w:rPr>
      </w:pPr>
      <w:r>
        <w:rPr>
          <w:rFonts w:eastAsia="Times New Roman"/>
          <w:sz w:val="36"/>
          <w:szCs w:val="36"/>
          <w:lang w:eastAsia="uk-UA"/>
        </w:rPr>
        <w:t xml:space="preserve">код за ДК 021:2015 – </w:t>
      </w:r>
      <w:r w:rsidR="004A7FBC">
        <w:rPr>
          <w:rFonts w:eastAsia="Times New Roman"/>
          <w:sz w:val="36"/>
          <w:szCs w:val="36"/>
          <w:lang w:eastAsia="uk-UA"/>
        </w:rPr>
        <w:t>4882</w:t>
      </w:r>
      <w:r>
        <w:rPr>
          <w:bCs/>
          <w:sz w:val="36"/>
          <w:szCs w:val="36"/>
          <w:lang w:eastAsia="uk-UA"/>
        </w:rPr>
        <w:t>0000-</w:t>
      </w:r>
      <w:r w:rsidR="004A7FBC">
        <w:rPr>
          <w:bCs/>
          <w:sz w:val="36"/>
          <w:szCs w:val="36"/>
          <w:lang w:eastAsia="uk-UA"/>
        </w:rPr>
        <w:t>2</w:t>
      </w: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4A7FBC" w:rsidRDefault="004A7FBC">
      <w:pPr>
        <w:ind w:right="-25"/>
        <w:jc w:val="center"/>
        <w:outlineLvl w:val="0"/>
        <w:rPr>
          <w:b/>
          <w:bCs/>
          <w:sz w:val="28"/>
          <w:szCs w:val="28"/>
        </w:rPr>
      </w:pPr>
    </w:p>
    <w:p w:rsidR="004A7FBC" w:rsidRDefault="004A7FBC">
      <w:pPr>
        <w:ind w:right="-25"/>
        <w:jc w:val="center"/>
        <w:outlineLvl w:val="0"/>
        <w:rPr>
          <w:b/>
          <w:bCs/>
          <w:sz w:val="28"/>
          <w:szCs w:val="28"/>
        </w:rPr>
      </w:pP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2E6E90" w:rsidRDefault="002E6E90">
      <w:pPr>
        <w:ind w:right="-25"/>
        <w:jc w:val="center"/>
        <w:outlineLvl w:val="0"/>
        <w:rPr>
          <w:b/>
          <w:bCs/>
          <w:sz w:val="28"/>
          <w:szCs w:val="28"/>
        </w:rPr>
      </w:pPr>
    </w:p>
    <w:p w:rsidR="002E6E90" w:rsidRDefault="007D5A03">
      <w:pPr>
        <w:jc w:val="center"/>
        <w:rPr>
          <w:bCs/>
          <w:sz w:val="28"/>
          <w:szCs w:val="28"/>
        </w:rPr>
      </w:pPr>
      <w:r>
        <w:rPr>
          <w:bCs/>
          <w:sz w:val="28"/>
          <w:szCs w:val="28"/>
        </w:rPr>
        <w:t>м. Чернівці</w:t>
      </w:r>
    </w:p>
    <w:p w:rsidR="002E6E90" w:rsidRDefault="007D5A03">
      <w:pPr>
        <w:jc w:val="center"/>
        <w:rPr>
          <w:bCs/>
          <w:sz w:val="28"/>
          <w:szCs w:val="28"/>
        </w:rPr>
      </w:pPr>
      <w:r>
        <w:rPr>
          <w:bCs/>
          <w:sz w:val="28"/>
          <w:szCs w:val="28"/>
        </w:rPr>
        <w:t>2023</w:t>
      </w:r>
    </w:p>
    <w:p w:rsidR="002E6E90" w:rsidRDefault="007D5A03">
      <w:pPr>
        <w:jc w:val="center"/>
        <w:rPr>
          <w:bCs/>
          <w:sz w:val="16"/>
          <w:szCs w:val="16"/>
        </w:rPr>
      </w:pPr>
      <w:r>
        <w:br w:type="page"/>
      </w:r>
    </w:p>
    <w:p w:rsidR="002E6E90" w:rsidRDefault="007D5A03">
      <w:pPr>
        <w:jc w:val="center"/>
        <w:rPr>
          <w:b/>
          <w:bCs/>
          <w:sz w:val="28"/>
          <w:szCs w:val="28"/>
        </w:rPr>
      </w:pPr>
      <w:r>
        <w:rPr>
          <w:b/>
          <w:bCs/>
          <w:sz w:val="28"/>
          <w:szCs w:val="28"/>
        </w:rPr>
        <w:lastRenderedPageBreak/>
        <w:t>ЗМІСТ</w:t>
      </w:r>
    </w:p>
    <w:p w:rsidR="002E6E90" w:rsidRDefault="007D5A03">
      <w:pPr>
        <w:ind w:left="180" w:right="-25"/>
        <w:jc w:val="center"/>
        <w:outlineLvl w:val="0"/>
        <w:rPr>
          <w:b/>
          <w:bCs/>
          <w:sz w:val="25"/>
          <w:szCs w:val="25"/>
        </w:rPr>
      </w:pPr>
      <w:r>
        <w:rPr>
          <w:b/>
          <w:bCs/>
          <w:sz w:val="25"/>
          <w:szCs w:val="25"/>
        </w:rPr>
        <w:t xml:space="preserve">тендерної документації </w:t>
      </w:r>
    </w:p>
    <w:p w:rsidR="002E6E90" w:rsidRDefault="002E6E90">
      <w:pPr>
        <w:ind w:left="360" w:right="-25" w:hanging="180"/>
        <w:jc w:val="both"/>
        <w:outlineLvl w:val="0"/>
        <w:rPr>
          <w:b/>
          <w:bCs/>
          <w:sz w:val="16"/>
          <w:szCs w:val="16"/>
        </w:rPr>
      </w:pPr>
    </w:p>
    <w:p w:rsidR="002E6E90" w:rsidRDefault="007D5A03">
      <w:pPr>
        <w:spacing w:before="80"/>
        <w:ind w:right="-23" w:firstLine="567"/>
        <w:outlineLvl w:val="0"/>
        <w:rPr>
          <w:b/>
          <w:bCs/>
          <w:sz w:val="24"/>
          <w:szCs w:val="24"/>
        </w:rPr>
      </w:pPr>
      <w:r>
        <w:rPr>
          <w:b/>
          <w:bCs/>
          <w:sz w:val="24"/>
          <w:szCs w:val="24"/>
        </w:rPr>
        <w:t>Розділ І. Загальні положення</w:t>
      </w:r>
    </w:p>
    <w:p w:rsidR="002E6E90" w:rsidRDefault="007D5A03">
      <w:pPr>
        <w:ind w:right="-25" w:firstLine="567"/>
        <w:jc w:val="both"/>
        <w:outlineLvl w:val="0"/>
        <w:rPr>
          <w:sz w:val="24"/>
          <w:szCs w:val="24"/>
        </w:rPr>
      </w:pPr>
      <w:r>
        <w:rPr>
          <w:sz w:val="24"/>
          <w:szCs w:val="24"/>
        </w:rPr>
        <w:t xml:space="preserve">1. Терміни, які вживаються в тендерній документації </w:t>
      </w:r>
    </w:p>
    <w:p w:rsidR="002E6E90" w:rsidRDefault="007D5A03">
      <w:pPr>
        <w:ind w:right="-25" w:firstLine="567"/>
        <w:jc w:val="both"/>
        <w:outlineLvl w:val="0"/>
        <w:rPr>
          <w:sz w:val="24"/>
          <w:szCs w:val="24"/>
        </w:rPr>
      </w:pPr>
      <w:r>
        <w:rPr>
          <w:sz w:val="24"/>
          <w:szCs w:val="24"/>
        </w:rPr>
        <w:t>2. Інформація про замовника торгів</w:t>
      </w:r>
    </w:p>
    <w:p w:rsidR="002E6E90" w:rsidRDefault="007D5A03">
      <w:pPr>
        <w:ind w:right="-25" w:firstLine="567"/>
        <w:jc w:val="both"/>
        <w:outlineLvl w:val="0"/>
        <w:rPr>
          <w:sz w:val="24"/>
          <w:szCs w:val="24"/>
        </w:rPr>
      </w:pPr>
      <w:r>
        <w:rPr>
          <w:sz w:val="24"/>
          <w:szCs w:val="24"/>
        </w:rPr>
        <w:t xml:space="preserve">3. Процедура закупівлі </w:t>
      </w:r>
    </w:p>
    <w:p w:rsidR="002E6E90" w:rsidRDefault="007D5A03">
      <w:pPr>
        <w:ind w:right="-25" w:firstLine="567"/>
        <w:jc w:val="both"/>
        <w:outlineLvl w:val="0"/>
        <w:rPr>
          <w:sz w:val="24"/>
          <w:szCs w:val="24"/>
        </w:rPr>
      </w:pPr>
      <w:r>
        <w:rPr>
          <w:sz w:val="24"/>
          <w:szCs w:val="24"/>
        </w:rPr>
        <w:t>4. Інформація про предмет закупівлі</w:t>
      </w:r>
    </w:p>
    <w:p w:rsidR="002E6E90" w:rsidRDefault="007D5A03">
      <w:pPr>
        <w:ind w:right="-25" w:firstLine="567"/>
        <w:jc w:val="both"/>
        <w:outlineLvl w:val="0"/>
        <w:rPr>
          <w:sz w:val="24"/>
          <w:szCs w:val="24"/>
        </w:rPr>
      </w:pPr>
      <w:r>
        <w:rPr>
          <w:sz w:val="24"/>
          <w:szCs w:val="24"/>
        </w:rPr>
        <w:t>5. Недискримінація учасників</w:t>
      </w:r>
    </w:p>
    <w:p w:rsidR="002E6E90" w:rsidRDefault="007D5A03">
      <w:pPr>
        <w:ind w:right="-25" w:firstLine="567"/>
        <w:jc w:val="both"/>
        <w:outlineLvl w:val="0"/>
        <w:rPr>
          <w:sz w:val="24"/>
          <w:szCs w:val="24"/>
        </w:rPr>
      </w:pPr>
      <w:r>
        <w:rPr>
          <w:sz w:val="24"/>
          <w:szCs w:val="24"/>
        </w:rPr>
        <w:t>6. Інформація про валюту, у якій повинно бути розраховано і зазначено ціну тенд</w:t>
      </w:r>
      <w:r>
        <w:rPr>
          <w:sz w:val="24"/>
          <w:szCs w:val="24"/>
        </w:rPr>
        <w:t xml:space="preserve">ерної пропозиції </w:t>
      </w:r>
    </w:p>
    <w:p w:rsidR="002E6E90" w:rsidRDefault="007D5A03">
      <w:pPr>
        <w:ind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rsidR="002E6E90" w:rsidRDefault="007D5A03">
      <w:pPr>
        <w:spacing w:before="80"/>
        <w:ind w:right="-23" w:firstLine="567"/>
        <w:jc w:val="both"/>
        <w:outlineLvl w:val="0"/>
        <w:rPr>
          <w:b/>
          <w:bCs/>
          <w:sz w:val="24"/>
          <w:szCs w:val="24"/>
        </w:rPr>
      </w:pPr>
      <w:r>
        <w:rPr>
          <w:b/>
          <w:bCs/>
          <w:sz w:val="24"/>
          <w:szCs w:val="24"/>
        </w:rPr>
        <w:t>Розділ ІІ. Порядок унесення змін та надання роз’яснень до тендерної документації</w:t>
      </w:r>
    </w:p>
    <w:p w:rsidR="002E6E90" w:rsidRDefault="007D5A03">
      <w:pPr>
        <w:ind w:firstLine="567"/>
        <w:jc w:val="both"/>
        <w:rPr>
          <w:sz w:val="24"/>
          <w:szCs w:val="24"/>
        </w:rPr>
      </w:pPr>
      <w:r>
        <w:rPr>
          <w:sz w:val="24"/>
          <w:szCs w:val="24"/>
        </w:rPr>
        <w:t>1. Процедура надання роз’яснень щодо тендерної документації</w:t>
      </w:r>
    </w:p>
    <w:p w:rsidR="002E6E90" w:rsidRDefault="007D5A03">
      <w:pPr>
        <w:ind w:firstLine="567"/>
        <w:jc w:val="both"/>
        <w:rPr>
          <w:sz w:val="24"/>
          <w:szCs w:val="24"/>
        </w:rPr>
      </w:pPr>
      <w:r>
        <w:rPr>
          <w:sz w:val="24"/>
          <w:szCs w:val="24"/>
        </w:rPr>
        <w:t>2. Унесенн</w:t>
      </w:r>
      <w:r>
        <w:rPr>
          <w:sz w:val="24"/>
          <w:szCs w:val="24"/>
        </w:rPr>
        <w:t>я змін до тендерної документації</w:t>
      </w:r>
    </w:p>
    <w:p w:rsidR="002E6E90" w:rsidRDefault="007D5A03">
      <w:pPr>
        <w:tabs>
          <w:tab w:val="left" w:pos="360"/>
        </w:tabs>
        <w:spacing w:before="80"/>
        <w:ind w:firstLine="567"/>
        <w:jc w:val="both"/>
        <w:rPr>
          <w:b/>
          <w:bCs/>
          <w:sz w:val="24"/>
          <w:szCs w:val="24"/>
        </w:rPr>
      </w:pPr>
      <w:r>
        <w:rPr>
          <w:b/>
          <w:bCs/>
          <w:sz w:val="24"/>
          <w:szCs w:val="24"/>
        </w:rPr>
        <w:t>Розділ ІІІ. Інструкція з підготовки тендерної пропозиції</w:t>
      </w:r>
    </w:p>
    <w:p w:rsidR="002E6E90" w:rsidRDefault="007D5A03">
      <w:pPr>
        <w:ind w:right="-52" w:firstLine="567"/>
        <w:jc w:val="both"/>
        <w:rPr>
          <w:sz w:val="24"/>
          <w:szCs w:val="24"/>
        </w:rPr>
      </w:pPr>
      <w:r>
        <w:rPr>
          <w:sz w:val="24"/>
          <w:szCs w:val="24"/>
        </w:rPr>
        <w:t xml:space="preserve">1. Зміст та спосіб подання тендерної пропозиції </w:t>
      </w:r>
    </w:p>
    <w:p w:rsidR="002E6E90" w:rsidRDefault="007D5A03">
      <w:pPr>
        <w:ind w:right="-52" w:firstLine="567"/>
        <w:jc w:val="both"/>
        <w:rPr>
          <w:sz w:val="24"/>
          <w:szCs w:val="24"/>
        </w:rPr>
      </w:pPr>
      <w:r>
        <w:rPr>
          <w:sz w:val="24"/>
          <w:szCs w:val="24"/>
        </w:rPr>
        <w:t>2. Розмір та умови надання забезпечення тендерної пропозиції</w:t>
      </w:r>
    </w:p>
    <w:p w:rsidR="002E6E90" w:rsidRDefault="007D5A03">
      <w:pPr>
        <w:ind w:right="-52" w:firstLine="567"/>
        <w:jc w:val="both"/>
        <w:rPr>
          <w:sz w:val="24"/>
          <w:szCs w:val="24"/>
        </w:rPr>
      </w:pPr>
      <w:r>
        <w:rPr>
          <w:sz w:val="24"/>
          <w:szCs w:val="24"/>
        </w:rPr>
        <w:t>3. Умови повернення чи неповернення забезпечення тендерн</w:t>
      </w:r>
      <w:r>
        <w:rPr>
          <w:sz w:val="24"/>
          <w:szCs w:val="24"/>
        </w:rPr>
        <w:t>ої пропозиції</w:t>
      </w:r>
    </w:p>
    <w:p w:rsidR="002E6E90" w:rsidRDefault="007D5A03">
      <w:pPr>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rsidR="002E6E90" w:rsidRDefault="007D5A03">
      <w:pPr>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w:t>
      </w:r>
      <w:r>
        <w:rPr>
          <w:sz w:val="24"/>
          <w:szCs w:val="24"/>
        </w:rPr>
        <w:t>ності учасників установленим критеріям і вимогам згідно із законодавством</w:t>
      </w:r>
    </w:p>
    <w:p w:rsidR="002E6E90" w:rsidRDefault="007D5A03">
      <w:pPr>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w:t>
      </w:r>
      <w:r>
        <w:rPr>
          <w:rFonts w:eastAsia="Times New Roman"/>
          <w:color w:val="000000"/>
          <w:sz w:val="24"/>
          <w:szCs w:val="24"/>
        </w:rPr>
        <w:t xml:space="preserve"> чи опис предмета закупівлі)</w:t>
      </w:r>
    </w:p>
    <w:p w:rsidR="002E6E90" w:rsidRDefault="007D5A03">
      <w:pPr>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2E6E90" w:rsidRDefault="007D5A03">
      <w:pPr>
        <w:ind w:firstLine="567"/>
        <w:jc w:val="both"/>
        <w:rPr>
          <w:bCs/>
          <w:sz w:val="24"/>
          <w:szCs w:val="24"/>
          <w:lang w:eastAsia="uk-UA"/>
        </w:rPr>
      </w:pPr>
      <w:r>
        <w:rPr>
          <w:sz w:val="24"/>
          <w:szCs w:val="24"/>
        </w:rPr>
        <w:t xml:space="preserve">8. </w:t>
      </w:r>
      <w:r>
        <w:rPr>
          <w:bCs/>
          <w:sz w:val="24"/>
          <w:szCs w:val="24"/>
          <w:lang w:eastAsia="uk-UA"/>
        </w:rPr>
        <w:t xml:space="preserve">Інформація про субпідрядника (у випадку закупівлі робіт </w:t>
      </w:r>
      <w:r>
        <w:rPr>
          <w:bCs/>
          <w:sz w:val="24"/>
          <w:szCs w:val="24"/>
          <w:lang w:eastAsia="uk-UA"/>
        </w:rPr>
        <w:t>або послуг)</w:t>
      </w:r>
    </w:p>
    <w:p w:rsidR="002E6E90" w:rsidRDefault="007D5A03">
      <w:pPr>
        <w:ind w:firstLine="567"/>
        <w:jc w:val="both"/>
        <w:rPr>
          <w:sz w:val="24"/>
          <w:szCs w:val="24"/>
        </w:rPr>
      </w:pPr>
      <w:r>
        <w:rPr>
          <w:bCs/>
          <w:sz w:val="24"/>
          <w:szCs w:val="24"/>
          <w:lang w:eastAsia="uk-UA"/>
        </w:rPr>
        <w:t>9. Унесення змін або відкликання тендерної пропозиції учасником</w:t>
      </w:r>
    </w:p>
    <w:p w:rsidR="002E6E90" w:rsidRDefault="007D5A03">
      <w:pPr>
        <w:spacing w:before="80"/>
        <w:ind w:firstLine="567"/>
        <w:jc w:val="both"/>
        <w:rPr>
          <w:b/>
          <w:bCs/>
          <w:sz w:val="24"/>
          <w:szCs w:val="24"/>
        </w:rPr>
      </w:pPr>
      <w:r>
        <w:rPr>
          <w:b/>
          <w:bCs/>
          <w:sz w:val="24"/>
          <w:szCs w:val="24"/>
        </w:rPr>
        <w:t xml:space="preserve">Розділ IV. Подання та розкриття тендерної пропозиції </w:t>
      </w:r>
    </w:p>
    <w:p w:rsidR="002E6E90" w:rsidRDefault="007D5A03">
      <w:pPr>
        <w:ind w:firstLine="567"/>
        <w:jc w:val="both"/>
        <w:rPr>
          <w:sz w:val="24"/>
          <w:szCs w:val="24"/>
        </w:rPr>
      </w:pPr>
      <w:r>
        <w:rPr>
          <w:sz w:val="24"/>
          <w:szCs w:val="24"/>
        </w:rPr>
        <w:t>1. Кінцевий строк подання тендерної пропозиції</w:t>
      </w:r>
    </w:p>
    <w:p w:rsidR="002E6E90" w:rsidRDefault="007D5A03">
      <w:pPr>
        <w:ind w:firstLine="567"/>
        <w:jc w:val="both"/>
        <w:rPr>
          <w:sz w:val="24"/>
          <w:szCs w:val="24"/>
        </w:rPr>
      </w:pPr>
      <w:r>
        <w:rPr>
          <w:sz w:val="24"/>
          <w:szCs w:val="24"/>
        </w:rPr>
        <w:t>2. Дата та час розкриття тендерної пропозиції</w:t>
      </w:r>
    </w:p>
    <w:p w:rsidR="002E6E90" w:rsidRDefault="007D5A03">
      <w:pPr>
        <w:spacing w:before="80"/>
        <w:ind w:firstLine="567"/>
        <w:jc w:val="both"/>
        <w:rPr>
          <w:b/>
          <w:bCs/>
          <w:sz w:val="24"/>
          <w:szCs w:val="24"/>
        </w:rPr>
      </w:pPr>
      <w:r>
        <w:rPr>
          <w:b/>
          <w:bCs/>
          <w:sz w:val="24"/>
          <w:szCs w:val="24"/>
        </w:rPr>
        <w:t xml:space="preserve">Розділ V. Оцінка тендерної </w:t>
      </w:r>
      <w:r>
        <w:rPr>
          <w:b/>
          <w:bCs/>
          <w:sz w:val="24"/>
          <w:szCs w:val="24"/>
        </w:rPr>
        <w:t>пропозиції</w:t>
      </w:r>
    </w:p>
    <w:p w:rsidR="002E6E90" w:rsidRDefault="007D5A03">
      <w:pPr>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rsidR="002E6E90" w:rsidRDefault="007D5A03">
      <w:pPr>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2E6E90" w:rsidRDefault="007D5A03">
      <w:pPr>
        <w:ind w:firstLine="567"/>
        <w:jc w:val="both"/>
        <w:rPr>
          <w:sz w:val="24"/>
          <w:szCs w:val="24"/>
        </w:rPr>
      </w:pPr>
      <w:r>
        <w:rPr>
          <w:sz w:val="24"/>
          <w:szCs w:val="24"/>
        </w:rPr>
        <w:t>3. Інша інформаці</w:t>
      </w:r>
      <w:r>
        <w:rPr>
          <w:sz w:val="24"/>
          <w:szCs w:val="24"/>
        </w:rPr>
        <w:t>я</w:t>
      </w:r>
    </w:p>
    <w:p w:rsidR="002E6E90" w:rsidRDefault="007D5A03">
      <w:pPr>
        <w:ind w:firstLine="567"/>
        <w:jc w:val="both"/>
        <w:rPr>
          <w:sz w:val="24"/>
          <w:szCs w:val="24"/>
        </w:rPr>
      </w:pPr>
      <w:r>
        <w:rPr>
          <w:sz w:val="24"/>
          <w:szCs w:val="24"/>
        </w:rPr>
        <w:t>4. Відхилення тендерних пропозицій</w:t>
      </w:r>
    </w:p>
    <w:p w:rsidR="002E6E90" w:rsidRDefault="007D5A03">
      <w:pPr>
        <w:spacing w:before="80"/>
        <w:ind w:firstLine="567"/>
        <w:jc w:val="both"/>
        <w:rPr>
          <w:b/>
          <w:bCs/>
          <w:sz w:val="24"/>
          <w:szCs w:val="24"/>
        </w:rPr>
      </w:pPr>
      <w:r>
        <w:rPr>
          <w:b/>
          <w:bCs/>
          <w:sz w:val="24"/>
          <w:szCs w:val="24"/>
        </w:rPr>
        <w:t>Розділ VI. Результати торгів та укладання договору про закупівлю</w:t>
      </w:r>
    </w:p>
    <w:p w:rsidR="002E6E90" w:rsidRDefault="007D5A03">
      <w:pPr>
        <w:ind w:firstLine="567"/>
        <w:jc w:val="both"/>
        <w:rPr>
          <w:sz w:val="24"/>
          <w:szCs w:val="24"/>
        </w:rPr>
      </w:pPr>
      <w:r>
        <w:rPr>
          <w:sz w:val="24"/>
          <w:szCs w:val="24"/>
        </w:rPr>
        <w:t>1. Відміна відкритих торгів</w:t>
      </w:r>
    </w:p>
    <w:p w:rsidR="002E6E90" w:rsidRDefault="007D5A03">
      <w:pPr>
        <w:ind w:firstLine="567"/>
        <w:jc w:val="both"/>
        <w:rPr>
          <w:sz w:val="24"/>
          <w:szCs w:val="24"/>
        </w:rPr>
      </w:pPr>
      <w:r>
        <w:rPr>
          <w:sz w:val="24"/>
          <w:szCs w:val="24"/>
        </w:rPr>
        <w:t>2. Строк укладання договору</w:t>
      </w:r>
    </w:p>
    <w:p w:rsidR="002E6E90" w:rsidRDefault="007D5A03">
      <w:pPr>
        <w:ind w:firstLine="567"/>
        <w:jc w:val="both"/>
        <w:rPr>
          <w:sz w:val="24"/>
          <w:szCs w:val="24"/>
        </w:rPr>
      </w:pPr>
      <w:r>
        <w:rPr>
          <w:sz w:val="24"/>
          <w:szCs w:val="24"/>
        </w:rPr>
        <w:t>3. Проєкт договору про закупівлю</w:t>
      </w:r>
    </w:p>
    <w:p w:rsidR="002E6E90" w:rsidRDefault="007D5A03">
      <w:pPr>
        <w:ind w:firstLine="567"/>
        <w:jc w:val="both"/>
        <w:rPr>
          <w:sz w:val="24"/>
          <w:szCs w:val="24"/>
        </w:rPr>
      </w:pPr>
      <w:r>
        <w:rPr>
          <w:sz w:val="24"/>
          <w:szCs w:val="24"/>
        </w:rPr>
        <w:t>4. Істотні умови, що обов’язково включаються до договору про заку</w:t>
      </w:r>
      <w:r>
        <w:rPr>
          <w:sz w:val="24"/>
          <w:szCs w:val="24"/>
        </w:rPr>
        <w:t>півлю</w:t>
      </w:r>
    </w:p>
    <w:p w:rsidR="002E6E90" w:rsidRDefault="007D5A03">
      <w:pPr>
        <w:ind w:firstLine="567"/>
        <w:jc w:val="both"/>
        <w:rPr>
          <w:sz w:val="24"/>
          <w:szCs w:val="24"/>
        </w:rPr>
      </w:pPr>
      <w:r>
        <w:rPr>
          <w:sz w:val="24"/>
          <w:szCs w:val="24"/>
        </w:rPr>
        <w:t>5. Дії замовника при відмові переможця торгів підписати договір про закупівлю</w:t>
      </w:r>
    </w:p>
    <w:p w:rsidR="002E6E90" w:rsidRDefault="007D5A03">
      <w:pPr>
        <w:ind w:firstLine="567"/>
        <w:jc w:val="both"/>
        <w:rPr>
          <w:sz w:val="24"/>
          <w:szCs w:val="24"/>
        </w:rPr>
      </w:pPr>
      <w:r>
        <w:rPr>
          <w:sz w:val="24"/>
          <w:szCs w:val="24"/>
        </w:rPr>
        <w:t>6. Забезпечення виконання договору про закупівлю</w:t>
      </w:r>
    </w:p>
    <w:p w:rsidR="002E6E90" w:rsidRDefault="002E6E90">
      <w:pPr>
        <w:ind w:firstLine="567"/>
        <w:jc w:val="both"/>
        <w:rPr>
          <w:sz w:val="24"/>
          <w:szCs w:val="24"/>
        </w:rPr>
      </w:pPr>
    </w:p>
    <w:p w:rsidR="002E6E90" w:rsidRDefault="007D5A03">
      <w:pPr>
        <w:tabs>
          <w:tab w:val="left" w:pos="0"/>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rsidR="002E6E90" w:rsidRDefault="007D5A03">
      <w:pPr>
        <w:tabs>
          <w:tab w:val="left" w:pos="0"/>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w:t>
      </w:r>
      <w:r>
        <w:rPr>
          <w:color w:val="000000"/>
          <w:sz w:val="24"/>
          <w:szCs w:val="24"/>
        </w:rPr>
        <w:t>овору.</w:t>
      </w:r>
    </w:p>
    <w:p w:rsidR="002E6E90" w:rsidRDefault="007D5A03">
      <w:pPr>
        <w:tabs>
          <w:tab w:val="left" w:pos="0"/>
        </w:tabs>
        <w:ind w:firstLine="567"/>
        <w:jc w:val="both"/>
        <w:rPr>
          <w:b/>
          <w:bCs/>
          <w:sz w:val="24"/>
          <w:szCs w:val="24"/>
        </w:rPr>
      </w:pPr>
      <w:r>
        <w:rPr>
          <w:b/>
          <w:bCs/>
          <w:sz w:val="24"/>
          <w:szCs w:val="24"/>
        </w:rPr>
        <w:t xml:space="preserve">ДОДАТОК 3. </w:t>
      </w:r>
      <w:r>
        <w:rPr>
          <w:bCs/>
          <w:sz w:val="24"/>
          <w:szCs w:val="24"/>
        </w:rPr>
        <w:t>Форма тендерної пропозиції</w:t>
      </w:r>
    </w:p>
    <w:p w:rsidR="002E6E90" w:rsidRDefault="007D5A03">
      <w:pPr>
        <w:ind w:right="-25"/>
        <w:jc w:val="center"/>
        <w:outlineLvl w:val="0"/>
        <w:rPr>
          <w:b/>
          <w:bCs/>
          <w:sz w:val="16"/>
          <w:szCs w:val="16"/>
        </w:rPr>
      </w:pPr>
      <w:r>
        <w:br w:type="page"/>
      </w:r>
    </w:p>
    <w:tbl>
      <w:tblPr>
        <w:tblW w:w="4950" w:type="pct"/>
        <w:tblInd w:w="8" w:type="dxa"/>
        <w:tblLayout w:type="fixed"/>
        <w:tblCellMar>
          <w:left w:w="7" w:type="dxa"/>
          <w:right w:w="7" w:type="dxa"/>
        </w:tblCellMar>
        <w:tblLook w:val="00A0"/>
      </w:tblPr>
      <w:tblGrid>
        <w:gridCol w:w="2981"/>
        <w:gridCol w:w="6858"/>
      </w:tblGrid>
      <w:tr w:rsidR="002E6E90">
        <w:trPr>
          <w:trHeight w:val="337"/>
        </w:trPr>
        <w:tc>
          <w:tcPr>
            <w:tcW w:w="9821" w:type="dxa"/>
            <w:gridSpan w:val="2"/>
            <w:tcBorders>
              <w:top w:val="single" w:sz="6" w:space="0" w:color="000000"/>
              <w:left w:val="single" w:sz="6" w:space="0" w:color="000000"/>
              <w:bottom w:val="single" w:sz="6" w:space="0" w:color="000000"/>
              <w:right w:val="single" w:sz="6" w:space="0" w:color="000000"/>
            </w:tcBorders>
          </w:tcPr>
          <w:p w:rsidR="002E6E90" w:rsidRDefault="007D5A03">
            <w:pPr>
              <w:pageBreakBefore/>
              <w:widowControl w:val="0"/>
              <w:spacing w:before="96" w:after="96"/>
              <w:ind w:left="113" w:right="113"/>
              <w:jc w:val="center"/>
              <w:rPr>
                <w:b/>
                <w:bCs/>
                <w:sz w:val="26"/>
                <w:szCs w:val="26"/>
                <w:lang w:eastAsia="uk-UA"/>
              </w:rPr>
            </w:pPr>
            <w:r>
              <w:rPr>
                <w:b/>
                <w:bCs/>
                <w:sz w:val="26"/>
                <w:szCs w:val="26"/>
                <w:lang w:eastAsia="uk-UA"/>
              </w:rPr>
              <w:lastRenderedPageBreak/>
              <w:t>I. Загальні положення</w:t>
            </w:r>
          </w:p>
        </w:tc>
      </w:tr>
      <w:tr w:rsidR="002E6E90">
        <w:trPr>
          <w:trHeight w:val="165"/>
        </w:trPr>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jc w:val="center"/>
              <w:rPr>
                <w:sz w:val="16"/>
                <w:szCs w:val="16"/>
                <w:lang w:eastAsia="uk-UA"/>
              </w:rPr>
            </w:pPr>
            <w:r>
              <w:rPr>
                <w:sz w:val="16"/>
                <w:szCs w:val="16"/>
                <w:lang w:eastAsia="uk-UA"/>
              </w:rPr>
              <w:t>2</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pStyle w:val="14"/>
              <w:widowControl w:val="0"/>
              <w:spacing w:before="96" w:after="96"/>
              <w:ind w:left="113" w:right="113"/>
              <w:rPr>
                <w:rFonts w:ascii="Times New Roman" w:hAnsi="Times New Roman" w:cs="Times New Roman"/>
                <w:b/>
                <w:bCs/>
                <w:sz w:val="24"/>
                <w:szCs w:val="24"/>
                <w:lang w:eastAsia="uk-UA"/>
              </w:rPr>
            </w:pPr>
            <w:r>
              <w:rPr>
                <w:rFonts w:ascii="Times New Roman" w:hAnsi="Times New Roman" w:cs="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line="23" w:lineRule="atLeast"/>
              <w:ind w:left="113"/>
              <w:jc w:val="both"/>
              <w:rPr>
                <w:sz w:val="24"/>
                <w:szCs w:val="24"/>
                <w:lang w:eastAsia="uk-UA"/>
              </w:rPr>
            </w:pPr>
            <w:r>
              <w:rPr>
                <w:rFonts w:cs="Courier New"/>
                <w:bCs/>
                <w:sz w:val="24"/>
                <w:szCs w:val="24"/>
              </w:rPr>
              <w:t xml:space="preserve">Тендерну документацію розроблено відповідно до вимог Закону України «Про публічні закупівлі» (зі змінами) (далі – Закон), </w:t>
            </w:r>
            <w:r>
              <w:rPr>
                <w:rFonts w:cs="Courier New"/>
                <w:b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w:t>
            </w:r>
            <w:r>
              <w:rPr>
                <w:rFonts w:cs="Courier New"/>
                <w:bCs/>
                <w:sz w:val="24"/>
                <w:szCs w:val="24"/>
              </w:rPr>
              <w:t>тверджених постановою Кабінету Міністрів України від 12.10.2022 № 1178 (далі – Особливості). Терміни вживаються у значенні, наведеному в Законі.</w:t>
            </w:r>
          </w:p>
        </w:tc>
      </w:tr>
      <w:tr w:rsidR="002E6E90">
        <w:trPr>
          <w:trHeight w:val="672"/>
        </w:trPr>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rsidR="002E6E90" w:rsidRDefault="002E6E90">
            <w:pPr>
              <w:widowControl w:val="0"/>
              <w:spacing w:before="96" w:after="96"/>
              <w:ind w:left="113" w:right="113"/>
              <w:jc w:val="both"/>
              <w:rPr>
                <w:sz w:val="24"/>
                <w:szCs w:val="24"/>
                <w:lang w:eastAsia="uk-UA"/>
              </w:rPr>
            </w:pP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line="23" w:lineRule="atLeast"/>
              <w:ind w:left="113"/>
              <w:rPr>
                <w:rFonts w:eastAsia="Times New Roman"/>
                <w:color w:val="000000"/>
                <w:sz w:val="24"/>
                <w:szCs w:val="24"/>
              </w:rPr>
            </w:pPr>
            <w:r>
              <w:rPr>
                <w:rFonts w:cs="Courier New"/>
                <w:bCs/>
                <w:sz w:val="24"/>
                <w:szCs w:val="24"/>
              </w:rPr>
              <w:t xml:space="preserve">Головне управління Пенсійного фонду України в </w:t>
            </w:r>
            <w:r>
              <w:rPr>
                <w:rFonts w:cs="Courier New"/>
                <w:bCs/>
                <w:sz w:val="24"/>
                <w:szCs w:val="24"/>
              </w:rPr>
              <w:t>Чернівецькій області</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rsidR="002E6E90" w:rsidRDefault="007D5A03">
            <w:pPr>
              <w:pStyle w:val="rvps2"/>
              <w:widowControl w:val="0"/>
              <w:spacing w:beforeAutospacing="0" w:afterAutospacing="0"/>
              <w:ind w:left="113"/>
              <w:rPr>
                <w:bCs/>
              </w:rPr>
            </w:pPr>
            <w:r>
              <w:rPr>
                <w:bCs/>
              </w:rPr>
              <w:t>площа Центральна, 3, м. Чернівці, 58002, Україна.</w:t>
            </w:r>
          </w:p>
        </w:tc>
      </w:tr>
      <w:tr w:rsidR="002E6E90">
        <w:trPr>
          <w:trHeight w:val="1111"/>
        </w:trPr>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line="23" w:lineRule="atLeast"/>
              <w:ind w:left="113" w:right="179"/>
              <w:contextualSpacing/>
              <w:jc w:val="both"/>
              <w:rPr>
                <w:bCs/>
                <w:sz w:val="24"/>
                <w:szCs w:val="24"/>
              </w:rPr>
            </w:pPr>
            <w:r>
              <w:rPr>
                <w:bCs/>
                <w:sz w:val="24"/>
                <w:szCs w:val="24"/>
              </w:rPr>
              <w:t xml:space="preserve">Соболєв Сергій Миколайович – начальник управління інформаційних систем та електронних </w:t>
            </w:r>
            <w:r>
              <w:rPr>
                <w:bCs/>
                <w:sz w:val="24"/>
                <w:szCs w:val="24"/>
              </w:rPr>
              <w:t>реєстрів;</w:t>
            </w:r>
          </w:p>
          <w:p w:rsidR="002E6E90" w:rsidRDefault="007D5A03">
            <w:pPr>
              <w:widowControl w:val="0"/>
              <w:spacing w:line="23" w:lineRule="atLeast"/>
              <w:ind w:left="113" w:right="179"/>
              <w:contextualSpacing/>
              <w:jc w:val="both"/>
              <w:rPr>
                <w:bCs/>
                <w:sz w:val="24"/>
                <w:szCs w:val="24"/>
              </w:rPr>
            </w:pPr>
            <w:r>
              <w:rPr>
                <w:bCs/>
                <w:sz w:val="24"/>
                <w:szCs w:val="24"/>
              </w:rPr>
              <w:t>площа Центральна, 3, м. Чернівці; тел.(0372) 516920,</w:t>
            </w:r>
          </w:p>
          <w:p w:rsidR="002E6E90" w:rsidRDefault="007D5A03">
            <w:pPr>
              <w:widowControl w:val="0"/>
              <w:spacing w:line="23" w:lineRule="atLeast"/>
              <w:ind w:left="113" w:right="179"/>
              <w:contextualSpacing/>
              <w:jc w:val="both"/>
              <w:rPr>
                <w:bCs/>
                <w:sz w:val="24"/>
                <w:szCs w:val="24"/>
              </w:rPr>
            </w:pPr>
            <w:r>
              <w:rPr>
                <w:bCs/>
                <w:sz w:val="24"/>
                <w:szCs w:val="24"/>
              </w:rPr>
              <w:t>e-mail:</w:t>
            </w:r>
            <w:hyperlink r:id="rId7">
              <w:r>
                <w:rPr>
                  <w:bCs/>
                  <w:sz w:val="24"/>
                  <w:szCs w:val="24"/>
                  <w:lang w:val="en-US"/>
                </w:rPr>
                <w:t>sobolevsn</w:t>
              </w:r>
              <w:r>
                <w:rPr>
                  <w:bCs/>
                  <w:sz w:val="24"/>
                  <w:szCs w:val="24"/>
                </w:rPr>
                <w:t>@</w:t>
              </w:r>
              <w:r>
                <w:rPr>
                  <w:bCs/>
                  <w:sz w:val="24"/>
                  <w:szCs w:val="24"/>
                  <w:lang w:val="en-US"/>
                </w:rPr>
                <w:t>cv</w:t>
              </w:r>
              <w:r>
                <w:rPr>
                  <w:bCs/>
                  <w:sz w:val="24"/>
                  <w:szCs w:val="24"/>
                </w:rPr>
                <w:t>.</w:t>
              </w:r>
              <w:r>
                <w:rPr>
                  <w:bCs/>
                  <w:sz w:val="24"/>
                  <w:szCs w:val="24"/>
                  <w:lang w:val="en-US"/>
                </w:rPr>
                <w:t>pfu</w:t>
              </w:r>
              <w:r>
                <w:rPr>
                  <w:bCs/>
                  <w:sz w:val="24"/>
                  <w:szCs w:val="24"/>
                </w:rPr>
                <w:t>.</w:t>
              </w:r>
              <w:r>
                <w:rPr>
                  <w:bCs/>
                  <w:sz w:val="24"/>
                  <w:szCs w:val="24"/>
                  <w:lang w:val="en-US"/>
                </w:rPr>
                <w:t>gov</w:t>
              </w:r>
              <w:r>
                <w:rPr>
                  <w:bCs/>
                  <w:sz w:val="24"/>
                  <w:szCs w:val="24"/>
                </w:rPr>
                <w:t>.</w:t>
              </w:r>
              <w:r>
                <w:rPr>
                  <w:bCs/>
                  <w:sz w:val="24"/>
                  <w:szCs w:val="24"/>
                  <w:lang w:val="en-US"/>
                </w:rPr>
                <w:t>ua</w:t>
              </w:r>
            </w:hyperlink>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47" w:right="113"/>
              <w:jc w:val="both"/>
              <w:rPr>
                <w:sz w:val="24"/>
                <w:szCs w:val="24"/>
                <w:lang w:eastAsia="uk-UA"/>
              </w:rPr>
            </w:pPr>
            <w:r>
              <w:rPr>
                <w:sz w:val="24"/>
                <w:szCs w:val="24"/>
                <w:lang w:eastAsia="uk-UA"/>
              </w:rPr>
              <w:t>Відкриті торги</w:t>
            </w:r>
          </w:p>
        </w:tc>
      </w:tr>
      <w:tr w:rsidR="002E6E90">
        <w:trPr>
          <w:trHeight w:val="530"/>
        </w:trPr>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rsidR="002E6E90" w:rsidRDefault="002E6E90">
            <w:pPr>
              <w:widowControl w:val="0"/>
              <w:spacing w:before="96" w:after="96"/>
              <w:ind w:left="113" w:right="113" w:firstLine="404"/>
              <w:jc w:val="both"/>
              <w:rPr>
                <w:sz w:val="24"/>
                <w:szCs w:val="24"/>
                <w:lang w:eastAsia="uk-UA"/>
              </w:rPr>
            </w:pPr>
          </w:p>
        </w:tc>
      </w:tr>
      <w:tr w:rsidR="002E6E90">
        <w:trPr>
          <w:trHeight w:val="494"/>
        </w:trPr>
        <w:tc>
          <w:tcPr>
            <w:tcW w:w="2976" w:type="dxa"/>
            <w:tcBorders>
              <w:top w:val="single" w:sz="6" w:space="0" w:color="000000"/>
              <w:left w:val="single" w:sz="6" w:space="0" w:color="000000"/>
              <w:bottom w:val="single" w:sz="6" w:space="0" w:color="000000"/>
              <w:right w:val="single" w:sz="6" w:space="0" w:color="000000"/>
            </w:tcBorders>
            <w:vAlign w:val="center"/>
          </w:tcPr>
          <w:p w:rsidR="002E6E90" w:rsidRDefault="007D5A03">
            <w:pPr>
              <w:pStyle w:val="14"/>
              <w:widowControl w:val="0"/>
              <w:spacing w:line="240" w:lineRule="atLeast"/>
              <w:ind w:left="113" w:right="113"/>
              <w:rPr>
                <w:rFonts w:ascii="Times New Roman" w:hAnsi="Times New Roman" w:cs="Times New Roman"/>
                <w:sz w:val="24"/>
                <w:szCs w:val="24"/>
                <w:lang w:eastAsia="uk-UA"/>
              </w:rPr>
            </w:pPr>
            <w:r>
              <w:rPr>
                <w:rFonts w:ascii="Times New Roman" w:hAnsi="Times New Roman" w:cs="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2E6E90" w:rsidRDefault="004A7FBC">
            <w:pPr>
              <w:widowControl w:val="0"/>
              <w:spacing w:line="23" w:lineRule="atLeast"/>
              <w:ind w:left="113" w:right="179"/>
              <w:contextualSpacing/>
              <w:jc w:val="both"/>
              <w:rPr>
                <w:bCs/>
                <w:sz w:val="24"/>
                <w:szCs w:val="24"/>
              </w:rPr>
            </w:pPr>
            <w:r w:rsidRPr="004A7FBC">
              <w:rPr>
                <w:sz w:val="24"/>
                <w:szCs w:val="24"/>
              </w:rPr>
              <w:t>Сервери – Мережеве сховище</w:t>
            </w:r>
            <w:r w:rsidR="007D5A03">
              <w:rPr>
                <w:bCs/>
                <w:sz w:val="24"/>
                <w:szCs w:val="24"/>
              </w:rPr>
              <w:t>,</w:t>
            </w:r>
          </w:p>
          <w:p w:rsidR="002E6E90" w:rsidRDefault="007D5A03" w:rsidP="004A7FBC">
            <w:pPr>
              <w:pStyle w:val="15"/>
              <w:widowControl w:val="0"/>
              <w:spacing w:before="0" w:after="0" w:line="240" w:lineRule="auto"/>
              <w:ind w:left="102" w:right="162"/>
              <w:rPr>
                <w:rFonts w:ascii="Times New Roman" w:hAnsi="Times New Roman" w:cs="Times New Roman"/>
                <w:b w:val="0"/>
                <w:sz w:val="24"/>
                <w:szCs w:val="24"/>
                <w:highlight w:val="yellow"/>
                <w:lang w:eastAsia="uk-UA"/>
              </w:rPr>
            </w:pPr>
            <w:r>
              <w:rPr>
                <w:rFonts w:ascii="Times New Roman" w:hAnsi="Times New Roman" w:cs="Times New Roman"/>
                <w:b w:val="0"/>
                <w:sz w:val="24"/>
                <w:szCs w:val="24"/>
                <w:lang w:eastAsia="uk-UA"/>
              </w:rPr>
              <w:t xml:space="preserve">код за ДК 021:2015 </w:t>
            </w:r>
            <w:r>
              <w:rPr>
                <w:rFonts w:ascii="Times New Roman" w:hAnsi="Times New Roman" w:cs="Times New Roman"/>
                <w:b w:val="0"/>
                <w:bCs w:val="0"/>
                <w:sz w:val="24"/>
                <w:szCs w:val="24"/>
              </w:rPr>
              <w:t xml:space="preserve">– </w:t>
            </w:r>
            <w:r w:rsidR="004A7FBC">
              <w:rPr>
                <w:rFonts w:ascii="Times New Roman" w:hAnsi="Times New Roman" w:cs="Times New Roman"/>
                <w:b w:val="0"/>
                <w:bCs w:val="0"/>
                <w:sz w:val="24"/>
                <w:szCs w:val="24"/>
                <w:lang w:eastAsia="ru-RU"/>
              </w:rPr>
              <w:t>4882</w:t>
            </w:r>
            <w:r>
              <w:rPr>
                <w:rFonts w:ascii="Times New Roman" w:hAnsi="Times New Roman" w:cs="Times New Roman"/>
                <w:b w:val="0"/>
                <w:bCs w:val="0"/>
                <w:sz w:val="24"/>
                <w:szCs w:val="24"/>
                <w:lang w:eastAsia="ru-RU"/>
              </w:rPr>
              <w:t>0000-</w:t>
            </w:r>
            <w:r w:rsidR="004A7FBC">
              <w:rPr>
                <w:rFonts w:ascii="Times New Roman" w:hAnsi="Times New Roman" w:cs="Times New Roman"/>
                <w:b w:val="0"/>
                <w:bCs w:val="0"/>
                <w:sz w:val="24"/>
                <w:szCs w:val="24"/>
                <w:lang w:eastAsia="ru-RU"/>
              </w:rPr>
              <w:t>2</w:t>
            </w:r>
          </w:p>
        </w:tc>
      </w:tr>
      <w:tr w:rsidR="002E6E90">
        <w:trPr>
          <w:trHeight w:val="1075"/>
        </w:trPr>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rsidR="002E6E90" w:rsidRDefault="004A7FBC" w:rsidP="004A7FBC">
            <w:pPr>
              <w:widowControl w:val="0"/>
              <w:spacing w:line="240" w:lineRule="atLeast"/>
              <w:ind w:left="244" w:right="113" w:hanging="47"/>
              <w:rPr>
                <w:bCs/>
                <w:sz w:val="24"/>
                <w:szCs w:val="24"/>
                <w:highlight w:val="yellow"/>
                <w:lang w:eastAsia="uk-UA"/>
              </w:rPr>
            </w:pPr>
            <w:r>
              <w:rPr>
                <w:bCs/>
                <w:sz w:val="24"/>
                <w:szCs w:val="24"/>
                <w:lang w:eastAsia="uk-UA"/>
              </w:rPr>
              <w:t>не передбачено</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ind w:left="113" w:right="113"/>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ind w:left="147" w:right="162"/>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6E90" w:rsidRDefault="007D5A03">
            <w:pPr>
              <w:widowControl w:val="0"/>
              <w:ind w:firstLine="188"/>
              <w:rPr>
                <w:sz w:val="24"/>
                <w:szCs w:val="24"/>
              </w:rPr>
            </w:pPr>
            <w:r>
              <w:rPr>
                <w:bCs/>
                <w:sz w:val="24"/>
                <w:szCs w:val="24"/>
                <w:lang w:eastAsia="uk-UA"/>
              </w:rPr>
              <w:t>до 15 грудня 2023 року</w:t>
            </w:r>
          </w:p>
        </w:tc>
      </w:tr>
      <w:tr w:rsidR="002E6E90">
        <w:trPr>
          <w:trHeight w:val="1053"/>
        </w:trPr>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both"/>
              <w:rPr>
                <w:sz w:val="24"/>
                <w:szCs w:val="24"/>
              </w:rPr>
            </w:pPr>
            <w:r>
              <w:rPr>
                <w:sz w:val="24"/>
                <w:szCs w:val="24"/>
              </w:rPr>
              <w:t xml:space="preserve">Під час проведення відкритих торгів тендерні пропозиції мають право </w:t>
            </w:r>
            <w:r>
              <w:rPr>
                <w:sz w:val="24"/>
                <w:szCs w:val="24"/>
              </w:rPr>
              <w:t>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E6E90" w:rsidRDefault="007D5A03">
            <w:pPr>
              <w:widowControl w:val="0"/>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w:t>
            </w:r>
            <w:r>
              <w:rPr>
                <w:sz w:val="24"/>
                <w:szCs w:val="24"/>
              </w:rPr>
              <w:t xml:space="preserve"> передбаченої Законом.</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sz w:val="24"/>
                <w:szCs w:val="24"/>
                <w:lang w:eastAsia="uk-UA"/>
              </w:rPr>
            </w:pPr>
            <w:r>
              <w:rPr>
                <w:b/>
                <w:bCs/>
                <w:sz w:val="24"/>
                <w:szCs w:val="24"/>
                <w:lang w:eastAsia="uk-UA"/>
              </w:rPr>
              <w:lastRenderedPageBreak/>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60" w:after="60" w:line="160" w:lineRule="atLeast"/>
              <w:ind w:left="163" w:right="97" w:firstLine="360"/>
              <w:jc w:val="both"/>
              <w:rPr>
                <w:sz w:val="24"/>
                <w:szCs w:val="24"/>
              </w:rPr>
            </w:pPr>
            <w:r>
              <w:rPr>
                <w:sz w:val="24"/>
                <w:szCs w:val="24"/>
              </w:rPr>
              <w:t xml:space="preserve">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w:t>
            </w:r>
            <w:r>
              <w:rPr>
                <w:sz w:val="24"/>
                <w:szCs w:val="24"/>
              </w:rPr>
              <w:t>документи, що мають відношення до тендерної пропозиції та складаються безпосередньо учасником, викладаються українською мовою.</w:t>
            </w:r>
          </w:p>
          <w:p w:rsidR="002E6E90" w:rsidRDefault="007D5A03">
            <w:pPr>
              <w:widowControl w:val="0"/>
              <w:spacing w:before="60" w:after="60" w:line="160" w:lineRule="atLeast"/>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w:t>
            </w:r>
            <w:r>
              <w:rPr>
                <w:sz w:val="24"/>
                <w:szCs w:val="24"/>
              </w:rPr>
              <w:t>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w:t>
            </w:r>
            <w:r>
              <w:rPr>
                <w:sz w:val="24"/>
                <w:szCs w:val="24"/>
              </w:rPr>
              <w:t>ачальним є текст, викладений українською мовою.</w:t>
            </w:r>
          </w:p>
          <w:p w:rsidR="002E6E90" w:rsidRDefault="007D5A03">
            <w:pPr>
              <w:widowControl w:val="0"/>
              <w:spacing w:before="60" w:after="60" w:line="160" w:lineRule="atLeast"/>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2E6E90" w:rsidRDefault="007D5A03">
            <w:pPr>
              <w:widowControl w:val="0"/>
              <w:spacing w:before="60" w:after="60" w:line="160" w:lineRule="atLeast"/>
              <w:ind w:left="163" w:right="97" w:firstLine="360"/>
              <w:jc w:val="both"/>
              <w:rPr>
                <w:b/>
                <w:bCs/>
                <w:sz w:val="24"/>
                <w:szCs w:val="24"/>
              </w:rPr>
            </w:pPr>
            <w:r>
              <w:rPr>
                <w:sz w:val="24"/>
                <w:szCs w:val="24"/>
              </w:rPr>
              <w:t>Стандартні характеристики, вимо</w:t>
            </w:r>
            <w:r>
              <w:rPr>
                <w:sz w:val="24"/>
                <w:szCs w:val="24"/>
              </w:rPr>
              <w:t>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w:t>
            </w:r>
            <w:r>
              <w:rPr>
                <w:sz w:val="24"/>
                <w:szCs w:val="24"/>
              </w:rPr>
              <w:t>ування.</w:t>
            </w:r>
          </w:p>
        </w:tc>
      </w:tr>
      <w:tr w:rsidR="002E6E90">
        <w:tc>
          <w:tcPr>
            <w:tcW w:w="9821" w:type="dxa"/>
            <w:gridSpan w:val="2"/>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center"/>
              <w:rPr>
                <w:b/>
                <w:bCs/>
                <w:sz w:val="26"/>
                <w:szCs w:val="26"/>
              </w:rPr>
            </w:pPr>
            <w:r>
              <w:rPr>
                <w:b/>
                <w:bCs/>
                <w:sz w:val="26"/>
                <w:szCs w:val="26"/>
              </w:rPr>
              <w:t>ІІ. Порядок унесення змін та надання роз’яснень до тендерної документації</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pStyle w:val="14"/>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w:t>
            </w:r>
            <w:r>
              <w:rPr>
                <w:rFonts w:ascii="Times New Roman" w:hAnsi="Times New Roman" w:cs="Times New Roman"/>
                <w:color w:val="000000"/>
                <w:sz w:val="24"/>
                <w:szCs w:val="24"/>
              </w:rPr>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Pr>
                <w:rFonts w:ascii="Times New Roman" w:hAnsi="Times New Roman" w:cs="Times New Roman"/>
                <w:color w:val="000000"/>
                <w:sz w:val="24"/>
                <w:szCs w:val="24"/>
              </w:rPr>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w:t>
            </w:r>
            <w:r>
              <w:rPr>
                <w:rFonts w:ascii="Times New Roman" w:hAnsi="Times New Roman" w:cs="Times New Roman"/>
                <w:color w:val="000000"/>
                <w:sz w:val="24"/>
                <w:szCs w:val="24"/>
              </w:rPr>
              <w:t>истемі закупівель.</w:t>
            </w:r>
          </w:p>
          <w:p w:rsidR="002E6E90" w:rsidRDefault="007D5A03">
            <w:pPr>
              <w:pStyle w:val="14"/>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6E90" w:rsidRDefault="007D5A03">
            <w:pPr>
              <w:pStyle w:val="14"/>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поновлення перебігу відкритих торгів замовник повинен розмістити роз’яс</w:t>
            </w:r>
            <w:r>
              <w:rPr>
                <w:rFonts w:ascii="Times New Roman" w:hAnsi="Times New Roman" w:cs="Times New Roman"/>
                <w:color w:val="000000"/>
                <w:sz w:val="24"/>
                <w:szCs w:val="24"/>
              </w:rPr>
              <w:t>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E6E90" w:rsidRDefault="007D5A03">
            <w:pPr>
              <w:pStyle w:val="14"/>
              <w:widowControl w:val="0"/>
              <w:spacing w:line="240" w:lineRule="atLeast"/>
              <w:ind w:left="113" w:right="113" w:firstLine="403"/>
              <w:jc w:val="both"/>
              <w:rPr>
                <w:sz w:val="24"/>
                <w:szCs w:val="24"/>
              </w:rPr>
            </w:pPr>
            <w:r>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ind w:left="118" w:right="119" w:firstLine="425"/>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w:t>
            </w:r>
            <w:r>
              <w:rPr>
                <w:sz w:val="24"/>
                <w:szCs w:val="24"/>
              </w:rPr>
              <w:t xml:space="preserve">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Pr>
                <w:sz w:val="24"/>
                <w:szCs w:val="24"/>
              </w:rPr>
              <w:lastRenderedPageBreak/>
              <w:t>пропозицій продовжується замовником в електронній системі закупівель та</w:t>
            </w:r>
            <w:r>
              <w:rPr>
                <w:sz w:val="24"/>
                <w:szCs w:val="24"/>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6E90" w:rsidRDefault="007D5A03">
            <w:pPr>
              <w:widowControl w:val="0"/>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w:t>
            </w:r>
            <w:r>
              <w:rPr>
                <w:sz w:val="24"/>
                <w:szCs w:val="24"/>
              </w:rPr>
              <w:t>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E6E90" w:rsidRDefault="007D5A03">
            <w:pPr>
              <w:widowControl w:val="0"/>
              <w:ind w:left="118" w:right="119" w:firstLine="425"/>
              <w:jc w:val="both"/>
              <w:rPr>
                <w:sz w:val="28"/>
                <w:szCs w:val="28"/>
              </w:rPr>
            </w:pPr>
            <w:r>
              <w:rPr>
                <w:sz w:val="24"/>
                <w:szCs w:val="24"/>
              </w:rPr>
              <w:t>Зміни до тенд</w:t>
            </w:r>
            <w:r>
              <w:rPr>
                <w:sz w:val="24"/>
                <w:szCs w:val="24"/>
              </w:rPr>
              <w:t>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2E6E90">
        <w:tc>
          <w:tcPr>
            <w:tcW w:w="9821" w:type="dxa"/>
            <w:gridSpan w:val="2"/>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center"/>
              <w:rPr>
                <w:sz w:val="26"/>
                <w:szCs w:val="26"/>
                <w:lang w:eastAsia="uk-UA"/>
              </w:rPr>
            </w:pPr>
            <w:r>
              <w:rPr>
                <w:b/>
                <w:bCs/>
                <w:sz w:val="26"/>
                <w:szCs w:val="26"/>
                <w:lang w:eastAsia="uk-UA"/>
              </w:rPr>
              <w:lastRenderedPageBreak/>
              <w:t>IIІ. Інструкція з підготовки тендерної пропозиції</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 xml:space="preserve">1. Зміст та спосіб подання тендерної </w:t>
            </w:r>
            <w:r>
              <w:rPr>
                <w:b/>
                <w:bCs/>
                <w:sz w:val="24"/>
                <w:szCs w:val="24"/>
                <w:lang w:eastAsia="uk-UA"/>
              </w:rPr>
              <w:t>пропозиції</w:t>
            </w:r>
          </w:p>
          <w:p w:rsidR="002E6E90" w:rsidRDefault="002E6E90">
            <w:pPr>
              <w:widowControl w:val="0"/>
              <w:spacing w:before="96" w:after="96"/>
              <w:ind w:left="113" w:right="113"/>
              <w:rPr>
                <w:sz w:val="28"/>
                <w:szCs w:val="28"/>
                <w:lang w:eastAsia="uk-UA"/>
              </w:rPr>
            </w:pP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w:t>
            </w:r>
            <w:r>
              <w:rPr>
                <w:rFonts w:eastAsia="Times New Roman"/>
                <w:color w:val="000000"/>
                <w:sz w:val="24"/>
                <w:szCs w:val="24"/>
              </w:rPr>
              <w:t>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w:t>
            </w:r>
            <w:r>
              <w:rPr>
                <w:rFonts w:eastAsia="Times New Roman"/>
                <w:color w:val="000000"/>
                <w:sz w:val="24"/>
                <w:szCs w:val="24"/>
              </w:rPr>
              <w:t>й документації, а саме:</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 інформа</w:t>
            </w:r>
            <w:r>
              <w:rPr>
                <w:rFonts w:eastAsia="Times New Roman"/>
                <w:color w:val="000000"/>
                <w:sz w:val="24"/>
                <w:szCs w:val="24"/>
              </w:rPr>
              <w:t>ції про необхідні технічні, якісні та кількісні характеристики предмета закупівлі, зазначеної у пункті 6 цього розділу тендерної пропозиції;</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w:t>
            </w:r>
            <w:r>
              <w:rPr>
                <w:rFonts w:eastAsia="Times New Roman"/>
                <w:color w:val="000000"/>
                <w:sz w:val="24"/>
                <w:szCs w:val="24"/>
              </w:rPr>
              <w:t>дпису документів тендерної пропозиції;</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Повноваження щодо підпису документів тендерної пропозиції уповноваженої особи учасника процедури закуп</w:t>
            </w:r>
            <w:r>
              <w:rPr>
                <w:rFonts w:eastAsia="Times New Roman"/>
                <w:color w:val="000000"/>
                <w:sz w:val="24"/>
                <w:szCs w:val="24"/>
              </w:rPr>
              <w:t>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w:t>
            </w:r>
            <w:r>
              <w:rPr>
                <w:rFonts w:eastAsia="Times New Roman"/>
                <w:color w:val="000000"/>
                <w:sz w:val="24"/>
                <w:szCs w:val="24"/>
              </w:rPr>
              <w:t>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w:t>
            </w:r>
            <w:r>
              <w:rPr>
                <w:rFonts w:eastAsia="Times New Roman"/>
                <w:color w:val="000000"/>
                <w:sz w:val="24"/>
                <w:szCs w:val="24"/>
              </w:rPr>
              <w:t>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w:t>
            </w:r>
            <w:r>
              <w:rPr>
                <w:rFonts w:eastAsia="Times New Roman"/>
                <w:color w:val="000000"/>
                <w:sz w:val="24"/>
                <w:szCs w:val="24"/>
              </w:rPr>
              <w:t xml:space="preserve">казаних документів; тощо); для осіб, що уповноважені представляти інтереси учасника під час проведення процедури </w:t>
            </w:r>
            <w:r>
              <w:rPr>
                <w:rFonts w:eastAsia="Times New Roman"/>
                <w:color w:val="000000"/>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w:t>
            </w:r>
            <w:r>
              <w:rPr>
                <w:rFonts w:eastAsia="Times New Roman"/>
                <w:color w:val="000000"/>
                <w:sz w:val="24"/>
                <w:szCs w:val="24"/>
              </w:rPr>
              <w:t xml:space="preserve">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w:t>
            </w:r>
            <w:r>
              <w:rPr>
                <w:rFonts w:eastAsia="Times New Roman"/>
                <w:color w:val="000000"/>
                <w:sz w:val="24"/>
                <w:szCs w:val="24"/>
              </w:rPr>
              <w:t>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w:t>
            </w:r>
            <w:r>
              <w:rPr>
                <w:rFonts w:eastAsia="Times New Roman"/>
                <w:color w:val="000000"/>
                <w:sz w:val="24"/>
                <w:szCs w:val="24"/>
              </w:rPr>
              <w:t>ково включається документ про створення такого об'єднання.</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w:t>
            </w:r>
            <w:r>
              <w:rPr>
                <w:rFonts w:eastAsia="Times New Roman"/>
                <w:color w:val="000000"/>
                <w:sz w:val="24"/>
                <w:szCs w:val="24"/>
              </w:rPr>
              <w:t>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 xml:space="preserve">Документи, що складаються </w:t>
            </w:r>
            <w:r>
              <w:rPr>
                <w:rFonts w:eastAsia="Times New Roman"/>
                <w:color w:val="000000"/>
                <w:sz w:val="24"/>
                <w:szCs w:val="24"/>
              </w:rPr>
              <w:t>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eastAsia="Times New Roman"/>
                <w:color w:val="000000"/>
                <w:sz w:val="24"/>
                <w:szCs w:val="24"/>
              </w:rPr>
              <w:t>.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w:t>
            </w:r>
            <w:r>
              <w:rPr>
                <w:rFonts w:eastAsia="Times New Roman"/>
                <w:color w:val="000000"/>
                <w:sz w:val="24"/>
                <w:szCs w:val="24"/>
              </w:rPr>
              <w:t>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 xml:space="preserve">Документи, створені третьою особою в електронній </w:t>
            </w:r>
            <w:r>
              <w:rPr>
                <w:rFonts w:eastAsia="Times New Roman"/>
                <w:color w:val="000000"/>
                <w:sz w:val="24"/>
                <w:szCs w:val="24"/>
              </w:rPr>
              <w:t>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r>
              <w:rPr>
                <w:rFonts w:eastAsia="Times New Roman"/>
                <w:color w:val="000000"/>
                <w:sz w:val="24"/>
                <w:szCs w:val="24"/>
              </w:rPr>
              <w:t>).</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w:t>
            </w:r>
            <w:r>
              <w:rPr>
                <w:rFonts w:eastAsia="Times New Roman"/>
                <w:color w:val="000000"/>
                <w:sz w:val="24"/>
                <w:szCs w:val="24"/>
              </w:rPr>
              <w:t>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w:t>
            </w:r>
            <w:r>
              <w:rPr>
                <w:rFonts w:eastAsia="Times New Roman"/>
                <w:color w:val="000000"/>
                <w:sz w:val="24"/>
                <w:szCs w:val="24"/>
              </w:rPr>
              <w:t xml:space="preserve">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w:t>
            </w:r>
            <w:r>
              <w:rPr>
                <w:rFonts w:eastAsia="Times New Roman"/>
                <w:color w:val="000000"/>
                <w:sz w:val="24"/>
                <w:szCs w:val="24"/>
              </w:rPr>
              <w:t xml:space="preserve">ного підпису, </w:t>
            </w:r>
            <w:r>
              <w:rPr>
                <w:rFonts w:eastAsia="Times New Roman"/>
                <w:color w:val="000000"/>
                <w:sz w:val="24"/>
                <w:szCs w:val="24"/>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Для правильного оформ</w:t>
            </w:r>
            <w:r>
              <w:rPr>
                <w:rFonts w:eastAsia="Times New Roman"/>
                <w:color w:val="000000"/>
                <w:sz w:val="24"/>
                <w:szCs w:val="24"/>
              </w:rPr>
              <w:t>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w:t>
            </w:r>
            <w:r>
              <w:rPr>
                <w:rFonts w:eastAsia="Times New Roman"/>
                <w:color w:val="000000"/>
                <w:sz w:val="24"/>
                <w:szCs w:val="24"/>
              </w:rPr>
              <w:t>ідношеннях, буде віднесена на ризик учасника.</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w:t>
            </w:r>
            <w:r>
              <w:rPr>
                <w:rFonts w:eastAsia="Times New Roman"/>
                <w:color w:val="000000"/>
                <w:sz w:val="24"/>
                <w:szCs w:val="24"/>
              </w:rPr>
              <w:t>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w:t>
            </w:r>
            <w:r>
              <w:rPr>
                <w:rFonts w:eastAsia="Times New Roman"/>
                <w:color w:val="000000"/>
                <w:sz w:val="24"/>
                <w:szCs w:val="24"/>
              </w:rPr>
              <w:t>зидента повинна містити відповідні документи, передбачені законодавством країни, в якій цей учасник зареєстрований.</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w:t>
            </w:r>
            <w:r>
              <w:rPr>
                <w:rFonts w:eastAsia="Times New Roman"/>
                <w:color w:val="000000"/>
                <w:sz w:val="24"/>
                <w:szCs w:val="24"/>
              </w:rPr>
              <w:t>у встановленому порядку відповідно до Віденської конвенції «Про консульські зносини» 1963 року.</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w:t>
            </w:r>
            <w:r>
              <w:rPr>
                <w:rFonts w:eastAsia="Times New Roman"/>
                <w:color w:val="000000"/>
                <w:sz w:val="24"/>
                <w:szCs w:val="24"/>
              </w:rPr>
              <w:t>ацією, не буде розцінено як невідповідність тендерної пропозиції тендерній документації.</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w:t>
            </w:r>
            <w:r>
              <w:rPr>
                <w:rFonts w:eastAsia="Times New Roman"/>
                <w:color w:val="000000"/>
                <w:sz w:val="24"/>
                <w:szCs w:val="24"/>
              </w:rPr>
              <w:t>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Учасник в с</w:t>
            </w:r>
            <w:r>
              <w:rPr>
                <w:rFonts w:eastAsia="Times New Roman"/>
                <w:color w:val="000000"/>
                <w:sz w:val="24"/>
                <w:szCs w:val="24"/>
              </w:rPr>
              <w:t>кладі пропозиції надає документи, що підтверджують податковий статус учасників (витяг/витяги з реєстрів платників відповідних податків).</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w:t>
            </w:r>
            <w:r>
              <w:rPr>
                <w:rFonts w:eastAsia="Times New Roman"/>
                <w:color w:val="000000"/>
                <w:sz w:val="24"/>
                <w:szCs w:val="24"/>
              </w:rPr>
              <w:t>або застережень.</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2E6E90" w:rsidRDefault="007D5A03">
            <w:pPr>
              <w:widowControl w:val="0"/>
              <w:ind w:left="118" w:right="119" w:firstLine="425"/>
              <w:jc w:val="both"/>
              <w:rPr>
                <w:sz w:val="24"/>
                <w:szCs w:val="24"/>
                <w:u w:val="single"/>
              </w:rPr>
            </w:pPr>
            <w:r>
              <w:rPr>
                <w:rFonts w:eastAsia="Times New Roman"/>
                <w:color w:val="000000"/>
                <w:sz w:val="24"/>
                <w:szCs w:val="24"/>
                <w:u w:val="single"/>
              </w:rPr>
              <w:t>Замовником не приймається до розгляду тендерна пропозиція, цін</w:t>
            </w:r>
            <w:r>
              <w:rPr>
                <w:rFonts w:eastAsia="Times New Roman"/>
                <w:color w:val="000000"/>
                <w:sz w:val="24"/>
                <w:szCs w:val="24"/>
                <w:u w:val="single"/>
              </w:rPr>
              <w:t>а якої є вищою ніж очікувана вартість предмета закупівлі, визначена в оголошенні про проведення відкритих торгів.</w:t>
            </w:r>
          </w:p>
        </w:tc>
      </w:tr>
      <w:tr w:rsidR="002E6E90">
        <w:trPr>
          <w:trHeight w:val="460"/>
        </w:trPr>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lastRenderedPageBreak/>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tabs>
                <w:tab w:val="left" w:pos="825"/>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lastRenderedPageBreak/>
              <w:t xml:space="preserve">3. Умови повернення чи </w:t>
            </w:r>
            <w:r>
              <w:rPr>
                <w:b/>
                <w:bCs/>
                <w:sz w:val="24"/>
                <w:szCs w:val="24"/>
                <w:lang w:eastAsia="uk-UA"/>
              </w:rPr>
              <w:t>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line="240" w:lineRule="atLeast"/>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rsidR="002E6E90" w:rsidRDefault="002E6E90">
            <w:pPr>
              <w:widowControl w:val="0"/>
              <w:spacing w:line="240" w:lineRule="atLeast"/>
              <w:ind w:left="113" w:right="113" w:firstLine="403"/>
              <w:jc w:val="both"/>
              <w:rPr>
                <w:b/>
                <w:bCs/>
                <w:sz w:val="24"/>
                <w:szCs w:val="24"/>
                <w:highlight w:val="yellow"/>
                <w:lang w:eastAsia="uk-UA"/>
              </w:rPr>
            </w:pP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rsidR="002E6E90" w:rsidRDefault="007D5A03">
            <w:pPr>
              <w:widowControl w:val="0"/>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rsidR="002E6E90" w:rsidRDefault="007D5A03">
            <w:pPr>
              <w:widowControl w:val="0"/>
              <w:ind w:left="118" w:right="119" w:firstLine="425"/>
              <w:jc w:val="both"/>
              <w:rPr>
                <w:sz w:val="24"/>
                <w:szCs w:val="24"/>
              </w:rPr>
            </w:pPr>
            <w:r>
              <w:rPr>
                <w:sz w:val="24"/>
                <w:szCs w:val="24"/>
              </w:rPr>
              <w:t>Учасник має право:</w:t>
            </w:r>
          </w:p>
          <w:p w:rsidR="002E6E90" w:rsidRDefault="007D5A03">
            <w:pPr>
              <w:widowControl w:val="0"/>
              <w:ind w:left="118" w:right="119" w:firstLine="425"/>
              <w:jc w:val="both"/>
              <w:rPr>
                <w:sz w:val="24"/>
                <w:szCs w:val="24"/>
              </w:rPr>
            </w:pPr>
            <w:r>
              <w:rPr>
                <w:sz w:val="24"/>
                <w:szCs w:val="24"/>
              </w:rPr>
              <w:t>- відхи</w:t>
            </w:r>
            <w:r>
              <w:rPr>
                <w:sz w:val="24"/>
                <w:szCs w:val="24"/>
              </w:rPr>
              <w:t>лити таку вимогу, не втрачаючи при цьому наданого ним забезпечення тендерної пропозиції;</w:t>
            </w:r>
          </w:p>
          <w:p w:rsidR="002E6E90" w:rsidRDefault="007D5A03">
            <w:pPr>
              <w:widowControl w:val="0"/>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2E6E90" w:rsidRDefault="007D5A03">
            <w:pPr>
              <w:widowControl w:val="0"/>
              <w:ind w:left="118" w:right="119" w:firstLine="425"/>
              <w:jc w:val="both"/>
              <w:rPr>
                <w:sz w:val="24"/>
                <w:szCs w:val="24"/>
                <w:lang w:eastAsia="uk-UA"/>
              </w:rPr>
            </w:pPr>
            <w:r>
              <w:rPr>
                <w:sz w:val="24"/>
                <w:szCs w:val="24"/>
              </w:rPr>
              <w:t xml:space="preserve">У разі необхідності учасник має право з </w:t>
            </w:r>
            <w:r>
              <w:rPr>
                <w:sz w:val="24"/>
                <w:szCs w:val="24"/>
              </w:rPr>
              <w:t>власної ініціативи  продовжити строк дії своєї тендерної пропозиції, повідомивши про це замовника через електронну систему закупівель.</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07" w:right="113"/>
              <w:rPr>
                <w:b/>
              </w:rPr>
            </w:pPr>
            <w:r>
              <w:rPr>
                <w:b/>
                <w:sz w:val="24"/>
                <w:szCs w:val="24"/>
              </w:rPr>
              <w:t>5. Кваліфікаційні критерії відповідно до статті 16 Закону, підстави, визначені пунктом 44 Особливостей, та інформація пр</w:t>
            </w:r>
            <w:r>
              <w:rPr>
                <w:b/>
                <w:sz w:val="24"/>
                <w:szCs w:val="24"/>
              </w:rPr>
              <w:t>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w:t>
            </w:r>
            <w:r>
              <w:rPr>
                <w:sz w:val="24"/>
                <w:szCs w:val="24"/>
              </w:rPr>
              <w:t xml:space="preserve"> кваліфікаційним критеріям:</w:t>
            </w:r>
          </w:p>
          <w:p w:rsidR="002E6E90" w:rsidRDefault="007D5A03">
            <w:pPr>
              <w:widowControl w:val="0"/>
              <w:spacing w:before="96" w:after="96"/>
              <w:ind w:left="118" w:right="113" w:firstLine="425"/>
              <w:jc w:val="both"/>
            </w:pPr>
            <w:r>
              <w:rPr>
                <w:sz w:val="24"/>
                <w:szCs w:val="24"/>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w:t>
            </w:r>
            <w:r>
              <w:rPr>
                <w:sz w:val="24"/>
                <w:szCs w:val="24"/>
              </w:rPr>
              <w:t>одо предмету закупівлі, та копію накладної (накладних);</w:t>
            </w:r>
          </w:p>
          <w:p w:rsidR="002E6E90" w:rsidRDefault="007D5A03">
            <w:pPr>
              <w:widowControl w:val="0"/>
              <w:spacing w:before="96" w:after="96"/>
              <w:ind w:left="107" w:right="113" w:firstLine="421"/>
              <w:jc w:val="both"/>
            </w:pPr>
            <w:r>
              <w:rPr>
                <w:sz w:val="24"/>
                <w:szCs w:val="24"/>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rsidR="002E6E90" w:rsidRDefault="007D5A03">
            <w:pPr>
              <w:widowControl w:val="0"/>
              <w:spacing w:before="96" w:after="96"/>
              <w:ind w:left="107" w:right="113" w:firstLine="421"/>
              <w:jc w:val="both"/>
            </w:pPr>
            <w:r>
              <w:rPr>
                <w:sz w:val="24"/>
                <w:szCs w:val="24"/>
              </w:rPr>
              <w:t>3) наявн</w:t>
            </w:r>
            <w:r>
              <w:rPr>
                <w:sz w:val="24"/>
                <w:szCs w:val="24"/>
              </w:rPr>
              <w:t>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rsidR="002E6E90" w:rsidRDefault="007D5A03">
            <w:pPr>
              <w:widowControl w:val="0"/>
              <w:spacing w:before="96" w:after="96"/>
              <w:ind w:left="107" w:right="113" w:firstLine="421"/>
              <w:jc w:val="both"/>
              <w:rPr>
                <w:sz w:val="24"/>
                <w:szCs w:val="24"/>
              </w:rPr>
            </w:pPr>
            <w:r>
              <w:rPr>
                <w:sz w:val="24"/>
                <w:szCs w:val="24"/>
              </w:rPr>
              <w:t>На підтвердження своєї відповідності кваліфікаційн</w:t>
            </w:r>
            <w:r>
              <w:rPr>
                <w:sz w:val="24"/>
                <w:szCs w:val="24"/>
              </w:rPr>
              <w:t>им критеріям учасник може залучити потужності інших суб’єктів господарювання як субпідрядників/співвиконавців.</w:t>
            </w:r>
          </w:p>
          <w:p w:rsidR="002E6E90" w:rsidRDefault="007D5A03">
            <w:pPr>
              <w:widowControl w:val="0"/>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w:t>
            </w:r>
            <w:r>
              <w:rPr>
                <w:sz w:val="24"/>
                <w:szCs w:val="24"/>
              </w:rPr>
              <w:t>ників кожного учасника такого об'єднання на підставі наданої об'єднанням інформації.</w:t>
            </w:r>
          </w:p>
          <w:p w:rsidR="002E6E90" w:rsidRDefault="007D5A03">
            <w:pPr>
              <w:widowControl w:val="0"/>
              <w:spacing w:before="96" w:after="96"/>
              <w:ind w:left="107" w:right="113" w:firstLine="421"/>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w:t>
            </w:r>
            <w:r>
              <w:rPr>
                <w:sz w:val="24"/>
                <w:szCs w:val="24"/>
              </w:rPr>
              <w:t xml:space="preserve">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Pr>
                <w:sz w:val="24"/>
                <w:szCs w:val="24"/>
              </w:rPr>
              <w:t xml:space="preserve">вільним, та/або може бути отримана електронною системою закупівель шляхом </w:t>
            </w:r>
            <w:r>
              <w:rPr>
                <w:sz w:val="24"/>
                <w:szCs w:val="24"/>
              </w:rPr>
              <w:lastRenderedPageBreak/>
              <w:t>обміну інформацією з іншими державними системами та реєстрами.</w:t>
            </w:r>
          </w:p>
          <w:p w:rsidR="002E6E90" w:rsidRDefault="007D5A03">
            <w:pPr>
              <w:widowControl w:val="0"/>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w:t>
            </w:r>
            <w:r>
              <w:rPr>
                <w:sz w:val="24"/>
                <w:szCs w:val="24"/>
              </w:rPr>
              <w:t>едурі закупівлі, визначених пунктом 47 Особливостей, здійснюється по кожному з учасників, які входять у склад об’єднання, окремо.</w:t>
            </w:r>
          </w:p>
          <w:p w:rsidR="002E6E90" w:rsidRDefault="007D5A03">
            <w:pPr>
              <w:widowControl w:val="0"/>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w:t>
            </w:r>
            <w:r>
              <w:rPr>
                <w:sz w:val="24"/>
                <w:szCs w:val="24"/>
              </w:rPr>
              <w:t xml:space="preserve">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w:t>
            </w:r>
            <w:r>
              <w:rPr>
                <w:sz w:val="24"/>
                <w:szCs w:val="24"/>
              </w:rPr>
              <w:t>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w:t>
            </w:r>
            <w:r>
              <w:rPr>
                <w:sz w:val="24"/>
                <w:szCs w:val="24"/>
              </w:rPr>
              <w:t xml:space="preserve">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rsidR="002E6E90" w:rsidRDefault="007D5A03">
            <w:pPr>
              <w:widowControl w:val="0"/>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w:t>
            </w:r>
            <w:r>
              <w:rPr>
                <w:sz w:val="24"/>
                <w:szCs w:val="24"/>
              </w:rPr>
              <w:t xml:space="preserve">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w:t>
            </w:r>
            <w:r>
              <w:rPr>
                <w:sz w:val="24"/>
                <w:szCs w:val="24"/>
              </w:rPr>
              <w:t xml:space="preserve"> 3, 5, 6, 12 та в абзаці чотирнадцятому пункту 47 Особливостей.</w:t>
            </w:r>
          </w:p>
          <w:p w:rsidR="002E6E90" w:rsidRDefault="007D5A03">
            <w:pPr>
              <w:widowControl w:val="0"/>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w:t>
            </w:r>
            <w:r>
              <w:rPr>
                <w:sz w:val="24"/>
                <w:szCs w:val="24"/>
              </w:rPr>
              <w:t>рупцією правопорушення (стосовно керівника учасника процедури закупівлі), - за посиланням</w:t>
            </w:r>
          </w:p>
          <w:p w:rsidR="002E6E90" w:rsidRDefault="007D5A03">
            <w:pPr>
              <w:widowControl w:val="0"/>
              <w:spacing w:before="96" w:after="96"/>
              <w:ind w:left="107" w:right="113" w:firstLine="421"/>
              <w:jc w:val="both"/>
              <w:rPr>
                <w:sz w:val="24"/>
                <w:szCs w:val="24"/>
              </w:rPr>
            </w:pPr>
            <w:r>
              <w:rPr>
                <w:sz w:val="24"/>
                <w:szCs w:val="24"/>
              </w:rPr>
              <w:t>https://corruptinfo.nazk.gov.ua/reference/getpersonalreference/ in dividual,</w:t>
            </w:r>
          </w:p>
          <w:p w:rsidR="002E6E90" w:rsidRDefault="007D5A03">
            <w:pPr>
              <w:widowControl w:val="0"/>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rsidR="002E6E90" w:rsidRDefault="002E6E90">
            <w:pPr>
              <w:widowControl w:val="0"/>
              <w:spacing w:before="96" w:after="96"/>
              <w:ind w:left="107" w:right="113" w:firstLine="421"/>
              <w:jc w:val="both"/>
              <w:rPr>
                <w:sz w:val="24"/>
                <w:szCs w:val="24"/>
              </w:rPr>
            </w:pPr>
            <w:hyperlink r:id="rId8">
              <w:r w:rsidR="007D5A03">
                <w:rPr>
                  <w:sz w:val="24"/>
                  <w:szCs w:val="24"/>
                </w:rPr>
                <w:t>https://corruptinfo.nazk.gov.ua/reference/getpersonalreference/legal</w:t>
              </w:r>
            </w:hyperlink>
            <w:r w:rsidR="007D5A03">
              <w:rPr>
                <w:sz w:val="24"/>
                <w:szCs w:val="24"/>
              </w:rPr>
              <w:t>).</w:t>
            </w:r>
          </w:p>
          <w:p w:rsidR="002E6E90" w:rsidRDefault="007D5A03">
            <w:pPr>
              <w:widowControl w:val="0"/>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rsidR="002E6E90" w:rsidRDefault="007D5A03">
            <w:pPr>
              <w:widowControl w:val="0"/>
              <w:spacing w:before="96" w:after="96"/>
              <w:ind w:left="107" w:right="113" w:firstLine="421"/>
              <w:jc w:val="both"/>
              <w:rPr>
                <w:sz w:val="24"/>
                <w:szCs w:val="24"/>
              </w:rPr>
            </w:pPr>
            <w:r>
              <w:rPr>
                <w:sz w:val="24"/>
                <w:szCs w:val="24"/>
              </w:rPr>
              <w:t>Док</w:t>
            </w:r>
            <w:r>
              <w:rPr>
                <w:sz w:val="24"/>
                <w:szCs w:val="24"/>
              </w:rPr>
              <w:t>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rsidR="002E6E90" w:rsidRDefault="007D5A03">
            <w:pPr>
              <w:widowControl w:val="0"/>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w:t>
            </w:r>
            <w:r>
              <w:rPr>
                <w:sz w:val="24"/>
                <w:szCs w:val="24"/>
              </w:rPr>
              <w:t>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w:t>
            </w:r>
            <w:r>
              <w:rPr>
                <w:sz w:val="24"/>
                <w:szCs w:val="24"/>
              </w:rPr>
              <w:t>значених підпунктами 3, 5, 6 пункту 47 Особливостей;</w:t>
            </w:r>
          </w:p>
          <w:p w:rsidR="002E6E90" w:rsidRDefault="007D5A03">
            <w:pPr>
              <w:widowControl w:val="0"/>
              <w:spacing w:before="96" w:after="96"/>
              <w:ind w:left="107" w:right="113" w:firstLine="421"/>
              <w:jc w:val="both"/>
              <w:rPr>
                <w:sz w:val="24"/>
                <w:szCs w:val="24"/>
              </w:rPr>
            </w:pPr>
            <w:r>
              <w:rPr>
                <w:sz w:val="24"/>
                <w:szCs w:val="24"/>
              </w:rPr>
              <w:lastRenderedPageBreak/>
              <w:t>- довідка, складена учасником у довільній формі, що підтверджує відсутність підстави, передбаченої підпунктом 12 пункту 47 Особливостей;</w:t>
            </w:r>
          </w:p>
          <w:p w:rsidR="002E6E90" w:rsidRDefault="007D5A03">
            <w:pPr>
              <w:widowControl w:val="0"/>
              <w:spacing w:before="96" w:after="96"/>
              <w:ind w:left="107" w:right="113" w:firstLine="421"/>
              <w:jc w:val="both"/>
              <w:rPr>
                <w:sz w:val="24"/>
                <w:szCs w:val="24"/>
              </w:rPr>
            </w:pPr>
            <w:r>
              <w:rPr>
                <w:sz w:val="24"/>
                <w:szCs w:val="24"/>
              </w:rPr>
              <w:t>- довідка, складена учасником у довільній формі, що підтверджує ві</w:t>
            </w:r>
            <w:r>
              <w:rPr>
                <w:sz w:val="24"/>
                <w:szCs w:val="24"/>
              </w:rPr>
              <w:t>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rsidR="002E6E90" w:rsidRDefault="007D5A03">
            <w:pPr>
              <w:widowControl w:val="0"/>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w:t>
            </w:r>
            <w:r>
              <w:rPr>
                <w:sz w:val="24"/>
                <w:szCs w:val="24"/>
              </w:rPr>
              <w:t xml:space="preserve">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2E6E90" w:rsidRDefault="007D5A03">
            <w:pPr>
              <w:widowControl w:val="0"/>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w:t>
            </w:r>
            <w:r>
              <w:rPr>
                <w:sz w:val="24"/>
                <w:szCs w:val="24"/>
              </w:rPr>
              <w:t>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w:t>
            </w:r>
            <w:r>
              <w:rPr>
                <w:sz w:val="24"/>
                <w:szCs w:val="24"/>
              </w:rPr>
              <w:t>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w:t>
            </w:r>
            <w:r>
              <w:rPr>
                <w:sz w:val="24"/>
                <w:szCs w:val="24"/>
              </w:rPr>
              <w:t xml:space="preserve">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80" w:right="113"/>
              <w:rPr>
                <w:b/>
                <w:bCs/>
                <w:sz w:val="24"/>
                <w:szCs w:val="24"/>
                <w:lang w:eastAsia="uk-UA"/>
              </w:rPr>
            </w:pPr>
            <w:r>
              <w:rPr>
                <w:b/>
                <w:bCs/>
                <w:sz w:val="24"/>
                <w:szCs w:val="24"/>
              </w:rPr>
              <w:lastRenderedPageBreak/>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ind w:left="118" w:right="119" w:firstLine="425"/>
              <w:jc w:val="both"/>
              <w:rPr>
                <w:sz w:val="24"/>
                <w:szCs w:val="24"/>
              </w:rPr>
            </w:pPr>
            <w:r>
              <w:rPr>
                <w:sz w:val="24"/>
                <w:szCs w:val="24"/>
              </w:rPr>
              <w:t>Учасники процедури закупівлі повинні надати в с</w:t>
            </w:r>
            <w:r>
              <w:rPr>
                <w:sz w:val="24"/>
                <w:szCs w:val="24"/>
              </w:rPr>
              <w:t>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rsidR="002E6E90" w:rsidRDefault="007D5A03">
            <w:pPr>
              <w:widowControl w:val="0"/>
              <w:ind w:left="118" w:right="119" w:firstLine="425"/>
              <w:jc w:val="both"/>
              <w:rPr>
                <w:sz w:val="24"/>
                <w:szCs w:val="24"/>
              </w:rPr>
            </w:pPr>
            <w:r>
              <w:rPr>
                <w:sz w:val="24"/>
                <w:szCs w:val="24"/>
              </w:rPr>
              <w:t xml:space="preserve">У цій документації </w:t>
            </w:r>
            <w:r>
              <w:rPr>
                <w:sz w:val="24"/>
                <w:szCs w:val="24"/>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w:t>
            </w:r>
            <w:r>
              <w:rPr>
                <w:sz w:val="24"/>
                <w:szCs w:val="24"/>
              </w:rPr>
              <w:t>у замовника технології, засоби чи продукти) вживаються у значенні «…. «або еквівалент»».</w:t>
            </w:r>
          </w:p>
        </w:tc>
      </w:tr>
      <w:tr w:rsidR="002E6E90">
        <w:trPr>
          <w:trHeight w:val="360"/>
        </w:trPr>
        <w:tc>
          <w:tcPr>
            <w:tcW w:w="2976" w:type="dxa"/>
            <w:tcBorders>
              <w:top w:val="single" w:sz="6" w:space="0" w:color="000000"/>
              <w:left w:val="single" w:sz="6" w:space="0" w:color="000000"/>
              <w:bottom w:val="single" w:sz="4" w:space="0" w:color="000000"/>
              <w:right w:val="single" w:sz="6" w:space="0" w:color="000000"/>
            </w:tcBorders>
          </w:tcPr>
          <w:p w:rsidR="002E6E90" w:rsidRDefault="007D5A03">
            <w:pPr>
              <w:widowControl w:val="0"/>
              <w:spacing w:before="96" w:after="96"/>
              <w:ind w:left="113" w:right="113"/>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Pr>
                <w:rFonts w:eastAsia="Times New Roman"/>
                <w:b/>
                <w:color w:val="000000"/>
                <w:sz w:val="24"/>
                <w:szCs w:val="24"/>
              </w:rPr>
              <w:t>)</w:t>
            </w:r>
          </w:p>
        </w:tc>
        <w:tc>
          <w:tcPr>
            <w:tcW w:w="6845" w:type="dxa"/>
            <w:tcBorders>
              <w:top w:val="single" w:sz="6" w:space="0" w:color="000000"/>
              <w:left w:val="single" w:sz="6" w:space="0" w:color="000000"/>
              <w:bottom w:val="single" w:sz="4" w:space="0" w:color="000000"/>
              <w:right w:val="single" w:sz="6" w:space="0" w:color="000000"/>
            </w:tcBorders>
          </w:tcPr>
          <w:p w:rsidR="002E6E90" w:rsidRDefault="007D5A03">
            <w:pPr>
              <w:widowControl w:val="0"/>
              <w:spacing w:before="96" w:after="96"/>
              <w:ind w:left="113" w:right="113" w:firstLine="404"/>
              <w:jc w:val="both"/>
              <w:rPr>
                <w:sz w:val="24"/>
                <w:szCs w:val="24"/>
              </w:rPr>
            </w:pPr>
            <w:r>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w:t>
            </w:r>
            <w:r>
              <w:rPr>
                <w:sz w:val="24"/>
                <w:szCs w:val="24"/>
              </w:rPr>
              <w:t xml:space="preserve">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w:t>
            </w:r>
            <w:r>
              <w:rPr>
                <w:sz w:val="24"/>
                <w:szCs w:val="24"/>
              </w:rPr>
              <w:t xml:space="preserve"> та сертифікати повинні бути видані органами з оцінки відповідності, компетентність яких підтверджена </w:t>
            </w:r>
            <w:r>
              <w:rPr>
                <w:sz w:val="24"/>
                <w:szCs w:val="24"/>
              </w:rPr>
              <w:lastRenderedPageBreak/>
              <w:t>шляхом акредитації або іншим способом, визначеним законодавством.</w:t>
            </w:r>
          </w:p>
          <w:p w:rsidR="002E6E90" w:rsidRDefault="007D5A03">
            <w:pPr>
              <w:widowControl w:val="0"/>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w:t>
            </w:r>
            <w:r>
              <w:rPr>
                <w:sz w:val="24"/>
                <w:szCs w:val="24"/>
              </w:rPr>
              <w:t>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w:t>
            </w:r>
            <w:r>
              <w:rPr>
                <w:sz w:val="24"/>
                <w:szCs w:val="24"/>
              </w:rPr>
              <w:t>й паспорт і визначити, чи справді він підтверджує відповідність установленим вимогам, із обґрунтуванням свого рішення.</w:t>
            </w:r>
          </w:p>
          <w:p w:rsidR="002E6E90" w:rsidRDefault="007D5A03">
            <w:pPr>
              <w:widowControl w:val="0"/>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w:t>
            </w:r>
            <w:r>
              <w:rPr>
                <w:sz w:val="24"/>
                <w:szCs w:val="24"/>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2E6E90">
        <w:trPr>
          <w:trHeight w:val="1695"/>
        </w:trPr>
        <w:tc>
          <w:tcPr>
            <w:tcW w:w="2976" w:type="dxa"/>
            <w:tcBorders>
              <w:top w:val="single" w:sz="4"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lastRenderedPageBreak/>
              <w:t xml:space="preserve">8. </w:t>
            </w:r>
            <w:r>
              <w:rPr>
                <w:b/>
                <w:bCs/>
                <w:sz w:val="24"/>
                <w:szCs w:val="24"/>
                <w:lang w:eastAsia="uk-UA"/>
              </w:rPr>
              <w:t>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both"/>
              <w:rPr>
                <w:sz w:val="24"/>
                <w:szCs w:val="24"/>
              </w:rPr>
            </w:pPr>
            <w:r>
              <w:rPr>
                <w:sz w:val="24"/>
                <w:szCs w:val="24"/>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w:t>
            </w:r>
            <w:r>
              <w:rPr>
                <w:sz w:val="24"/>
                <w:szCs w:val="24"/>
              </w:rPr>
              <w:t>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w:t>
            </w:r>
            <w:r>
              <w:rPr>
                <w:sz w:val="24"/>
                <w:szCs w:val="24"/>
              </w:rPr>
              <w:t>ідсотків від вартості договору про закупівлю).</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w:t>
            </w:r>
            <w:r>
              <w:rPr>
                <w:rFonts w:eastAsia="Times New Roman"/>
                <w:color w:val="000000"/>
                <w:sz w:val="24"/>
                <w:szCs w:val="24"/>
              </w:rPr>
              <w:t xml:space="preserve">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6E90">
        <w:tc>
          <w:tcPr>
            <w:tcW w:w="9821" w:type="dxa"/>
            <w:gridSpan w:val="2"/>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center"/>
              <w:rPr>
                <w:b/>
                <w:bCs/>
                <w:sz w:val="26"/>
                <w:szCs w:val="26"/>
              </w:rPr>
            </w:pPr>
            <w:r>
              <w:rPr>
                <w:b/>
                <w:bCs/>
                <w:sz w:val="26"/>
                <w:szCs w:val="26"/>
              </w:rPr>
              <w:t xml:space="preserve">ІV. Подання та </w:t>
            </w:r>
            <w:r>
              <w:rPr>
                <w:b/>
                <w:bCs/>
                <w:sz w:val="26"/>
                <w:szCs w:val="26"/>
              </w:rPr>
              <w:t>розкриття тендерної пропозиції</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both"/>
              <w:rPr>
                <w:b/>
                <w:bCs/>
                <w:sz w:val="24"/>
                <w:szCs w:val="24"/>
              </w:rPr>
            </w:pPr>
            <w:r>
              <w:rPr>
                <w:sz w:val="24"/>
                <w:szCs w:val="24"/>
              </w:rPr>
              <w:t xml:space="preserve">Кінцевий строк подання тендерних пропозицій </w:t>
            </w:r>
            <w:r>
              <w:rPr>
                <w:b/>
                <w:sz w:val="24"/>
                <w:szCs w:val="24"/>
              </w:rPr>
              <w:t>03</w:t>
            </w:r>
            <w:r>
              <w:rPr>
                <w:b/>
                <w:bCs/>
                <w:sz w:val="24"/>
                <w:szCs w:val="24"/>
              </w:rPr>
              <w:t>.11.2023.</w:t>
            </w:r>
          </w:p>
          <w:p w:rsidR="002E6E90" w:rsidRDefault="007D5A03">
            <w:pPr>
              <w:widowControl w:val="0"/>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w:t>
            </w:r>
            <w:r>
              <w:rPr>
                <w:rFonts w:eastAsia="Times New Roman"/>
                <w:color w:val="000000"/>
                <w:sz w:val="24"/>
                <w:szCs w:val="24"/>
              </w:rPr>
              <w:t>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ind w:left="118" w:right="119" w:firstLine="425"/>
              <w:jc w:val="both"/>
              <w:rPr>
                <w:rFonts w:eastAsia="Times New Roman"/>
                <w:color w:val="000000"/>
                <w:sz w:val="24"/>
                <w:szCs w:val="24"/>
                <w:lang w:eastAsia="uk-UA"/>
              </w:rPr>
            </w:pPr>
            <w:r>
              <w:rPr>
                <w:rFonts w:eastAsia="Times New Roman"/>
                <w:color w:val="000000"/>
                <w:sz w:val="24"/>
                <w:szCs w:val="24"/>
                <w:lang w:eastAsia="uk-UA"/>
              </w:rPr>
              <w:t xml:space="preserve">Дата і час розкриття тендерних пропозицій визначаються </w:t>
            </w:r>
            <w:r>
              <w:rPr>
                <w:rFonts w:eastAsia="Times New Roman"/>
                <w:color w:val="000000"/>
                <w:sz w:val="24"/>
                <w:szCs w:val="24"/>
                <w:lang w:eastAsia="uk-UA"/>
              </w:rPr>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E6E90" w:rsidRDefault="007D5A03">
            <w:pPr>
              <w:widowControl w:val="0"/>
              <w:ind w:left="118" w:right="119" w:firstLine="425"/>
              <w:jc w:val="both"/>
              <w:rPr>
                <w:rFonts w:eastAsia="Times New Roman"/>
                <w:color w:val="000000"/>
                <w:sz w:val="24"/>
                <w:szCs w:val="24"/>
                <w:lang w:eastAsia="uk-UA"/>
              </w:rPr>
            </w:pPr>
            <w:r>
              <w:rPr>
                <w:rFonts w:eastAsia="Times New Roman"/>
                <w:color w:val="000000"/>
                <w:sz w:val="24"/>
                <w:szCs w:val="24"/>
              </w:rPr>
              <w:t>Учасник може протягом одного етапу аукціону один раз понизити ціну своєї пропозиції не менше ніж на оди</w:t>
            </w:r>
            <w:r>
              <w:rPr>
                <w:rFonts w:eastAsia="Times New Roman"/>
                <w:color w:val="000000"/>
                <w:sz w:val="24"/>
                <w:szCs w:val="24"/>
              </w:rPr>
              <w:t xml:space="preserve">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rsidR="002E6E90" w:rsidRDefault="007D5A03">
            <w:pPr>
              <w:widowControl w:val="0"/>
              <w:ind w:left="118" w:right="119" w:firstLine="425"/>
              <w:jc w:val="both"/>
            </w:pPr>
            <w:r>
              <w:rPr>
                <w:rFonts w:eastAsia="Times New Roman"/>
                <w:color w:val="000000"/>
                <w:sz w:val="24"/>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w:t>
            </w:r>
            <w:r>
              <w:rPr>
                <w:rFonts w:eastAsia="Times New Roman"/>
                <w:color w:val="000000"/>
                <w:sz w:val="24"/>
                <w:szCs w:val="24"/>
                <w:lang w:eastAsia="uk-UA"/>
              </w:rPr>
              <w:t xml:space="preserve">про проведення відкритих торгів, розкривається вся інформація, зазначена в тендерній пропозиції (тендерних </w:t>
            </w:r>
            <w:r>
              <w:rPr>
                <w:rFonts w:eastAsia="Times New Roman"/>
                <w:color w:val="000000"/>
                <w:sz w:val="24"/>
                <w:szCs w:val="24"/>
                <w:lang w:eastAsia="uk-UA"/>
              </w:rPr>
              <w:lastRenderedPageBreak/>
              <w:t>пропозиціях), у тому числі інформація про ціну/приведену ціну тендерної пропозиції (тендерних пропозицій).</w:t>
            </w:r>
          </w:p>
        </w:tc>
      </w:tr>
      <w:tr w:rsidR="002E6E90">
        <w:tc>
          <w:tcPr>
            <w:tcW w:w="9821" w:type="dxa"/>
            <w:gridSpan w:val="2"/>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center"/>
              <w:rPr>
                <w:b/>
                <w:bCs/>
                <w:sz w:val="26"/>
                <w:szCs w:val="26"/>
              </w:rPr>
            </w:pPr>
            <w:r>
              <w:rPr>
                <w:b/>
                <w:bCs/>
                <w:sz w:val="26"/>
                <w:szCs w:val="26"/>
              </w:rPr>
              <w:lastRenderedPageBreak/>
              <w:t>V. Оцінка тендерної пропозиції</w:t>
            </w:r>
          </w:p>
        </w:tc>
      </w:tr>
      <w:tr w:rsidR="002E6E90">
        <w:trPr>
          <w:trHeight w:val="475"/>
        </w:trPr>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08" w:right="113"/>
              <w:rPr>
                <w:b/>
                <w:bCs/>
                <w:sz w:val="24"/>
                <w:szCs w:val="24"/>
                <w:lang w:eastAsia="uk-UA"/>
              </w:rPr>
            </w:pPr>
            <w:r>
              <w:rPr>
                <w:b/>
                <w:bCs/>
                <w:sz w:val="24"/>
                <w:szCs w:val="24"/>
                <w:lang w:eastAsia="uk-UA"/>
              </w:rPr>
              <w:t xml:space="preserve">1. </w:t>
            </w:r>
            <w:r>
              <w:rPr>
                <w:b/>
                <w:bCs/>
                <w:sz w:val="24"/>
                <w:szCs w:val="24"/>
                <w:lang w:eastAsia="uk-UA"/>
              </w:rPr>
              <w:t>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rsidR="002E6E90" w:rsidRDefault="007D5A03">
            <w:pPr>
              <w:widowControl w:val="0"/>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w:t>
            </w:r>
            <w:r>
              <w:rPr>
                <w:rFonts w:eastAsia="Times New Roman"/>
                <w:color w:val="000000"/>
                <w:sz w:val="24"/>
                <w:szCs w:val="24"/>
              </w:rPr>
              <w:t>в і методики оцінки, зазначених замовником у тендерній документації, шляхом визначення тендерної пропозиції найбільш економічно вигідною.</w:t>
            </w:r>
          </w:p>
          <w:p w:rsidR="002E6E90" w:rsidRDefault="007D5A03">
            <w:pPr>
              <w:widowControl w:val="0"/>
              <w:ind w:left="118" w:right="113" w:firstLine="419"/>
              <w:jc w:val="both"/>
              <w:rPr>
                <w:sz w:val="28"/>
                <w:szCs w:val="28"/>
                <w:u w:val="single"/>
              </w:rPr>
            </w:pPr>
            <w:r>
              <w:rPr>
                <w:rFonts w:eastAsia="Times New Roman"/>
                <w:color w:val="000000"/>
                <w:sz w:val="24"/>
                <w:szCs w:val="24"/>
              </w:rPr>
              <w:t xml:space="preserve">Найбільш економічно вигідною тендерною пропозицією електронна система закупівель визначає тендерну пропозицію, </w:t>
            </w:r>
            <w:r>
              <w:rPr>
                <w:rFonts w:eastAsia="Times New Roman"/>
                <w:color w:val="000000"/>
                <w:sz w:val="24"/>
                <w:szCs w:val="24"/>
              </w:rPr>
              <w:t>ціна/приведена ціна якої є найнижчою.</w:t>
            </w:r>
          </w:p>
        </w:tc>
      </w:tr>
      <w:tr w:rsidR="002E6E90">
        <w:trPr>
          <w:trHeight w:val="375"/>
        </w:trPr>
        <w:tc>
          <w:tcPr>
            <w:tcW w:w="2976" w:type="dxa"/>
            <w:tcBorders>
              <w:top w:val="single" w:sz="6" w:space="0" w:color="000000"/>
              <w:left w:val="single" w:sz="6" w:space="0" w:color="000000"/>
              <w:bottom w:val="single" w:sz="4" w:space="0" w:color="000000"/>
              <w:right w:val="single" w:sz="6" w:space="0" w:color="000000"/>
            </w:tcBorders>
          </w:tcPr>
          <w:p w:rsidR="002E6E90" w:rsidRDefault="007D5A03">
            <w:pPr>
              <w:widowControl w:val="0"/>
              <w:spacing w:before="96" w:after="96"/>
              <w:ind w:left="108" w:right="113"/>
              <w:rPr>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 xml:space="preserve">Формальними (несуттєвими) вважаються помилки, що пов’язані з оформленням тендерної </w:t>
            </w:r>
            <w:r>
              <w:rPr>
                <w:rFonts w:eastAsia="Times New Roman"/>
                <w:color w:val="000000"/>
                <w:sz w:val="24"/>
                <w:szCs w:val="24"/>
              </w:rPr>
              <w:t>пропозиції та не впливають на зміст тендерної пропозиції, а саме - технічні помилки та описки.</w:t>
            </w:r>
          </w:p>
          <w:p w:rsidR="002E6E90" w:rsidRDefault="007D5A03">
            <w:pPr>
              <w:widowControl w:val="0"/>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w:t>
            </w:r>
            <w:r>
              <w:rPr>
                <w:rFonts w:eastAsia="Times New Roman"/>
                <w:color w:val="000000"/>
                <w:sz w:val="24"/>
                <w:szCs w:val="24"/>
              </w:rPr>
              <w:t>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w:t>
            </w:r>
            <w:r>
              <w:rPr>
                <w:rFonts w:eastAsia="Times New Roman"/>
                <w:color w:val="000000"/>
                <w:sz w:val="24"/>
                <w:szCs w:val="24"/>
              </w:rPr>
              <w:t>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w:t>
            </w:r>
            <w:r>
              <w:rPr>
                <w:rFonts w:eastAsia="Times New Roman"/>
                <w:color w:val="000000"/>
                <w:sz w:val="24"/>
                <w:szCs w:val="24"/>
              </w:rPr>
              <w:t>ропозиції, тощо.</w:t>
            </w:r>
          </w:p>
          <w:p w:rsidR="002E6E90" w:rsidRDefault="007D5A03">
            <w:pPr>
              <w:widowControl w:val="0"/>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2E6E90">
        <w:trPr>
          <w:trHeight w:val="622"/>
        </w:trPr>
        <w:tc>
          <w:tcPr>
            <w:tcW w:w="2976" w:type="dxa"/>
            <w:tcBorders>
              <w:top w:val="single" w:sz="4" w:space="0" w:color="000000"/>
              <w:left w:val="single" w:sz="6" w:space="0" w:color="000000"/>
              <w:bottom w:val="single" w:sz="6" w:space="0" w:color="000000"/>
              <w:right w:val="single" w:sz="6" w:space="0" w:color="000000"/>
            </w:tcBorders>
          </w:tcPr>
          <w:p w:rsidR="002E6E90" w:rsidRDefault="007D5A03">
            <w:pPr>
              <w:widowControl w:val="0"/>
              <w:spacing w:before="96" w:after="96"/>
              <w:ind w:left="108" w:right="113"/>
              <w:rPr>
                <w:b/>
                <w:bCs/>
                <w:sz w:val="24"/>
                <w:szCs w:val="24"/>
                <w:lang w:eastAsia="uk-UA"/>
              </w:rPr>
            </w:pPr>
            <w:r>
              <w:rPr>
                <w:b/>
                <w:bCs/>
                <w:sz w:val="24"/>
                <w:szCs w:val="24"/>
                <w:lang w:eastAsia="uk-UA"/>
              </w:rPr>
              <w:t xml:space="preserve">3. </w:t>
            </w:r>
            <w:r>
              <w:rPr>
                <w:b/>
                <w:bCs/>
                <w:sz w:val="24"/>
                <w:szCs w:val="24"/>
                <w:lang w:eastAsia="uk-UA"/>
              </w:rPr>
              <w:t>Інша інформація</w:t>
            </w:r>
          </w:p>
        </w:tc>
        <w:tc>
          <w:tcPr>
            <w:tcW w:w="6845" w:type="dxa"/>
            <w:tcBorders>
              <w:top w:val="single" w:sz="4" w:space="0" w:color="000000"/>
              <w:left w:val="single" w:sz="6" w:space="0" w:color="000000"/>
              <w:bottom w:val="single" w:sz="6" w:space="0" w:color="000000"/>
              <w:right w:val="single" w:sz="6" w:space="0" w:color="000000"/>
            </w:tcBorders>
          </w:tcPr>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w:t>
            </w:r>
            <w:r>
              <w:rPr>
                <w:rFonts w:eastAsia="Times New Roman"/>
                <w:color w:val="000000"/>
                <w:sz w:val="24"/>
                <w:szCs w:val="24"/>
              </w:rPr>
              <w:t>м незалежно від результату торгів.</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w:t>
            </w:r>
            <w:r>
              <w:rPr>
                <w:rFonts w:eastAsia="Times New Roman"/>
                <w:color w:val="000000"/>
                <w:sz w:val="24"/>
                <w:szCs w:val="24"/>
              </w:rPr>
              <w:t>істю усвідомлюють зміст цієї тендерної документації та вимоги, викладені замовником при підготовці цієї закупівлі.</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w:t>
            </w:r>
            <w:r>
              <w:rPr>
                <w:rFonts w:eastAsia="Times New Roman"/>
                <w:color w:val="000000"/>
                <w:sz w:val="24"/>
                <w:szCs w:val="24"/>
              </w:rPr>
              <w:t>рний комітет при їх практичному обговоренні та вирішенні керується Законом, а також іншими нормативно-правовими актами України.</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w:t>
            </w:r>
            <w:r>
              <w:rPr>
                <w:rFonts w:eastAsia="Times New Roman"/>
                <w:color w:val="000000"/>
                <w:sz w:val="24"/>
                <w:szCs w:val="24"/>
              </w:rPr>
              <w:t xml:space="preserve">і учасником у тендерній пропозиції та/або подання яких вимагалось тендерною документацією, він </w:t>
            </w:r>
            <w:r>
              <w:rPr>
                <w:rFonts w:eastAsia="Times New Roman"/>
                <w:color w:val="000000"/>
                <w:sz w:val="24"/>
                <w:szCs w:val="24"/>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w:t>
            </w:r>
            <w:r>
              <w:rPr>
                <w:rFonts w:eastAsia="Times New Roman"/>
                <w:color w:val="000000"/>
                <w:sz w:val="24"/>
                <w:szCs w:val="24"/>
              </w:rPr>
              <w:t>повідностей в електронній системі закупівель.</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w:t>
            </w:r>
            <w:r>
              <w:rPr>
                <w:rFonts w:eastAsia="Times New Roman"/>
                <w:color w:val="000000"/>
                <w:sz w:val="24"/>
                <w:szCs w:val="24"/>
              </w:rPr>
              <w:t>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Pr>
                <w:rFonts w:eastAsia="Times New Roman"/>
                <w:color w:val="000000"/>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w:t>
            </w:r>
            <w:r>
              <w:rPr>
                <w:rFonts w:eastAsia="Times New Roman"/>
                <w:color w:val="000000"/>
                <w:sz w:val="24"/>
                <w:szCs w:val="24"/>
              </w:rPr>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Замовни</w:t>
            </w:r>
            <w:r>
              <w:rPr>
                <w:rFonts w:eastAsia="Times New Roman"/>
                <w:color w:val="000000"/>
                <w:sz w:val="24"/>
                <w:szCs w:val="24"/>
              </w:rPr>
              <w:t>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w:t>
            </w:r>
            <w:r>
              <w:rPr>
                <w:rFonts w:eastAsia="Times New Roman"/>
                <w:color w:val="000000"/>
                <w:sz w:val="24"/>
                <w:szCs w:val="24"/>
              </w:rPr>
              <w:t>дків, пов’язаних з виконанням рішення органу оскарження.</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Pr>
                <w:rFonts w:eastAsia="Times New Roman"/>
                <w:color w:val="000000"/>
                <w:sz w:val="24"/>
                <w:szCs w:val="24"/>
              </w:rPr>
              <w:t>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w:t>
            </w:r>
            <w:r>
              <w:rPr>
                <w:rFonts w:eastAsia="Times New Roman"/>
                <w:color w:val="000000"/>
                <w:sz w:val="24"/>
                <w:szCs w:val="24"/>
              </w:rPr>
              <w:t>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w:t>
            </w:r>
            <w:r>
              <w:rPr>
                <w:rFonts w:eastAsia="Times New Roman"/>
                <w:color w:val="000000"/>
                <w:sz w:val="24"/>
                <w:szCs w:val="24"/>
              </w:rPr>
              <w:t>опозиція оцінюється як така, що не відповідає умовам тендерної документації, та відхиляється.</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w:t>
            </w:r>
            <w:r>
              <w:rPr>
                <w:rFonts w:eastAsia="Times New Roman"/>
                <w:color w:val="000000"/>
                <w:sz w:val="24"/>
                <w:szCs w:val="24"/>
              </w:rPr>
              <w:t>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w:t>
            </w:r>
            <w:r>
              <w:rPr>
                <w:rFonts w:eastAsia="Times New Roman"/>
                <w:color w:val="000000"/>
                <w:sz w:val="24"/>
                <w:szCs w:val="24"/>
              </w:rPr>
              <w:t xml:space="preserve"> України, видане уповноваженим на </w:t>
            </w:r>
            <w:r>
              <w:rPr>
                <w:rFonts w:eastAsia="Times New Roman"/>
                <w:color w:val="000000"/>
                <w:sz w:val="24"/>
                <w:szCs w:val="24"/>
              </w:rPr>
              <w:lastRenderedPageBreak/>
              <w:t>це органом, замовник відхиляє його тендерну пропозицію на підставі абзацу восьмого підпункту 1 пункту 44 Особливостей.</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w:t>
            </w:r>
            <w:r>
              <w:rPr>
                <w:rFonts w:eastAsia="Times New Roman"/>
                <w:color w:val="000000"/>
                <w:sz w:val="24"/>
                <w:szCs w:val="24"/>
              </w:rPr>
              <w:t>нше двох учасників, які подали свої тендерні пропозиції щодо предмета закупівлі або його частини (лота).</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w:t>
            </w:r>
            <w:r>
              <w:rPr>
                <w:rFonts w:eastAsia="Times New Roman"/>
                <w:color w:val="000000"/>
                <w:sz w:val="24"/>
                <w:szCs w:val="24"/>
              </w:rPr>
              <w:t>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w:t>
            </w:r>
            <w:r>
              <w:rPr>
                <w:rFonts w:eastAsia="Times New Roman"/>
                <w:color w:val="000000"/>
                <w:sz w:val="24"/>
                <w:szCs w:val="24"/>
              </w:rPr>
              <w:t>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Обґрунтування аномаль</w:t>
            </w:r>
            <w:r>
              <w:rPr>
                <w:rFonts w:eastAsia="Times New Roman"/>
                <w:color w:val="000000"/>
                <w:sz w:val="24"/>
                <w:szCs w:val="24"/>
              </w:rPr>
              <w:t>но низької тендерної пропозиції може містити інформацію про:</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 xml:space="preserve">сприятливі умови, за яких учасник процедури закупівлі може </w:t>
            </w:r>
            <w:r>
              <w:rPr>
                <w:rFonts w:eastAsia="Times New Roman"/>
                <w:color w:val="000000"/>
                <w:sz w:val="24"/>
                <w:szCs w:val="24"/>
              </w:rPr>
              <w:t>поставити товари, надати послуги чи виконати роботи, зокрема спеціальну цінову пропозицію (знижку) учасника процедури закупівлі;</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rsidR="002E6E90" w:rsidRDefault="007D5A03">
            <w:pPr>
              <w:widowControl w:val="0"/>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w:t>
            </w:r>
            <w:r>
              <w:rPr>
                <w:rFonts w:eastAsia="Times New Roman"/>
                <w:color w:val="000000"/>
                <w:sz w:val="24"/>
                <w:szCs w:val="24"/>
              </w:rPr>
              <w:t>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E6E90" w:rsidRDefault="007D5A03">
            <w:pPr>
              <w:widowControl w:val="0"/>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w:t>
            </w:r>
            <w:r>
              <w:rPr>
                <w:rFonts w:eastAsia="Times New Roman"/>
                <w:color w:val="000000"/>
                <w:sz w:val="24"/>
                <w:szCs w:val="24"/>
              </w:rPr>
              <w:t>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w:t>
            </w:r>
            <w:r>
              <w:rPr>
                <w:rFonts w:eastAsia="Times New Roman"/>
                <w:color w:val="000000"/>
                <w:sz w:val="24"/>
                <w:szCs w:val="24"/>
              </w:rPr>
              <w:t>ого учасника процедури закупівлі.</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lastRenderedPageBreak/>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ind w:left="163" w:right="97" w:firstLine="374"/>
              <w:jc w:val="both"/>
              <w:rPr>
                <w:rFonts w:eastAsia="Times New Roman"/>
                <w:color w:val="000000"/>
                <w:sz w:val="24"/>
                <w:szCs w:val="24"/>
              </w:rPr>
            </w:pPr>
            <w:bookmarkStart w:id="1" w:name="n501"/>
            <w:bookmarkStart w:id="2" w:name="n500"/>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rsidR="002E6E90" w:rsidRDefault="007D5A03">
            <w:pPr>
              <w:widowControl w:val="0"/>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w:t>
            </w:r>
            <w:r>
              <w:rPr>
                <w:rFonts w:eastAsia="Times New Roman"/>
                <w:color w:val="000000"/>
                <w:sz w:val="24"/>
                <w:szCs w:val="24"/>
              </w:rPr>
              <w:t>тей;</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w:t>
            </w:r>
            <w:r>
              <w:rPr>
                <w:rFonts w:eastAsia="Times New Roman"/>
                <w:color w:val="000000"/>
                <w:sz w:val="24"/>
                <w:szCs w:val="24"/>
              </w:rPr>
              <w:t xml:space="preserve">зиції, </w:t>
            </w:r>
            <w:r>
              <w:rPr>
                <w:rFonts w:eastAsia="Times New Roman"/>
                <w:color w:val="000000"/>
                <w:sz w:val="24"/>
                <w:szCs w:val="24"/>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w:t>
            </w:r>
            <w:r>
              <w:rPr>
                <w:rFonts w:eastAsia="Times New Roman"/>
                <w:color w:val="000000"/>
                <w:sz w:val="24"/>
                <w:szCs w:val="24"/>
              </w:rPr>
              <w:t xml:space="preserve"> таких невідповідностей;</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w:t>
            </w:r>
            <w:r>
              <w:rPr>
                <w:rFonts w:eastAsia="Times New Roman"/>
                <w:color w:val="000000"/>
                <w:sz w:val="24"/>
                <w:szCs w:val="24"/>
              </w:rPr>
              <w:t>имог пункту 40 Особливостей;</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w:t>
            </w:r>
            <w:r>
              <w:rPr>
                <w:rFonts w:eastAsia="Times New Roman"/>
                <w:color w:val="000000"/>
                <w:sz w:val="24"/>
                <w:szCs w:val="24"/>
              </w:rPr>
              <w:t>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w:t>
            </w:r>
            <w:r>
              <w:rPr>
                <w:rFonts w:eastAsia="Times New Roman"/>
                <w:color w:val="000000"/>
                <w:sz w:val="24"/>
                <w:szCs w:val="24"/>
              </w:rPr>
              <w:t>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eastAsia="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w:t>
            </w:r>
            <w:r>
              <w:rPr>
                <w:rFonts w:eastAsia="Times New Roman"/>
                <w:color w:val="000000"/>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w:t>
            </w:r>
            <w:r>
              <w:rPr>
                <w:rFonts w:eastAsia="Times New Roman"/>
                <w:color w:val="000000"/>
                <w:sz w:val="24"/>
                <w:szCs w:val="24"/>
              </w:rPr>
              <w:t>инення або скасування».</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w:t>
            </w:r>
            <w:r>
              <w:rPr>
                <w:rFonts w:eastAsia="Times New Roman"/>
                <w:color w:val="000000"/>
                <w:sz w:val="24"/>
                <w:szCs w:val="24"/>
              </w:rPr>
              <w:t>івлі відповідно до пункту 43 Особливостей;</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eastAsia="Times New Roman"/>
                <w:color w:val="000000"/>
                <w:sz w:val="24"/>
                <w:szCs w:val="24"/>
              </w:rPr>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w:t>
            </w:r>
            <w:r>
              <w:rPr>
                <w:rFonts w:eastAsia="Times New Roman"/>
                <w:color w:val="000000"/>
                <w:sz w:val="24"/>
                <w:szCs w:val="24"/>
              </w:rPr>
              <w:t>щення є більшим, ніж зазначений замовником в тендерній документації;</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відмовився від підписання до</w:t>
            </w:r>
            <w:r>
              <w:rPr>
                <w:rFonts w:eastAsia="Times New Roman"/>
                <w:color w:val="000000"/>
                <w:sz w:val="24"/>
                <w:szCs w:val="24"/>
              </w:rPr>
              <w:t xml:space="preserve">говору про закупівлю відповідно до вимог тендерної документації або укладення </w:t>
            </w:r>
            <w:r>
              <w:rPr>
                <w:rFonts w:eastAsia="Times New Roman"/>
                <w:color w:val="000000"/>
                <w:sz w:val="24"/>
                <w:szCs w:val="24"/>
              </w:rPr>
              <w:lastRenderedPageBreak/>
              <w:t>договору про закупівлю;</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 xml:space="preserve">підпунктах </w:t>
              </w:r>
              <w:r>
                <w:rPr>
                  <w:rFonts w:eastAsia="Times New Roman"/>
                  <w:color w:val="000000"/>
                  <w:sz w:val="24"/>
                  <w:szCs w:val="24"/>
                </w:rPr>
                <w:t>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w:t>
            </w:r>
            <w:r>
              <w:rPr>
                <w:rFonts w:eastAsia="Times New Roman"/>
                <w:color w:val="000000"/>
                <w:sz w:val="24"/>
                <w:szCs w:val="24"/>
              </w:rPr>
              <w:t>амовником;</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w:t>
            </w:r>
            <w:r>
              <w:rPr>
                <w:rFonts w:eastAsia="Times New Roman"/>
                <w:color w:val="000000"/>
                <w:sz w:val="24"/>
                <w:szCs w:val="24"/>
              </w:rPr>
              <w:t>критих торгах та зобов’язаний відхилити тендерну пропозицію учасника процедури закупівлі в разі, коли:</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Pr>
                <w:rFonts w:eastAsia="Times New Roman"/>
                <w:color w:val="000000"/>
                <w:sz w:val="24"/>
                <w:szCs w:val="24"/>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2) відомості про юридичну о</w:t>
            </w:r>
            <w:r>
              <w:rPr>
                <w:rFonts w:eastAsia="Times New Roman"/>
                <w:color w:val="000000"/>
                <w:sz w:val="24"/>
                <w:szCs w:val="24"/>
              </w:rPr>
              <w:t>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w:t>
            </w:r>
            <w:r>
              <w:rPr>
                <w:rFonts w:eastAsia="Times New Roman"/>
                <w:color w:val="000000"/>
                <w:sz w:val="24"/>
                <w:szCs w:val="24"/>
              </w:rPr>
              <w:t>ягнуто згідно із законом до відповідальності за вчинення корупційного правопорушення або правопорушення, пов’язаного з корупцією;</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w:t>
            </w:r>
            <w:r>
              <w:rPr>
                <w:rFonts w:eastAsia="Times New Roman"/>
                <w:color w:val="000000"/>
                <w:sz w:val="24"/>
                <w:szCs w:val="24"/>
              </w:rPr>
              <w:t>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5) фізична особа, яка є учасн</w:t>
            </w:r>
            <w:r>
              <w:rPr>
                <w:rFonts w:eastAsia="Times New Roman"/>
                <w:color w:val="000000"/>
                <w:sz w:val="24"/>
                <w:szCs w:val="24"/>
              </w:rPr>
              <w:t>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 xml:space="preserve">6) керівник учасника </w:t>
            </w:r>
            <w:r>
              <w:rPr>
                <w:rFonts w:eastAsia="Times New Roman"/>
                <w:color w:val="000000"/>
                <w:sz w:val="24"/>
                <w:szCs w:val="24"/>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 xml:space="preserve">7) тендерна </w:t>
            </w:r>
            <w:r>
              <w:rPr>
                <w:rFonts w:eastAsia="Times New Roman"/>
                <w:color w:val="000000"/>
                <w:sz w:val="24"/>
                <w:szCs w:val="24"/>
              </w:rPr>
              <w:t>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w:t>
            </w:r>
            <w:r>
              <w:rPr>
                <w:rFonts w:eastAsia="Times New Roman"/>
                <w:color w:val="000000"/>
                <w:sz w:val="24"/>
                <w:szCs w:val="24"/>
              </w:rPr>
              <w:t>у банкрутом та стосовно нього відкрита ліквідаційна процедура;</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 xml:space="preserve">9) у Єдиному державному реєстрі юридичних осіб, фізичних осіб - підприємців та громадських формувань </w:t>
            </w:r>
            <w:r>
              <w:rPr>
                <w:rFonts w:eastAsia="Times New Roman"/>
                <w:color w:val="000000"/>
                <w:sz w:val="24"/>
                <w:szCs w:val="24"/>
              </w:rPr>
              <w:lastRenderedPageBreak/>
              <w:t>відсутня інформація, передбачена пунктом 9 частини другої статті 9</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 xml:space="preserve">Закону України «Про </w:t>
            </w:r>
            <w:r>
              <w:rPr>
                <w:rFonts w:eastAsia="Times New Roman"/>
                <w:color w:val="000000"/>
                <w:sz w:val="24"/>
                <w:szCs w:val="24"/>
              </w:rPr>
              <w:t>державну реєстрацію юридичних осіб, фізичних осіб - підприємців та громадських формувань» (крім</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нерезидентів);</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w:t>
            </w:r>
            <w:r>
              <w:rPr>
                <w:rFonts w:eastAsia="Times New Roman"/>
                <w:color w:val="000000"/>
                <w:sz w:val="24"/>
                <w:szCs w:val="24"/>
              </w:rPr>
              <w:t>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 xml:space="preserve">11) </w:t>
            </w:r>
            <w:r>
              <w:rPr>
                <w:color w:val="333333"/>
                <w:sz w:val="24"/>
                <w:szCs w:val="24"/>
              </w:rPr>
              <w:t>учасник процедури закупівлі або кінцевий бенефіціарний власник, член або учасник (акціонер) юридичн</w:t>
            </w:r>
            <w:r>
              <w:rPr>
                <w:color w:val="333333"/>
                <w:sz w:val="24"/>
                <w:szCs w:val="24"/>
              </w:rPr>
              <w:t xml:space="preserve">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anchor="_blank" w:history="1">
              <w:r>
                <w:rPr>
                  <w:color w:val="000000"/>
                  <w:sz w:val="24"/>
                  <w:szCs w:val="24"/>
                </w:rPr>
                <w:t>Законом України</w:t>
              </w:r>
            </w:hyperlink>
            <w:r>
              <w:rPr>
                <w:color w:val="333333"/>
                <w:sz w:val="24"/>
                <w:szCs w:val="24"/>
              </w:rPr>
              <w:t>“Про санкції”, крім випадку, коли активи такої особи в установленому законодавством порядку передані в управління АРМА</w:t>
            </w:r>
            <w:r>
              <w:rPr>
                <w:rFonts w:eastAsia="Times New Roman"/>
                <w:color w:val="000000"/>
                <w:sz w:val="24"/>
                <w:szCs w:val="24"/>
              </w:rPr>
              <w:t>;</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w:t>
            </w:r>
            <w:r>
              <w:rPr>
                <w:rFonts w:eastAsia="Times New Roman"/>
                <w:color w:val="000000"/>
                <w:sz w:val="24"/>
                <w:szCs w:val="24"/>
              </w:rPr>
              <w:t>ідповідальності за вчинення правопорушення, пов’язаного з використанням дитячої праці чи будь-якими формами торгівлі людьми.</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 xml:space="preserve">Замовник може відхилити тендерну пропозицію учасника процедури закупівлі в разі, коли: </w:t>
            </w:r>
          </w:p>
          <w:p w:rsidR="002E6E90" w:rsidRDefault="007D5A03">
            <w:pPr>
              <w:widowControl w:val="0"/>
              <w:ind w:left="163" w:right="97" w:firstLine="374"/>
              <w:jc w:val="both"/>
              <w:rPr>
                <w:rFonts w:eastAsia="Times New Roman"/>
                <w:color w:val="000000"/>
                <w:sz w:val="24"/>
                <w:szCs w:val="24"/>
              </w:rPr>
            </w:pPr>
            <w:r>
              <w:rPr>
                <w:color w:val="333333"/>
                <w:sz w:val="24"/>
                <w:szCs w:val="24"/>
              </w:rPr>
              <w:t>- учасник процедури закупівлі надав неналеж</w:t>
            </w:r>
            <w:r>
              <w:rPr>
                <w:color w:val="333333"/>
                <w:sz w:val="24"/>
                <w:szCs w:val="24"/>
              </w:rPr>
              <w:t>не обґрунтування щодо ціни або вартості відповідних товарів, робіт чи послуг тендерної пропозиції, що є аномально низькою;</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 xml:space="preserve">- </w:t>
            </w:r>
            <w:r>
              <w:rPr>
                <w:color w:val="333333"/>
                <w:sz w:val="24"/>
                <w:szCs w:val="24"/>
              </w:rPr>
              <w:t>учасник процедури закупівлі не виконав свої зобов’язання за раніше укладеним договором про закупівлю з тим самим замовником, що при</w:t>
            </w:r>
            <w:r>
              <w:rPr>
                <w:color w:val="333333"/>
                <w:sz w:val="24"/>
                <w:szCs w:val="24"/>
              </w:rPr>
              <w:t>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w:t>
            </w:r>
            <w:r>
              <w:rPr>
                <w:color w:val="333333"/>
                <w:sz w:val="24"/>
                <w:szCs w:val="24"/>
              </w:rPr>
              <w:t>о відшкодування збитків)</w:t>
            </w:r>
            <w:r>
              <w:rPr>
                <w:rFonts w:eastAsia="Times New Roman"/>
                <w:color w:val="000000"/>
                <w:sz w:val="24"/>
                <w:szCs w:val="24"/>
              </w:rPr>
              <w:t xml:space="preserve">. </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w:t>
            </w:r>
            <w:r>
              <w:rPr>
                <w:rFonts w:eastAsia="Times New Roman"/>
                <w:color w:val="000000"/>
                <w:sz w:val="24"/>
                <w:szCs w:val="24"/>
              </w:rPr>
              <w:t>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w:t>
            </w:r>
            <w:r>
              <w:rPr>
                <w:rFonts w:eastAsia="Times New Roman"/>
                <w:color w:val="000000"/>
                <w:sz w:val="24"/>
                <w:szCs w:val="24"/>
              </w:rPr>
              <w:t>сті в процедурі закупівлі.</w:t>
            </w:r>
          </w:p>
          <w:p w:rsidR="002E6E90" w:rsidRDefault="007D5A03">
            <w:pPr>
              <w:widowControl w:val="0"/>
              <w:ind w:left="163" w:right="97" w:firstLine="374"/>
              <w:jc w:val="both"/>
              <w:rPr>
                <w:sz w:val="28"/>
                <w:szCs w:val="28"/>
              </w:rPr>
            </w:pPr>
            <w:r>
              <w:rPr>
                <w:rFonts w:eastAsia="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w:t>
            </w:r>
            <w:r>
              <w:rPr>
                <w:rFonts w:eastAsia="Times New Roman"/>
                <w:color w:val="000000"/>
                <w:sz w:val="24"/>
                <w:szCs w:val="24"/>
              </w:rPr>
              <w:t>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w:t>
            </w:r>
            <w:r>
              <w:rPr>
                <w:rFonts w:eastAsia="Times New Roman"/>
                <w:color w:val="000000"/>
                <w:sz w:val="24"/>
                <w:szCs w:val="24"/>
              </w:rPr>
              <w:t xml:space="preserve">а </w:t>
            </w:r>
            <w:r>
              <w:rPr>
                <w:rFonts w:eastAsia="Times New Roman"/>
                <w:color w:val="000000"/>
                <w:sz w:val="24"/>
                <w:szCs w:val="24"/>
              </w:rPr>
              <w:lastRenderedPageBreak/>
              <w:t>пропозиція якого відхилена, через електронну систему закупівель.</w:t>
            </w:r>
          </w:p>
        </w:tc>
      </w:tr>
      <w:tr w:rsidR="002E6E90">
        <w:tc>
          <w:tcPr>
            <w:tcW w:w="9821" w:type="dxa"/>
            <w:gridSpan w:val="2"/>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center"/>
              <w:rPr>
                <w:sz w:val="26"/>
                <w:szCs w:val="26"/>
                <w:lang w:eastAsia="uk-UA"/>
              </w:rPr>
            </w:pPr>
            <w:r>
              <w:rPr>
                <w:b/>
                <w:bCs/>
                <w:sz w:val="26"/>
                <w:szCs w:val="26"/>
                <w:lang w:eastAsia="uk-UA"/>
              </w:rPr>
              <w:lastRenderedPageBreak/>
              <w:t>VІ. Результати торгів та укладання договору про закупівлю</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both"/>
              <w:rPr>
                <w:rFonts w:eastAsia="Times New Roman"/>
                <w:color w:val="000000"/>
                <w:sz w:val="24"/>
                <w:szCs w:val="24"/>
              </w:rPr>
            </w:pPr>
            <w:bookmarkStart w:id="3" w:name="n518"/>
            <w:bookmarkStart w:id="4" w:name="n517"/>
            <w:bookmarkStart w:id="5" w:name="n516"/>
            <w:bookmarkEnd w:id="3"/>
            <w:bookmarkEnd w:id="4"/>
            <w:bookmarkEnd w:id="5"/>
            <w:r>
              <w:rPr>
                <w:rFonts w:eastAsia="Times New Roman"/>
                <w:color w:val="000000"/>
                <w:sz w:val="24"/>
                <w:szCs w:val="24"/>
              </w:rPr>
              <w:t>Замовник відміняє відкриті торги у разі:</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1) відсутності подальшої потреби в закупівлі товарів, робіт </w:t>
            </w:r>
            <w:r>
              <w:rPr>
                <w:rFonts w:eastAsia="Times New Roman"/>
                <w:color w:val="000000"/>
                <w:sz w:val="24"/>
                <w:szCs w:val="24"/>
              </w:rPr>
              <w:t>чи послуг;</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w:t>
            </w:r>
            <w:r>
              <w:rPr>
                <w:rFonts w:eastAsia="Times New Roman"/>
                <w:color w:val="000000"/>
                <w:sz w:val="24"/>
                <w:szCs w:val="24"/>
              </w:rPr>
              <w:t>влі стало неможливим внаслідок дії обставин непереборної сили.</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w:t>
            </w:r>
            <w:r>
              <w:rPr>
                <w:rFonts w:eastAsia="Times New Roman"/>
                <w:color w:val="000000"/>
                <w:sz w:val="24"/>
                <w:szCs w:val="24"/>
              </w:rPr>
              <w:t>амовником) згідно з цими особливостями;</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У разі відміни відкритих </w:t>
            </w:r>
            <w:r>
              <w:rPr>
                <w:rFonts w:eastAsia="Times New Roman"/>
                <w:color w:val="000000"/>
                <w:sz w:val="24"/>
                <w:szCs w:val="24"/>
              </w:rPr>
              <w:t>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Інформація про відміну відкритих торгів автоматично надсилається всім учасникам процедури </w:t>
            </w:r>
            <w:r>
              <w:rPr>
                <w:rFonts w:eastAsia="Times New Roman"/>
                <w:color w:val="000000"/>
                <w:sz w:val="24"/>
                <w:szCs w:val="24"/>
              </w:rPr>
              <w:t>закупівлі електронною системою закупівель в день її оприлюднення.</w:t>
            </w:r>
          </w:p>
          <w:p w:rsidR="002E6E90" w:rsidRDefault="007D5A03">
            <w:pPr>
              <w:widowControl w:val="0"/>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w:t>
            </w:r>
            <w:r>
              <w:rPr>
                <w:rFonts w:eastAsia="Times New Roman"/>
                <w:color w:val="000000"/>
                <w:sz w:val="24"/>
                <w:szCs w:val="24"/>
              </w:rPr>
              <w:t>мація про відміну відкритих торгів.</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val="clear" w:color="auto" w:fill="FFFFFF"/>
                <w:lang w:eastAsia="en-US"/>
              </w:rPr>
              <w:t xml:space="preserve">до органу оскарження </w:t>
            </w:r>
            <w:r>
              <w:rPr>
                <w:rFonts w:eastAsia="Times New Roman"/>
                <w:color w:val="000000"/>
                <w:sz w:val="24"/>
                <w:szCs w:val="24"/>
              </w:rPr>
              <w:t xml:space="preserve">договір про закупівлю не може бути укладено раніше ніж через 5 днів з дати оприлюднення в електронній системі </w:t>
            </w:r>
            <w:r>
              <w:rPr>
                <w:rFonts w:eastAsia="Times New Roman"/>
                <w:color w:val="000000"/>
                <w:sz w:val="24"/>
                <w:szCs w:val="24"/>
              </w:rPr>
              <w:t>закупівель повідомлення про намір укласти договір про закупівлю.</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w:t>
            </w:r>
            <w:r>
              <w:rPr>
                <w:rFonts w:eastAsia="Times New Roman"/>
                <w:color w:val="000000"/>
                <w:sz w:val="24"/>
                <w:szCs w:val="24"/>
              </w:rPr>
              <w:t xml:space="preserve">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E6E90" w:rsidRDefault="007D5A03">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w:t>
            </w:r>
            <w:r>
              <w:rPr>
                <w:rFonts w:eastAsia="Times New Roman"/>
                <w:color w:val="000000"/>
                <w:sz w:val="24"/>
                <w:szCs w:val="24"/>
              </w:rPr>
              <w:t xml:space="preserve">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rFonts w:eastAsia="Times New Roman"/>
                <w:color w:val="000000"/>
                <w:sz w:val="24"/>
                <w:szCs w:val="24"/>
              </w:rPr>
              <w:lastRenderedPageBreak/>
              <w:t>укладення договору про закупівлю зупиняється.</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lastRenderedPageBreak/>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w:t>
            </w:r>
            <w:r>
              <w:rPr>
                <w:color w:val="000000"/>
                <w:sz w:val="24"/>
                <w:szCs w:val="24"/>
                <w:lang w:eastAsia="en-US"/>
              </w:rPr>
              <w:t>рної документації.</w:t>
            </w:r>
          </w:p>
          <w:p w:rsidR="002E6E90" w:rsidRDefault="007D5A03">
            <w:pPr>
              <w:widowControl w:val="0"/>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rsidR="002E6E90" w:rsidRDefault="007D5A03">
            <w:pPr>
              <w:widowControl w:val="0"/>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rsidR="002E6E90" w:rsidRDefault="007D5A03">
            <w:pPr>
              <w:widowControl w:val="0"/>
              <w:spacing w:before="96" w:after="96"/>
              <w:ind w:left="113" w:right="113" w:firstLine="404"/>
              <w:jc w:val="both"/>
              <w:rPr>
                <w:color w:val="000000"/>
                <w:sz w:val="24"/>
                <w:szCs w:val="24"/>
                <w:lang w:eastAsia="en-US"/>
              </w:rPr>
            </w:pPr>
            <w:r>
              <w:rPr>
                <w:color w:val="000000"/>
                <w:sz w:val="24"/>
                <w:szCs w:val="24"/>
                <w:lang w:eastAsia="en-US"/>
              </w:rPr>
              <w:t xml:space="preserve">2) копію ліцензії або документа дозвільного характеру (у разі їх наявності) на </w:t>
            </w:r>
            <w:r>
              <w:rPr>
                <w:color w:val="000000"/>
                <w:sz w:val="24"/>
                <w:szCs w:val="24"/>
                <w:lang w:eastAsia="en-US"/>
              </w:rPr>
              <w:t>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E6E90" w:rsidRDefault="007D5A03">
            <w:pPr>
              <w:widowControl w:val="0"/>
              <w:spacing w:before="96" w:after="96"/>
              <w:ind w:left="113" w:right="113" w:firstLine="404"/>
              <w:jc w:val="both"/>
              <w:rPr>
                <w:sz w:val="24"/>
                <w:szCs w:val="24"/>
                <w:lang w:eastAsia="uk-UA"/>
              </w:rPr>
            </w:pPr>
            <w:r>
              <w:rPr>
                <w:color w:val="000000"/>
                <w:sz w:val="24"/>
                <w:szCs w:val="24"/>
                <w:lang w:eastAsia="en-US"/>
              </w:rPr>
              <w:t xml:space="preserve">У разі якщо переможцем процедури закупівлі є об’єднання учасників, копія ліцензії або дозволу надається одним </w:t>
            </w:r>
            <w:r>
              <w:rPr>
                <w:color w:val="000000"/>
                <w:sz w:val="24"/>
                <w:szCs w:val="24"/>
                <w:lang w:eastAsia="en-US"/>
              </w:rPr>
              <w:t>з учасників такого об’єднання учасників.</w:t>
            </w:r>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w:t>
            </w:r>
            <w:r>
              <w:rPr>
                <w:color w:val="000000"/>
                <w:sz w:val="24"/>
                <w:szCs w:val="24"/>
                <w:lang w:eastAsia="en-US"/>
              </w:rPr>
              <w:t>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rsidR="002E6E90" w:rsidRDefault="007D5A03">
            <w:pPr>
              <w:widowControl w:val="0"/>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 xml:space="preserve">результатами </w:t>
            </w:r>
            <w:r>
              <w:rPr>
                <w:rFonts w:eastAsia="Times New Roman"/>
                <w:color w:val="000000"/>
                <w:sz w:val="24"/>
                <w:szCs w:val="24"/>
              </w:rPr>
              <w:t>електронного аукціону переможця процедури закупівлі, крім випадків:</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w:t>
            </w:r>
            <w:r>
              <w:rPr>
                <w:rFonts w:eastAsia="Times New Roman"/>
                <w:color w:val="000000"/>
                <w:sz w:val="24"/>
                <w:szCs w:val="24"/>
              </w:rPr>
              <w:t>сягів закупівлі;</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w:t>
            </w:r>
            <w:r>
              <w:rPr>
                <w:rFonts w:eastAsia="Times New Roman"/>
                <w:color w:val="000000"/>
                <w:sz w:val="24"/>
                <w:szCs w:val="24"/>
              </w:rPr>
              <w:t>ння до виконання зобов’язань сторонами в повному обсязі, крім випадків:</w:t>
            </w:r>
          </w:p>
          <w:p w:rsidR="002E6E90" w:rsidRDefault="007D5A03">
            <w:pPr>
              <w:widowControl w:val="0"/>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rsidR="002E6E90" w:rsidRDefault="007D5A03">
            <w:pPr>
              <w:widowControl w:val="0"/>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 xml:space="preserve">2) погодження зміни ціни за одиницю товару в договорі про закупівлю у разі коливання ціни </w:t>
            </w:r>
            <w:r>
              <w:rPr>
                <w:rFonts w:eastAsia="Times New Roman"/>
                <w:color w:val="000000"/>
                <w:sz w:val="24"/>
                <w:szCs w:val="24"/>
              </w:rPr>
              <w:t>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w:t>
            </w:r>
            <w:r>
              <w:rPr>
                <w:rFonts w:eastAsia="Times New Roman"/>
                <w:color w:val="000000"/>
                <w:sz w:val="24"/>
                <w:szCs w:val="24"/>
              </w:rPr>
              <w:t>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w:t>
            </w:r>
            <w:r>
              <w:rPr>
                <w:rFonts w:eastAsia="Times New Roman"/>
                <w:color w:val="000000"/>
                <w:sz w:val="24"/>
                <w:szCs w:val="24"/>
              </w:rPr>
              <w:t>рі про закупівлю на момент його укладення;</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4) продовження строку дії договору про закупівлю та строку виконання зобов’</w:t>
            </w:r>
            <w:r>
              <w:rPr>
                <w:rFonts w:eastAsia="Times New Roman"/>
                <w:color w:val="000000"/>
                <w:sz w:val="24"/>
                <w:szCs w:val="24"/>
              </w:rPr>
              <w:t xml:space="preserve">язань щодо передачі товару, виконання робіт, надання послуг у разі виникнення документально </w:t>
            </w:r>
            <w:r>
              <w:rPr>
                <w:rFonts w:eastAsia="Times New Roman"/>
                <w:color w:val="000000"/>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w:t>
            </w:r>
            <w:r>
              <w:rPr>
                <w:rFonts w:eastAsia="Times New Roman"/>
                <w:color w:val="000000"/>
                <w:sz w:val="24"/>
                <w:szCs w:val="24"/>
              </w:rPr>
              <w:t>кі зміни не призведуть до збільшення суми, визначеної в договорі про закупівлю;</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w:t>
            </w:r>
            <w:r>
              <w:rPr>
                <w:rFonts w:eastAsia="Times New Roman"/>
                <w:color w:val="000000"/>
                <w:sz w:val="24"/>
                <w:szCs w:val="24"/>
              </w:rPr>
              <w:t>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w:t>
            </w:r>
            <w:r>
              <w:rPr>
                <w:rFonts w:eastAsia="Times New Roman"/>
                <w:color w:val="000000"/>
                <w:sz w:val="24"/>
                <w:szCs w:val="24"/>
              </w:rPr>
              <w:t>аслідок зміни системи оподаткування;</w:t>
            </w:r>
          </w:p>
          <w:p w:rsidR="002E6E90" w:rsidRDefault="007D5A03">
            <w:pPr>
              <w:widowControl w:val="0"/>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w:t>
            </w:r>
            <w:r>
              <w:rPr>
                <w:rFonts w:eastAsia="Times New Roman"/>
                <w:color w:val="000000"/>
                <w:sz w:val="24"/>
                <w:szCs w:val="24"/>
              </w:rPr>
              <w:t>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6E90" w:rsidRDefault="007D5A03">
            <w:pPr>
              <w:widowControl w:val="0"/>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w:t>
            </w:r>
            <w:r>
              <w:rPr>
                <w:color w:val="000000"/>
                <w:sz w:val="24"/>
                <w:szCs w:val="24"/>
                <w:lang w:eastAsia="en-US"/>
              </w:rPr>
              <w:t>41 Закону.</w:t>
            </w:r>
            <w:bookmarkStart w:id="8" w:name="n577"/>
            <w:bookmarkStart w:id="9" w:name="n1047"/>
            <w:bookmarkEnd w:id="8"/>
            <w:bookmarkEnd w:id="9"/>
          </w:p>
        </w:tc>
      </w:tr>
      <w:tr w:rsidR="002E6E90">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lastRenderedPageBreak/>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both"/>
            </w:pPr>
            <w:r>
              <w:rPr>
                <w:sz w:val="24"/>
                <w:szCs w:val="24"/>
              </w:rPr>
              <w:t xml:space="preserve">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w:t>
            </w:r>
            <w:r>
              <w:rPr>
                <w:sz w:val="24"/>
                <w:szCs w:val="24"/>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Pr>
                <w:sz w:val="24"/>
                <w:szCs w:val="24"/>
              </w:rPr>
              <w:t>договір про закупівлю у порядку та на умовах, визначених статтею 33 Закону та пунктом 49 Особливостей.</w:t>
            </w:r>
          </w:p>
        </w:tc>
      </w:tr>
      <w:tr w:rsidR="002E6E90">
        <w:trPr>
          <w:trHeight w:val="487"/>
        </w:trPr>
        <w:tc>
          <w:tcPr>
            <w:tcW w:w="2976"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rPr>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2E6E90" w:rsidRDefault="007D5A03">
            <w:pPr>
              <w:widowControl w:val="0"/>
              <w:spacing w:before="96" w:after="96"/>
              <w:ind w:left="113" w:right="113" w:firstLine="404"/>
              <w:jc w:val="both"/>
              <w:rPr>
                <w:sz w:val="24"/>
                <w:szCs w:val="24"/>
              </w:rPr>
            </w:pPr>
            <w:r>
              <w:rPr>
                <w:sz w:val="24"/>
                <w:szCs w:val="24"/>
              </w:rPr>
              <w:t>Не вимагається</w:t>
            </w:r>
          </w:p>
        </w:tc>
      </w:tr>
    </w:tbl>
    <w:p w:rsidR="002E6E90" w:rsidRDefault="002E6E90">
      <w:pPr>
        <w:ind w:right="-25"/>
        <w:rPr>
          <w:b/>
          <w:bCs/>
          <w:color w:val="000000"/>
          <w:sz w:val="24"/>
          <w:szCs w:val="24"/>
        </w:rPr>
      </w:pPr>
    </w:p>
    <w:p w:rsidR="002E6E90" w:rsidRDefault="002E6E90">
      <w:pPr>
        <w:ind w:right="-25"/>
        <w:rPr>
          <w:b/>
          <w:bCs/>
          <w:color w:val="000000"/>
          <w:sz w:val="24"/>
          <w:szCs w:val="24"/>
        </w:rPr>
      </w:pPr>
    </w:p>
    <w:p w:rsidR="002E6E90" w:rsidRDefault="007D5A03">
      <w:pPr>
        <w:widowControl w:val="0"/>
        <w:spacing w:after="120"/>
        <w:ind w:firstLine="567"/>
        <w:contextualSpacing/>
        <w:jc w:val="both"/>
        <w:rPr>
          <w:sz w:val="26"/>
          <w:szCs w:val="26"/>
        </w:rPr>
      </w:pPr>
      <w:r>
        <w:rPr>
          <w:sz w:val="26"/>
          <w:szCs w:val="26"/>
        </w:rPr>
        <w:t>Додатки, які є невід’ємною частиною Тендерної документації подані Замовником окремими</w:t>
      </w:r>
      <w:r>
        <w:rPr>
          <w:sz w:val="26"/>
          <w:szCs w:val="26"/>
        </w:rPr>
        <w:t xml:space="preserve"> файлами:</w:t>
      </w:r>
    </w:p>
    <w:p w:rsidR="002E6E90" w:rsidRDefault="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6"/>
          <w:szCs w:val="26"/>
        </w:rPr>
      </w:pPr>
    </w:p>
    <w:p w:rsidR="002E6E90" w:rsidRDefault="007D5A03">
      <w:pPr>
        <w:widowControl w:val="0"/>
        <w:spacing w:after="120"/>
        <w:contextualSpacing/>
        <w:jc w:val="both"/>
        <w:rPr>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rsidR="002E6E90" w:rsidRDefault="002E6E90">
      <w:pPr>
        <w:widowControl w:val="0"/>
        <w:spacing w:after="120"/>
        <w:contextualSpacing/>
        <w:jc w:val="both"/>
        <w:rPr>
          <w:b/>
          <w:bCs/>
          <w:sz w:val="24"/>
          <w:szCs w:val="24"/>
        </w:rPr>
      </w:pPr>
    </w:p>
    <w:p w:rsidR="002E6E90" w:rsidRDefault="007D5A03">
      <w:pPr>
        <w:widowControl w:val="0"/>
        <w:spacing w:after="120"/>
        <w:contextualSpacing/>
        <w:jc w:val="both"/>
        <w:rPr>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rsidR="002E6E90" w:rsidRDefault="002E6E90">
      <w:pPr>
        <w:widowControl w:val="0"/>
        <w:spacing w:after="120"/>
        <w:contextualSpacing/>
        <w:jc w:val="both"/>
        <w:rPr>
          <w:b/>
          <w:bCs/>
          <w:sz w:val="24"/>
          <w:szCs w:val="24"/>
        </w:rPr>
      </w:pPr>
    </w:p>
    <w:p w:rsidR="002E6E90" w:rsidRDefault="007D5A03">
      <w:pPr>
        <w:widowControl w:val="0"/>
        <w:spacing w:after="120"/>
        <w:contextualSpacing/>
        <w:jc w:val="both"/>
        <w:rPr>
          <w:b/>
          <w:bCs/>
        </w:rPr>
      </w:pPr>
      <w:r>
        <w:rPr>
          <w:b/>
          <w:bCs/>
          <w:sz w:val="24"/>
          <w:szCs w:val="24"/>
        </w:rPr>
        <w:t>Додаток 3 – Форма тендерної пропозиції</w:t>
      </w:r>
      <w:r>
        <w:rPr>
          <w:sz w:val="24"/>
          <w:szCs w:val="24"/>
        </w:rPr>
        <w:t xml:space="preserve"> (викладено в ок</w:t>
      </w:r>
      <w:r>
        <w:rPr>
          <w:sz w:val="24"/>
          <w:szCs w:val="24"/>
        </w:rPr>
        <w:t>ремому файлі)</w:t>
      </w:r>
      <w:r>
        <w:rPr>
          <w:b/>
          <w:bCs/>
          <w:sz w:val="24"/>
          <w:szCs w:val="24"/>
        </w:rPr>
        <w:t>.</w:t>
      </w:r>
    </w:p>
    <w:p w:rsidR="002E6E90" w:rsidRDefault="002E6E90">
      <w:pPr>
        <w:spacing w:after="120"/>
        <w:rPr>
          <w:rFonts w:ascii="Arial" w:hAnsi="Arial" w:cs="Arial"/>
        </w:rPr>
      </w:pPr>
    </w:p>
    <w:sectPr w:rsidR="002E6E90" w:rsidSect="002E6E90">
      <w:headerReference w:type="default" r:id="rId10"/>
      <w:pgSz w:w="11906" w:h="16838"/>
      <w:pgMar w:top="709" w:right="566" w:bottom="426" w:left="1418" w:header="397" w:footer="0" w:gutter="0"/>
      <w:cols w:space="720"/>
      <w:formProt w:val="0"/>
      <w:titlePg/>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A03" w:rsidRDefault="007D5A03" w:rsidP="002E6E90">
      <w:r>
        <w:separator/>
      </w:r>
    </w:p>
  </w:endnote>
  <w:endnote w:type="continuationSeparator" w:id="1">
    <w:p w:rsidR="007D5A03" w:rsidRDefault="007D5A03" w:rsidP="002E6E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01"/>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A03" w:rsidRDefault="007D5A03" w:rsidP="002E6E90">
      <w:r>
        <w:separator/>
      </w:r>
    </w:p>
  </w:footnote>
  <w:footnote w:type="continuationSeparator" w:id="1">
    <w:p w:rsidR="007D5A03" w:rsidRDefault="007D5A03" w:rsidP="002E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90" w:rsidRDefault="002E6E90">
    <w:pPr>
      <w:pStyle w:val="Header"/>
    </w:pPr>
    <w:r>
      <w:pict>
        <v:shape id="Рамка1" o:spid="_x0000_s1025" style="position:absolute;margin-left:0;margin-top:-1857.55pt;width:586.85pt;height:410.45pt;z-index:251657728;mso-position-horizontal:center;mso-position-horizontal-relative:margin" coordsize="20705,14483" o:allowincell="f" path="m20704,14482l20704,r,14482l,14482,,e" filled="f" stroked="f" strokecolor="#3465a4">
          <v:fill o:detectmouseclick="t"/>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2E6E90"/>
    <w:rsid w:val="002E6E90"/>
    <w:rsid w:val="004A7FBC"/>
    <w:rsid w:val="007D5A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uppressAutoHyphens/>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C773BF"/>
    <w:pPr>
      <w:keepNext/>
      <w:jc w:val="right"/>
      <w:outlineLvl w:val="0"/>
    </w:pPr>
    <w:rPr>
      <w:b/>
      <w:bCs/>
    </w:rPr>
  </w:style>
  <w:style w:type="paragraph" w:customStyle="1" w:styleId="Heading2">
    <w:name w:val="Heading 2"/>
    <w:basedOn w:val="a"/>
    <w:next w:val="a"/>
    <w:link w:val="2"/>
    <w:qFormat/>
    <w:rsid w:val="00C773BF"/>
    <w:pPr>
      <w:keepNext/>
      <w:jc w:val="right"/>
      <w:outlineLvl w:val="1"/>
    </w:pPr>
    <w:rPr>
      <w:b/>
      <w:bCs/>
    </w:rPr>
  </w:style>
  <w:style w:type="paragraph" w:customStyle="1" w:styleId="Heading3">
    <w:name w:val="Heading 3"/>
    <w:basedOn w:val="a"/>
    <w:next w:val="a"/>
    <w:link w:val="3"/>
    <w:qFormat/>
    <w:rsid w:val="00C773BF"/>
    <w:pPr>
      <w:keepNext/>
      <w:spacing w:before="240" w:after="60"/>
      <w:outlineLvl w:val="2"/>
    </w:pPr>
    <w:rPr>
      <w:rFonts w:ascii="Arial" w:hAnsi="Arial"/>
      <w:b/>
      <w:bCs/>
      <w:sz w:val="26"/>
      <w:szCs w:val="26"/>
    </w:rPr>
  </w:style>
  <w:style w:type="paragraph" w:customStyle="1" w:styleId="Heading6">
    <w:name w:val="Heading 6"/>
    <w:basedOn w:val="a"/>
    <w:next w:val="a"/>
    <w:link w:val="6"/>
    <w:qFormat/>
    <w:rsid w:val="00C773BF"/>
    <w:pPr>
      <w:keepNext/>
      <w:spacing w:before="60"/>
      <w:jc w:val="center"/>
      <w:outlineLvl w:val="5"/>
    </w:pPr>
    <w:rPr>
      <w:b/>
      <w:bCs/>
    </w:rPr>
  </w:style>
  <w:style w:type="paragraph" w:customStyle="1" w:styleId="Heading7">
    <w:name w:val="Heading 7"/>
    <w:basedOn w:val="a"/>
    <w:next w:val="a"/>
    <w:link w:val="7"/>
    <w:qFormat/>
    <w:rsid w:val="00C773BF"/>
    <w:pPr>
      <w:spacing w:before="240" w:after="60"/>
      <w:outlineLvl w:val="6"/>
    </w:pPr>
    <w:rPr>
      <w:sz w:val="24"/>
      <w:szCs w:val="24"/>
    </w:rPr>
  </w:style>
  <w:style w:type="character" w:customStyle="1" w:styleId="1">
    <w:name w:val="Заголовок 1 Знак"/>
    <w:link w:val="Heading1"/>
    <w:qFormat/>
    <w:locked/>
    <w:rsid w:val="00C773BF"/>
    <w:rPr>
      <w:rFonts w:ascii="Times New Roman" w:hAnsi="Times New Roman" w:cs="Times New Roman"/>
      <w:b/>
      <w:bCs/>
      <w:sz w:val="20"/>
      <w:szCs w:val="20"/>
      <w:lang w:val="uk-UA" w:eastAsia="ru-RU"/>
    </w:rPr>
  </w:style>
  <w:style w:type="character" w:customStyle="1" w:styleId="2">
    <w:name w:val="Заголовок 2 Знак"/>
    <w:link w:val="Heading2"/>
    <w:qFormat/>
    <w:locked/>
    <w:rsid w:val="00C773BF"/>
    <w:rPr>
      <w:rFonts w:ascii="Times New Roman" w:hAnsi="Times New Roman" w:cs="Times New Roman"/>
      <w:b/>
      <w:bCs/>
      <w:sz w:val="20"/>
      <w:szCs w:val="20"/>
      <w:lang w:val="uk-UA" w:eastAsia="ru-RU"/>
    </w:rPr>
  </w:style>
  <w:style w:type="character" w:customStyle="1" w:styleId="3">
    <w:name w:val="Заголовок 3 Знак"/>
    <w:link w:val="Heading3"/>
    <w:qFormat/>
    <w:locked/>
    <w:rsid w:val="00C773BF"/>
    <w:rPr>
      <w:rFonts w:ascii="Arial" w:hAnsi="Arial" w:cs="Arial"/>
      <w:b/>
      <w:bCs/>
      <w:sz w:val="26"/>
      <w:szCs w:val="26"/>
      <w:lang w:val="uk-UA" w:eastAsia="ru-RU"/>
    </w:rPr>
  </w:style>
  <w:style w:type="character" w:customStyle="1" w:styleId="6">
    <w:name w:val="Заголовок 6 Знак"/>
    <w:link w:val="Heading6"/>
    <w:qFormat/>
    <w:locked/>
    <w:rsid w:val="00C773BF"/>
    <w:rPr>
      <w:rFonts w:ascii="Times New Roman" w:hAnsi="Times New Roman" w:cs="Times New Roman"/>
      <w:b/>
      <w:bCs/>
      <w:sz w:val="20"/>
      <w:szCs w:val="20"/>
      <w:lang w:val="uk-UA" w:eastAsia="ru-RU"/>
    </w:rPr>
  </w:style>
  <w:style w:type="character" w:customStyle="1" w:styleId="7">
    <w:name w:val="Заголовок 7 Знак"/>
    <w:link w:val="Heading7"/>
    <w:qFormat/>
    <w:locked/>
    <w:rsid w:val="00C773BF"/>
    <w:rPr>
      <w:rFonts w:ascii="Times New Roman" w:hAnsi="Times New Roman" w:cs="Times New Roman"/>
      <w:sz w:val="24"/>
      <w:szCs w:val="24"/>
      <w:lang w:val="uk-UA" w:eastAsia="ru-RU"/>
    </w:rPr>
  </w:style>
  <w:style w:type="character" w:customStyle="1" w:styleId="a3">
    <w:name w:val="Название Знак"/>
    <w:link w:val="a4"/>
    <w:qFormat/>
    <w:locked/>
    <w:rsid w:val="00C773BF"/>
    <w:rPr>
      <w:rFonts w:ascii="Arial" w:hAnsi="Arial" w:cs="Arial"/>
      <w:b/>
      <w:bCs/>
      <w:sz w:val="20"/>
      <w:szCs w:val="20"/>
      <w:lang w:val="uk-UA" w:eastAsia="ru-RU"/>
    </w:rPr>
  </w:style>
  <w:style w:type="character" w:customStyle="1" w:styleId="20">
    <w:name w:val="Основной текст 2 Знак"/>
    <w:link w:val="21"/>
    <w:qFormat/>
    <w:locked/>
    <w:rsid w:val="00C773BF"/>
    <w:rPr>
      <w:rFonts w:ascii="Times New Roman" w:hAnsi="Times New Roman" w:cs="Times New Roman"/>
      <w:b/>
      <w:bCs/>
      <w:sz w:val="20"/>
      <w:szCs w:val="20"/>
      <w:lang w:val="uk-UA" w:eastAsia="ru-RU"/>
    </w:rPr>
  </w:style>
  <w:style w:type="character" w:customStyle="1" w:styleId="BodyText2Char1">
    <w:name w:val="Body Text 2 Char1"/>
    <w:semiHidden/>
    <w:qFormat/>
    <w:locked/>
    <w:rsid w:val="00D149C3"/>
    <w:rPr>
      <w:rFonts w:ascii="Times New Roman" w:hAnsi="Times New Roman" w:cs="Times New Roman"/>
      <w:sz w:val="20"/>
      <w:szCs w:val="20"/>
      <w:lang w:val="uk-UA"/>
    </w:rPr>
  </w:style>
  <w:style w:type="character" w:customStyle="1" w:styleId="a5">
    <w:name w:val="Подзаголовок Знак"/>
    <w:link w:val="a6"/>
    <w:qFormat/>
    <w:locked/>
    <w:rsid w:val="00C773BF"/>
    <w:rPr>
      <w:rFonts w:ascii="Times New Roman" w:hAnsi="Times New Roman" w:cs="Times New Roman"/>
      <w:b/>
      <w:bCs/>
      <w:sz w:val="24"/>
      <w:szCs w:val="24"/>
      <w:lang w:val="en-GB"/>
    </w:rPr>
  </w:style>
  <w:style w:type="character" w:customStyle="1" w:styleId="HTML">
    <w:name w:val="Стандартный HTML Знак"/>
    <w:link w:val="HTML0"/>
    <w:qFormat/>
    <w:locked/>
    <w:rsid w:val="00C773BF"/>
    <w:rPr>
      <w:rFonts w:ascii="Courier New" w:hAnsi="Courier New" w:cs="Courier New"/>
      <w:color w:val="000000"/>
      <w:sz w:val="18"/>
      <w:szCs w:val="18"/>
      <w:lang w:eastAsia="ru-RU"/>
    </w:rPr>
  </w:style>
  <w:style w:type="character" w:customStyle="1" w:styleId="a7">
    <w:name w:val="Верхний колонтитул Знак"/>
    <w:link w:val="Header"/>
    <w:qFormat/>
    <w:locked/>
    <w:rsid w:val="00C773BF"/>
    <w:rPr>
      <w:rFonts w:ascii="Times New Roman" w:hAnsi="Times New Roman" w:cs="Times New Roman"/>
      <w:sz w:val="20"/>
      <w:szCs w:val="20"/>
      <w:lang w:val="uk-UA" w:eastAsia="ru-RU"/>
    </w:rPr>
  </w:style>
  <w:style w:type="character" w:styleId="a8">
    <w:name w:val="page number"/>
    <w:qFormat/>
    <w:rsid w:val="00C773BF"/>
    <w:rPr>
      <w:rFonts w:cs="Times New Roman"/>
    </w:rPr>
  </w:style>
  <w:style w:type="character" w:customStyle="1" w:styleId="a9">
    <w:name w:val="Нижний колонтитул Знак"/>
    <w:link w:val="Footer"/>
    <w:qFormat/>
    <w:locked/>
    <w:rsid w:val="00C773BF"/>
    <w:rPr>
      <w:rFonts w:ascii="Times New Roman" w:hAnsi="Times New Roman" w:cs="Times New Roman"/>
      <w:sz w:val="20"/>
      <w:szCs w:val="20"/>
      <w:lang w:val="uk-UA" w:eastAsia="ru-RU"/>
    </w:rPr>
  </w:style>
  <w:style w:type="character" w:customStyle="1" w:styleId="FooterChar1">
    <w:name w:val="Footer Char1"/>
    <w:semiHidden/>
    <w:qFormat/>
    <w:locked/>
    <w:rsid w:val="00D149C3"/>
    <w:rPr>
      <w:rFonts w:ascii="Times New Roman" w:hAnsi="Times New Roman" w:cs="Times New Roman"/>
      <w:sz w:val="20"/>
      <w:szCs w:val="20"/>
      <w:lang w:val="uk-UA"/>
    </w:rPr>
  </w:style>
  <w:style w:type="character" w:customStyle="1" w:styleId="aa">
    <w:name w:val="Основной текст Знак"/>
    <w:link w:val="ab"/>
    <w:qFormat/>
    <w:locked/>
    <w:rsid w:val="00C773BF"/>
    <w:rPr>
      <w:rFonts w:ascii="Times New Roman" w:hAnsi="Times New Roman" w:cs="Times New Roman"/>
      <w:sz w:val="20"/>
      <w:szCs w:val="20"/>
      <w:lang w:val="uk-UA" w:eastAsia="ru-RU"/>
    </w:rPr>
  </w:style>
  <w:style w:type="character" w:customStyle="1" w:styleId="BodyTextChar1">
    <w:name w:val="Body Text Char1"/>
    <w:semiHidden/>
    <w:qFormat/>
    <w:locked/>
    <w:rsid w:val="00D149C3"/>
    <w:rPr>
      <w:rFonts w:ascii="Times New Roman" w:hAnsi="Times New Roman" w:cs="Times New Roman"/>
      <w:sz w:val="20"/>
      <w:szCs w:val="20"/>
      <w:lang w:val="uk-UA"/>
    </w:rPr>
  </w:style>
  <w:style w:type="character" w:customStyle="1" w:styleId="22">
    <w:name w:val="Основной текст с отступом 2 Знак"/>
    <w:link w:val="23"/>
    <w:qFormat/>
    <w:locked/>
    <w:rsid w:val="00C773BF"/>
    <w:rPr>
      <w:rFonts w:ascii="Times New Roman" w:hAnsi="Times New Roman" w:cs="Times New Roman"/>
      <w:sz w:val="20"/>
      <w:szCs w:val="20"/>
      <w:lang w:val="uk-UA" w:eastAsia="ru-RU"/>
    </w:rPr>
  </w:style>
  <w:style w:type="character" w:customStyle="1" w:styleId="BodyTextIndent3Char">
    <w:name w:val="Body Text Indent 3 Char"/>
    <w:qFormat/>
    <w:locked/>
    <w:rsid w:val="00F31E12"/>
    <w:rPr>
      <w:rFonts w:cs="Times New Roman"/>
      <w:sz w:val="16"/>
      <w:szCs w:val="16"/>
      <w:lang w:val="uk-UA"/>
    </w:rPr>
  </w:style>
  <w:style w:type="character" w:customStyle="1" w:styleId="30">
    <w:name w:val="Основной текст с отступом 3 Знак"/>
    <w:link w:val="31"/>
    <w:qFormat/>
    <w:locked/>
    <w:rsid w:val="00C773BF"/>
    <w:rPr>
      <w:rFonts w:ascii="Times New Roman" w:hAnsi="Times New Roman" w:cs="Times New Roman"/>
      <w:sz w:val="16"/>
      <w:szCs w:val="16"/>
      <w:lang w:val="uk-UA" w:eastAsia="ru-RU"/>
    </w:rPr>
  </w:style>
  <w:style w:type="character" w:customStyle="1" w:styleId="ac">
    <w:name w:val="Текст выноски Знак"/>
    <w:link w:val="ad"/>
    <w:semiHidden/>
    <w:qFormat/>
    <w:locked/>
    <w:rsid w:val="00C773BF"/>
    <w:rPr>
      <w:rFonts w:ascii="Tahoma" w:hAnsi="Tahoma" w:cs="Tahoma"/>
      <w:sz w:val="16"/>
      <w:szCs w:val="16"/>
      <w:lang w:val="uk-UA" w:eastAsia="ru-RU"/>
    </w:rPr>
  </w:style>
  <w:style w:type="character" w:customStyle="1" w:styleId="BalloonTextChar1">
    <w:name w:val="Balloon Text Char1"/>
    <w:semiHidden/>
    <w:qFormat/>
    <w:locked/>
    <w:rsid w:val="00D149C3"/>
    <w:rPr>
      <w:rFonts w:ascii="Times New Roman" w:hAnsi="Times New Roman" w:cs="Times New Roman"/>
      <w:sz w:val="2"/>
      <w:lang w:val="uk-UA"/>
    </w:rPr>
  </w:style>
  <w:style w:type="character" w:customStyle="1" w:styleId="rvts0">
    <w:name w:val="rvts0"/>
    <w:qFormat/>
    <w:rsid w:val="00C773BF"/>
  </w:style>
  <w:style w:type="character" w:customStyle="1" w:styleId="ae">
    <w:name w:val="Основной текст с отступом Знак"/>
    <w:link w:val="af"/>
    <w:qFormat/>
    <w:locked/>
    <w:rsid w:val="00C773BF"/>
    <w:rPr>
      <w:rFonts w:ascii="Times New Roman" w:hAnsi="Times New Roman" w:cs="Times New Roman"/>
      <w:sz w:val="20"/>
      <w:szCs w:val="20"/>
      <w:lang w:val="uk-UA" w:eastAsia="ru-RU"/>
    </w:rPr>
  </w:style>
  <w:style w:type="character" w:customStyle="1" w:styleId="BodyTextIndentChar1">
    <w:name w:val="Body Text Indent Char1"/>
    <w:semiHidden/>
    <w:qFormat/>
    <w:locked/>
    <w:rsid w:val="00D149C3"/>
    <w:rPr>
      <w:rFonts w:ascii="Times New Roman" w:hAnsi="Times New Roman" w:cs="Times New Roman"/>
      <w:sz w:val="20"/>
      <w:szCs w:val="20"/>
      <w:lang w:val="uk-UA"/>
    </w:rPr>
  </w:style>
  <w:style w:type="character" w:styleId="af0">
    <w:name w:val="Strong"/>
    <w:qFormat/>
    <w:rsid w:val="00C773BF"/>
    <w:rPr>
      <w:rFonts w:cs="Times New Roman"/>
      <w:b/>
      <w:bCs/>
    </w:rPr>
  </w:style>
  <w:style w:type="character" w:customStyle="1" w:styleId="af1">
    <w:name w:val="Гіперпосилання"/>
    <w:locked/>
    <w:rsid w:val="00F04323"/>
    <w:rPr>
      <w:color w:val="000080"/>
      <w:u w:val="single"/>
    </w:rPr>
  </w:style>
  <w:style w:type="character" w:customStyle="1" w:styleId="af2">
    <w:name w:val="Текст примечания Знак"/>
    <w:link w:val="af3"/>
    <w:qFormat/>
    <w:locked/>
    <w:rsid w:val="00C773BF"/>
    <w:rPr>
      <w:rFonts w:ascii="Times New Roman" w:hAnsi="Times New Roman" w:cs="Times New Roman"/>
      <w:color w:val="00000A"/>
      <w:sz w:val="20"/>
      <w:szCs w:val="20"/>
      <w:lang w:val="uk-UA" w:eastAsia="ru-RU"/>
    </w:rPr>
  </w:style>
  <w:style w:type="character" w:customStyle="1" w:styleId="CommentTextChar1">
    <w:name w:val="Comment Text Char1"/>
    <w:semiHidden/>
    <w:qFormat/>
    <w:locked/>
    <w:rsid w:val="00D149C3"/>
    <w:rPr>
      <w:rFonts w:ascii="Times New Roman" w:hAnsi="Times New Roman" w:cs="Times New Roman"/>
      <w:sz w:val="20"/>
      <w:szCs w:val="20"/>
      <w:lang w:val="uk-UA"/>
    </w:rPr>
  </w:style>
  <w:style w:type="character" w:customStyle="1" w:styleId="af4">
    <w:name w:val="Тема примечания Знак"/>
    <w:link w:val="af5"/>
    <w:qFormat/>
    <w:locked/>
    <w:rsid w:val="00C773BF"/>
    <w:rPr>
      <w:rFonts w:ascii="Times New Roman" w:hAnsi="Times New Roman" w:cs="Times New Roman"/>
      <w:b/>
      <w:bCs/>
      <w:color w:val="00000A"/>
      <w:sz w:val="20"/>
      <w:szCs w:val="20"/>
      <w:lang w:val="uk-UA" w:eastAsia="ru-RU"/>
    </w:rPr>
  </w:style>
  <w:style w:type="character" w:customStyle="1" w:styleId="CommentSubjectChar1">
    <w:name w:val="Comment Subject Char1"/>
    <w:semiHidden/>
    <w:qFormat/>
    <w:locked/>
    <w:rsid w:val="00D149C3"/>
    <w:rPr>
      <w:rFonts w:ascii="Times New Roman" w:hAnsi="Times New Roman" w:cs="Times New Roman"/>
      <w:b/>
      <w:bCs/>
      <w:color w:val="00000A"/>
      <w:sz w:val="20"/>
      <w:szCs w:val="20"/>
      <w:lang w:val="uk-UA" w:eastAsia="ru-RU"/>
    </w:rPr>
  </w:style>
  <w:style w:type="character" w:customStyle="1" w:styleId="CharAttribute70">
    <w:name w:val="CharAttribute70"/>
    <w:qFormat/>
    <w:rsid w:val="00773798"/>
    <w:rPr>
      <w:rFonts w:ascii="Times New Roman" w:eastAsia="Times New Roman" w:hAnsi="Times New Roman"/>
      <w:sz w:val="24"/>
    </w:rPr>
  </w:style>
  <w:style w:type="character" w:customStyle="1" w:styleId="8">
    <w:name w:val="Знак Знак8"/>
    <w:qFormat/>
    <w:rsid w:val="00773798"/>
    <w:rPr>
      <w:rFonts w:eastAsia="Calibri"/>
      <w:sz w:val="24"/>
      <w:szCs w:val="22"/>
      <w:lang w:val="uk-UA" w:eastAsia="en-US" w:bidi="ar-SA"/>
    </w:rPr>
  </w:style>
  <w:style w:type="character" w:customStyle="1" w:styleId="af6">
    <w:name w:val="Знак Знак"/>
    <w:qFormat/>
    <w:rsid w:val="00C00C8D"/>
    <w:rPr>
      <w:rFonts w:ascii="Courier New" w:hAnsi="Courier New"/>
      <w:lang w:eastAsia="ar-SA" w:bidi="ar-SA"/>
    </w:rPr>
  </w:style>
  <w:style w:type="character" w:customStyle="1" w:styleId="grame">
    <w:name w:val="grame"/>
    <w:qFormat/>
    <w:rsid w:val="00C00C8D"/>
  </w:style>
  <w:style w:type="character" w:customStyle="1" w:styleId="af7">
    <w:name w:val="Обычный (веб) Знак"/>
    <w:link w:val="af8"/>
    <w:qFormat/>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character" w:customStyle="1" w:styleId="af9">
    <w:name w:val="Виділення жирним"/>
    <w:qFormat/>
    <w:rsid w:val="00977B45"/>
    <w:rPr>
      <w:b/>
    </w:rPr>
  </w:style>
  <w:style w:type="character" w:customStyle="1" w:styleId="afa">
    <w:name w:val="Відвідане гіперпосилання"/>
    <w:basedOn w:val="a0"/>
    <w:locked/>
    <w:rsid w:val="006A5048"/>
    <w:rPr>
      <w:color w:val="800080"/>
      <w:u w:val="single"/>
    </w:rPr>
  </w:style>
  <w:style w:type="character" w:customStyle="1" w:styleId="afb">
    <w:name w:val="Основной текст_"/>
    <w:link w:val="10"/>
    <w:qFormat/>
    <w:locked/>
    <w:rsid w:val="00A3675B"/>
    <w:rPr>
      <w:rFonts w:ascii="Arial" w:eastAsia="Times New Roman" w:hAnsi="Arial"/>
      <w:sz w:val="24"/>
      <w:lang w:val="ru-RU"/>
    </w:rPr>
  </w:style>
  <w:style w:type="character" w:customStyle="1" w:styleId="1395pt">
    <w:name w:val="Основной текст (13) + 9.5 pt"/>
    <w:qFormat/>
    <w:rsid w:val="00A3675B"/>
    <w:rPr>
      <w:rFonts w:ascii="Times New Roman" w:eastAsia="Times New Roman" w:hAnsi="Times New Roman" w:cs="Times New Roman"/>
      <w:i/>
      <w:iCs/>
      <w:color w:val="000000"/>
      <w:spacing w:val="3"/>
      <w:w w:val="100"/>
      <w:sz w:val="19"/>
      <w:szCs w:val="19"/>
      <w:shd w:val="clear" w:color="auto" w:fill="FFFFFF"/>
      <w:lang w:val="uk-UA"/>
    </w:rPr>
  </w:style>
  <w:style w:type="character" w:customStyle="1" w:styleId="11">
    <w:name w:val="Обычный (веб) Знак1"/>
    <w:qFormat/>
    <w:locked/>
    <w:rsid w:val="001C1865"/>
    <w:rPr>
      <w:rFonts w:ascii="Times New Roman" w:eastAsia="Times New Roman" w:hAnsi="Times New Roman" w:cs="Times New Roman"/>
      <w:sz w:val="24"/>
      <w:szCs w:val="24"/>
      <w:lang w:eastAsia="uk-UA"/>
    </w:rPr>
  </w:style>
  <w:style w:type="character" w:customStyle="1" w:styleId="FontStyle">
    <w:name w:val="Font Style"/>
    <w:qFormat/>
    <w:rsid w:val="001C1865"/>
    <w:rPr>
      <w:rFonts w:ascii="Courier New" w:hAnsi="Courier New" w:cs="Courier New"/>
      <w:color w:val="000000"/>
    </w:rPr>
  </w:style>
  <w:style w:type="character" w:customStyle="1" w:styleId="FontStyle25">
    <w:name w:val="Font Style25"/>
    <w:qFormat/>
    <w:rsid w:val="001C1865"/>
    <w:rPr>
      <w:rFonts w:ascii="Times New Roman" w:hAnsi="Times New Roman" w:cs="Times New Roman"/>
      <w:sz w:val="22"/>
      <w:szCs w:val="22"/>
    </w:rPr>
  </w:style>
  <w:style w:type="character" w:customStyle="1" w:styleId="afc">
    <w:name w:val="Виділення"/>
    <w:basedOn w:val="a0"/>
    <w:uiPriority w:val="20"/>
    <w:qFormat/>
    <w:locked/>
    <w:rsid w:val="00CE021E"/>
    <w:rPr>
      <w:i/>
      <w:iCs/>
    </w:rPr>
  </w:style>
  <w:style w:type="character" w:customStyle="1" w:styleId="spanrvts0">
    <w:name w:val="span_rvts0"/>
    <w:basedOn w:val="a0"/>
    <w:qFormat/>
    <w:rsid w:val="006F421F"/>
    <w:rPr>
      <w:rFonts w:ascii="Times New Roman" w:eastAsia="Times New Roman" w:hAnsi="Times New Roman" w:cs="Times New Roman"/>
      <w:b w:val="0"/>
      <w:bCs w:val="0"/>
      <w:i w:val="0"/>
      <w:iCs w:val="0"/>
      <w:sz w:val="24"/>
      <w:szCs w:val="24"/>
    </w:rPr>
  </w:style>
  <w:style w:type="character" w:customStyle="1" w:styleId="arvts99">
    <w:name w:val="a_rvts99"/>
    <w:basedOn w:val="a0"/>
    <w:qFormat/>
    <w:rsid w:val="006F421F"/>
    <w:rPr>
      <w:rFonts w:ascii="Times New Roman" w:eastAsia="Times New Roman" w:hAnsi="Times New Roman" w:cs="Times New Roman"/>
      <w:b w:val="0"/>
      <w:bCs w:val="0"/>
      <w:i w:val="0"/>
      <w:iCs w:val="0"/>
      <w:color w:val="006600"/>
      <w:sz w:val="24"/>
      <w:szCs w:val="24"/>
    </w:rPr>
  </w:style>
  <w:style w:type="character" w:customStyle="1" w:styleId="12">
    <w:name w:val="Строгий1"/>
    <w:qFormat/>
    <w:rsid w:val="001D1BB7"/>
    <w:rPr>
      <w:rFonts w:cs="Times New Roman"/>
      <w:b/>
      <w:bCs/>
    </w:rPr>
  </w:style>
  <w:style w:type="paragraph" w:customStyle="1" w:styleId="afd">
    <w:name w:val="Заголовок"/>
    <w:basedOn w:val="a"/>
    <w:next w:val="ab"/>
    <w:qFormat/>
    <w:rsid w:val="00C773BF"/>
    <w:pPr>
      <w:keepNext/>
      <w:spacing w:before="240" w:after="120"/>
    </w:pPr>
    <w:rPr>
      <w:rFonts w:ascii="Liberation Sans" w:eastAsia="Times New Roman" w:hAnsi="Liberation Sans" w:cs="Liberation Sans"/>
      <w:color w:val="00000A"/>
      <w:sz w:val="28"/>
      <w:szCs w:val="28"/>
    </w:rPr>
  </w:style>
  <w:style w:type="paragraph" w:styleId="ab">
    <w:name w:val="Body Text"/>
    <w:basedOn w:val="a"/>
    <w:link w:val="aa"/>
    <w:rsid w:val="00C773BF"/>
    <w:pPr>
      <w:spacing w:after="120"/>
    </w:pPr>
  </w:style>
  <w:style w:type="paragraph" w:styleId="afe">
    <w:name w:val="List"/>
    <w:basedOn w:val="ab"/>
    <w:rsid w:val="00955CF8"/>
    <w:rPr>
      <w:rFonts w:cs="Lucida Sans"/>
    </w:rPr>
  </w:style>
  <w:style w:type="paragraph" w:customStyle="1" w:styleId="Caption">
    <w:name w:val="Caption"/>
    <w:basedOn w:val="a"/>
    <w:qFormat/>
    <w:rsid w:val="00955CF8"/>
    <w:pPr>
      <w:suppressLineNumbers/>
      <w:spacing w:before="120" w:after="120"/>
    </w:pPr>
    <w:rPr>
      <w:rFonts w:cs="Lucida Sans"/>
      <w:i/>
      <w:iCs/>
      <w:sz w:val="24"/>
      <w:szCs w:val="24"/>
    </w:rPr>
  </w:style>
  <w:style w:type="paragraph" w:customStyle="1" w:styleId="aff">
    <w:name w:val="Покажчик"/>
    <w:basedOn w:val="a"/>
    <w:qFormat/>
    <w:rsid w:val="00C773BF"/>
    <w:pPr>
      <w:suppressLineNumbers/>
    </w:pPr>
    <w:rPr>
      <w:color w:val="00000A"/>
    </w:rPr>
  </w:style>
  <w:style w:type="paragraph" w:styleId="a4">
    <w:name w:val="Title"/>
    <w:basedOn w:val="a"/>
    <w:link w:val="a3"/>
    <w:qFormat/>
    <w:rsid w:val="00C773BF"/>
    <w:pPr>
      <w:widowControl w:val="0"/>
      <w:ind w:left="320"/>
      <w:jc w:val="center"/>
    </w:pPr>
    <w:rPr>
      <w:rFonts w:ascii="Arial" w:hAnsi="Arial"/>
      <w:b/>
      <w:bCs/>
    </w:rPr>
  </w:style>
  <w:style w:type="paragraph" w:styleId="21">
    <w:name w:val="Body Text 2"/>
    <w:basedOn w:val="a"/>
    <w:link w:val="20"/>
    <w:qFormat/>
    <w:rsid w:val="00C773BF"/>
    <w:pPr>
      <w:jc w:val="center"/>
    </w:pPr>
    <w:rPr>
      <w:b/>
      <w:bCs/>
    </w:rPr>
  </w:style>
  <w:style w:type="paragraph" w:styleId="a6">
    <w:name w:val="Subtitle"/>
    <w:basedOn w:val="a"/>
    <w:link w:val="a5"/>
    <w:qFormat/>
    <w:rsid w:val="00C773BF"/>
    <w:pPr>
      <w:spacing w:line="360" w:lineRule="auto"/>
      <w:jc w:val="center"/>
    </w:pPr>
    <w:rPr>
      <w:b/>
      <w:bCs/>
      <w:sz w:val="24"/>
      <w:szCs w:val="24"/>
      <w:lang w:val="en-GB"/>
    </w:rPr>
  </w:style>
  <w:style w:type="paragraph" w:styleId="HTML0">
    <w:name w:val="HTML Preformatted"/>
    <w:basedOn w:val="a"/>
    <w:link w:val="HTML"/>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aff0">
    <w:name w:val="Верхній і нижній колонтитули"/>
    <w:basedOn w:val="a"/>
    <w:qFormat/>
    <w:rsid w:val="00955CF8"/>
  </w:style>
  <w:style w:type="paragraph" w:customStyle="1" w:styleId="Header">
    <w:name w:val="Header"/>
    <w:basedOn w:val="a"/>
    <w:link w:val="a7"/>
    <w:rsid w:val="00C773BF"/>
    <w:pPr>
      <w:tabs>
        <w:tab w:val="center" w:pos="4819"/>
        <w:tab w:val="right" w:pos="9639"/>
      </w:tabs>
    </w:pPr>
  </w:style>
  <w:style w:type="paragraph" w:customStyle="1" w:styleId="Footer">
    <w:name w:val="Footer"/>
    <w:basedOn w:val="a"/>
    <w:link w:val="a9"/>
    <w:rsid w:val="00C773BF"/>
    <w:pPr>
      <w:tabs>
        <w:tab w:val="center" w:pos="4819"/>
        <w:tab w:val="right" w:pos="9639"/>
      </w:tabs>
    </w:pPr>
  </w:style>
  <w:style w:type="paragraph" w:styleId="af8">
    <w:name w:val="Normal (Web)"/>
    <w:basedOn w:val="a"/>
    <w:link w:val="af7"/>
    <w:qFormat/>
    <w:rsid w:val="00C773BF"/>
    <w:pPr>
      <w:spacing w:beforeAutospacing="1" w:afterAutospacing="1"/>
    </w:pPr>
    <w:rPr>
      <w:rFonts w:ascii="Calibri" w:hAnsi="Calibri"/>
      <w:sz w:val="24"/>
      <w:szCs w:val="24"/>
      <w:lang w:val="ru-RU"/>
    </w:rPr>
  </w:style>
  <w:style w:type="paragraph" w:styleId="23">
    <w:name w:val="Body Text Indent 2"/>
    <w:basedOn w:val="a"/>
    <w:link w:val="22"/>
    <w:qFormat/>
    <w:rsid w:val="00C773BF"/>
    <w:pPr>
      <w:spacing w:after="120" w:line="480" w:lineRule="auto"/>
      <w:ind w:left="283"/>
    </w:pPr>
  </w:style>
  <w:style w:type="paragraph" w:styleId="31">
    <w:name w:val="Body Text Indent 3"/>
    <w:basedOn w:val="a"/>
    <w:link w:val="30"/>
    <w:qFormat/>
    <w:rsid w:val="00C773BF"/>
    <w:pPr>
      <w:spacing w:after="120"/>
      <w:ind w:left="283"/>
    </w:pPr>
    <w:rPr>
      <w:sz w:val="16"/>
      <w:szCs w:val="16"/>
    </w:rPr>
  </w:style>
  <w:style w:type="paragraph" w:customStyle="1" w:styleId="13">
    <w:name w:val="Обычный1"/>
    <w:uiPriority w:val="99"/>
    <w:qFormat/>
    <w:rsid w:val="00C773BF"/>
    <w:rPr>
      <w:rFonts w:ascii="Times New Roman" w:hAnsi="Times New Roman"/>
      <w:lang w:val="en-US" w:eastAsia="ru-RU"/>
    </w:rPr>
  </w:style>
  <w:style w:type="paragraph" w:styleId="ad">
    <w:name w:val="Balloon Text"/>
    <w:basedOn w:val="a"/>
    <w:link w:val="ac"/>
    <w:semiHidden/>
    <w:qFormat/>
    <w:rsid w:val="00C773BF"/>
    <w:rPr>
      <w:rFonts w:ascii="Tahoma" w:hAnsi="Tahoma"/>
      <w:sz w:val="16"/>
      <w:szCs w:val="16"/>
    </w:rPr>
  </w:style>
  <w:style w:type="paragraph" w:customStyle="1" w:styleId="aff1">
    <w:name w:val="Абзац списку"/>
    <w:basedOn w:val="a"/>
    <w:qFormat/>
    <w:rsid w:val="00C773BF"/>
    <w:pPr>
      <w:spacing w:after="200" w:line="276" w:lineRule="auto"/>
      <w:ind w:left="720"/>
    </w:pPr>
    <w:rPr>
      <w:rFonts w:ascii="Calibri" w:eastAsia="Times New Roman" w:hAnsi="Calibri" w:cs="Calibri"/>
      <w:sz w:val="22"/>
      <w:szCs w:val="22"/>
      <w:lang w:eastAsia="en-US"/>
    </w:rPr>
  </w:style>
  <w:style w:type="paragraph" w:customStyle="1" w:styleId="14">
    <w:name w:val="Без интервала1"/>
    <w:qFormat/>
    <w:rsid w:val="00C773BF"/>
    <w:rPr>
      <w:rFonts w:eastAsia="Times New Roman" w:cs="Calibri"/>
      <w:sz w:val="22"/>
      <w:szCs w:val="22"/>
      <w:lang w:eastAsia="en-US"/>
    </w:rPr>
  </w:style>
  <w:style w:type="paragraph" w:customStyle="1" w:styleId="rvps2">
    <w:name w:val="rvps2"/>
    <w:basedOn w:val="a"/>
    <w:qFormat/>
    <w:rsid w:val="00C773BF"/>
    <w:pPr>
      <w:spacing w:beforeAutospacing="1" w:afterAutospacing="1"/>
    </w:pPr>
    <w:rPr>
      <w:rFonts w:eastAsia="Times New Roman"/>
      <w:sz w:val="24"/>
      <w:szCs w:val="24"/>
      <w:lang w:eastAsia="uk-UA"/>
    </w:rPr>
  </w:style>
  <w:style w:type="paragraph" w:styleId="af">
    <w:name w:val="Body Text Indent"/>
    <w:basedOn w:val="a"/>
    <w:link w:val="ae"/>
    <w:rsid w:val="00C773BF"/>
    <w:pPr>
      <w:spacing w:after="120"/>
      <w:ind w:left="283"/>
    </w:pPr>
  </w:style>
  <w:style w:type="paragraph" w:customStyle="1" w:styleId="15">
    <w:name w:val="Абзац списка1"/>
    <w:basedOn w:val="a"/>
    <w:qFormat/>
    <w:rsid w:val="00C773BF"/>
    <w:pPr>
      <w:spacing w:before="120" w:after="120" w:line="276" w:lineRule="auto"/>
      <w:jc w:val="both"/>
    </w:pPr>
    <w:rPr>
      <w:rFonts w:ascii="Tahoma" w:hAnsi="Tahoma" w:cs="Tahoma"/>
      <w:b/>
      <w:bCs/>
      <w:sz w:val="22"/>
      <w:szCs w:val="22"/>
      <w:lang w:eastAsia="en-US"/>
    </w:rPr>
  </w:style>
  <w:style w:type="paragraph" w:styleId="aff2">
    <w:name w:val="caption"/>
    <w:basedOn w:val="a"/>
    <w:qFormat/>
    <w:rsid w:val="00C773BF"/>
    <w:pPr>
      <w:suppressLineNumbers/>
      <w:spacing w:before="120" w:after="120"/>
    </w:pPr>
    <w:rPr>
      <w:i/>
      <w:iCs/>
      <w:color w:val="00000A"/>
      <w:sz w:val="24"/>
      <w:szCs w:val="24"/>
    </w:rPr>
  </w:style>
  <w:style w:type="paragraph" w:styleId="af3">
    <w:name w:val="annotation text"/>
    <w:basedOn w:val="a"/>
    <w:link w:val="af2"/>
    <w:semiHidden/>
    <w:qFormat/>
    <w:rsid w:val="00C773BF"/>
    <w:rPr>
      <w:color w:val="00000A"/>
    </w:rPr>
  </w:style>
  <w:style w:type="paragraph" w:styleId="af5">
    <w:name w:val="annotation subject"/>
    <w:basedOn w:val="af3"/>
    <w:next w:val="af3"/>
    <w:link w:val="af4"/>
    <w:semiHidden/>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aff3">
    <w:name w:val="Знак Знак Знак"/>
    <w:basedOn w:val="a"/>
    <w:qFormat/>
    <w:rsid w:val="0056619D"/>
    <w:pPr>
      <w:spacing w:before="60" w:line="240" w:lineRule="exact"/>
    </w:pPr>
    <w:rPr>
      <w:rFonts w:ascii="Verdana" w:eastAsia="Times New Roman" w:hAnsi="Verdana"/>
      <w:lang w:val="en-US" w:eastAsia="en-US"/>
    </w:rPr>
  </w:style>
  <w:style w:type="paragraph" w:customStyle="1" w:styleId="aff4">
    <w:name w:val="Без інтервалів"/>
    <w:qFormat/>
    <w:rsid w:val="0056619D"/>
    <w:rPr>
      <w:sz w:val="22"/>
      <w:szCs w:val="22"/>
      <w:lang w:eastAsia="en-US"/>
    </w:rPr>
  </w:style>
  <w:style w:type="paragraph" w:customStyle="1" w:styleId="aff5">
    <w:name w:val="Содержимое таблицы"/>
    <w:basedOn w:val="a"/>
    <w:qFormat/>
    <w:rsid w:val="00CC455E"/>
    <w:pPr>
      <w:widowControl w:val="0"/>
    </w:pPr>
    <w:rPr>
      <w:rFonts w:eastAsia="Droid Sans Fallback" w:cs="FreeSans"/>
      <w:kern w:val="2"/>
      <w:sz w:val="28"/>
      <w:szCs w:val="24"/>
      <w:lang w:eastAsia="zh-CN" w:bidi="hi-IN"/>
    </w:rPr>
  </w:style>
  <w:style w:type="paragraph" w:customStyle="1" w:styleId="Char">
    <w:name w:val="Char Знак Знак Знак Знак Знак Знак Знак Знак Знак"/>
    <w:basedOn w:val="a"/>
    <w:qFormat/>
    <w:rsid w:val="00D47872"/>
    <w:rPr>
      <w:rFonts w:ascii="Verdana" w:eastAsia="Times New Roman" w:hAnsi="Verdana"/>
      <w:lang w:val="en-US" w:eastAsia="en-US"/>
    </w:rPr>
  </w:style>
  <w:style w:type="paragraph" w:customStyle="1" w:styleId="LO-normal">
    <w:name w:val="LO-normal"/>
    <w:qFormat/>
    <w:rsid w:val="007976D2"/>
    <w:rPr>
      <w:rFonts w:ascii="Times New Roman" w:eastAsia="Times New Roman" w:hAnsi="Times New Roman"/>
      <w:color w:val="000000"/>
      <w:sz w:val="24"/>
      <w:szCs w:val="24"/>
      <w:lang w:val="en-US" w:eastAsia="en-US"/>
    </w:rPr>
  </w:style>
  <w:style w:type="paragraph" w:customStyle="1" w:styleId="16">
    <w:name w:val="Обычный (веб)1"/>
    <w:basedOn w:val="a"/>
    <w:qFormat/>
    <w:rsid w:val="00C00C8D"/>
    <w:pPr>
      <w:widowControl w:val="0"/>
    </w:pPr>
    <w:rPr>
      <w:rFonts w:ascii="Times New Roman CYR" w:eastAsia="Times New Roman" w:hAnsi="Times New Roman CYR" w:cs="Times New Roman CYR"/>
      <w:sz w:val="24"/>
      <w:szCs w:val="24"/>
      <w:lang w:val="ru-RU" w:eastAsia="ar-SA"/>
    </w:rPr>
  </w:style>
  <w:style w:type="paragraph" w:customStyle="1" w:styleId="210">
    <w:name w:val="Основной текст 21"/>
    <w:basedOn w:val="a"/>
    <w:qFormat/>
    <w:rsid w:val="00C00C8D"/>
    <w:pPr>
      <w:spacing w:after="120" w:line="480" w:lineRule="auto"/>
    </w:pPr>
    <w:rPr>
      <w:rFonts w:eastAsia="Times New Roman"/>
      <w:sz w:val="24"/>
      <w:szCs w:val="24"/>
      <w:lang w:val="ru-RU" w:eastAsia="zh-CN"/>
    </w:rPr>
  </w:style>
  <w:style w:type="paragraph" w:customStyle="1" w:styleId="310">
    <w:name w:val="Основной текст 31"/>
    <w:basedOn w:val="a"/>
    <w:qFormat/>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lang w:eastAsia="zh-CN"/>
    </w:rPr>
  </w:style>
  <w:style w:type="paragraph" w:customStyle="1" w:styleId="Style3">
    <w:name w:val="Style3"/>
    <w:basedOn w:val="a"/>
    <w:qFormat/>
    <w:rsid w:val="00C00C8D"/>
    <w:pPr>
      <w:widowControl w:val="0"/>
    </w:pPr>
    <w:rPr>
      <w:rFonts w:eastAsia="Times New Roman"/>
      <w:sz w:val="24"/>
      <w:szCs w:val="24"/>
      <w:lang w:eastAsia="zh-CN"/>
    </w:rPr>
  </w:style>
  <w:style w:type="paragraph" w:customStyle="1" w:styleId="220">
    <w:name w:val="Основной текст 22"/>
    <w:basedOn w:val="a"/>
    <w:qFormat/>
    <w:rsid w:val="000835FC"/>
    <w:rPr>
      <w:rFonts w:eastAsia="Times New Roman"/>
      <w:sz w:val="24"/>
      <w:lang w:eastAsia="ar-SA"/>
    </w:rPr>
  </w:style>
  <w:style w:type="paragraph" w:customStyle="1" w:styleId="211">
    <w:name w:val="Основной текст с отступом 21"/>
    <w:basedOn w:val="a"/>
    <w:qFormat/>
    <w:rsid w:val="000835FC"/>
    <w:pPr>
      <w:spacing w:after="120" w:line="480" w:lineRule="auto"/>
      <w:ind w:left="283"/>
    </w:pPr>
    <w:rPr>
      <w:rFonts w:eastAsia="Times New Roman"/>
      <w:sz w:val="24"/>
      <w:szCs w:val="24"/>
      <w:lang w:eastAsia="ar-SA"/>
    </w:rPr>
  </w:style>
  <w:style w:type="paragraph" w:styleId="aff6">
    <w:name w:val="List Paragraph"/>
    <w:basedOn w:val="a"/>
    <w:uiPriority w:val="34"/>
    <w:qFormat/>
    <w:rsid w:val="00AA16A8"/>
    <w:pPr>
      <w:ind w:left="720"/>
    </w:pPr>
    <w:rPr>
      <w:rFonts w:eastAsia="Times New Roman"/>
      <w:lang w:eastAsia="zh-CN"/>
    </w:rPr>
  </w:style>
  <w:style w:type="paragraph" w:customStyle="1" w:styleId="aff7">
    <w:name w:val="Вміст таблиці"/>
    <w:basedOn w:val="a"/>
    <w:qFormat/>
    <w:rsid w:val="00E8472F"/>
    <w:pPr>
      <w:suppressLineNumbers/>
    </w:pPr>
    <w:rPr>
      <w:rFonts w:eastAsia="Times New Roman"/>
      <w:sz w:val="24"/>
      <w:szCs w:val="24"/>
      <w:lang w:val="ru-RU" w:eastAsia="zh-CN"/>
    </w:rPr>
  </w:style>
  <w:style w:type="paragraph" w:customStyle="1" w:styleId="10">
    <w:name w:val="Основной текст1"/>
    <w:basedOn w:val="a"/>
    <w:link w:val="afb"/>
    <w:qFormat/>
    <w:rsid w:val="00A3675B"/>
    <w:pPr>
      <w:widowControl w:val="0"/>
      <w:snapToGrid w:val="0"/>
    </w:pPr>
    <w:rPr>
      <w:rFonts w:ascii="Arial" w:eastAsia="Times New Roman" w:hAnsi="Arial"/>
      <w:sz w:val="24"/>
      <w:lang w:val="ru-RU"/>
    </w:rPr>
  </w:style>
  <w:style w:type="paragraph" w:customStyle="1" w:styleId="Default">
    <w:name w:val="Default"/>
    <w:qFormat/>
    <w:rsid w:val="001C1865"/>
    <w:rPr>
      <w:rFonts w:ascii="Times New Roman" w:hAnsi="Times New Roman"/>
      <w:color w:val="000000"/>
      <w:sz w:val="24"/>
      <w:szCs w:val="24"/>
      <w:lang w:val="ru-RU" w:eastAsia="ru-RU"/>
    </w:rPr>
  </w:style>
  <w:style w:type="paragraph" w:customStyle="1" w:styleId="aff8">
    <w:name w:val="Вміст рамки"/>
    <w:basedOn w:val="a"/>
    <w:qFormat/>
    <w:rsid w:val="00955CF8"/>
  </w:style>
  <w:style w:type="table" w:styleId="aff9">
    <w:name w:val="Table Grid"/>
    <w:basedOn w:val="a1"/>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3" Type="http://schemas.openxmlformats.org/officeDocument/2006/relationships/settings" Target="settings.xml"/><Relationship Id="rId7" Type="http://schemas.openxmlformats.org/officeDocument/2006/relationships/hyperlink" Target="mailto:sobolevsn@cv.pf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34340</Words>
  <Characters>19574</Characters>
  <Application>Microsoft Office Word</Application>
  <DocSecurity>0</DocSecurity>
  <Lines>163</Lines>
  <Paragraphs>107</Paragraphs>
  <ScaleCrop>false</ScaleCrop>
  <Company>Microsoft</Company>
  <LinksUpToDate>false</LinksUpToDate>
  <CharactersWithSpaces>53807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dc:description/>
  <cp:lastModifiedBy>Ucer1</cp:lastModifiedBy>
  <cp:revision>19</cp:revision>
  <cp:lastPrinted>2023-04-28T04:46:00Z</cp:lastPrinted>
  <dcterms:created xsi:type="dcterms:W3CDTF">2023-05-02T08:51:00Z</dcterms:created>
  <dcterms:modified xsi:type="dcterms:W3CDTF">2023-10-26T09:29:00Z</dcterms:modified>
  <dc:language>uk-UA</dc:language>
</cp:coreProperties>
</file>