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95" w:rsidRPr="00234566" w:rsidRDefault="00FB116C">
      <w:pPr>
        <w:jc w:val="center"/>
        <w:rPr>
          <w:sz w:val="22"/>
          <w:szCs w:val="22"/>
        </w:rPr>
      </w:pPr>
      <w:r w:rsidRPr="00234566">
        <w:rPr>
          <w:b/>
          <w:sz w:val="22"/>
          <w:szCs w:val="22"/>
        </w:rPr>
        <w:t>КОМУНАЛЬНЕ ПІДПРИЄМСТВО ПО БУДІВНИЦТВУ, РЕМОНТУ ТА ЕКСПЛУАТАЦІЇ ДОРІГ ВИКОНАВЧОГО КОМІТЕТУ ХМЕЛЬНИЦЬКОЇ МІСЬКОЇ РАДИ</w:t>
      </w:r>
    </w:p>
    <w:p w:rsidR="00863895" w:rsidRPr="00234566" w:rsidRDefault="00863895">
      <w:pPr>
        <w:widowControl w:val="0"/>
        <w:jc w:val="center"/>
        <w:rPr>
          <w:sz w:val="22"/>
          <w:szCs w:val="22"/>
        </w:rPr>
      </w:pPr>
    </w:p>
    <w:p w:rsidR="00863895" w:rsidRPr="00234566" w:rsidRDefault="00863895">
      <w:pPr>
        <w:widowControl w:val="0"/>
        <w:jc w:val="right"/>
        <w:rPr>
          <w:sz w:val="22"/>
          <w:szCs w:val="22"/>
        </w:rPr>
      </w:pPr>
    </w:p>
    <w:p w:rsidR="004F5CC6" w:rsidRPr="00234566" w:rsidRDefault="004F5CC6" w:rsidP="004F5CC6">
      <w:pPr>
        <w:tabs>
          <w:tab w:val="left" w:pos="-2520"/>
        </w:tabs>
        <w:ind w:left="4536"/>
        <w:jc w:val="right"/>
        <w:rPr>
          <w:sz w:val="22"/>
          <w:szCs w:val="22"/>
        </w:rPr>
      </w:pPr>
      <w:r w:rsidRPr="00234566">
        <w:rPr>
          <w:b/>
          <w:sz w:val="22"/>
          <w:szCs w:val="22"/>
        </w:rPr>
        <w:t>ЗАТВЕРДЖЕНО</w:t>
      </w:r>
    </w:p>
    <w:p w:rsidR="004F5CC6" w:rsidRPr="00234566" w:rsidRDefault="004F5CC6" w:rsidP="004F5CC6">
      <w:pPr>
        <w:tabs>
          <w:tab w:val="left" w:pos="-2520"/>
        </w:tabs>
        <w:ind w:left="4536"/>
        <w:jc w:val="right"/>
        <w:rPr>
          <w:sz w:val="22"/>
          <w:szCs w:val="22"/>
        </w:rPr>
      </w:pPr>
      <w:r w:rsidRPr="00234566">
        <w:rPr>
          <w:sz w:val="22"/>
          <w:szCs w:val="22"/>
        </w:rPr>
        <w:t xml:space="preserve">рішенням уповноваженої особи </w:t>
      </w:r>
    </w:p>
    <w:p w:rsidR="00863895" w:rsidRPr="00234566" w:rsidRDefault="004F5CC6" w:rsidP="004F5CC6">
      <w:pPr>
        <w:widowControl w:val="0"/>
        <w:pBdr>
          <w:top w:val="nil"/>
          <w:left w:val="nil"/>
          <w:bottom w:val="nil"/>
          <w:right w:val="nil"/>
          <w:between w:val="nil"/>
        </w:pBdr>
        <w:jc w:val="right"/>
        <w:rPr>
          <w:sz w:val="22"/>
          <w:szCs w:val="22"/>
        </w:rPr>
      </w:pPr>
      <w:r w:rsidRPr="008E6E52">
        <w:rPr>
          <w:sz w:val="22"/>
          <w:szCs w:val="22"/>
        </w:rPr>
        <w:t>№</w:t>
      </w:r>
      <w:r w:rsidR="008E6E52" w:rsidRPr="008E6E52">
        <w:rPr>
          <w:sz w:val="22"/>
          <w:szCs w:val="22"/>
        </w:rPr>
        <w:t>366</w:t>
      </w:r>
      <w:r w:rsidRPr="008E6E52">
        <w:rPr>
          <w:sz w:val="22"/>
          <w:szCs w:val="22"/>
        </w:rPr>
        <w:t xml:space="preserve"> від </w:t>
      </w:r>
      <w:r w:rsidR="008E6E52" w:rsidRPr="008E6E52">
        <w:rPr>
          <w:sz w:val="22"/>
          <w:szCs w:val="22"/>
        </w:rPr>
        <w:t>15</w:t>
      </w:r>
      <w:r w:rsidRPr="008E6E52">
        <w:rPr>
          <w:sz w:val="22"/>
          <w:szCs w:val="22"/>
        </w:rPr>
        <w:t xml:space="preserve"> </w:t>
      </w:r>
      <w:r w:rsidR="008E6E52" w:rsidRPr="008E6E52">
        <w:rPr>
          <w:sz w:val="22"/>
          <w:szCs w:val="22"/>
        </w:rPr>
        <w:t>квітня</w:t>
      </w:r>
      <w:r w:rsidRPr="008E6E52">
        <w:rPr>
          <w:sz w:val="22"/>
          <w:szCs w:val="22"/>
        </w:rPr>
        <w:t xml:space="preserve"> 2024 року</w:t>
      </w:r>
      <w:bookmarkStart w:id="0" w:name="_GoBack"/>
      <w:bookmarkEnd w:id="0"/>
    </w:p>
    <w:p w:rsidR="00863895" w:rsidRPr="00234566" w:rsidRDefault="00863895">
      <w:pPr>
        <w:widowControl w:val="0"/>
        <w:pBdr>
          <w:top w:val="nil"/>
          <w:left w:val="nil"/>
          <w:bottom w:val="nil"/>
          <w:right w:val="nil"/>
          <w:between w:val="nil"/>
        </w:pBdr>
        <w:jc w:val="right"/>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863895">
      <w:pPr>
        <w:widowControl w:val="0"/>
        <w:pBdr>
          <w:top w:val="nil"/>
          <w:left w:val="nil"/>
          <w:bottom w:val="nil"/>
          <w:right w:val="nil"/>
          <w:between w:val="nil"/>
        </w:pBdr>
        <w:rPr>
          <w:sz w:val="22"/>
          <w:szCs w:val="22"/>
        </w:rPr>
      </w:pPr>
    </w:p>
    <w:p w:rsidR="00863895" w:rsidRPr="00234566" w:rsidRDefault="00FB116C">
      <w:pPr>
        <w:jc w:val="center"/>
        <w:rPr>
          <w:b/>
          <w:sz w:val="22"/>
          <w:szCs w:val="22"/>
        </w:rPr>
      </w:pPr>
      <w:r w:rsidRPr="00234566">
        <w:rPr>
          <w:b/>
          <w:sz w:val="22"/>
          <w:szCs w:val="22"/>
        </w:rPr>
        <w:t xml:space="preserve">ТЕНДЕРНА ДОКУМЕНТАЦІЯ </w:t>
      </w:r>
    </w:p>
    <w:p w:rsidR="00863895" w:rsidRPr="00234566" w:rsidRDefault="00863895">
      <w:pPr>
        <w:jc w:val="center"/>
        <w:rPr>
          <w:b/>
          <w:sz w:val="22"/>
          <w:szCs w:val="22"/>
        </w:rPr>
      </w:pPr>
    </w:p>
    <w:p w:rsidR="00863895" w:rsidRPr="00234566" w:rsidRDefault="00FB116C">
      <w:pPr>
        <w:jc w:val="center"/>
        <w:rPr>
          <w:b/>
          <w:sz w:val="22"/>
          <w:szCs w:val="22"/>
        </w:rPr>
      </w:pPr>
      <w:r w:rsidRPr="00234566">
        <w:rPr>
          <w:b/>
          <w:sz w:val="22"/>
          <w:szCs w:val="22"/>
        </w:rPr>
        <w:t>ПРЕДМЕТ ЗАКУПІВЛІ:</w:t>
      </w:r>
    </w:p>
    <w:p w:rsidR="00863895" w:rsidRPr="00234566" w:rsidRDefault="00863895">
      <w:pPr>
        <w:jc w:val="center"/>
        <w:rPr>
          <w:b/>
          <w:sz w:val="22"/>
          <w:szCs w:val="22"/>
        </w:rPr>
      </w:pPr>
    </w:p>
    <w:p w:rsidR="00863895" w:rsidRPr="00234566" w:rsidRDefault="00FB116C">
      <w:pPr>
        <w:jc w:val="center"/>
        <w:rPr>
          <w:b/>
          <w:sz w:val="28"/>
          <w:szCs w:val="28"/>
        </w:rPr>
      </w:pPr>
      <w:r w:rsidRPr="00234566">
        <w:rPr>
          <w:b/>
          <w:sz w:val="28"/>
          <w:szCs w:val="28"/>
        </w:rPr>
        <w:t>«Матеріали для благоустрою населених пунктів:</w:t>
      </w:r>
      <w:r w:rsidRPr="00234566">
        <w:rPr>
          <w:sz w:val="28"/>
          <w:szCs w:val="28"/>
        </w:rPr>
        <w:t xml:space="preserve">  </w:t>
      </w:r>
      <w:r w:rsidR="000655B1" w:rsidRPr="00234566">
        <w:rPr>
          <w:b/>
          <w:sz w:val="28"/>
          <w:szCs w:val="28"/>
        </w:rPr>
        <w:t xml:space="preserve">сіль кам’яна </w:t>
      </w:r>
      <w:r w:rsidR="00662FE0" w:rsidRPr="00234566">
        <w:rPr>
          <w:b/>
          <w:sz w:val="28"/>
          <w:szCs w:val="28"/>
        </w:rPr>
        <w:t xml:space="preserve">з </w:t>
      </w:r>
      <w:proofErr w:type="spellStart"/>
      <w:r w:rsidR="00662FE0" w:rsidRPr="00234566">
        <w:rPr>
          <w:b/>
          <w:sz w:val="28"/>
          <w:szCs w:val="28"/>
        </w:rPr>
        <w:t>антизлежувачем</w:t>
      </w:r>
      <w:proofErr w:type="spellEnd"/>
      <w:r w:rsidR="00662FE0" w:rsidRPr="00234566">
        <w:rPr>
          <w:b/>
          <w:sz w:val="28"/>
          <w:szCs w:val="28"/>
        </w:rPr>
        <w:t xml:space="preserve"> </w:t>
      </w:r>
      <w:r w:rsidRPr="00234566">
        <w:rPr>
          <w:b/>
          <w:sz w:val="28"/>
          <w:szCs w:val="28"/>
        </w:rPr>
        <w:t>для посипання доріг, сорт вищий, крупність 3, без пакування»,</w:t>
      </w:r>
      <w:r w:rsidRPr="00234566">
        <w:rPr>
          <w:sz w:val="28"/>
          <w:szCs w:val="28"/>
        </w:rPr>
        <w:t xml:space="preserve"> </w:t>
      </w:r>
      <w:r w:rsidRPr="00234566">
        <w:rPr>
          <w:b/>
          <w:sz w:val="28"/>
          <w:szCs w:val="28"/>
        </w:rPr>
        <w:t>код ДК 021:2015:14410000-8 Сіль кам’яна</w:t>
      </w:r>
    </w:p>
    <w:p w:rsidR="00863895" w:rsidRPr="00234566" w:rsidRDefault="00863895">
      <w:pPr>
        <w:jc w:val="center"/>
        <w:rPr>
          <w:b/>
          <w:sz w:val="22"/>
          <w:szCs w:val="22"/>
        </w:rPr>
      </w:pPr>
    </w:p>
    <w:p w:rsidR="00863895" w:rsidRDefault="00FB116C" w:rsidP="00297F86">
      <w:pPr>
        <w:jc w:val="center"/>
        <w:rPr>
          <w:sz w:val="22"/>
          <w:szCs w:val="22"/>
        </w:rPr>
      </w:pPr>
      <w:r w:rsidRPr="00234566">
        <w:rPr>
          <w:b/>
          <w:sz w:val="22"/>
          <w:szCs w:val="22"/>
        </w:rPr>
        <w:t>ВІДКРИТІ ТОРГИ З ОСОБЛИВОСТЯМИ</w:t>
      </w:r>
    </w:p>
    <w:p w:rsidR="00297F86" w:rsidRPr="00234566" w:rsidRDefault="00297F86" w:rsidP="00297F86">
      <w:pPr>
        <w:jc w:val="center"/>
        <w:rPr>
          <w:i/>
          <w:sz w:val="22"/>
          <w:szCs w:val="22"/>
        </w:rPr>
      </w:pPr>
      <w:r>
        <w:rPr>
          <w:sz w:val="22"/>
          <w:szCs w:val="22"/>
        </w:rPr>
        <w:t>(НОВА РЕДАКЦІЯ)</w:t>
      </w: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rPr>
          <w:i/>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863895">
      <w:pPr>
        <w:widowControl w:val="0"/>
        <w:shd w:val="clear" w:color="auto" w:fill="FFFFFF"/>
        <w:ind w:right="144"/>
        <w:jc w:val="center"/>
        <w:rPr>
          <w:b/>
          <w:sz w:val="22"/>
          <w:szCs w:val="22"/>
        </w:rPr>
      </w:pPr>
    </w:p>
    <w:p w:rsidR="00863895" w:rsidRPr="00234566" w:rsidRDefault="00FB116C">
      <w:pPr>
        <w:widowControl w:val="0"/>
        <w:shd w:val="clear" w:color="auto" w:fill="FFFFFF"/>
        <w:ind w:right="144"/>
        <w:jc w:val="center"/>
        <w:rPr>
          <w:i/>
          <w:sz w:val="22"/>
          <w:szCs w:val="22"/>
        </w:rPr>
        <w:sectPr w:rsidR="00863895" w:rsidRPr="00234566">
          <w:pgSz w:w="11906" w:h="16838"/>
          <w:pgMar w:top="993" w:right="567" w:bottom="776" w:left="1134" w:header="720" w:footer="720" w:gutter="0"/>
          <w:pgNumType w:start="1"/>
          <w:cols w:space="720"/>
        </w:sectPr>
      </w:pPr>
      <w:r w:rsidRPr="00234566">
        <w:rPr>
          <w:b/>
          <w:sz w:val="22"/>
          <w:szCs w:val="22"/>
        </w:rPr>
        <w:t>м. Хмельницький – 2024 р.</w:t>
      </w:r>
    </w:p>
    <w:p w:rsidR="00863895" w:rsidRPr="00234566" w:rsidRDefault="00FB116C">
      <w:pPr>
        <w:keepNext/>
        <w:shd w:val="clear" w:color="auto" w:fill="FFFFFF"/>
        <w:spacing w:before="24"/>
        <w:jc w:val="center"/>
        <w:rPr>
          <w:b/>
          <w:sz w:val="22"/>
          <w:szCs w:val="22"/>
        </w:rPr>
      </w:pPr>
      <w:r w:rsidRPr="00234566">
        <w:rPr>
          <w:b/>
          <w:sz w:val="22"/>
          <w:szCs w:val="22"/>
        </w:rPr>
        <w:lastRenderedPageBreak/>
        <w:t xml:space="preserve">Зміст тендерної документації </w:t>
      </w:r>
    </w:p>
    <w:p w:rsidR="00863895" w:rsidRPr="00234566" w:rsidRDefault="00863895">
      <w:pPr>
        <w:keepNext/>
        <w:shd w:val="clear" w:color="auto" w:fill="FFFFFF"/>
        <w:spacing w:before="24"/>
        <w:jc w:val="center"/>
        <w:rPr>
          <w:b/>
          <w:sz w:val="22"/>
          <w:szCs w:val="22"/>
        </w:rPr>
      </w:pPr>
    </w:p>
    <w:tbl>
      <w:tblPr>
        <w:tblStyle w:val="a5"/>
        <w:tblW w:w="10065" w:type="dxa"/>
        <w:tblInd w:w="-574" w:type="dxa"/>
        <w:tblLayout w:type="fixed"/>
        <w:tblLook w:val="0000" w:firstRow="0" w:lastRow="0" w:firstColumn="0" w:lastColumn="0" w:noHBand="0" w:noVBand="0"/>
      </w:tblPr>
      <w:tblGrid>
        <w:gridCol w:w="284"/>
        <w:gridCol w:w="1084"/>
        <w:gridCol w:w="8697"/>
      </w:tblGrid>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І. Загальні положення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Терміни, які вживаються в тендерній документації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замовника торгів</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Процедура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предмет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Недискримінація учасників</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Інформація про валюту, у якій повинна бути розраховано та зазначено ціну тендерної пропозиції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мову (мови), якою (якими) повинні бути складені тендерні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ІІ. Порядок внесення змін та надання роз’яснень до тендерної документації</w:t>
            </w:r>
          </w:p>
        </w:tc>
      </w:tr>
      <w:tr w:rsidR="00D2086E" w:rsidRPr="00234566">
        <w:trPr>
          <w:trHeight w:val="58"/>
        </w:trPr>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Порядок надання роз’яснень щодо тендерної документації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внесення змін до тендерної документації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IIІ. Інструкція з підготовки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Зміст і спосіб подання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Розмір та умови надання забезпечення тендерних пропозицій</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Умови повернення чи неповернення забезпечення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Строк, протягом якого тендерні пропозиції є дійсними</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Кваліфікаційні критерії процедури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Підстави для відмови в участі у процедурі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необхідні технічні, якісні та кількісні характеристики предмета закупівлі</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Інформація про субпідрядника (у випадку закупівлі робіт)</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Внесення змін або відкликання  тендерної пропозиції учасником</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VІ. Подання та розкриття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Кінцевий строк подання тендерних пропозицій</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Дата та час розкриття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 Оцінка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Перелік критеріїв та методика оцінки тендерної пропозиції  із зазначенням питомої ваги критерію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proofErr w:type="spellStart"/>
            <w:r w:rsidRPr="00234566">
              <w:rPr>
                <w:sz w:val="22"/>
                <w:szCs w:val="22"/>
              </w:rPr>
              <w:t>Обгрунтування</w:t>
            </w:r>
            <w:proofErr w:type="spellEnd"/>
            <w:r w:rsidRPr="00234566">
              <w:rPr>
                <w:sz w:val="22"/>
                <w:szCs w:val="22"/>
              </w:rPr>
              <w:t xml:space="preserve"> аномально низької тендерної пропозиції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підтвердження інформації</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Виправлення </w:t>
            </w:r>
            <w:proofErr w:type="spellStart"/>
            <w:r w:rsidRPr="00234566">
              <w:rPr>
                <w:sz w:val="22"/>
                <w:szCs w:val="22"/>
              </w:rPr>
              <w:t>невідповідностей</w:t>
            </w:r>
            <w:proofErr w:type="spellEnd"/>
            <w:r w:rsidRPr="00234566">
              <w:rPr>
                <w:sz w:val="22"/>
                <w:szCs w:val="22"/>
              </w:rPr>
              <w:t xml:space="preserve"> в інформації та/або документах</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Інша інформація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Відхилення тендерних пропозицій </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Розділ VІ. Результати тендеру та укладання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Відміна замовником тендеру чи визнання його таким, що не відбувся</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Рішення про намір укладення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Строк укладання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Проект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Порядок внесення змін до договору</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Істотні умови, які обов’язково включаються до договору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Дії замовника при відмові переможця процедури закупівлі підписати договір про закупівлю</w:t>
            </w:r>
          </w:p>
        </w:tc>
      </w:tr>
      <w:tr w:rsidR="00D2086E" w:rsidRPr="00234566">
        <w:tc>
          <w:tcPr>
            <w:tcW w:w="284" w:type="dxa"/>
            <w:tcBorders>
              <w:top w:val="single" w:sz="4" w:space="0" w:color="000000"/>
              <w:left w:val="single" w:sz="4" w:space="0" w:color="000000"/>
              <w:bottom w:val="single" w:sz="4" w:space="0" w:color="000000"/>
            </w:tcBorders>
            <w:shd w:val="clear" w:color="auto" w:fill="auto"/>
          </w:tcPr>
          <w:p w:rsidR="00863895" w:rsidRPr="00234566"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Розмір, вид, строк та умови надання, повернення та неповернення забезпечення виконання договору про закупівлю</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Форма «Тендерна пропозиція»</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rPr>
                <w:sz w:val="22"/>
                <w:szCs w:val="22"/>
              </w:rPr>
            </w:pPr>
            <w:r w:rsidRPr="00234566">
              <w:rPr>
                <w:sz w:val="22"/>
                <w:szCs w:val="22"/>
              </w:rPr>
              <w:t>Відомості про учасника</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rPr>
                <w:sz w:val="22"/>
                <w:szCs w:val="22"/>
              </w:rPr>
            </w:pPr>
            <w:r w:rsidRPr="00234566">
              <w:rPr>
                <w:sz w:val="22"/>
                <w:szCs w:val="22"/>
              </w:rPr>
              <w:t xml:space="preserve">Інформація та документи, що підтверджують відповідність учасника кваліфікаційним критеріям </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tabs>
                <w:tab w:val="left" w:pos="180"/>
              </w:tabs>
              <w:rPr>
                <w:sz w:val="22"/>
                <w:szCs w:val="22"/>
              </w:rPr>
            </w:pPr>
            <w:r w:rsidRPr="00234566">
              <w:rPr>
                <w:sz w:val="22"/>
                <w:szCs w:val="22"/>
              </w:rPr>
              <w:t xml:space="preserve">Проект  договору про закупівлю </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ind w:right="1"/>
              <w:rPr>
                <w:sz w:val="22"/>
                <w:szCs w:val="22"/>
              </w:rPr>
            </w:pPr>
            <w:r w:rsidRPr="00234566">
              <w:rPr>
                <w:sz w:val="22"/>
                <w:szCs w:val="22"/>
              </w:rPr>
              <w:t>Технічна специфікація</w:t>
            </w:r>
          </w:p>
        </w:tc>
      </w:tr>
      <w:tr w:rsidR="00D2086E" w:rsidRPr="00234566">
        <w:tc>
          <w:tcPr>
            <w:tcW w:w="1368" w:type="dxa"/>
            <w:gridSpan w:val="2"/>
            <w:tcBorders>
              <w:top w:val="single" w:sz="4" w:space="0" w:color="000000"/>
              <w:left w:val="single" w:sz="4" w:space="0" w:color="000000"/>
              <w:bottom w:val="single" w:sz="4" w:space="0" w:color="000000"/>
            </w:tcBorders>
            <w:shd w:val="clear" w:color="auto" w:fill="auto"/>
          </w:tcPr>
          <w:p w:rsidR="00863895" w:rsidRPr="00234566" w:rsidRDefault="00FB116C">
            <w:pPr>
              <w:ind w:right="-79"/>
              <w:rPr>
                <w:sz w:val="22"/>
                <w:szCs w:val="22"/>
              </w:rPr>
            </w:pPr>
            <w:r w:rsidRPr="00234566">
              <w:rPr>
                <w:sz w:val="22"/>
                <w:szCs w:val="22"/>
              </w:rPr>
              <w:t>Додаток 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right="187"/>
              <w:rPr>
                <w:sz w:val="22"/>
                <w:szCs w:val="22"/>
              </w:rPr>
            </w:pPr>
            <w:r w:rsidRPr="00234566">
              <w:rPr>
                <w:sz w:val="22"/>
                <w:szCs w:val="22"/>
              </w:rPr>
              <w:t>Інформація про відсутність підстав, визначених пунктом 47 Особливостей</w:t>
            </w:r>
          </w:p>
        </w:tc>
      </w:tr>
    </w:tbl>
    <w:p w:rsidR="00863895" w:rsidRPr="00234566" w:rsidRDefault="00863895">
      <w:pPr>
        <w:rPr>
          <w:sz w:val="22"/>
          <w:szCs w:val="22"/>
        </w:rPr>
      </w:pPr>
    </w:p>
    <w:p w:rsidR="00863895" w:rsidRPr="00234566" w:rsidRDefault="00863895">
      <w:pPr>
        <w:rPr>
          <w:sz w:val="22"/>
          <w:szCs w:val="22"/>
        </w:rPr>
      </w:pPr>
    </w:p>
    <w:p w:rsidR="00863895" w:rsidRPr="00234566" w:rsidRDefault="00863895">
      <w:pPr>
        <w:rPr>
          <w:sz w:val="22"/>
          <w:szCs w:val="22"/>
        </w:rPr>
      </w:pPr>
    </w:p>
    <w:tbl>
      <w:tblPr>
        <w:tblStyle w:val="a6"/>
        <w:tblW w:w="10275" w:type="dxa"/>
        <w:tblInd w:w="-567" w:type="dxa"/>
        <w:tblLayout w:type="fixed"/>
        <w:tblLook w:val="0000" w:firstRow="0" w:lastRow="0" w:firstColumn="0" w:lastColumn="0" w:noHBand="0" w:noVBand="0"/>
      </w:tblPr>
      <w:tblGrid>
        <w:gridCol w:w="2689"/>
        <w:gridCol w:w="7586"/>
      </w:tblGrid>
      <w:tr w:rsidR="00D2086E" w:rsidRPr="00234566">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keepNext/>
              <w:shd w:val="clear" w:color="auto" w:fill="FFFFFF"/>
              <w:spacing w:before="24"/>
              <w:jc w:val="center"/>
              <w:rPr>
                <w:sz w:val="22"/>
                <w:szCs w:val="22"/>
              </w:rPr>
            </w:pPr>
            <w:r w:rsidRPr="00234566">
              <w:rPr>
                <w:b/>
                <w:sz w:val="22"/>
                <w:szCs w:val="22"/>
              </w:rPr>
              <w:lastRenderedPageBreak/>
              <w:t>Розділ І. Загальні положення</w:t>
            </w:r>
          </w:p>
        </w:tc>
      </w:tr>
      <w:tr w:rsidR="00D2086E" w:rsidRPr="00234566">
        <w:trPr>
          <w:trHeight w:val="54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jc w:val="both"/>
              <w:rPr>
                <w:sz w:val="22"/>
                <w:szCs w:val="22"/>
              </w:rPr>
            </w:pPr>
            <w:r w:rsidRPr="00234566">
              <w:rPr>
                <w:sz w:val="22"/>
                <w:szCs w:val="22"/>
              </w:rPr>
              <w:t xml:space="preserve">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та «Особливостей здійснення публічних </w:t>
            </w:r>
            <w:proofErr w:type="spellStart"/>
            <w:r w:rsidRPr="00234566">
              <w:rPr>
                <w:sz w:val="22"/>
                <w:szCs w:val="22"/>
              </w:rPr>
              <w:t>закупівель</w:t>
            </w:r>
            <w:proofErr w:type="spellEnd"/>
            <w:r w:rsidRPr="00234566">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w:t>
            </w:r>
            <w:r w:rsidRPr="00234566">
              <w:rPr>
                <w:sz w:val="22"/>
                <w:szCs w:val="22"/>
              </w:rPr>
              <w:br/>
              <w:t xml:space="preserve">воєнного стану в Україні та протягом 90 днів з дня його припинення або скасування» (далі – Особливості), </w:t>
            </w:r>
            <w:proofErr w:type="spellStart"/>
            <w:r w:rsidRPr="00234566">
              <w:rPr>
                <w:sz w:val="22"/>
                <w:szCs w:val="22"/>
              </w:rPr>
              <w:t>затвержених</w:t>
            </w:r>
            <w:proofErr w:type="spellEnd"/>
            <w:r w:rsidRPr="00234566">
              <w:rPr>
                <w:sz w:val="22"/>
                <w:szCs w:val="22"/>
              </w:rPr>
              <w:t xml:space="preserve"> постановою КМУ від 12.10.2022 року №1178. Терміни вживаються у значенні, наведеному в Законі</w:t>
            </w:r>
          </w:p>
        </w:tc>
      </w:tr>
      <w:tr w:rsidR="00D2086E" w:rsidRPr="00234566">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b/>
                <w:sz w:val="22"/>
                <w:szCs w:val="22"/>
              </w:rPr>
              <w:t>1.2. Інформація про замовника торгів:</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b/>
                <w:sz w:val="22"/>
                <w:szCs w:val="22"/>
              </w:rPr>
              <w:t>Комунальне підприємство по будівництву, ремонту та експлуатації доріг виконавчого комітету Хмельницької міської ради</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Україна, 29009, м. Хмельницький, вул. Ярослава Мудрого, 5</w:t>
            </w:r>
          </w:p>
        </w:tc>
      </w:tr>
      <w:tr w:rsidR="00D2086E" w:rsidRPr="00234566">
        <w:trPr>
          <w:trHeight w:val="175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pBdr>
                <w:top w:val="nil"/>
                <w:left w:val="nil"/>
                <w:bottom w:val="nil"/>
                <w:right w:val="nil"/>
                <w:between w:val="nil"/>
              </w:pBdr>
              <w:jc w:val="both"/>
              <w:rPr>
                <w:sz w:val="22"/>
                <w:szCs w:val="22"/>
              </w:rPr>
            </w:pPr>
            <w:proofErr w:type="spellStart"/>
            <w:r w:rsidRPr="00234566">
              <w:rPr>
                <w:b/>
                <w:sz w:val="22"/>
                <w:szCs w:val="22"/>
              </w:rPr>
              <w:t>Кітнік</w:t>
            </w:r>
            <w:proofErr w:type="spellEnd"/>
            <w:r w:rsidRPr="00234566">
              <w:rPr>
                <w:b/>
                <w:sz w:val="22"/>
                <w:szCs w:val="22"/>
              </w:rPr>
              <w:t xml:space="preserve"> Олександр Миколайович</w:t>
            </w:r>
            <w:r w:rsidRPr="00234566">
              <w:rPr>
                <w:sz w:val="22"/>
                <w:szCs w:val="22"/>
              </w:rPr>
              <w:t xml:space="preserve">, фахівець з публічних </w:t>
            </w:r>
            <w:proofErr w:type="spellStart"/>
            <w:r w:rsidRPr="00234566">
              <w:rPr>
                <w:sz w:val="22"/>
                <w:szCs w:val="22"/>
              </w:rPr>
              <w:t>закупівель</w:t>
            </w:r>
            <w:proofErr w:type="spellEnd"/>
            <w:r w:rsidRPr="00234566">
              <w:rPr>
                <w:sz w:val="22"/>
                <w:szCs w:val="22"/>
              </w:rPr>
              <w:t xml:space="preserve">, уповноважена особа – </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 </w:t>
            </w:r>
            <w:proofErr w:type="spellStart"/>
            <w:r w:rsidRPr="00234566">
              <w:rPr>
                <w:sz w:val="22"/>
                <w:szCs w:val="22"/>
              </w:rPr>
              <w:t>тел</w:t>
            </w:r>
            <w:proofErr w:type="spellEnd"/>
            <w:r w:rsidRPr="00234566">
              <w:rPr>
                <w:sz w:val="22"/>
                <w:szCs w:val="22"/>
              </w:rPr>
              <w:t xml:space="preserve">. 0(382) 64-08-75, факс  0(382) 64-18-51; </w:t>
            </w:r>
          </w:p>
          <w:p w:rsidR="00863895" w:rsidRPr="00234566" w:rsidRDefault="00FB116C">
            <w:pPr>
              <w:pBdr>
                <w:top w:val="nil"/>
                <w:left w:val="nil"/>
                <w:bottom w:val="nil"/>
                <w:right w:val="nil"/>
                <w:between w:val="nil"/>
              </w:pBdr>
              <w:jc w:val="both"/>
              <w:rPr>
                <w:sz w:val="22"/>
                <w:szCs w:val="22"/>
              </w:rPr>
            </w:pPr>
            <w:r w:rsidRPr="00234566">
              <w:rPr>
                <w:sz w:val="22"/>
                <w:szCs w:val="22"/>
              </w:rPr>
              <w:t>е-</w:t>
            </w:r>
            <w:proofErr w:type="spellStart"/>
            <w:r w:rsidRPr="00234566">
              <w:rPr>
                <w:sz w:val="22"/>
                <w:szCs w:val="22"/>
              </w:rPr>
              <w:t>mail</w:t>
            </w:r>
            <w:proofErr w:type="spellEnd"/>
            <w:r w:rsidRPr="00234566">
              <w:rPr>
                <w:sz w:val="22"/>
                <w:szCs w:val="22"/>
              </w:rPr>
              <w:t>: asfalt-bred@ukr.net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b/>
                <w:sz w:val="22"/>
                <w:szCs w:val="22"/>
              </w:rPr>
            </w:pPr>
            <w:r w:rsidRPr="00234566">
              <w:rPr>
                <w:b/>
                <w:sz w:val="22"/>
                <w:szCs w:val="22"/>
              </w:rPr>
              <w:t xml:space="preserve">Відкриті торги </w:t>
            </w:r>
            <w:r w:rsidR="00747B1B" w:rsidRPr="00234566">
              <w:rPr>
                <w:b/>
                <w:sz w:val="22"/>
                <w:szCs w:val="22"/>
              </w:rPr>
              <w:t>з особливостями</w:t>
            </w:r>
          </w:p>
        </w:tc>
      </w:tr>
      <w:tr w:rsidR="00D2086E" w:rsidRPr="00234566">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1.4. Інформація про предмет закупівлі:</w:t>
            </w:r>
          </w:p>
        </w:tc>
      </w:tr>
      <w:tr w:rsidR="00D2086E" w:rsidRPr="00234566">
        <w:trPr>
          <w:trHeight w:val="73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rPr>
                <w:b/>
                <w:sz w:val="22"/>
                <w:szCs w:val="22"/>
              </w:rPr>
            </w:pPr>
            <w:r w:rsidRPr="00234566">
              <w:rPr>
                <w:b/>
                <w:sz w:val="22"/>
                <w:szCs w:val="22"/>
              </w:rPr>
              <w:t>«Матеріали для благоустрою населених пунктів:</w:t>
            </w:r>
            <w:r w:rsidRPr="00234566">
              <w:rPr>
                <w:sz w:val="22"/>
                <w:szCs w:val="22"/>
              </w:rPr>
              <w:t xml:space="preserve">  </w:t>
            </w:r>
            <w:r w:rsidRPr="00234566">
              <w:rPr>
                <w:b/>
                <w:sz w:val="22"/>
                <w:szCs w:val="22"/>
              </w:rPr>
              <w:t xml:space="preserve">сіль кам’яна </w:t>
            </w:r>
            <w:r w:rsidR="00662FE0" w:rsidRPr="00234566">
              <w:rPr>
                <w:b/>
                <w:sz w:val="22"/>
                <w:szCs w:val="22"/>
              </w:rPr>
              <w:t xml:space="preserve">з </w:t>
            </w:r>
            <w:proofErr w:type="spellStart"/>
            <w:r w:rsidR="00662FE0" w:rsidRPr="00234566">
              <w:rPr>
                <w:b/>
                <w:sz w:val="22"/>
                <w:szCs w:val="22"/>
              </w:rPr>
              <w:t>антизлежувачем</w:t>
            </w:r>
            <w:proofErr w:type="spellEnd"/>
            <w:r w:rsidR="00662FE0" w:rsidRPr="00234566">
              <w:rPr>
                <w:b/>
                <w:sz w:val="22"/>
                <w:szCs w:val="22"/>
              </w:rPr>
              <w:t xml:space="preserve"> </w:t>
            </w:r>
            <w:r w:rsidRPr="00234566">
              <w:rPr>
                <w:b/>
                <w:sz w:val="22"/>
                <w:szCs w:val="22"/>
              </w:rPr>
              <w:t>для посипання доріг, сорт вищий, крупність 3, без пакування»,</w:t>
            </w:r>
            <w:r w:rsidRPr="00234566">
              <w:rPr>
                <w:sz w:val="22"/>
                <w:szCs w:val="22"/>
              </w:rPr>
              <w:t xml:space="preserve"> </w:t>
            </w:r>
            <w:r w:rsidRPr="00234566">
              <w:rPr>
                <w:b/>
                <w:sz w:val="22"/>
                <w:szCs w:val="22"/>
              </w:rPr>
              <w:t>код ДК 021:2015:14410000-8 Сіль кам’яна</w:t>
            </w:r>
          </w:p>
          <w:p w:rsidR="00863895" w:rsidRPr="00234566" w:rsidRDefault="00863895">
            <w:pPr>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jc w:val="both"/>
              <w:rPr>
                <w:sz w:val="22"/>
                <w:szCs w:val="22"/>
              </w:rPr>
            </w:pPr>
            <w:r w:rsidRPr="00234566">
              <w:rPr>
                <w:sz w:val="22"/>
                <w:szCs w:val="22"/>
              </w:rPr>
              <w:t>Визначення окремих частин предмета закупівлі (лоти) не передбачається.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sz w:val="22"/>
                <w:szCs w:val="22"/>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pBdr>
                <w:top w:val="nil"/>
                <w:left w:val="nil"/>
                <w:bottom w:val="nil"/>
                <w:right w:val="nil"/>
                <w:between w:val="nil"/>
              </w:pBdr>
              <w:tabs>
                <w:tab w:val="left" w:pos="1134"/>
              </w:tabs>
              <w:jc w:val="both"/>
              <w:rPr>
                <w:b/>
                <w:sz w:val="22"/>
                <w:szCs w:val="22"/>
              </w:rPr>
            </w:pPr>
            <w:r w:rsidRPr="00234566">
              <w:rPr>
                <w:sz w:val="22"/>
                <w:szCs w:val="22"/>
              </w:rPr>
              <w:t xml:space="preserve">       Місце поставки: </w:t>
            </w:r>
            <w:r w:rsidRPr="00234566">
              <w:rPr>
                <w:b/>
                <w:sz w:val="22"/>
                <w:szCs w:val="22"/>
              </w:rPr>
              <w:t>29016, м. Хмельницький, вул. Львівське шосе, 14/1</w:t>
            </w:r>
          </w:p>
          <w:p w:rsidR="00863895" w:rsidRPr="00234566" w:rsidRDefault="00FB116C">
            <w:pPr>
              <w:widowControl w:val="0"/>
              <w:pBdr>
                <w:top w:val="nil"/>
                <w:left w:val="nil"/>
                <w:bottom w:val="nil"/>
                <w:right w:val="nil"/>
                <w:between w:val="nil"/>
              </w:pBdr>
              <w:tabs>
                <w:tab w:val="left" w:pos="1134"/>
              </w:tabs>
              <w:jc w:val="both"/>
              <w:rPr>
                <w:rFonts w:ascii="Arial Narrow" w:eastAsia="Arial Narrow" w:hAnsi="Arial Narrow" w:cs="Arial Narrow"/>
                <w:sz w:val="22"/>
                <w:szCs w:val="22"/>
              </w:rPr>
            </w:pPr>
            <w:r w:rsidRPr="00234566">
              <w:rPr>
                <w:rFonts w:ascii="Arial Narrow" w:eastAsia="Arial Narrow" w:hAnsi="Arial Narrow" w:cs="Arial Narrow"/>
                <w:sz w:val="22"/>
                <w:szCs w:val="22"/>
              </w:rPr>
              <w:t xml:space="preserve">       </w:t>
            </w:r>
          </w:p>
          <w:p w:rsidR="00863895" w:rsidRPr="00234566" w:rsidRDefault="00FB116C">
            <w:pPr>
              <w:rPr>
                <w:sz w:val="22"/>
                <w:szCs w:val="22"/>
              </w:rPr>
            </w:pPr>
            <w:r w:rsidRPr="00234566">
              <w:rPr>
                <w:sz w:val="22"/>
                <w:szCs w:val="22"/>
              </w:rPr>
              <w:t xml:space="preserve">      Кількість: </w:t>
            </w:r>
            <w:r w:rsidRPr="00234566">
              <w:rPr>
                <w:b/>
                <w:sz w:val="22"/>
                <w:szCs w:val="22"/>
              </w:rPr>
              <w:t>відповідно до технічної специфікації (Додаток 4)</w:t>
            </w:r>
            <w:r w:rsidRPr="00234566">
              <w:rPr>
                <w:sz w:val="22"/>
                <w:szCs w:val="22"/>
              </w:rPr>
              <w:t xml:space="preserve">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sz w:val="22"/>
                <w:szCs w:val="22"/>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234566" w:rsidRDefault="00FB116C">
            <w:pPr>
              <w:rPr>
                <w:b/>
                <w:sz w:val="22"/>
                <w:szCs w:val="22"/>
              </w:rPr>
            </w:pPr>
            <w:r w:rsidRPr="00234566">
              <w:rPr>
                <w:sz w:val="22"/>
                <w:szCs w:val="22"/>
              </w:rPr>
              <w:t xml:space="preserve">       Партіями з дати підписання договору,  </w:t>
            </w:r>
            <w:r w:rsidR="008825C9" w:rsidRPr="00234566">
              <w:rPr>
                <w:b/>
                <w:sz w:val="22"/>
                <w:szCs w:val="22"/>
              </w:rPr>
              <w:t>але не пізніше 30</w:t>
            </w:r>
            <w:r w:rsidR="00EF77A8" w:rsidRPr="00234566">
              <w:rPr>
                <w:b/>
                <w:sz w:val="22"/>
                <w:szCs w:val="22"/>
              </w:rPr>
              <w:t>.0</w:t>
            </w:r>
            <w:r w:rsidR="008825C9" w:rsidRPr="00234566">
              <w:rPr>
                <w:b/>
                <w:sz w:val="22"/>
                <w:szCs w:val="22"/>
              </w:rPr>
              <w:t>6</w:t>
            </w:r>
            <w:r w:rsidR="00EF77A8" w:rsidRPr="00234566">
              <w:rPr>
                <w:b/>
                <w:sz w:val="22"/>
                <w:szCs w:val="22"/>
              </w:rPr>
              <w:t>.2024 року</w:t>
            </w:r>
          </w:p>
          <w:p w:rsidR="00863895" w:rsidRPr="00234566" w:rsidRDefault="00FB116C" w:rsidP="00EF77A8">
            <w:pPr>
              <w:widowControl w:val="0"/>
              <w:pBdr>
                <w:top w:val="nil"/>
                <w:left w:val="nil"/>
                <w:bottom w:val="nil"/>
                <w:right w:val="nil"/>
                <w:between w:val="nil"/>
              </w:pBdr>
              <w:tabs>
                <w:tab w:val="left" w:pos="1134"/>
              </w:tabs>
              <w:rPr>
                <w:rFonts w:ascii="Arial Narrow" w:eastAsia="Arial Narrow" w:hAnsi="Arial Narrow" w:cs="Arial Narrow"/>
                <w:sz w:val="22"/>
                <w:szCs w:val="22"/>
              </w:rPr>
            </w:pPr>
            <w:r w:rsidRPr="00234566">
              <w:rPr>
                <w:sz w:val="22"/>
                <w:szCs w:val="22"/>
              </w:rPr>
              <w:t xml:space="preserve">      Строк поставки кожної партії Товару </w:t>
            </w:r>
            <w:r w:rsidRPr="00234566">
              <w:rPr>
                <w:b/>
                <w:sz w:val="22"/>
                <w:szCs w:val="22"/>
              </w:rPr>
              <w:t xml:space="preserve">протягом </w:t>
            </w:r>
            <w:r w:rsidR="004F5CC6" w:rsidRPr="00234566">
              <w:rPr>
                <w:b/>
                <w:sz w:val="22"/>
                <w:szCs w:val="22"/>
              </w:rPr>
              <w:t>5-ти</w:t>
            </w:r>
            <w:r w:rsidRPr="00234566">
              <w:rPr>
                <w:b/>
                <w:sz w:val="22"/>
                <w:szCs w:val="22"/>
              </w:rPr>
              <w:t xml:space="preserve"> (</w:t>
            </w:r>
            <w:r w:rsidR="004F5CC6" w:rsidRPr="00234566">
              <w:rPr>
                <w:b/>
                <w:sz w:val="22"/>
                <w:szCs w:val="22"/>
              </w:rPr>
              <w:t>п’яти</w:t>
            </w:r>
            <w:r w:rsidRPr="00234566">
              <w:rPr>
                <w:b/>
                <w:sz w:val="22"/>
                <w:szCs w:val="22"/>
              </w:rPr>
              <w:t>) робоч</w:t>
            </w:r>
            <w:r w:rsidR="00EF77A8" w:rsidRPr="00234566">
              <w:rPr>
                <w:b/>
                <w:sz w:val="22"/>
                <w:szCs w:val="22"/>
              </w:rPr>
              <w:t>их</w:t>
            </w:r>
            <w:r w:rsidRPr="00234566">
              <w:rPr>
                <w:b/>
                <w:sz w:val="22"/>
                <w:szCs w:val="22"/>
              </w:rPr>
              <w:t xml:space="preserve"> дн</w:t>
            </w:r>
            <w:r w:rsidR="00EF77A8" w:rsidRPr="00234566">
              <w:rPr>
                <w:b/>
                <w:sz w:val="22"/>
                <w:szCs w:val="22"/>
              </w:rPr>
              <w:t>ів</w:t>
            </w:r>
            <w:r w:rsidRPr="00234566">
              <w:rPr>
                <w:b/>
                <w:sz w:val="22"/>
                <w:szCs w:val="22"/>
              </w:rPr>
              <w:t xml:space="preserve"> з дати заявки.</w:t>
            </w:r>
          </w:p>
        </w:tc>
      </w:tr>
      <w:tr w:rsidR="00D2086E" w:rsidRPr="00234566">
        <w:trPr>
          <w:trHeight w:val="55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rPr>
                <w:sz w:val="22"/>
                <w:szCs w:val="22"/>
              </w:rPr>
            </w:pPr>
            <w:r w:rsidRPr="00234566">
              <w:rPr>
                <w:sz w:val="22"/>
                <w:szCs w:val="22"/>
              </w:rPr>
              <w:t xml:space="preserve">      Вітчизняні та іноземні учасники всіх форм власності та організаційно-правових форм беруть участь у процедурі закупівлі на рівних умовах.</w:t>
            </w:r>
          </w:p>
          <w:p w:rsidR="00863895" w:rsidRPr="00234566" w:rsidRDefault="00FB116C">
            <w:pPr>
              <w:rPr>
                <w:sz w:val="22"/>
                <w:szCs w:val="22"/>
              </w:rPr>
            </w:pPr>
            <w:r w:rsidRPr="00234566">
              <w:rPr>
                <w:sz w:val="22"/>
                <w:szCs w:val="22"/>
              </w:rPr>
              <w:t xml:space="preserve">      Замовники забезпечують вільний доступ усіх учасників до інформації про закупівлю, передбаченої цим Законом</w:t>
            </w:r>
          </w:p>
        </w:tc>
      </w:tr>
      <w:tr w:rsidR="00D2086E" w:rsidRPr="00234566">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34566">
              <w:rPr>
                <w:sz w:val="22"/>
                <w:szCs w:val="22"/>
              </w:rPr>
              <w:t xml:space="preserve">      Валютою пропозиції конкурсних торгів є національна валюта України - гривня.</w:t>
            </w:r>
          </w:p>
          <w:p w:rsidR="00863895" w:rsidRPr="00234566" w:rsidRDefault="00FB116C">
            <w:pPr>
              <w:pBdr>
                <w:top w:val="nil"/>
                <w:left w:val="nil"/>
                <w:bottom w:val="nil"/>
                <w:right w:val="nil"/>
                <w:between w:val="nil"/>
              </w:pBdr>
              <w:rPr>
                <w:sz w:val="22"/>
                <w:szCs w:val="22"/>
              </w:rPr>
            </w:pPr>
            <w:r w:rsidRPr="00234566">
              <w:rPr>
                <w:sz w:val="22"/>
                <w:szCs w:val="22"/>
              </w:rPr>
              <w:t xml:space="preserve">     Розрахунки здійснюватимуться у національній валюті України згідно з Договором про закупівлю.</w:t>
            </w:r>
          </w:p>
        </w:tc>
      </w:tr>
      <w:tr w:rsidR="00D2086E" w:rsidRPr="00234566">
        <w:trPr>
          <w:trHeight w:val="386"/>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pBdr>
                <w:top w:val="nil"/>
                <w:left w:val="nil"/>
                <w:bottom w:val="nil"/>
                <w:right w:val="nil"/>
                <w:between w:val="nil"/>
              </w:pBdr>
              <w:jc w:val="both"/>
              <w:rPr>
                <w:sz w:val="22"/>
                <w:szCs w:val="22"/>
              </w:rPr>
            </w:pPr>
            <w:r w:rsidRPr="00234566">
              <w:rPr>
                <w:sz w:val="22"/>
                <w:szCs w:val="22"/>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ІІ. Порядок внесення змін та надання роз`яснень до тендерної документації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2.1. Порядок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trike/>
                <w:sz w:val="22"/>
                <w:szCs w:val="22"/>
              </w:rPr>
            </w:pPr>
            <w:r w:rsidRPr="00234566">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4566">
              <w:rPr>
                <w:sz w:val="22"/>
                <w:szCs w:val="22"/>
              </w:rPr>
              <w:t>закупівель</w:t>
            </w:r>
            <w:proofErr w:type="spellEnd"/>
            <w:r w:rsidRPr="00234566">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34566">
              <w:rPr>
                <w:sz w:val="22"/>
                <w:szCs w:val="22"/>
              </w:rPr>
              <w:t>закупівель</w:t>
            </w:r>
            <w:proofErr w:type="spellEnd"/>
            <w:r w:rsidRPr="00234566">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ind w:firstLine="567"/>
              <w:jc w:val="both"/>
              <w:rPr>
                <w:sz w:val="22"/>
                <w:szCs w:val="22"/>
              </w:rPr>
            </w:pPr>
            <w:r w:rsidRPr="00234566">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234566">
              <w:rPr>
                <w:sz w:val="22"/>
                <w:szCs w:val="22"/>
              </w:rPr>
              <w:t>закупівель</w:t>
            </w:r>
            <w:proofErr w:type="spellEnd"/>
            <w:r w:rsidRPr="00234566">
              <w:rPr>
                <w:sz w:val="22"/>
                <w:szCs w:val="22"/>
              </w:rPr>
              <w:t xml:space="preserve"> автоматично зупиняє перебіг відкритих торгів.</w:t>
            </w:r>
          </w:p>
          <w:p w:rsidR="00863895" w:rsidRPr="00234566" w:rsidRDefault="00FB116C">
            <w:pPr>
              <w:ind w:firstLine="567"/>
              <w:jc w:val="both"/>
              <w:rPr>
                <w:b/>
                <w:sz w:val="22"/>
                <w:szCs w:val="22"/>
              </w:rPr>
            </w:pPr>
            <w:r w:rsidRPr="00234566">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34566">
              <w:rPr>
                <w:sz w:val="22"/>
                <w:szCs w:val="22"/>
              </w:rPr>
              <w:t>закупівель</w:t>
            </w:r>
            <w:proofErr w:type="spellEnd"/>
            <w:r w:rsidRPr="00234566">
              <w:rPr>
                <w:sz w:val="22"/>
                <w:szCs w:val="22"/>
              </w:rPr>
              <w:t xml:space="preserve"> </w:t>
            </w:r>
            <w:r w:rsidRPr="00234566">
              <w:rPr>
                <w:b/>
                <w:sz w:val="22"/>
                <w:szCs w:val="22"/>
              </w:rPr>
              <w:t>з одночасним продовженням строку подання тендерних пропозицій не менш як на чотири дні.</w:t>
            </w:r>
          </w:p>
          <w:p w:rsidR="00863895" w:rsidRPr="00234566" w:rsidRDefault="00FB116C">
            <w:pPr>
              <w:pBdr>
                <w:top w:val="nil"/>
                <w:left w:val="nil"/>
                <w:bottom w:val="nil"/>
                <w:right w:val="nil"/>
                <w:between w:val="nil"/>
              </w:pBdr>
              <w:jc w:val="both"/>
              <w:rPr>
                <w:sz w:val="22"/>
                <w:szCs w:val="22"/>
              </w:rPr>
            </w:pPr>
            <w:bookmarkStart w:id="1" w:name="gjdgxs" w:colFirst="0" w:colLast="0"/>
            <w:bookmarkEnd w:id="1"/>
            <w:r w:rsidRPr="00234566">
              <w:rPr>
                <w:sz w:val="22"/>
                <w:szCs w:val="22"/>
              </w:rPr>
              <w:t xml:space="preserve">        Зазначена у цій частині інформація оприлюднюється замовником відповідно до </w:t>
            </w:r>
            <w:hyperlink r:id="rId7" w:anchor="n1039">
              <w:r w:rsidRPr="00234566">
                <w:rPr>
                  <w:sz w:val="22"/>
                  <w:szCs w:val="22"/>
                </w:rPr>
                <w:t>статті 10</w:t>
              </w:r>
            </w:hyperlink>
            <w:r w:rsidRPr="00234566">
              <w:rPr>
                <w:sz w:val="22"/>
                <w:szCs w:val="22"/>
              </w:rPr>
              <w:t> Закону.</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2.2. Порядок внесення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z w:val="22"/>
                <w:szCs w:val="22"/>
              </w:rPr>
            </w:pPr>
            <w:r w:rsidRPr="00234566">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234566">
              <w:rPr>
                <w:sz w:val="22"/>
                <w:szCs w:val="22"/>
              </w:rPr>
              <w:t>закупівель</w:t>
            </w:r>
            <w:proofErr w:type="spellEnd"/>
            <w:r w:rsidRPr="00234566">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566">
              <w:rPr>
                <w:sz w:val="22"/>
                <w:szCs w:val="22"/>
              </w:rPr>
              <w:t>внести</w:t>
            </w:r>
            <w:proofErr w:type="spellEnd"/>
            <w:r w:rsidRPr="00234566">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34566">
              <w:rPr>
                <w:sz w:val="22"/>
                <w:szCs w:val="22"/>
              </w:rPr>
              <w:t>закупівель</w:t>
            </w:r>
            <w:proofErr w:type="spellEnd"/>
            <w:r w:rsidRPr="00234566">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3895" w:rsidRPr="00234566" w:rsidRDefault="00FB116C">
            <w:pPr>
              <w:ind w:firstLine="567"/>
              <w:jc w:val="both"/>
              <w:rPr>
                <w:sz w:val="22"/>
                <w:szCs w:val="22"/>
              </w:rPr>
            </w:pPr>
            <w:r w:rsidRPr="00234566">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234566">
              <w:rPr>
                <w:sz w:val="22"/>
                <w:szCs w:val="22"/>
              </w:rPr>
              <w:t>закупівель</w:t>
            </w:r>
            <w:proofErr w:type="spellEnd"/>
            <w:r w:rsidRPr="00234566">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566">
              <w:rPr>
                <w:sz w:val="22"/>
                <w:szCs w:val="22"/>
              </w:rPr>
              <w:t>машинозчитувальному</w:t>
            </w:r>
            <w:proofErr w:type="spellEnd"/>
            <w:r w:rsidRPr="00234566">
              <w:rPr>
                <w:sz w:val="22"/>
                <w:szCs w:val="22"/>
              </w:rPr>
              <w:t xml:space="preserve"> форматі розміщуються в електронній системі </w:t>
            </w:r>
            <w:proofErr w:type="spellStart"/>
            <w:r w:rsidRPr="00234566">
              <w:rPr>
                <w:sz w:val="22"/>
                <w:szCs w:val="22"/>
              </w:rPr>
              <w:t>закупівель</w:t>
            </w:r>
            <w:proofErr w:type="spellEnd"/>
            <w:r w:rsidRPr="00234566">
              <w:rPr>
                <w:sz w:val="22"/>
                <w:szCs w:val="22"/>
              </w:rPr>
              <w:t xml:space="preserve"> протягом одного дня з дати прийняття рішення про їх внесення.</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Зазначена інформація оприлюднюється замовником відповідно до статті 10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jc w:val="center"/>
              <w:rPr>
                <w:sz w:val="22"/>
                <w:szCs w:val="22"/>
              </w:rPr>
            </w:pPr>
            <w:r w:rsidRPr="00234566">
              <w:rPr>
                <w:b/>
                <w:sz w:val="22"/>
                <w:szCs w:val="22"/>
              </w:rPr>
              <w:t>Розділ ІІІ. Інструкція з підготовки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numPr>
                <w:ilvl w:val="1"/>
                <w:numId w:val="2"/>
              </w:numPr>
              <w:spacing w:before="192" w:after="150"/>
              <w:ind w:left="66" w:firstLine="0"/>
              <w:rPr>
                <w:sz w:val="22"/>
                <w:szCs w:val="22"/>
              </w:rPr>
            </w:pPr>
            <w:r w:rsidRPr="00234566">
              <w:rPr>
                <w:b/>
                <w:sz w:val="22"/>
                <w:szCs w:val="22"/>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left="2" w:right="58"/>
              <w:jc w:val="both"/>
              <w:rPr>
                <w:sz w:val="22"/>
                <w:szCs w:val="22"/>
              </w:rPr>
            </w:pPr>
            <w:r w:rsidRPr="00234566">
              <w:rPr>
                <w:sz w:val="22"/>
                <w:szCs w:val="22"/>
              </w:rPr>
              <w:t xml:space="preserve">      Тендерна пропозиція подається в електронному вигляді через електронну систему </w:t>
            </w:r>
            <w:proofErr w:type="spellStart"/>
            <w:r w:rsidRPr="00234566">
              <w:rPr>
                <w:sz w:val="22"/>
                <w:szCs w:val="22"/>
              </w:rPr>
              <w:t>закупівель</w:t>
            </w:r>
            <w:proofErr w:type="spellEnd"/>
            <w:r w:rsidRPr="00234566">
              <w:rPr>
                <w:sz w:val="22"/>
                <w:szCs w:val="22"/>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34566">
              <w:rPr>
                <w:sz w:val="22"/>
                <w:szCs w:val="22"/>
              </w:rPr>
              <w:lastRenderedPageBreak/>
              <w:t xml:space="preserve">(кваліфікаційному) критеріям, наявність/відсутність підстав, визначених п.47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234566">
              <w:rPr>
                <w:sz w:val="22"/>
                <w:szCs w:val="22"/>
              </w:rPr>
              <w:t>т.ч</w:t>
            </w:r>
            <w:proofErr w:type="spellEnd"/>
            <w:r w:rsidRPr="00234566">
              <w:rPr>
                <w:sz w:val="22"/>
                <w:szCs w:val="22"/>
              </w:rPr>
              <w:t>. відповідно до вимог абзацу першого частини 3 статті 22 Закону та Постанови.</w:t>
            </w:r>
          </w:p>
          <w:p w:rsidR="00863895" w:rsidRPr="00234566" w:rsidRDefault="00FB116C">
            <w:pPr>
              <w:ind w:left="2" w:firstLine="351"/>
              <w:jc w:val="both"/>
              <w:rPr>
                <w:sz w:val="22"/>
                <w:szCs w:val="22"/>
              </w:rPr>
            </w:pPr>
            <w:r w:rsidRPr="00234566">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34566">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863895" w:rsidRPr="00234566" w:rsidRDefault="00FB116C">
            <w:pPr>
              <w:ind w:left="2" w:right="58"/>
              <w:jc w:val="both"/>
              <w:rPr>
                <w:sz w:val="22"/>
                <w:szCs w:val="22"/>
              </w:rPr>
            </w:pPr>
            <w:r w:rsidRPr="00234566">
              <w:rPr>
                <w:sz w:val="22"/>
                <w:szCs w:val="22"/>
              </w:rPr>
              <w:t xml:space="preserve">       Учасник відповідно до вимог цієї тендерної документації повинен надати у складі тендерної пропозиції:</w:t>
            </w:r>
          </w:p>
          <w:p w:rsidR="00863895" w:rsidRPr="00234566" w:rsidRDefault="00FB116C">
            <w:pPr>
              <w:ind w:hanging="21"/>
              <w:jc w:val="both"/>
              <w:rPr>
                <w:sz w:val="22"/>
                <w:szCs w:val="22"/>
              </w:rPr>
            </w:pPr>
            <w:r w:rsidRPr="00234566">
              <w:rPr>
                <w:sz w:val="22"/>
                <w:szCs w:val="22"/>
              </w:rPr>
              <w:t xml:space="preserve">     - формою «Тендерна пропозиція» за формою згідно з </w:t>
            </w:r>
            <w:r w:rsidRPr="00234566">
              <w:rPr>
                <w:b/>
                <w:sz w:val="22"/>
                <w:szCs w:val="22"/>
              </w:rPr>
              <w:t>Додатком 1</w:t>
            </w:r>
            <w:r w:rsidRPr="00234566">
              <w:rPr>
                <w:sz w:val="22"/>
                <w:szCs w:val="22"/>
              </w:rPr>
              <w:t xml:space="preserve"> до тендерної документації;</w:t>
            </w:r>
          </w:p>
          <w:p w:rsidR="00863895" w:rsidRPr="00234566" w:rsidRDefault="00FB116C">
            <w:pPr>
              <w:ind w:hanging="21"/>
              <w:jc w:val="both"/>
              <w:rPr>
                <w:sz w:val="22"/>
                <w:szCs w:val="22"/>
              </w:rPr>
            </w:pPr>
            <w:r w:rsidRPr="00234566">
              <w:rPr>
                <w:sz w:val="22"/>
                <w:szCs w:val="22"/>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34566">
              <w:rPr>
                <w:b/>
                <w:sz w:val="22"/>
                <w:szCs w:val="22"/>
              </w:rPr>
              <w:t>Додатку 2</w:t>
            </w:r>
            <w:r w:rsidRPr="00234566">
              <w:rPr>
                <w:sz w:val="22"/>
                <w:szCs w:val="22"/>
              </w:rPr>
              <w:t>);</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 інформацією щодо відповідності учасника вимогам, визначеним у пункті 47 Особливостей (згідно </w:t>
            </w:r>
            <w:r w:rsidRPr="00234566">
              <w:rPr>
                <w:b/>
                <w:sz w:val="22"/>
                <w:szCs w:val="22"/>
              </w:rPr>
              <w:t>Додатку 5</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Інформація про необхідні технічні, якісні та кількісні характеристики предмета закупівлі, а саме - </w:t>
            </w:r>
            <w:r w:rsidRPr="00234566">
              <w:rPr>
                <w:b/>
                <w:sz w:val="22"/>
                <w:szCs w:val="22"/>
              </w:rPr>
              <w:t>згода з умовами та вимогами, які визначені у технічній специфікації</w:t>
            </w:r>
            <w:r w:rsidRPr="00234566">
              <w:rPr>
                <w:sz w:val="22"/>
                <w:szCs w:val="22"/>
              </w:rPr>
              <w:t xml:space="preserve"> (</w:t>
            </w:r>
            <w:r w:rsidRPr="00234566">
              <w:rPr>
                <w:b/>
                <w:sz w:val="22"/>
                <w:szCs w:val="22"/>
              </w:rPr>
              <w:t>згідно Додатку 4</w:t>
            </w:r>
            <w:r w:rsidRPr="00234566">
              <w:rPr>
                <w:sz w:val="22"/>
                <w:szCs w:val="22"/>
              </w:rPr>
              <w:t>) та гарантування їх виконання у вигляді підписаної технічної специфікації або у вигляді довідки в довільній формі.</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копію сертифікату якості товару, або інший подібний документ, що підтверджує ві</w:t>
            </w:r>
            <w:r w:rsidR="004745F3" w:rsidRPr="00234566">
              <w:rPr>
                <w:b/>
                <w:sz w:val="22"/>
                <w:szCs w:val="22"/>
              </w:rPr>
              <w:t>дповідність товару вимогам ДСТУ</w:t>
            </w:r>
            <w:r w:rsidRPr="00234566">
              <w:rPr>
                <w:b/>
                <w:sz w:val="22"/>
                <w:szCs w:val="22"/>
              </w:rPr>
              <w:t xml:space="preserve"> </w:t>
            </w:r>
            <w:r w:rsidRPr="00234566">
              <w:rPr>
                <w:b/>
                <w:sz w:val="22"/>
                <w:szCs w:val="22"/>
                <w:shd w:val="clear" w:color="auto" w:fill="FDFDFD"/>
              </w:rPr>
              <w:t>та іншим нормативно-технічним документам, що зазвичай висуваються до даного виду товару</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Якщо товар не підлягає сертифікації, надається довідка про те, що дана продукція не підлягає обов’язковій сертифікації в Україні з посиланням на нормативно-правовий акт.</w:t>
            </w:r>
          </w:p>
          <w:p w:rsidR="00863895" w:rsidRPr="00234566" w:rsidRDefault="00FB116C">
            <w:pPr>
              <w:widowControl w:val="0"/>
              <w:pBdr>
                <w:top w:val="nil"/>
                <w:left w:val="nil"/>
                <w:bottom w:val="nil"/>
                <w:right w:val="nil"/>
                <w:between w:val="nil"/>
              </w:pBdr>
              <w:ind w:right="113"/>
              <w:jc w:val="both"/>
              <w:rPr>
                <w:b/>
                <w:sz w:val="22"/>
                <w:szCs w:val="22"/>
              </w:rPr>
            </w:pPr>
            <w:r w:rsidRPr="00234566">
              <w:rPr>
                <w:sz w:val="22"/>
                <w:szCs w:val="22"/>
              </w:rPr>
              <w:t xml:space="preserve">      У разі, якщо учасник не є виробником предмету закупівлі відповідно до умов цієї тендерної документації, такий учасник </w:t>
            </w:r>
            <w:r w:rsidRPr="00234566">
              <w:rPr>
                <w:b/>
                <w:sz w:val="22"/>
                <w:szCs w:val="22"/>
              </w:rPr>
              <w:t xml:space="preserve">повинен надати гарантії можливості поставки предмета закупівлі у кількості, з гарантійними строками та в терміни, визначені цією тендерною документацію та тендерною пропозицією учасника торгів. </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Учаснику, який не є виробником товару, що є предметом цієї закупівлі, необхідно надати </w:t>
            </w:r>
            <w:r w:rsidRPr="00234566">
              <w:rPr>
                <w:b/>
                <w:sz w:val="22"/>
                <w:szCs w:val="22"/>
              </w:rPr>
              <w:t>документ (копію договору), що підтверджує офіційні взаємовідносини з виробником</w:t>
            </w:r>
            <w:r w:rsidRPr="00234566">
              <w:rPr>
                <w:sz w:val="22"/>
                <w:szCs w:val="22"/>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Учасник повинен підтвердити можливість поставки товару на бази Замов</w:t>
            </w:r>
            <w:r w:rsidR="00D2086E" w:rsidRPr="00234566">
              <w:rPr>
                <w:b/>
                <w:sz w:val="22"/>
                <w:szCs w:val="22"/>
              </w:rPr>
              <w:t>ника автомобільним транспортом ш</w:t>
            </w:r>
            <w:r w:rsidRPr="00234566">
              <w:rPr>
                <w:b/>
                <w:sz w:val="22"/>
                <w:szCs w:val="22"/>
              </w:rPr>
              <w:t xml:space="preserve">ляхом надання </w:t>
            </w:r>
            <w:r w:rsidRPr="00234566">
              <w:rPr>
                <w:b/>
                <w:sz w:val="22"/>
                <w:szCs w:val="22"/>
                <w:u w:val="single"/>
              </w:rPr>
              <w:t xml:space="preserve">гарантійного листа </w:t>
            </w:r>
            <w:r w:rsidRPr="00234566">
              <w:rPr>
                <w:b/>
                <w:sz w:val="22"/>
                <w:szCs w:val="22"/>
              </w:rPr>
              <w:t>Замовнику</w:t>
            </w:r>
            <w:r w:rsidRPr="00234566">
              <w:rPr>
                <w:sz w:val="22"/>
                <w:szCs w:val="22"/>
              </w:rPr>
              <w:t xml:space="preserve">, у разі використання техніки на договірних умовах надати додатково копію такого договору/договорів. </w:t>
            </w:r>
          </w:p>
          <w:p w:rsidR="00863895" w:rsidRPr="00234566" w:rsidRDefault="00FB116C">
            <w:pPr>
              <w:jc w:val="both"/>
              <w:rPr>
                <w:sz w:val="22"/>
                <w:szCs w:val="22"/>
              </w:rPr>
            </w:pPr>
            <w:r w:rsidRPr="00234566">
              <w:rPr>
                <w:sz w:val="22"/>
                <w:szCs w:val="22"/>
              </w:rPr>
              <w:t xml:space="preserve">       </w:t>
            </w:r>
            <w:r w:rsidRPr="00234566">
              <w:rPr>
                <w:b/>
                <w:sz w:val="22"/>
                <w:szCs w:val="22"/>
              </w:rPr>
              <w:t>Учасник обов’язково повинен надати у складі пропозиції документи, які підтверджують країну походження товару.</w:t>
            </w:r>
            <w:r w:rsidRPr="00234566">
              <w:rPr>
                <w:sz w:val="22"/>
                <w:szCs w:val="22"/>
              </w:rPr>
              <w:t xml:space="preserve"> Пропозиції учасників щодо товарів, походженням яких є російська федерація, республіка Білорусь, тимчасово окуповані території України будуть відхилені Замовником так як реалізація таких товарів на території України є забороненою.</w:t>
            </w:r>
          </w:p>
          <w:p w:rsidR="00863895" w:rsidRPr="00234566" w:rsidRDefault="00FB116C">
            <w:pPr>
              <w:jc w:val="both"/>
              <w:rPr>
                <w:sz w:val="22"/>
                <w:szCs w:val="22"/>
              </w:rPr>
            </w:pPr>
            <w:r w:rsidRPr="00234566">
              <w:rPr>
                <w:sz w:val="22"/>
                <w:szCs w:val="22"/>
              </w:rPr>
              <w:t xml:space="preserve">        Пропозиції учасників щодо товарів, походженням яких є території України, на яких ведуться активні бойові дії повинні супроводжуватись наступними документами:</w:t>
            </w:r>
          </w:p>
          <w:p w:rsidR="00863895" w:rsidRPr="00234566" w:rsidRDefault="00FB116C">
            <w:pPr>
              <w:numPr>
                <w:ilvl w:val="0"/>
                <w:numId w:val="4"/>
              </w:numPr>
              <w:pBdr>
                <w:top w:val="nil"/>
                <w:left w:val="nil"/>
                <w:bottom w:val="nil"/>
                <w:right w:val="nil"/>
                <w:between w:val="nil"/>
              </w:pBdr>
              <w:ind w:left="924" w:hanging="357"/>
              <w:jc w:val="both"/>
              <w:rPr>
                <w:sz w:val="22"/>
                <w:szCs w:val="22"/>
              </w:rPr>
            </w:pPr>
            <w:r w:rsidRPr="00234566">
              <w:rPr>
                <w:sz w:val="22"/>
                <w:szCs w:val="22"/>
              </w:rPr>
              <w:t>видаткові накладні, підтверджуючі наявність товару, що є предметом даної закупівлі, у кількості 300 тон, на складі учасника;</w:t>
            </w:r>
          </w:p>
          <w:p w:rsidR="00863895" w:rsidRPr="00234566" w:rsidRDefault="00FB116C">
            <w:pPr>
              <w:numPr>
                <w:ilvl w:val="0"/>
                <w:numId w:val="4"/>
              </w:numPr>
              <w:pBdr>
                <w:top w:val="nil"/>
                <w:left w:val="nil"/>
                <w:bottom w:val="nil"/>
                <w:right w:val="nil"/>
                <w:between w:val="nil"/>
              </w:pBdr>
              <w:ind w:left="924" w:hanging="357"/>
              <w:jc w:val="both"/>
              <w:rPr>
                <w:sz w:val="22"/>
                <w:szCs w:val="22"/>
              </w:rPr>
            </w:pPr>
            <w:r w:rsidRPr="00234566">
              <w:rPr>
                <w:sz w:val="22"/>
                <w:szCs w:val="22"/>
              </w:rPr>
              <w:t xml:space="preserve">довідку в довільній формі про гарантування наявності обов’язкової кількості на своєму складі товару, що є предметом даної закупівлі, у кількості 300 тон, з моменту закінчення кінцевого строку подання </w:t>
            </w:r>
            <w:r w:rsidRPr="00234566">
              <w:rPr>
                <w:sz w:val="22"/>
                <w:szCs w:val="22"/>
              </w:rPr>
              <w:lastRenderedPageBreak/>
              <w:t>тендерних пропозицій і до моменту закінчення строку дії укладеного договору з потенційним переможцем процедури закупівлі.</w:t>
            </w:r>
          </w:p>
          <w:p w:rsidR="00863895" w:rsidRPr="00234566" w:rsidRDefault="00FB116C">
            <w:pPr>
              <w:widowControl w:val="0"/>
              <w:pBdr>
                <w:top w:val="nil"/>
                <w:left w:val="nil"/>
                <w:bottom w:val="nil"/>
                <w:right w:val="nil"/>
                <w:between w:val="nil"/>
              </w:pBdr>
              <w:ind w:right="113"/>
              <w:jc w:val="both"/>
              <w:rPr>
                <w:sz w:val="22"/>
                <w:szCs w:val="22"/>
              </w:rPr>
            </w:pPr>
            <w:r w:rsidRPr="00234566">
              <w:rPr>
                <w:b/>
                <w:sz w:val="22"/>
                <w:szCs w:val="22"/>
              </w:rPr>
              <w:t xml:space="preserve">      Надання зазначених документів та підтверджень в Технічній частині є обов’язковим. </w:t>
            </w:r>
            <w:r w:rsidRPr="00234566">
              <w:rPr>
                <w:sz w:val="22"/>
                <w:szCs w:val="22"/>
              </w:rPr>
              <w:t xml:space="preserve">У випадку, якщо вищезазначені документи не будуть надані, пропозиції учасника будуть вважатись такими, що не відповідають вимогам та будуть відхилені Замовником.     </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інформаційний лист з відомостями про Учасника (згідно </w:t>
            </w:r>
            <w:r w:rsidRPr="00234566">
              <w:rPr>
                <w:b/>
                <w:sz w:val="22"/>
                <w:szCs w:val="22"/>
              </w:rPr>
              <w:t>Додатку 1.1)</w:t>
            </w:r>
            <w:r w:rsidRPr="00234566">
              <w:rPr>
                <w:sz w:val="22"/>
                <w:szCs w:val="22"/>
              </w:rPr>
              <w:t>;</w:t>
            </w:r>
          </w:p>
          <w:p w:rsidR="00863895" w:rsidRPr="00234566" w:rsidRDefault="00FB116C">
            <w:pPr>
              <w:widowControl w:val="0"/>
              <w:pBdr>
                <w:top w:val="nil"/>
                <w:left w:val="nil"/>
                <w:bottom w:val="nil"/>
                <w:right w:val="nil"/>
                <w:between w:val="nil"/>
              </w:pBdr>
              <w:ind w:right="113"/>
              <w:jc w:val="both"/>
              <w:rPr>
                <w:sz w:val="22"/>
                <w:szCs w:val="22"/>
              </w:rPr>
            </w:pPr>
            <w:r w:rsidRPr="00234566">
              <w:rPr>
                <w:b/>
                <w:sz w:val="22"/>
                <w:szCs w:val="22"/>
              </w:rPr>
              <w:t xml:space="preserve">    </w:t>
            </w:r>
            <w:r w:rsidRPr="00234566">
              <w:rPr>
                <w:sz w:val="22"/>
                <w:szCs w:val="22"/>
              </w:rPr>
              <w:t xml:space="preserve"> -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34566">
              <w:rPr>
                <w:b/>
                <w:sz w:val="22"/>
                <w:szCs w:val="22"/>
              </w:rPr>
              <w:t>лист</w:t>
            </w:r>
            <w:r w:rsidRPr="00234566">
              <w:rPr>
                <w:sz w:val="22"/>
                <w:szCs w:val="22"/>
              </w:rPr>
              <w:t xml:space="preserve"> учасника в якому обов’язково зазначається </w:t>
            </w:r>
            <w:r w:rsidRPr="00234566">
              <w:rPr>
                <w:b/>
                <w:sz w:val="22"/>
                <w:szCs w:val="22"/>
              </w:rPr>
              <w:t>код доступу</w:t>
            </w:r>
            <w:r w:rsidRPr="00234566">
              <w:rPr>
                <w:sz w:val="22"/>
                <w:szCs w:val="22"/>
              </w:rPr>
              <w:t xml:space="preserve">, за яким можливо здійснити пошук установчих документів юридичної особи (Статуту та/або останніх змін до Статуту (нова редакція); </w:t>
            </w:r>
          </w:p>
          <w:p w:rsidR="00863895" w:rsidRPr="00234566" w:rsidRDefault="00FB116C">
            <w:pPr>
              <w:widowControl w:val="0"/>
              <w:pBdr>
                <w:top w:val="nil"/>
                <w:left w:val="nil"/>
                <w:bottom w:val="nil"/>
                <w:right w:val="nil"/>
                <w:between w:val="nil"/>
              </w:pBdr>
              <w:shd w:val="clear" w:color="auto" w:fill="FFFFFF"/>
              <w:ind w:right="127"/>
              <w:jc w:val="both"/>
              <w:rPr>
                <w:sz w:val="22"/>
                <w:szCs w:val="22"/>
              </w:rPr>
            </w:pPr>
            <w:r w:rsidRPr="00234566">
              <w:rPr>
                <w:sz w:val="22"/>
                <w:szCs w:val="22"/>
              </w:rPr>
              <w:t xml:space="preserve">    - </w:t>
            </w:r>
            <w:r w:rsidRPr="00234566">
              <w:rPr>
                <w:b/>
                <w:sz w:val="22"/>
                <w:szCs w:val="22"/>
              </w:rPr>
              <w:t>гарантійний лист</w:t>
            </w:r>
            <w:r w:rsidRPr="00234566">
              <w:rPr>
                <w:sz w:val="22"/>
                <w:szCs w:val="22"/>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63895" w:rsidRPr="00234566" w:rsidRDefault="00FB116C">
            <w:pPr>
              <w:widowControl w:val="0"/>
              <w:pBdr>
                <w:top w:val="nil"/>
                <w:left w:val="nil"/>
                <w:bottom w:val="nil"/>
                <w:right w:val="nil"/>
                <w:between w:val="nil"/>
              </w:pBdr>
              <w:shd w:val="clear" w:color="auto" w:fill="FFFFFF"/>
              <w:tabs>
                <w:tab w:val="left" w:pos="133"/>
                <w:tab w:val="left" w:pos="275"/>
              </w:tabs>
              <w:ind w:right="127"/>
              <w:jc w:val="both"/>
              <w:rPr>
                <w:sz w:val="22"/>
                <w:szCs w:val="22"/>
              </w:rPr>
            </w:pPr>
            <w:r w:rsidRPr="00234566">
              <w:rPr>
                <w:sz w:val="22"/>
                <w:szCs w:val="22"/>
              </w:rPr>
              <w:t xml:space="preserve">    - </w:t>
            </w:r>
            <w:r w:rsidRPr="00234566">
              <w:rPr>
                <w:b/>
                <w:sz w:val="22"/>
                <w:szCs w:val="22"/>
              </w:rPr>
              <w:t xml:space="preserve">лист-повідомлення про внесення інформації про кінцевого </w:t>
            </w:r>
            <w:proofErr w:type="spellStart"/>
            <w:r w:rsidRPr="00234566">
              <w:rPr>
                <w:b/>
                <w:sz w:val="22"/>
                <w:szCs w:val="22"/>
              </w:rPr>
              <w:t>бенефіціара</w:t>
            </w:r>
            <w:proofErr w:type="spellEnd"/>
            <w:r w:rsidRPr="00234566">
              <w:rPr>
                <w:b/>
                <w:sz w:val="22"/>
                <w:szCs w:val="22"/>
              </w:rPr>
              <w:t xml:space="preserve"> в ЄДР</w:t>
            </w:r>
            <w:r w:rsidRPr="00234566">
              <w:rPr>
                <w:sz w:val="22"/>
                <w:szCs w:val="22"/>
              </w:rPr>
              <w:t>.</w:t>
            </w:r>
          </w:p>
          <w:p w:rsidR="00863895" w:rsidRPr="00234566" w:rsidRDefault="00FB116C" w:rsidP="00045E28">
            <w:pPr>
              <w:widowControl w:val="0"/>
              <w:pBdr>
                <w:top w:val="nil"/>
                <w:left w:val="nil"/>
                <w:bottom w:val="nil"/>
                <w:right w:val="nil"/>
                <w:between w:val="nil"/>
              </w:pBdr>
              <w:ind w:right="127"/>
              <w:jc w:val="both"/>
              <w:rPr>
                <w:sz w:val="22"/>
                <w:szCs w:val="22"/>
              </w:rPr>
            </w:pPr>
            <w:r w:rsidRPr="00234566">
              <w:rPr>
                <w:b/>
                <w:sz w:val="22"/>
                <w:szCs w:val="22"/>
              </w:rPr>
              <w:t xml:space="preserve">    </w:t>
            </w:r>
            <w:r w:rsidRPr="00234566">
              <w:rPr>
                <w:sz w:val="22"/>
                <w:szCs w:val="22"/>
              </w:rPr>
              <w:t>-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34566">
              <w:rPr>
                <w:b/>
                <w:sz w:val="22"/>
                <w:szCs w:val="22"/>
              </w:rPr>
              <w:t>видані не раніше дати оголошення процедури закупівлі</w:t>
            </w:r>
            <w:r w:rsidRPr="00234566">
              <w:rPr>
                <w:sz w:val="22"/>
                <w:szCs w:val="22"/>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AD1AC6" w:rsidRPr="00234566" w:rsidRDefault="00AD1AC6" w:rsidP="00AD1AC6">
            <w:pPr>
              <w:pStyle w:val="50"/>
              <w:widowControl w:val="0"/>
              <w:suppressAutoHyphens w:val="0"/>
              <w:spacing w:line="240" w:lineRule="auto"/>
              <w:ind w:right="113"/>
              <w:contextualSpacing/>
              <w:jc w:val="both"/>
              <w:rPr>
                <w:rFonts w:ascii="Times New Roman" w:hAnsi="Times New Roman" w:cs="Times New Roman"/>
                <w:b/>
                <w:lang w:val="uk-UA" w:eastAsia="zh-CN"/>
              </w:rPr>
            </w:pPr>
            <w:r w:rsidRPr="00234566">
              <w:rPr>
                <w:rFonts w:ascii="Times New Roman" w:hAnsi="Times New Roman" w:cs="Times New Roman"/>
                <w:color w:val="auto"/>
                <w:lang w:val="uk-UA"/>
              </w:rPr>
              <w:t xml:space="preserve">    - </w:t>
            </w:r>
            <w:proofErr w:type="spellStart"/>
            <w:r w:rsidRPr="00234566">
              <w:rPr>
                <w:rFonts w:ascii="Times New Roman" w:hAnsi="Times New Roman" w:cs="Times New Roman"/>
                <w:b/>
              </w:rPr>
              <w:t>Гарантійний</w:t>
            </w:r>
            <w:proofErr w:type="spellEnd"/>
            <w:r w:rsidRPr="00234566">
              <w:rPr>
                <w:rFonts w:ascii="Times New Roman" w:hAnsi="Times New Roman" w:cs="Times New Roman"/>
                <w:b/>
              </w:rPr>
              <w:t xml:space="preserve"> лист </w:t>
            </w:r>
            <w:r w:rsidRPr="00234566">
              <w:rPr>
                <w:rFonts w:ascii="Times New Roman" w:hAnsi="Times New Roman" w:cs="Times New Roman"/>
              </w:rPr>
              <w:t xml:space="preserve">про те, </w:t>
            </w:r>
            <w:proofErr w:type="spellStart"/>
            <w:r w:rsidRPr="00234566">
              <w:rPr>
                <w:rFonts w:ascii="Times New Roman" w:hAnsi="Times New Roman" w:cs="Times New Roman"/>
              </w:rPr>
              <w:t>що</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учасник</w:t>
            </w:r>
            <w:proofErr w:type="spellEnd"/>
            <w:r w:rsidRPr="00234566">
              <w:rPr>
                <w:rFonts w:ascii="Times New Roman" w:hAnsi="Times New Roman" w:cs="Times New Roman"/>
              </w:rPr>
              <w:t xml:space="preserve"> </w:t>
            </w:r>
            <w:r w:rsidRPr="00234566">
              <w:rPr>
                <w:rFonts w:ascii="Times New Roman" w:hAnsi="Times New Roman" w:cs="Times New Roman"/>
                <w:lang w:val="uk-UA"/>
              </w:rPr>
              <w:t xml:space="preserve">не є </w:t>
            </w:r>
            <w:r w:rsidRPr="00234566">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Pr="00234566">
              <w:rPr>
                <w:rFonts w:ascii="Times New Roman" w:hAnsi="Times New Roman" w:cs="Times New Roman"/>
                <w:bdr w:val="none" w:sz="0" w:space="0" w:color="auto" w:frame="1"/>
                <w:lang w:val="uk-UA" w:eastAsia="uk-UA"/>
              </w:rPr>
              <w:t>бенефіціарним</w:t>
            </w:r>
            <w:proofErr w:type="spellEnd"/>
            <w:r w:rsidRPr="00234566">
              <w:rPr>
                <w:rFonts w:ascii="Times New Roman" w:hAnsi="Times New Roman" w:cs="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234566">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Pr="00234566">
              <w:rPr>
                <w:rFonts w:ascii="Times New Roman" w:hAnsi="Times New Roman" w:cs="Times New Roman"/>
                <w:b/>
                <w:lang w:val="uk-UA" w:eastAsia="zh-CN"/>
              </w:rPr>
              <w:t xml:space="preserve"> </w:t>
            </w:r>
            <w:r w:rsidRPr="00234566">
              <w:rPr>
                <w:rFonts w:ascii="Times New Roman" w:hAnsi="Times New Roman" w:cs="Times New Roman"/>
                <w:lang w:val="uk-UA"/>
              </w:rPr>
              <w:t>р</w:t>
            </w:r>
            <w:proofErr w:type="spellStart"/>
            <w:r w:rsidRPr="00234566">
              <w:rPr>
                <w:rFonts w:ascii="Times New Roman" w:hAnsi="Times New Roman" w:cs="Times New Roman"/>
              </w:rPr>
              <w:t>осійської</w:t>
            </w:r>
            <w:proofErr w:type="spellEnd"/>
            <w:r w:rsidRPr="00234566">
              <w:rPr>
                <w:rFonts w:ascii="Times New Roman" w:hAnsi="Times New Roman" w:cs="Times New Roman"/>
              </w:rPr>
              <w:t xml:space="preserve"> </w:t>
            </w:r>
            <w:r w:rsidRPr="00234566">
              <w:rPr>
                <w:rFonts w:ascii="Times New Roman" w:hAnsi="Times New Roman" w:cs="Times New Roman"/>
                <w:lang w:val="uk-UA"/>
              </w:rPr>
              <w:t>ф</w:t>
            </w:r>
            <w:proofErr w:type="spellStart"/>
            <w:r w:rsidRPr="00234566">
              <w:rPr>
                <w:rFonts w:ascii="Times New Roman" w:hAnsi="Times New Roman" w:cs="Times New Roman"/>
              </w:rPr>
              <w:t>едерації</w:t>
            </w:r>
            <w:proofErr w:type="spellEnd"/>
            <w:r w:rsidRPr="00234566">
              <w:rPr>
                <w:rFonts w:ascii="Times New Roman" w:hAnsi="Times New Roman" w:cs="Times New Roman"/>
              </w:rPr>
              <w:t>/</w:t>
            </w:r>
            <w:proofErr w:type="spellStart"/>
            <w:r w:rsidRPr="00234566">
              <w:rPr>
                <w:rFonts w:ascii="Times New Roman" w:hAnsi="Times New Roman" w:cs="Times New Roman"/>
              </w:rPr>
              <w:t>Республіки</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Білорусь</w:t>
            </w:r>
            <w:proofErr w:type="spellEnd"/>
            <w:r w:rsidRPr="00234566">
              <w:rPr>
                <w:rFonts w:ascii="Times New Roman" w:hAnsi="Times New Roman" w:cs="Times New Roman"/>
                <w:lang w:val="uk-UA"/>
              </w:rPr>
              <w:t>/</w:t>
            </w:r>
            <w:r w:rsidRPr="00234566">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Pr="00234566">
              <w:rPr>
                <w:rFonts w:ascii="Times New Roman" w:hAnsi="Times New Roman" w:cs="Times New Roman"/>
                <w:lang w:val="uk-UA"/>
              </w:rPr>
              <w:t>Р</w:t>
            </w:r>
            <w:proofErr w:type="spellStart"/>
            <w:r w:rsidRPr="00234566">
              <w:rPr>
                <w:rFonts w:ascii="Times New Roman" w:hAnsi="Times New Roman" w:cs="Times New Roman"/>
              </w:rPr>
              <w:t>осійської</w:t>
            </w:r>
            <w:proofErr w:type="spellEnd"/>
            <w:r w:rsidRPr="00234566">
              <w:rPr>
                <w:rFonts w:ascii="Times New Roman" w:hAnsi="Times New Roman" w:cs="Times New Roman"/>
              </w:rPr>
              <w:t xml:space="preserve"> </w:t>
            </w:r>
            <w:r w:rsidRPr="00234566">
              <w:rPr>
                <w:rFonts w:ascii="Times New Roman" w:hAnsi="Times New Roman" w:cs="Times New Roman"/>
                <w:lang w:val="uk-UA"/>
              </w:rPr>
              <w:t>Ф</w:t>
            </w:r>
            <w:proofErr w:type="spellStart"/>
            <w:r w:rsidRPr="00234566">
              <w:rPr>
                <w:rFonts w:ascii="Times New Roman" w:hAnsi="Times New Roman" w:cs="Times New Roman"/>
              </w:rPr>
              <w:t>едерації</w:t>
            </w:r>
            <w:proofErr w:type="spellEnd"/>
            <w:r w:rsidRPr="00234566">
              <w:rPr>
                <w:rFonts w:ascii="Times New Roman" w:hAnsi="Times New Roman" w:cs="Times New Roman"/>
              </w:rPr>
              <w:t>/</w:t>
            </w:r>
            <w:proofErr w:type="spellStart"/>
            <w:r w:rsidRPr="00234566">
              <w:rPr>
                <w:rFonts w:ascii="Times New Roman" w:hAnsi="Times New Roman" w:cs="Times New Roman"/>
              </w:rPr>
              <w:t>Республіки</w:t>
            </w:r>
            <w:proofErr w:type="spellEnd"/>
            <w:r w:rsidRPr="00234566">
              <w:rPr>
                <w:rFonts w:ascii="Times New Roman" w:hAnsi="Times New Roman" w:cs="Times New Roman"/>
              </w:rPr>
              <w:t xml:space="preserve"> </w:t>
            </w:r>
            <w:proofErr w:type="spellStart"/>
            <w:r w:rsidRPr="00234566">
              <w:rPr>
                <w:rFonts w:ascii="Times New Roman" w:hAnsi="Times New Roman" w:cs="Times New Roman"/>
              </w:rPr>
              <w:t>Білорусь</w:t>
            </w:r>
            <w:proofErr w:type="spellEnd"/>
            <w:r w:rsidRPr="00234566">
              <w:rPr>
                <w:rFonts w:ascii="Times New Roman" w:hAnsi="Times New Roman" w:cs="Times New Roman"/>
                <w:lang w:val="uk-UA"/>
              </w:rPr>
              <w:t>/</w:t>
            </w:r>
            <w:r w:rsidRPr="00234566">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234566">
              <w:rPr>
                <w:rFonts w:ascii="Times New Roman" w:hAnsi="Times New Roman" w:cs="Times New Roman"/>
                <w:bdr w:val="none" w:sz="0" w:space="0" w:color="auto" w:frame="1"/>
                <w:lang w:val="uk-UA" w:eastAsia="uk-UA"/>
              </w:rPr>
              <w:t>закуівель</w:t>
            </w:r>
            <w:proofErr w:type="spellEnd"/>
            <w:r w:rsidRPr="00234566">
              <w:rPr>
                <w:rFonts w:ascii="Times New Roman" w:hAnsi="Times New Roman" w:cs="Times New Roman"/>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w:t>
            </w:r>
            <w:r w:rsidRPr="00234566">
              <w:rPr>
                <w:b/>
                <w:sz w:val="22"/>
                <w:szCs w:val="22"/>
              </w:rPr>
              <w:t>гарантійний лист</w:t>
            </w:r>
            <w:r w:rsidRPr="00234566">
              <w:rPr>
                <w:sz w:val="22"/>
                <w:szCs w:val="22"/>
              </w:rPr>
              <w:t xml:space="preserve"> Учасника про те, що подана ним інформація та </w:t>
            </w:r>
            <w:r w:rsidRPr="00234566">
              <w:rPr>
                <w:sz w:val="22"/>
                <w:szCs w:val="22"/>
              </w:rPr>
              <w:lastRenderedPageBreak/>
              <w:t>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 інших документів, необхідність подання яких у складі тендерної пропозиції передбачена умовами цієї документації.</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jc w:val="both"/>
              <w:rPr>
                <w:b/>
                <w:sz w:val="22"/>
                <w:szCs w:val="22"/>
              </w:rPr>
            </w:pPr>
            <w:r w:rsidRPr="00234566">
              <w:rPr>
                <w:b/>
                <w:sz w:val="22"/>
                <w:szCs w:val="22"/>
              </w:rPr>
              <w:t xml:space="preserve">      Під час використання електронної системи </w:t>
            </w:r>
            <w:proofErr w:type="spellStart"/>
            <w:r w:rsidRPr="00234566">
              <w:rPr>
                <w:b/>
                <w:sz w:val="22"/>
                <w:szCs w:val="22"/>
              </w:rPr>
              <w:t>закупівель</w:t>
            </w:r>
            <w:proofErr w:type="spellEnd"/>
            <w:r w:rsidRPr="00234566">
              <w:rPr>
                <w:b/>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863895" w:rsidRPr="00234566" w:rsidRDefault="00FB116C">
            <w:pPr>
              <w:jc w:val="both"/>
              <w:rPr>
                <w:b/>
                <w:sz w:val="22"/>
                <w:szCs w:val="22"/>
              </w:rPr>
            </w:pPr>
            <w:r w:rsidRPr="00234566">
              <w:rPr>
                <w:b/>
                <w:sz w:val="22"/>
                <w:szCs w:val="22"/>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234566">
              <w:rPr>
                <w:b/>
                <w:sz w:val="22"/>
                <w:szCs w:val="22"/>
              </w:rPr>
              <w:t>закупівель</w:t>
            </w:r>
            <w:proofErr w:type="spellEnd"/>
            <w:r w:rsidRPr="00234566">
              <w:rPr>
                <w:b/>
                <w:sz w:val="22"/>
                <w:szCs w:val="22"/>
              </w:rPr>
              <w:t xml:space="preserve">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863895" w:rsidRPr="00234566" w:rsidRDefault="00FB116C">
            <w:pPr>
              <w:jc w:val="both"/>
              <w:rPr>
                <w:b/>
                <w:sz w:val="22"/>
                <w:szCs w:val="22"/>
              </w:rPr>
            </w:pPr>
            <w:r w:rsidRPr="00234566">
              <w:rPr>
                <w:b/>
                <w:sz w:val="22"/>
                <w:szCs w:val="22"/>
              </w:rPr>
              <w:t xml:space="preserve">       Створити та підписати електронний документ за допомогою КЕП можна за допомогою загальнодоступних програмних комплексів, наприклад: </w:t>
            </w:r>
            <w:hyperlink r:id="rId8">
              <w:r w:rsidRPr="00234566">
                <w:rPr>
                  <w:b/>
                  <w:sz w:val="22"/>
                  <w:szCs w:val="22"/>
                  <w:u w:val="single"/>
                </w:rPr>
                <w:t>https://acskidd.gov.ua/sign</w:t>
              </w:r>
            </w:hyperlink>
            <w:r w:rsidRPr="00234566">
              <w:rPr>
                <w:b/>
                <w:sz w:val="22"/>
                <w:szCs w:val="22"/>
              </w:rPr>
              <w:t>.</w:t>
            </w:r>
          </w:p>
          <w:p w:rsidR="00863895" w:rsidRPr="00234566" w:rsidRDefault="00FB116C">
            <w:pPr>
              <w:widowControl w:val="0"/>
              <w:jc w:val="both"/>
              <w:rPr>
                <w:b/>
                <w:sz w:val="22"/>
                <w:szCs w:val="22"/>
              </w:rPr>
            </w:pPr>
            <w:r w:rsidRPr="00234566">
              <w:rPr>
                <w:b/>
                <w:sz w:val="22"/>
                <w:szCs w:val="22"/>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Pr="00234566">
              <w:rPr>
                <w:b/>
                <w:sz w:val="22"/>
                <w:szCs w:val="22"/>
              </w:rPr>
              <w:t>виписки з протоколу засновників, наказ про призначення, довіреність, доручення або інший документ</w:t>
            </w:r>
            <w:r w:rsidRPr="00234566">
              <w:rPr>
                <w:sz w:val="22"/>
                <w:szCs w:val="22"/>
              </w:rPr>
              <w:t xml:space="preserve">, що підтверджує повноваження посадової особи учасника на підписання документів пропозиції та договору. </w:t>
            </w:r>
          </w:p>
          <w:p w:rsidR="00863895" w:rsidRPr="00234566" w:rsidRDefault="00FB116C">
            <w:pPr>
              <w:widowControl w:val="0"/>
              <w:shd w:val="clear" w:color="auto" w:fill="FFFFFF"/>
              <w:jc w:val="both"/>
              <w:rPr>
                <w:sz w:val="22"/>
                <w:szCs w:val="22"/>
              </w:rPr>
            </w:pPr>
            <w:r w:rsidRPr="00234566">
              <w:rPr>
                <w:sz w:val="22"/>
                <w:szCs w:val="22"/>
              </w:rPr>
              <w:t xml:space="preserve">       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№5492VI (із змінами та доповненнями).</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Всі визначені цією тендерною документацією документи тендерної пропозиції завантажуються в електронну систему </w:t>
            </w:r>
            <w:proofErr w:type="spellStart"/>
            <w:r w:rsidRPr="00234566">
              <w:rPr>
                <w:sz w:val="22"/>
                <w:szCs w:val="22"/>
              </w:rPr>
              <w:t>закупівель</w:t>
            </w:r>
            <w:proofErr w:type="spellEnd"/>
            <w:r w:rsidRPr="00234566">
              <w:rPr>
                <w:sz w:val="22"/>
                <w:szCs w:val="22"/>
              </w:rPr>
              <w:t xml:space="preserve"> у вигляді </w:t>
            </w:r>
            <w:proofErr w:type="spellStart"/>
            <w:r w:rsidRPr="00234566">
              <w:rPr>
                <w:sz w:val="22"/>
                <w:szCs w:val="22"/>
              </w:rPr>
              <w:t>скан</w:t>
            </w:r>
            <w:proofErr w:type="spellEnd"/>
            <w:r w:rsidRPr="00234566">
              <w:rPr>
                <w:sz w:val="22"/>
                <w:szCs w:val="22"/>
              </w:rPr>
              <w:t>-копій придатних для машино зчитування (файли з розширенням «..</w:t>
            </w:r>
            <w:proofErr w:type="spellStart"/>
            <w:r w:rsidRPr="00234566">
              <w:rPr>
                <w:sz w:val="22"/>
                <w:szCs w:val="22"/>
              </w:rPr>
              <w:t>pdf</w:t>
            </w:r>
            <w:proofErr w:type="spellEnd"/>
            <w:r w:rsidRPr="00234566">
              <w:rPr>
                <w:sz w:val="22"/>
                <w:szCs w:val="22"/>
              </w:rPr>
              <w:t>.», «..</w:t>
            </w:r>
            <w:proofErr w:type="spellStart"/>
            <w:r w:rsidRPr="00234566">
              <w:rPr>
                <w:sz w:val="22"/>
                <w:szCs w:val="22"/>
              </w:rPr>
              <w:t>jpeg</w:t>
            </w:r>
            <w:proofErr w:type="spellEnd"/>
            <w:r w:rsidRPr="00234566">
              <w:rPr>
                <w:sz w:val="22"/>
                <w:szCs w:val="22"/>
              </w:rPr>
              <w:t xml:space="preserve">.», тощо), зміст та вигляд яких повинен відповідати </w:t>
            </w:r>
            <w:proofErr w:type="spellStart"/>
            <w:r w:rsidRPr="00234566">
              <w:rPr>
                <w:sz w:val="22"/>
                <w:szCs w:val="22"/>
              </w:rPr>
              <w:t>оригінаам</w:t>
            </w:r>
            <w:proofErr w:type="spellEnd"/>
            <w:r w:rsidRPr="00234566">
              <w:rPr>
                <w:sz w:val="22"/>
                <w:szCs w:val="22"/>
              </w:rPr>
              <w:t xml:space="preserve"> відповідних документів, згідно з яких виготовляються такі </w:t>
            </w:r>
            <w:proofErr w:type="spellStart"/>
            <w:r w:rsidRPr="00234566">
              <w:rPr>
                <w:sz w:val="22"/>
                <w:szCs w:val="22"/>
              </w:rPr>
              <w:t>скан</w:t>
            </w:r>
            <w:proofErr w:type="spellEnd"/>
            <w:r w:rsidRPr="00234566">
              <w:rPr>
                <w:sz w:val="22"/>
                <w:szCs w:val="22"/>
              </w:rPr>
              <w:t>-копії. Документи,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863895" w:rsidRPr="00234566" w:rsidRDefault="00FB116C">
            <w:pPr>
              <w:widowControl w:val="0"/>
              <w:shd w:val="clear" w:color="auto" w:fill="FFFFFF"/>
              <w:jc w:val="both"/>
              <w:rPr>
                <w:sz w:val="22"/>
                <w:szCs w:val="22"/>
              </w:rPr>
            </w:pPr>
            <w:r w:rsidRPr="00234566">
              <w:rPr>
                <w:sz w:val="22"/>
                <w:szCs w:val="22"/>
              </w:rPr>
              <w:t xml:space="preserve">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34566">
              <w:rPr>
                <w:sz w:val="22"/>
                <w:szCs w:val="22"/>
              </w:rPr>
              <w:t>закупівель</w:t>
            </w:r>
            <w:proofErr w:type="spellEnd"/>
            <w:r w:rsidRPr="00234566">
              <w:rPr>
                <w:sz w:val="22"/>
                <w:szCs w:val="22"/>
              </w:rPr>
              <w:t xml:space="preserve"> із накладанням кваліфікованого електронного підпису. </w:t>
            </w:r>
          </w:p>
          <w:p w:rsidR="00863895" w:rsidRPr="00234566" w:rsidRDefault="00FB116C">
            <w:pPr>
              <w:pBdr>
                <w:top w:val="nil"/>
                <w:left w:val="nil"/>
                <w:bottom w:val="nil"/>
                <w:right w:val="nil"/>
                <w:between w:val="nil"/>
              </w:pBdr>
              <w:jc w:val="both"/>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63895" w:rsidRPr="00234566" w:rsidRDefault="00FB116C">
            <w:pPr>
              <w:widowControl w:val="0"/>
              <w:shd w:val="clear" w:color="auto" w:fill="FFFFFF"/>
              <w:jc w:val="both"/>
              <w:rPr>
                <w:sz w:val="22"/>
                <w:szCs w:val="22"/>
              </w:rPr>
            </w:pPr>
            <w:r w:rsidRPr="00234566">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34566">
              <w:rPr>
                <w:sz w:val="22"/>
                <w:szCs w:val="22"/>
              </w:rPr>
              <w:t>закупівель</w:t>
            </w:r>
            <w:proofErr w:type="spellEnd"/>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Учасник процедури закупівлі має право </w:t>
            </w:r>
            <w:proofErr w:type="spellStart"/>
            <w:r w:rsidRPr="00234566">
              <w:rPr>
                <w:sz w:val="22"/>
                <w:szCs w:val="22"/>
              </w:rPr>
              <w:t>внести</w:t>
            </w:r>
            <w:proofErr w:type="spellEnd"/>
            <w:r w:rsidRPr="00234566">
              <w:rPr>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4566">
              <w:rPr>
                <w:sz w:val="22"/>
                <w:szCs w:val="22"/>
              </w:rPr>
              <w:t>закупівель</w:t>
            </w:r>
            <w:proofErr w:type="spellEnd"/>
            <w:r w:rsidRPr="00234566">
              <w:rPr>
                <w:sz w:val="22"/>
                <w:szCs w:val="22"/>
              </w:rPr>
              <w:t xml:space="preserve"> до закінчення кінцевого строку подання тендерних пропозицій.</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63895" w:rsidRPr="00234566" w:rsidRDefault="00FB116C">
            <w:pPr>
              <w:widowControl w:val="0"/>
              <w:shd w:val="clear" w:color="auto" w:fill="FFFFFF"/>
              <w:jc w:val="both"/>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863895" w:rsidRPr="00234566" w:rsidRDefault="00FB116C">
            <w:pPr>
              <w:shd w:val="clear" w:color="auto" w:fill="FFFFFF"/>
              <w:jc w:val="both"/>
              <w:rPr>
                <w:sz w:val="22"/>
                <w:szCs w:val="22"/>
              </w:rPr>
            </w:pPr>
            <w:r w:rsidRPr="00234566">
              <w:rPr>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3895" w:rsidRPr="00234566" w:rsidRDefault="00FB116C">
            <w:pPr>
              <w:shd w:val="clear" w:color="auto" w:fill="FFFFFF"/>
              <w:jc w:val="both"/>
              <w:rPr>
                <w:sz w:val="22"/>
                <w:szCs w:val="22"/>
              </w:rPr>
            </w:pPr>
            <w:r w:rsidRPr="00234566">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863895" w:rsidRPr="00234566" w:rsidRDefault="00FB116C">
            <w:pPr>
              <w:shd w:val="clear" w:color="auto" w:fill="FFFFFF"/>
              <w:jc w:val="both"/>
              <w:rPr>
                <w:sz w:val="22"/>
                <w:szCs w:val="22"/>
              </w:rPr>
            </w:pPr>
            <w:r w:rsidRPr="00234566">
              <w:rPr>
                <w:sz w:val="22"/>
                <w:szCs w:val="22"/>
              </w:rPr>
              <w:t xml:space="preserve">            Згідно наказу від 15.04.2020 N 710 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863895" w:rsidRPr="00234566" w:rsidRDefault="00FB116C">
            <w:pPr>
              <w:shd w:val="clear" w:color="auto" w:fill="FFFFFF"/>
              <w:jc w:val="both"/>
              <w:rPr>
                <w:b/>
                <w:sz w:val="22"/>
                <w:szCs w:val="22"/>
                <w:u w:val="single"/>
              </w:rPr>
            </w:pPr>
            <w:r w:rsidRPr="00234566">
              <w:rPr>
                <w:b/>
                <w:sz w:val="22"/>
                <w:szCs w:val="22"/>
              </w:rPr>
              <w:t xml:space="preserve">            </w:t>
            </w:r>
            <w:r w:rsidRPr="00234566">
              <w:rPr>
                <w:b/>
                <w:sz w:val="22"/>
                <w:szCs w:val="22"/>
                <w:u w:val="single"/>
              </w:rPr>
              <w:t>Перелік формальних помилок:</w:t>
            </w:r>
          </w:p>
          <w:p w:rsidR="00863895" w:rsidRPr="00234566" w:rsidRDefault="00FB116C">
            <w:pPr>
              <w:widowControl w:val="0"/>
              <w:numPr>
                <w:ilvl w:val="0"/>
                <w:numId w:val="3"/>
              </w:numPr>
              <w:pBdr>
                <w:top w:val="nil"/>
                <w:left w:val="nil"/>
                <w:bottom w:val="nil"/>
                <w:right w:val="nil"/>
                <w:between w:val="nil"/>
              </w:pBdr>
              <w:ind w:right="113"/>
              <w:jc w:val="both"/>
              <w:rPr>
                <w:sz w:val="22"/>
                <w:szCs w:val="22"/>
              </w:rPr>
            </w:pPr>
            <w:r w:rsidRPr="00234566">
              <w:rPr>
                <w:sz w:val="22"/>
                <w:szCs w:val="22"/>
              </w:rPr>
              <w:t>Інформація/документ, подана учасником процедури закупівлі у складі тендерної пропозиції, містить помилку (помилки) у частині:</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уживання великої літери;</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 xml:space="preserve">Наприклад: Вулиця Свободи замість вулиця Свободи  </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уживання розділових знаків та відмінювання слів у реченні;</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Наприклад: «Уповноважена особа» замість «Уповноваженій особі»</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 xml:space="preserve">використання слова або </w:t>
            </w:r>
            <w:proofErr w:type="spellStart"/>
            <w:r w:rsidRPr="00234566">
              <w:rPr>
                <w:sz w:val="22"/>
                <w:szCs w:val="22"/>
              </w:rPr>
              <w:t>мовного</w:t>
            </w:r>
            <w:proofErr w:type="spellEnd"/>
            <w:r w:rsidRPr="00234566">
              <w:rPr>
                <w:sz w:val="22"/>
                <w:szCs w:val="22"/>
              </w:rPr>
              <w:t xml:space="preserve"> звороту, запозичених з іншої мови;</w:t>
            </w:r>
          </w:p>
          <w:p w:rsidR="00863895" w:rsidRPr="00234566" w:rsidRDefault="00FB116C">
            <w:pPr>
              <w:widowControl w:val="0"/>
              <w:pBdr>
                <w:top w:val="nil"/>
                <w:left w:val="nil"/>
                <w:bottom w:val="nil"/>
                <w:right w:val="nil"/>
                <w:between w:val="nil"/>
              </w:pBdr>
              <w:ind w:left="34" w:right="113"/>
              <w:jc w:val="both"/>
              <w:rPr>
                <w:i/>
                <w:sz w:val="22"/>
                <w:szCs w:val="22"/>
              </w:rPr>
            </w:pPr>
            <w:r w:rsidRPr="00234566">
              <w:rPr>
                <w:i/>
                <w:sz w:val="22"/>
                <w:szCs w:val="22"/>
              </w:rPr>
              <w:t>Наприклад: вживання англіцизмів</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34566">
              <w:rPr>
                <w:sz w:val="22"/>
                <w:szCs w:val="22"/>
              </w:rPr>
              <w:t>закупівель</w:t>
            </w:r>
            <w:proofErr w:type="spellEnd"/>
            <w:r w:rsidRPr="00234566">
              <w:rPr>
                <w:sz w:val="22"/>
                <w:szCs w:val="22"/>
              </w:rPr>
              <w:t xml:space="preserve"> та/або унікального номера повідомлення про намір укласти договір про закупівлю - помилка в цифрах;</w:t>
            </w:r>
          </w:p>
          <w:p w:rsidR="00863895" w:rsidRPr="00234566" w:rsidRDefault="00FB116C">
            <w:pPr>
              <w:jc w:val="both"/>
              <w:rPr>
                <w:sz w:val="22"/>
                <w:szCs w:val="22"/>
              </w:rPr>
            </w:pPr>
            <w:r w:rsidRPr="00234566">
              <w:rPr>
                <w:i/>
                <w:sz w:val="22"/>
                <w:szCs w:val="22"/>
              </w:rPr>
              <w:lastRenderedPageBreak/>
              <w:t xml:space="preserve">Наприклад: </w:t>
            </w:r>
            <w:hyperlink r:id="rId9">
              <w:r w:rsidRPr="00234566">
                <w:rPr>
                  <w:sz w:val="22"/>
                  <w:szCs w:val="22"/>
                  <w:u w:val="single"/>
                </w:rPr>
                <w:t>«UA-2021-11-26-002387-a</w:t>
              </w:r>
            </w:hyperlink>
            <w:r w:rsidRPr="00234566">
              <w:rPr>
                <w:sz w:val="22"/>
                <w:szCs w:val="22"/>
              </w:rPr>
              <w:t xml:space="preserve">» замість </w:t>
            </w:r>
            <w:hyperlink r:id="rId10">
              <w:r w:rsidRPr="00234566">
                <w:rPr>
                  <w:sz w:val="22"/>
                  <w:szCs w:val="22"/>
                  <w:u w:val="single"/>
                </w:rPr>
                <w:t>«UA-2021-11-26-002000-a</w:t>
              </w:r>
            </w:hyperlink>
            <w:r w:rsidRPr="00234566">
              <w:rPr>
                <w:sz w:val="22"/>
                <w:szCs w:val="22"/>
              </w:rPr>
              <w:t>»</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застосування правил переносу частини слова з рядка в рядок;</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написання слів разом та/або окремо, та/або через дефіс;</w:t>
            </w:r>
          </w:p>
          <w:p w:rsidR="00863895" w:rsidRPr="00234566" w:rsidRDefault="00FB116C">
            <w:pPr>
              <w:widowControl w:val="0"/>
              <w:pBdr>
                <w:top w:val="nil"/>
                <w:left w:val="nil"/>
                <w:bottom w:val="nil"/>
                <w:right w:val="nil"/>
                <w:between w:val="nil"/>
              </w:pBdr>
              <w:ind w:left="34" w:right="113"/>
              <w:jc w:val="both"/>
              <w:rPr>
                <w:sz w:val="22"/>
                <w:szCs w:val="22"/>
              </w:rPr>
            </w:pPr>
            <w:r w:rsidRPr="00234566">
              <w:rPr>
                <w:i/>
                <w:sz w:val="22"/>
                <w:szCs w:val="22"/>
              </w:rPr>
              <w:t>Наприклад: лист роз’яснення замість лист-роз’яснення</w:t>
            </w:r>
          </w:p>
          <w:p w:rsidR="00863895" w:rsidRPr="00234566" w:rsidRDefault="00FB116C">
            <w:pPr>
              <w:widowControl w:val="0"/>
              <w:pBdr>
                <w:top w:val="nil"/>
                <w:left w:val="nil"/>
                <w:bottom w:val="nil"/>
                <w:right w:val="nil"/>
                <w:between w:val="nil"/>
              </w:pBdr>
              <w:ind w:left="34" w:right="113"/>
              <w:jc w:val="both"/>
              <w:rPr>
                <w:sz w:val="22"/>
                <w:szCs w:val="22"/>
              </w:rPr>
            </w:pPr>
            <w:r w:rsidRPr="00234566">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3895" w:rsidRPr="00234566" w:rsidRDefault="00FB116C">
            <w:pPr>
              <w:widowControl w:val="0"/>
              <w:pBdr>
                <w:top w:val="nil"/>
                <w:left w:val="nil"/>
                <w:bottom w:val="nil"/>
                <w:right w:val="nil"/>
                <w:between w:val="nil"/>
              </w:pBdr>
              <w:ind w:left="34" w:right="113"/>
              <w:jc w:val="both"/>
              <w:rPr>
                <w:sz w:val="22"/>
                <w:szCs w:val="22"/>
              </w:rPr>
            </w:pPr>
            <w:r w:rsidRPr="00234566">
              <w:rPr>
                <w:i/>
                <w:sz w:val="22"/>
                <w:szCs w:val="22"/>
              </w:rPr>
              <w:t>Наприклад: лист роз’яснення замість довідки</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i/>
                <w:sz w:val="22"/>
                <w:szCs w:val="22"/>
              </w:rPr>
              <w:t>Наприклад: 386.00 (триста шістдесят вісім)</w:t>
            </w:r>
          </w:p>
          <w:p w:rsidR="00863895" w:rsidRPr="00234566" w:rsidRDefault="00FB116C">
            <w:pPr>
              <w:widowControl w:val="0"/>
              <w:numPr>
                <w:ilvl w:val="0"/>
                <w:numId w:val="3"/>
              </w:numPr>
              <w:pBdr>
                <w:top w:val="nil"/>
                <w:left w:val="nil"/>
                <w:bottom w:val="nil"/>
                <w:right w:val="nil"/>
                <w:between w:val="nil"/>
              </w:pBdr>
              <w:ind w:left="34" w:right="113"/>
              <w:jc w:val="both"/>
              <w:rPr>
                <w:sz w:val="22"/>
                <w:szCs w:val="22"/>
              </w:rPr>
            </w:pPr>
            <w:r w:rsidRPr="00234566">
              <w:rPr>
                <w:sz w:val="22"/>
                <w:szCs w:val="22"/>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3895" w:rsidRPr="00234566" w:rsidRDefault="00FB116C">
            <w:pPr>
              <w:jc w:val="both"/>
              <w:rPr>
                <w:sz w:val="22"/>
                <w:szCs w:val="22"/>
              </w:rPr>
            </w:pPr>
            <w:r w:rsidRPr="00234566">
              <w:rPr>
                <w:i/>
                <w:sz w:val="22"/>
                <w:szCs w:val="22"/>
              </w:rPr>
              <w:t xml:space="preserve">Наприклад: </w:t>
            </w:r>
            <w:proofErr w:type="spellStart"/>
            <w:r w:rsidRPr="00234566">
              <w:rPr>
                <w:i/>
                <w:sz w:val="22"/>
                <w:szCs w:val="22"/>
              </w:rPr>
              <w:t>docx.замість</w:t>
            </w:r>
            <w:proofErr w:type="spellEnd"/>
            <w:r w:rsidRPr="00234566">
              <w:rPr>
                <w:i/>
                <w:sz w:val="22"/>
                <w:szCs w:val="22"/>
              </w:rPr>
              <w:t xml:space="preserve"> </w:t>
            </w:r>
            <w:proofErr w:type="spellStart"/>
            <w:r w:rsidRPr="00234566">
              <w:rPr>
                <w:i/>
                <w:sz w:val="22"/>
                <w:szCs w:val="22"/>
              </w:rPr>
              <w:t>doc</w:t>
            </w:r>
            <w:proofErr w:type="spellEnd"/>
            <w:r w:rsidRPr="00234566">
              <w:rPr>
                <w:i/>
                <w:sz w:val="22"/>
                <w:szCs w:val="22"/>
              </w:rPr>
              <w:t>.</w:t>
            </w:r>
          </w:p>
          <w:p w:rsidR="00863895" w:rsidRPr="00234566" w:rsidRDefault="00FB116C">
            <w:pPr>
              <w:pBdr>
                <w:top w:val="nil"/>
                <w:left w:val="nil"/>
                <w:bottom w:val="nil"/>
                <w:right w:val="nil"/>
                <w:between w:val="nil"/>
              </w:pBdr>
              <w:shd w:val="clear" w:color="auto" w:fill="FFFFFF"/>
              <w:jc w:val="both"/>
              <w:rPr>
                <w:i/>
                <w:sz w:val="22"/>
                <w:szCs w:val="22"/>
              </w:rPr>
            </w:pPr>
            <w:r w:rsidRPr="00234566">
              <w:rPr>
                <w:i/>
                <w:sz w:val="22"/>
                <w:szCs w:val="22"/>
              </w:rPr>
              <w:lastRenderedPageBreak/>
              <w:t>-----------------------------------------------------------------------------------------------------</w:t>
            </w:r>
          </w:p>
          <w:p w:rsidR="00863895" w:rsidRPr="00234566" w:rsidRDefault="00FB116C">
            <w:pPr>
              <w:pBdr>
                <w:top w:val="nil"/>
                <w:left w:val="nil"/>
                <w:bottom w:val="nil"/>
                <w:right w:val="nil"/>
                <w:between w:val="nil"/>
              </w:pBdr>
              <w:rPr>
                <w:b/>
                <w:sz w:val="22"/>
                <w:szCs w:val="22"/>
              </w:rPr>
            </w:pPr>
            <w:r w:rsidRPr="00234566">
              <w:rPr>
                <w:b/>
                <w:sz w:val="22"/>
                <w:szCs w:val="22"/>
              </w:rPr>
              <w:t xml:space="preserve">       </w:t>
            </w:r>
            <w:r w:rsidR="00651CC2" w:rsidRPr="00234566">
              <w:rPr>
                <w:sz w:val="22"/>
                <w:szCs w:val="22"/>
              </w:rPr>
              <w:t xml:space="preserve">На вимогу Закону України «Про захист персональних даних» Учасник повинен надати в складі пропозиції </w:t>
            </w:r>
            <w:r w:rsidR="00651CC2" w:rsidRPr="00234566">
              <w:rPr>
                <w:b/>
                <w:sz w:val="22"/>
                <w:szCs w:val="22"/>
              </w:rPr>
              <w:t>лист-згоду в довільній формі</w:t>
            </w:r>
            <w:r w:rsidR="00651CC2" w:rsidRPr="00234566">
              <w:rPr>
                <w:sz w:val="22"/>
                <w:szCs w:val="22"/>
              </w:rPr>
              <w:t xml:space="preserve"> </w:t>
            </w:r>
            <w:r w:rsidR="00651CC2" w:rsidRPr="00234566">
              <w:rPr>
                <w:b/>
                <w:sz w:val="22"/>
                <w:szCs w:val="22"/>
              </w:rPr>
              <w:t>на обробку персональних даних</w:t>
            </w:r>
            <w:r w:rsidR="00651CC2" w:rsidRPr="00234566">
              <w:rPr>
                <w:sz w:val="22"/>
                <w:szCs w:val="22"/>
              </w:rPr>
              <w:t xml:space="preserve"> (із їх зазначенням) посадової особи учасника, що підписала документи пропозиції.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651CC2" w:rsidRPr="00234566">
              <w:rPr>
                <w:b/>
                <w:sz w:val="22"/>
                <w:szCs w:val="22"/>
              </w:rPr>
              <w:t xml:space="preserve">       </w:t>
            </w:r>
          </w:p>
        </w:tc>
      </w:tr>
      <w:tr w:rsidR="00D2086E" w:rsidRPr="00234566">
        <w:trPr>
          <w:trHeight w:val="431"/>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3.2. 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left="35" w:right="-18" w:firstLine="484"/>
              <w:jc w:val="both"/>
              <w:rPr>
                <w:sz w:val="22"/>
                <w:szCs w:val="22"/>
              </w:rPr>
            </w:pPr>
            <w:r w:rsidRPr="00234566">
              <w:rPr>
                <w:sz w:val="22"/>
                <w:szCs w:val="22"/>
              </w:rPr>
              <w:t xml:space="preserve">Замовник вимагає надання Учасниками забезпечення пропозицій у формі банківської гарантії. </w:t>
            </w:r>
          </w:p>
          <w:p w:rsidR="00D2086E" w:rsidRPr="00234566" w:rsidRDefault="00FB116C">
            <w:pPr>
              <w:jc w:val="both"/>
              <w:rPr>
                <w:sz w:val="22"/>
                <w:szCs w:val="22"/>
              </w:rPr>
            </w:pPr>
            <w:r w:rsidRPr="00234566">
              <w:rPr>
                <w:sz w:val="22"/>
                <w:szCs w:val="22"/>
              </w:rPr>
              <w:t xml:space="preserve">Гарантія надається у вигляді електронного документа, скріпленого кваліфікованим електронним підписом (КЕП) установи-гаранта.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w:t>
            </w:r>
            <w:proofErr w:type="spellStart"/>
            <w:r w:rsidRPr="00234566">
              <w:rPr>
                <w:sz w:val="22"/>
                <w:szCs w:val="22"/>
              </w:rPr>
              <w:t>Грантією</w:t>
            </w:r>
            <w:proofErr w:type="spellEnd"/>
            <w:r w:rsidRPr="00234566">
              <w:rPr>
                <w:sz w:val="22"/>
                <w:szCs w:val="22"/>
              </w:rPr>
              <w:t xml:space="preserve">.  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w:t>
            </w:r>
            <w:proofErr w:type="spellStart"/>
            <w:r w:rsidRPr="00234566">
              <w:rPr>
                <w:sz w:val="22"/>
                <w:szCs w:val="22"/>
              </w:rPr>
              <w:t>засвідчувального</w:t>
            </w:r>
            <w:proofErr w:type="spellEnd"/>
            <w:r w:rsidRPr="00234566">
              <w:rPr>
                <w:sz w:val="22"/>
                <w:szCs w:val="22"/>
              </w:rPr>
              <w:t xml:space="preserve">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w:t>
            </w:r>
          </w:p>
          <w:p w:rsidR="00D2086E" w:rsidRPr="00234566" w:rsidRDefault="00D2086E">
            <w:pPr>
              <w:jc w:val="both"/>
              <w:rPr>
                <w:sz w:val="22"/>
                <w:szCs w:val="22"/>
              </w:rPr>
            </w:pPr>
          </w:p>
          <w:p w:rsidR="00D2086E" w:rsidRPr="00234566" w:rsidRDefault="00FB116C">
            <w:pPr>
              <w:jc w:val="both"/>
              <w:rPr>
                <w:sz w:val="22"/>
                <w:szCs w:val="22"/>
              </w:rPr>
            </w:pPr>
            <w:r w:rsidRPr="00234566">
              <w:rPr>
                <w:b/>
                <w:sz w:val="22"/>
                <w:szCs w:val="22"/>
              </w:rPr>
              <w:t>Розмір забезпечення пропозиції складає: 3%.</w:t>
            </w:r>
            <w:r w:rsidRPr="00234566">
              <w:rPr>
                <w:sz w:val="22"/>
                <w:szCs w:val="22"/>
              </w:rPr>
              <w:t xml:space="preserve"> </w:t>
            </w:r>
          </w:p>
          <w:p w:rsidR="00D2086E" w:rsidRPr="00234566" w:rsidRDefault="00D2086E">
            <w:pPr>
              <w:jc w:val="both"/>
              <w:rPr>
                <w:sz w:val="22"/>
                <w:szCs w:val="22"/>
              </w:rPr>
            </w:pPr>
          </w:p>
          <w:p w:rsidR="00863895" w:rsidRPr="00234566" w:rsidRDefault="00FB116C" w:rsidP="00D2086E">
            <w:pPr>
              <w:jc w:val="both"/>
              <w:rPr>
                <w:sz w:val="22"/>
                <w:szCs w:val="22"/>
              </w:rPr>
            </w:pPr>
            <w:r w:rsidRPr="00234566">
              <w:rPr>
                <w:sz w:val="22"/>
                <w:szCs w:val="22"/>
              </w:rPr>
              <w:t xml:space="preserve">Додатково Учасник </w:t>
            </w:r>
            <w:r w:rsidRPr="00234566">
              <w:rPr>
                <w:b/>
                <w:sz w:val="22"/>
                <w:szCs w:val="22"/>
              </w:rPr>
              <w:t>ліцензію НБУ або витяг</w:t>
            </w:r>
            <w:r w:rsidRPr="00234566">
              <w:rPr>
                <w:sz w:val="22"/>
                <w:szCs w:val="22"/>
              </w:rPr>
              <w:t xml:space="preserve"> (у вигляді, передбаченому чинним законодавством) на право здійснення банківських операцій банком, що надав банківську Гарантію Учаснику. </w:t>
            </w:r>
            <w:r w:rsidRPr="00234566">
              <w:rPr>
                <w:b/>
                <w:sz w:val="22"/>
                <w:szCs w:val="22"/>
              </w:rPr>
              <w:t>Гарантія має бути з повним грошовим покриттям.</w:t>
            </w:r>
            <w:r w:rsidRPr="00234566">
              <w:rPr>
                <w:sz w:val="22"/>
                <w:szCs w:val="22"/>
              </w:rPr>
              <w:t xml:space="preserve"> На підтвердження факту покриття Гарантії грошовою масою, Учасник у складі Тендерної пропозиції повинен надати  </w:t>
            </w:r>
            <w:r w:rsidRPr="00234566">
              <w:rPr>
                <w:b/>
                <w:sz w:val="22"/>
                <w:szCs w:val="22"/>
              </w:rPr>
              <w:t>довідку від установи-гаранта, що свідчить про наявність повного грошового забезпечення</w:t>
            </w:r>
            <w:r w:rsidRPr="00234566">
              <w:rPr>
                <w:sz w:val="22"/>
                <w:szCs w:val="22"/>
              </w:rPr>
              <w:t xml:space="preserve"> (покриття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(платіжний документ із відповідним доказом проведення банківської операції (</w:t>
            </w:r>
            <w:proofErr w:type="spellStart"/>
            <w:r w:rsidRPr="00234566">
              <w:rPr>
                <w:sz w:val="22"/>
                <w:szCs w:val="22"/>
              </w:rPr>
              <w:t>зпечатклю</w:t>
            </w:r>
            <w:proofErr w:type="spellEnd"/>
            <w:r w:rsidRPr="00234566">
              <w:rPr>
                <w:sz w:val="22"/>
                <w:szCs w:val="22"/>
              </w:rPr>
              <w:t>/штемпелем/</w:t>
            </w:r>
            <w:proofErr w:type="spellStart"/>
            <w:r w:rsidRPr="00234566">
              <w:rPr>
                <w:sz w:val="22"/>
                <w:szCs w:val="22"/>
              </w:rPr>
              <w:t>штрихкодoм</w:t>
            </w:r>
            <w:proofErr w:type="spellEnd"/>
            <w:r w:rsidRPr="00234566">
              <w:rPr>
                <w:sz w:val="22"/>
                <w:szCs w:val="22"/>
              </w:rPr>
              <w:t>/тощо банківської установи, яка провела транзакцію).</w:t>
            </w:r>
          </w:p>
        </w:tc>
      </w:tr>
      <w:tr w:rsidR="00D2086E" w:rsidRPr="00234566">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19"/>
              <w:jc w:val="both"/>
              <w:rPr>
                <w:sz w:val="22"/>
                <w:szCs w:val="22"/>
              </w:rPr>
            </w:pPr>
            <w:r w:rsidRPr="00234566">
              <w:rPr>
                <w:sz w:val="22"/>
                <w:szCs w:val="22"/>
              </w:rPr>
              <w:t xml:space="preserve">      Забезпечення тендерної пропозиції/пропозиції не повертається у разі:</w:t>
            </w:r>
          </w:p>
          <w:p w:rsidR="00863895" w:rsidRPr="00234566" w:rsidRDefault="00FB116C">
            <w:pPr>
              <w:ind w:firstLine="519"/>
              <w:jc w:val="both"/>
              <w:rPr>
                <w:sz w:val="22"/>
                <w:szCs w:val="22"/>
              </w:rPr>
            </w:pPr>
            <w:r w:rsidRPr="00234566">
              <w:rPr>
                <w:sz w:val="22"/>
                <w:szCs w:val="22"/>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863895" w:rsidRPr="00234566" w:rsidRDefault="00FB116C">
            <w:pPr>
              <w:ind w:firstLine="519"/>
              <w:jc w:val="both"/>
              <w:rPr>
                <w:sz w:val="22"/>
                <w:szCs w:val="22"/>
              </w:rPr>
            </w:pPr>
            <w:r w:rsidRPr="00234566">
              <w:rPr>
                <w:sz w:val="22"/>
                <w:szCs w:val="22"/>
              </w:rPr>
              <w:t xml:space="preserve">2) </w:t>
            </w:r>
            <w:proofErr w:type="spellStart"/>
            <w:r w:rsidRPr="00234566">
              <w:rPr>
                <w:sz w:val="22"/>
                <w:szCs w:val="22"/>
              </w:rPr>
              <w:t>непідписання</w:t>
            </w:r>
            <w:proofErr w:type="spellEnd"/>
            <w:r w:rsidRPr="00234566">
              <w:rPr>
                <w:sz w:val="22"/>
                <w:szCs w:val="22"/>
              </w:rPr>
              <w:t xml:space="preserve"> договору про закупівлю учасником, який став переможцем тендеру;</w:t>
            </w:r>
          </w:p>
          <w:p w:rsidR="00863895" w:rsidRPr="00234566" w:rsidRDefault="00FB116C">
            <w:pPr>
              <w:ind w:firstLine="519"/>
              <w:jc w:val="both"/>
              <w:rPr>
                <w:sz w:val="22"/>
                <w:szCs w:val="22"/>
              </w:rPr>
            </w:pPr>
            <w:r w:rsidRPr="00234566">
              <w:rPr>
                <w:sz w:val="22"/>
                <w:szCs w:val="22"/>
              </w:rPr>
              <w:t>3) ненадання переможцем процедури закупівлі у строк, документів, що підтверджують відсутність підстав, установлених пунктом 47 Особливостей;</w:t>
            </w:r>
          </w:p>
          <w:p w:rsidR="00863895" w:rsidRPr="00234566" w:rsidRDefault="00FB116C">
            <w:pPr>
              <w:ind w:firstLine="519"/>
              <w:jc w:val="both"/>
              <w:rPr>
                <w:sz w:val="22"/>
                <w:szCs w:val="22"/>
              </w:rPr>
            </w:pPr>
            <w:r w:rsidRPr="00234566">
              <w:rPr>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863895" w:rsidRPr="00234566" w:rsidRDefault="00FB116C">
            <w:pPr>
              <w:ind w:firstLine="519"/>
              <w:jc w:val="both"/>
              <w:rPr>
                <w:sz w:val="22"/>
                <w:szCs w:val="22"/>
              </w:rPr>
            </w:pPr>
            <w:r w:rsidRPr="00234566">
              <w:rPr>
                <w:sz w:val="22"/>
                <w:szCs w:val="22"/>
              </w:rPr>
              <w:t>Забезпечення тендерної пропозиції/пропозиції повертається учаснику в разі:</w:t>
            </w:r>
          </w:p>
          <w:p w:rsidR="00863895" w:rsidRPr="00234566" w:rsidRDefault="00FB116C">
            <w:pPr>
              <w:ind w:firstLine="519"/>
              <w:jc w:val="both"/>
              <w:rPr>
                <w:sz w:val="22"/>
                <w:szCs w:val="22"/>
              </w:rPr>
            </w:pPr>
            <w:r w:rsidRPr="00234566">
              <w:rPr>
                <w:sz w:val="22"/>
                <w:szCs w:val="22"/>
              </w:rPr>
              <w:t>1) закінчення строку дії тендерної пропозиції та забезпечення тендерної пропозиції/пропозиції, зазначеного в тендерній документації;</w:t>
            </w:r>
          </w:p>
          <w:p w:rsidR="00863895" w:rsidRPr="00234566" w:rsidRDefault="00FB116C">
            <w:pPr>
              <w:ind w:firstLine="519"/>
              <w:jc w:val="both"/>
              <w:rPr>
                <w:sz w:val="22"/>
                <w:szCs w:val="22"/>
              </w:rPr>
            </w:pPr>
            <w:r w:rsidRPr="00234566">
              <w:rPr>
                <w:sz w:val="22"/>
                <w:szCs w:val="22"/>
              </w:rPr>
              <w:t>2) укладення договору про закупівлю з учасником, який став переможцем процедури закупівлі;</w:t>
            </w:r>
          </w:p>
          <w:p w:rsidR="00863895" w:rsidRPr="00234566" w:rsidRDefault="00FB116C">
            <w:pPr>
              <w:ind w:firstLine="519"/>
              <w:jc w:val="both"/>
              <w:rPr>
                <w:sz w:val="22"/>
                <w:szCs w:val="22"/>
              </w:rPr>
            </w:pPr>
            <w:r w:rsidRPr="00234566">
              <w:rPr>
                <w:sz w:val="22"/>
                <w:szCs w:val="22"/>
              </w:rPr>
              <w:t>3) відкликання тендерної пропозиції/пропозиції до закінчення строку її подання;</w:t>
            </w:r>
          </w:p>
          <w:p w:rsidR="00863895" w:rsidRPr="00234566" w:rsidRDefault="00FB116C">
            <w:pPr>
              <w:rPr>
                <w:sz w:val="22"/>
                <w:szCs w:val="22"/>
              </w:rPr>
            </w:pPr>
            <w:r w:rsidRPr="00234566">
              <w:rPr>
                <w:sz w:val="22"/>
                <w:szCs w:val="22"/>
              </w:rPr>
              <w:t xml:space="preserve">4) закінчення тендеру в разі </w:t>
            </w:r>
            <w:proofErr w:type="spellStart"/>
            <w:r w:rsidRPr="00234566">
              <w:rPr>
                <w:sz w:val="22"/>
                <w:szCs w:val="22"/>
              </w:rPr>
              <w:t>неукладення</w:t>
            </w:r>
            <w:proofErr w:type="spellEnd"/>
            <w:r w:rsidRPr="00234566">
              <w:rPr>
                <w:sz w:val="22"/>
                <w:szCs w:val="22"/>
              </w:rPr>
              <w:t xml:space="preserve"> договору про закупівлю з жодним з учасників, які подали тендерні пропозиції/пропозиції.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widowControl w:val="0"/>
              <w:pBdr>
                <w:top w:val="nil"/>
                <w:left w:val="nil"/>
                <w:bottom w:val="nil"/>
                <w:right w:val="nil"/>
                <w:between w:val="nil"/>
              </w:pBdr>
              <w:ind w:right="113"/>
              <w:jc w:val="both"/>
              <w:rPr>
                <w:sz w:val="22"/>
                <w:szCs w:val="22"/>
              </w:rPr>
            </w:pPr>
            <w:r w:rsidRPr="00234566">
              <w:rPr>
                <w:sz w:val="22"/>
                <w:szCs w:val="22"/>
              </w:rPr>
              <w:t xml:space="preserve">       Тендерні пропозиції вважаються дійсними </w:t>
            </w:r>
            <w:r w:rsidRPr="00234566">
              <w:rPr>
                <w:b/>
                <w:sz w:val="22"/>
                <w:szCs w:val="22"/>
              </w:rPr>
              <w:t>протягом 90 днів з дати кінцевого строку подання тендерних пропозицій</w:t>
            </w:r>
            <w:r w:rsidRPr="00234566">
              <w:rPr>
                <w:sz w:val="22"/>
                <w:szCs w:val="22"/>
              </w:rPr>
              <w:t xml:space="preserve">, який зазначено у оголошенні про проведення процедури закупівлі. </w:t>
            </w:r>
          </w:p>
          <w:p w:rsidR="00863895" w:rsidRPr="00234566" w:rsidRDefault="00FB116C">
            <w:pPr>
              <w:widowControl w:val="0"/>
              <w:pBdr>
                <w:top w:val="nil"/>
                <w:left w:val="nil"/>
                <w:bottom w:val="nil"/>
                <w:right w:val="nil"/>
                <w:between w:val="nil"/>
              </w:pBdr>
              <w:ind w:right="113" w:firstLine="12"/>
              <w:jc w:val="both"/>
              <w:rPr>
                <w:sz w:val="22"/>
                <w:szCs w:val="22"/>
              </w:rPr>
            </w:pPr>
            <w:r w:rsidRPr="00234566">
              <w:rPr>
                <w:sz w:val="22"/>
                <w:szCs w:val="22"/>
              </w:rPr>
              <w:t xml:space="preserve">       До закінчення цього строку Замовник має право вимагати від учасників продовження строку дії тендерних пропозицій. </w:t>
            </w:r>
          </w:p>
          <w:p w:rsidR="00863895" w:rsidRPr="00234566" w:rsidRDefault="00FB116C">
            <w:pPr>
              <w:widowControl w:val="0"/>
              <w:pBdr>
                <w:top w:val="nil"/>
                <w:left w:val="nil"/>
                <w:bottom w:val="nil"/>
                <w:right w:val="nil"/>
                <w:between w:val="nil"/>
              </w:pBdr>
              <w:ind w:right="113" w:firstLine="12"/>
              <w:jc w:val="both"/>
              <w:rPr>
                <w:sz w:val="22"/>
                <w:szCs w:val="22"/>
              </w:rPr>
            </w:pPr>
            <w:r w:rsidRPr="00234566">
              <w:rPr>
                <w:sz w:val="22"/>
                <w:szCs w:val="22"/>
              </w:rPr>
              <w:t xml:space="preserve">       Учасник має право:</w:t>
            </w:r>
          </w:p>
          <w:p w:rsidR="00863895" w:rsidRPr="00234566" w:rsidRDefault="00FB116C">
            <w:pPr>
              <w:pBdr>
                <w:top w:val="nil"/>
                <w:left w:val="nil"/>
                <w:bottom w:val="nil"/>
                <w:right w:val="nil"/>
                <w:between w:val="nil"/>
              </w:pBdr>
              <w:ind w:firstLine="12"/>
              <w:jc w:val="both"/>
              <w:rPr>
                <w:sz w:val="22"/>
                <w:szCs w:val="22"/>
              </w:rPr>
            </w:pPr>
            <w:r w:rsidRPr="00234566">
              <w:rPr>
                <w:sz w:val="22"/>
                <w:szCs w:val="22"/>
              </w:rPr>
              <w:t xml:space="preserve">- відхилити таку вимогу, не втрачаючи при цьому наданого ним забезпечення тендерної пропозиції (якщо таке вимагалось); </w:t>
            </w:r>
          </w:p>
          <w:p w:rsidR="00863895" w:rsidRPr="00234566" w:rsidRDefault="00FB116C">
            <w:pPr>
              <w:pBdr>
                <w:top w:val="nil"/>
                <w:left w:val="nil"/>
                <w:bottom w:val="nil"/>
                <w:right w:val="nil"/>
                <w:between w:val="nil"/>
              </w:pBdr>
              <w:ind w:firstLine="12"/>
              <w:jc w:val="both"/>
              <w:rPr>
                <w:sz w:val="22"/>
                <w:szCs w:val="22"/>
              </w:rPr>
            </w:pPr>
            <w:r w:rsidRPr="00234566">
              <w:rPr>
                <w:sz w:val="22"/>
                <w:szCs w:val="22"/>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3.5. Кваліфікаційні критерії 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jc w:val="both"/>
              <w:rPr>
                <w:sz w:val="22"/>
                <w:szCs w:val="22"/>
              </w:rPr>
            </w:pPr>
            <w:r w:rsidRPr="00234566">
              <w:rPr>
                <w:sz w:val="22"/>
                <w:szCs w:val="22"/>
              </w:rPr>
              <w:t xml:space="preserve">        Замовник зазначає кваліфікаційні  критерії до учасників відповідно до статті 16 Закону України «Про публічні закупівлі». </w:t>
            </w:r>
          </w:p>
          <w:p w:rsidR="00863895" w:rsidRPr="00234566" w:rsidRDefault="00FB116C">
            <w:pPr>
              <w:pBdr>
                <w:top w:val="nil"/>
                <w:left w:val="nil"/>
                <w:bottom w:val="nil"/>
                <w:right w:val="nil"/>
                <w:between w:val="nil"/>
              </w:pBdr>
              <w:jc w:val="both"/>
              <w:rPr>
                <w:b/>
                <w:sz w:val="22"/>
                <w:szCs w:val="22"/>
              </w:rPr>
            </w:pPr>
            <w:r w:rsidRPr="00234566">
              <w:rPr>
                <w:sz w:val="22"/>
                <w:szCs w:val="22"/>
              </w:rPr>
              <w:t xml:space="preserve">         Для підтвердження своєї відповідності кваліфікаційним критеріям учасник в складі своєї тендерної пропозиції подає документи відповідно до </w:t>
            </w:r>
            <w:r w:rsidRPr="00234566">
              <w:rPr>
                <w:b/>
                <w:sz w:val="22"/>
                <w:szCs w:val="22"/>
              </w:rPr>
              <w:t xml:space="preserve">Додатку 2 </w:t>
            </w:r>
            <w:r w:rsidRPr="00234566">
              <w:rPr>
                <w:sz w:val="22"/>
                <w:szCs w:val="22"/>
              </w:rPr>
              <w:t>даної</w:t>
            </w:r>
            <w:r w:rsidRPr="00234566">
              <w:rPr>
                <w:b/>
                <w:sz w:val="22"/>
                <w:szCs w:val="22"/>
              </w:rPr>
              <w:t xml:space="preserve"> </w:t>
            </w:r>
            <w:r w:rsidRPr="00234566">
              <w:rPr>
                <w:sz w:val="22"/>
                <w:szCs w:val="22"/>
              </w:rPr>
              <w:t>тендерної документації.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shd w:val="clear" w:color="auto" w:fill="FFFFFF"/>
              <w:jc w:val="both"/>
              <w:rPr>
                <w:sz w:val="22"/>
                <w:szCs w:val="22"/>
              </w:rPr>
            </w:pPr>
            <w:r w:rsidRPr="00234566">
              <w:rPr>
                <w:sz w:val="22"/>
                <w:szCs w:val="22"/>
              </w:rPr>
              <w:t xml:space="preserve">      Підстави для відмови в участі у процедурі закупівлі, встановлені пунктом 47 Особливостей:</w:t>
            </w:r>
          </w:p>
          <w:p w:rsidR="00863895" w:rsidRPr="00234566" w:rsidRDefault="00FB116C">
            <w:pPr>
              <w:widowControl w:val="0"/>
              <w:shd w:val="clear" w:color="auto" w:fill="FFFFFF"/>
              <w:jc w:val="both"/>
              <w:rPr>
                <w:sz w:val="22"/>
                <w:szCs w:val="22"/>
              </w:rPr>
            </w:pPr>
            <w:r w:rsidRPr="0023456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3895" w:rsidRPr="00234566" w:rsidRDefault="00FB116C">
            <w:pPr>
              <w:widowControl w:val="0"/>
              <w:shd w:val="clear" w:color="auto" w:fill="FFFFFF"/>
              <w:jc w:val="both"/>
              <w:rPr>
                <w:sz w:val="22"/>
                <w:szCs w:val="22"/>
              </w:rPr>
            </w:pPr>
            <w:r w:rsidRPr="00234566">
              <w:rPr>
                <w:sz w:val="22"/>
                <w:szCs w:val="22"/>
              </w:rPr>
              <w:t xml:space="preserve">2) відомості про юридичну особу, яка є учасником процедури закупівлі, </w:t>
            </w:r>
            <w:proofErr w:type="spellStart"/>
            <w:r w:rsidRPr="00234566">
              <w:rPr>
                <w:sz w:val="22"/>
                <w:szCs w:val="22"/>
              </w:rPr>
              <w:t>внесено</w:t>
            </w:r>
            <w:proofErr w:type="spellEnd"/>
            <w:r w:rsidRPr="00234566">
              <w:rPr>
                <w:sz w:val="22"/>
                <w:szCs w:val="22"/>
              </w:rPr>
              <w:t xml:space="preserve"> до Єдиного державного реєстру осіб, які вчинили корупційні або пов’язані з корупцією правопорушення;</w:t>
            </w:r>
          </w:p>
          <w:p w:rsidR="00863895" w:rsidRPr="00234566" w:rsidRDefault="00FB116C">
            <w:pPr>
              <w:widowControl w:val="0"/>
              <w:shd w:val="clear" w:color="auto" w:fill="FFFFFF"/>
              <w:jc w:val="both"/>
              <w:rPr>
                <w:sz w:val="22"/>
                <w:szCs w:val="22"/>
              </w:rPr>
            </w:pPr>
            <w:r w:rsidRPr="0023456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3895" w:rsidRPr="00234566" w:rsidRDefault="00FB116C">
            <w:pPr>
              <w:widowControl w:val="0"/>
              <w:shd w:val="clear" w:color="auto" w:fill="FFFFFF"/>
              <w:jc w:val="both"/>
              <w:rPr>
                <w:sz w:val="22"/>
                <w:szCs w:val="22"/>
              </w:rPr>
            </w:pPr>
            <w:r w:rsidRPr="00234566">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234566">
              <w:rPr>
                <w:sz w:val="22"/>
                <w:szCs w:val="22"/>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234566">
              <w:rPr>
                <w:sz w:val="22"/>
                <w:szCs w:val="22"/>
              </w:rPr>
              <w:t>антиконкурентних</w:t>
            </w:r>
            <w:proofErr w:type="spellEnd"/>
            <w:r w:rsidRPr="00234566">
              <w:rPr>
                <w:sz w:val="22"/>
                <w:szCs w:val="22"/>
              </w:rPr>
              <w:t xml:space="preserve"> узгоджених дій, що стосуються спотворення результатів тендерів;</w:t>
            </w:r>
          </w:p>
          <w:p w:rsidR="00863895" w:rsidRPr="00234566" w:rsidRDefault="00FB116C">
            <w:pPr>
              <w:widowControl w:val="0"/>
              <w:shd w:val="clear" w:color="auto" w:fill="FFFFFF"/>
              <w:jc w:val="both"/>
              <w:rPr>
                <w:sz w:val="22"/>
                <w:szCs w:val="22"/>
              </w:rPr>
            </w:pPr>
            <w:r w:rsidRPr="0023456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3895" w:rsidRPr="00234566" w:rsidRDefault="00FB116C">
            <w:pPr>
              <w:widowControl w:val="0"/>
              <w:shd w:val="clear" w:color="auto" w:fill="FFFFFF"/>
              <w:jc w:val="both"/>
              <w:rPr>
                <w:sz w:val="22"/>
                <w:szCs w:val="22"/>
              </w:rPr>
            </w:pPr>
            <w:r w:rsidRPr="0023456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3895" w:rsidRPr="00234566" w:rsidRDefault="00FB116C">
            <w:pPr>
              <w:widowControl w:val="0"/>
              <w:shd w:val="clear" w:color="auto" w:fill="FFFFFF"/>
              <w:jc w:val="both"/>
              <w:rPr>
                <w:sz w:val="22"/>
                <w:szCs w:val="22"/>
              </w:rPr>
            </w:pPr>
            <w:r w:rsidRPr="0023456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3895" w:rsidRPr="00234566" w:rsidRDefault="00FB116C">
            <w:pPr>
              <w:widowControl w:val="0"/>
              <w:shd w:val="clear" w:color="auto" w:fill="FFFFFF"/>
              <w:jc w:val="both"/>
              <w:rPr>
                <w:sz w:val="22"/>
                <w:szCs w:val="22"/>
              </w:rPr>
            </w:pPr>
            <w:r w:rsidRPr="0023456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63895" w:rsidRPr="00234566" w:rsidRDefault="00FB116C">
            <w:pPr>
              <w:widowControl w:val="0"/>
              <w:shd w:val="clear" w:color="auto" w:fill="FFFFFF"/>
              <w:jc w:val="both"/>
              <w:rPr>
                <w:sz w:val="22"/>
                <w:szCs w:val="22"/>
              </w:rPr>
            </w:pPr>
            <w:r w:rsidRPr="0023456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3895" w:rsidRPr="00234566" w:rsidRDefault="00FB116C">
            <w:pPr>
              <w:widowControl w:val="0"/>
              <w:shd w:val="clear" w:color="auto" w:fill="FFFFFF"/>
              <w:jc w:val="both"/>
              <w:rPr>
                <w:sz w:val="22"/>
                <w:szCs w:val="22"/>
              </w:rPr>
            </w:pPr>
            <w:r w:rsidRPr="0023456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AC6" w:rsidRPr="00234566" w:rsidRDefault="00FB116C" w:rsidP="00AD1AC6">
            <w:pPr>
              <w:widowControl w:val="0"/>
              <w:shd w:val="clear" w:color="auto" w:fill="FFFFFF" w:themeFill="background1"/>
              <w:jc w:val="both"/>
              <w:rPr>
                <w:sz w:val="22"/>
                <w:szCs w:val="22"/>
              </w:rPr>
            </w:pPr>
            <w:r w:rsidRPr="00234566">
              <w:rPr>
                <w:sz w:val="22"/>
                <w:szCs w:val="22"/>
              </w:rPr>
              <w:t xml:space="preserve">11) </w:t>
            </w:r>
            <w:r w:rsidR="00AD1AC6" w:rsidRPr="00234566">
              <w:rPr>
                <w:sz w:val="22"/>
                <w:szCs w:val="22"/>
              </w:rPr>
              <w:t xml:space="preserve">учасник процедури закупівлі або кінцевий </w:t>
            </w:r>
            <w:proofErr w:type="spellStart"/>
            <w:r w:rsidR="00AD1AC6" w:rsidRPr="00234566">
              <w:rPr>
                <w:sz w:val="22"/>
                <w:szCs w:val="22"/>
              </w:rPr>
              <w:t>бенефіціарний</w:t>
            </w:r>
            <w:proofErr w:type="spellEnd"/>
            <w:r w:rsidR="00AD1AC6" w:rsidRPr="0023456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D1AC6" w:rsidRPr="00234566">
              <w:rPr>
                <w:sz w:val="22"/>
                <w:szCs w:val="22"/>
              </w:rPr>
              <w:t>закупівель</w:t>
            </w:r>
            <w:proofErr w:type="spellEnd"/>
            <w:r w:rsidR="00AD1AC6" w:rsidRPr="00234566">
              <w:rPr>
                <w:sz w:val="22"/>
                <w:szCs w:val="22"/>
              </w:rPr>
              <w:t xml:space="preserve"> товарів, робіт і послуг згідно із Законом України “Про санкції”, </w:t>
            </w:r>
            <w:r w:rsidR="00AD1AC6" w:rsidRPr="00234566">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863895" w:rsidRPr="00234566" w:rsidRDefault="00FB116C">
            <w:pPr>
              <w:widowControl w:val="0"/>
              <w:shd w:val="clear" w:color="auto" w:fill="FFFFFF"/>
              <w:jc w:val="both"/>
              <w:rPr>
                <w:sz w:val="22"/>
                <w:szCs w:val="22"/>
              </w:rPr>
            </w:pPr>
            <w:r w:rsidRPr="0023456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895" w:rsidRPr="00234566" w:rsidRDefault="00FB116C">
            <w:pPr>
              <w:widowControl w:val="0"/>
              <w:shd w:val="clear" w:color="auto" w:fill="FFFFFF"/>
              <w:jc w:val="both"/>
              <w:rPr>
                <w:sz w:val="22"/>
                <w:szCs w:val="22"/>
              </w:rPr>
            </w:pPr>
            <w:r w:rsidRPr="00234566">
              <w:rPr>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3895" w:rsidRPr="00234566" w:rsidRDefault="00FB116C">
            <w:pPr>
              <w:widowControl w:val="0"/>
              <w:shd w:val="clear" w:color="auto" w:fill="FFFFFF"/>
              <w:jc w:val="both"/>
              <w:rPr>
                <w:sz w:val="22"/>
                <w:szCs w:val="22"/>
              </w:rPr>
            </w:pPr>
            <w:r w:rsidRPr="00234566">
              <w:rPr>
                <w:sz w:val="22"/>
                <w:szCs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234566">
              <w:rPr>
                <w:sz w:val="22"/>
                <w:szCs w:val="22"/>
              </w:rPr>
              <w:lastRenderedPageBreak/>
              <w:t xml:space="preserve">може бути отримана електронною системою </w:t>
            </w:r>
            <w:proofErr w:type="spellStart"/>
            <w:r w:rsidRPr="00234566">
              <w:rPr>
                <w:sz w:val="22"/>
                <w:szCs w:val="22"/>
              </w:rPr>
              <w:t>закупівель</w:t>
            </w:r>
            <w:proofErr w:type="spellEnd"/>
            <w:r w:rsidRPr="00234566">
              <w:rPr>
                <w:sz w:val="22"/>
                <w:szCs w:val="22"/>
              </w:rPr>
              <w:t xml:space="preserve"> шляхом обміну інформацією з іншими державними системами та реєстрами.</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t>Для учасників:</w:t>
            </w:r>
          </w:p>
          <w:p w:rsidR="00863895" w:rsidRPr="00234566" w:rsidRDefault="00FB116C">
            <w:pPr>
              <w:widowControl w:val="0"/>
              <w:shd w:val="clear" w:color="auto" w:fill="FFFFFF"/>
              <w:jc w:val="both"/>
              <w:rPr>
                <w:sz w:val="22"/>
                <w:szCs w:val="22"/>
              </w:rPr>
            </w:pPr>
            <w:r w:rsidRPr="00234566">
              <w:rPr>
                <w:sz w:val="22"/>
                <w:szCs w:val="22"/>
              </w:rPr>
              <w:t xml:space="preserve">        Інформація про спосіб підтвердження відсутності підстав, визначених </w:t>
            </w:r>
            <w:proofErr w:type="spellStart"/>
            <w:r w:rsidRPr="00234566">
              <w:rPr>
                <w:sz w:val="22"/>
                <w:szCs w:val="22"/>
              </w:rPr>
              <w:t>упункті</w:t>
            </w:r>
            <w:proofErr w:type="spellEnd"/>
            <w:r w:rsidRPr="00234566">
              <w:rPr>
                <w:sz w:val="22"/>
                <w:szCs w:val="22"/>
              </w:rPr>
              <w:t xml:space="preserve"> 47 Особливостей, надається згідно </w:t>
            </w:r>
            <w:r w:rsidRPr="00234566">
              <w:rPr>
                <w:b/>
                <w:sz w:val="22"/>
                <w:szCs w:val="22"/>
              </w:rPr>
              <w:t>Додатку 5 до тендерної документації</w:t>
            </w:r>
            <w:r w:rsidRPr="00234566">
              <w:rPr>
                <w:sz w:val="22"/>
                <w:szCs w:val="22"/>
              </w:rPr>
              <w:t xml:space="preserve">. </w:t>
            </w:r>
          </w:p>
          <w:p w:rsidR="00863895" w:rsidRPr="00234566" w:rsidRDefault="00FB116C">
            <w:pPr>
              <w:widowControl w:val="0"/>
              <w:shd w:val="clear" w:color="auto" w:fill="FFFFFF"/>
              <w:jc w:val="both"/>
              <w:rPr>
                <w:sz w:val="22"/>
                <w:szCs w:val="22"/>
              </w:rPr>
            </w:pPr>
            <w:r w:rsidRPr="00234566">
              <w:rPr>
                <w:sz w:val="22"/>
                <w:szCs w:val="22"/>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34566">
              <w:rPr>
                <w:sz w:val="22"/>
                <w:szCs w:val="22"/>
              </w:rPr>
              <w:t>закупівель</w:t>
            </w:r>
            <w:proofErr w:type="spellEnd"/>
            <w:r w:rsidRPr="00234566">
              <w:rPr>
                <w:sz w:val="22"/>
                <w:szCs w:val="22"/>
              </w:rPr>
              <w:t xml:space="preserve"> під час подання тендерної пропозиції.</w:t>
            </w:r>
          </w:p>
          <w:p w:rsidR="00863895" w:rsidRPr="00234566" w:rsidRDefault="00FB116C">
            <w:pPr>
              <w:widowControl w:val="0"/>
              <w:shd w:val="clear" w:color="auto" w:fill="FFFFFF"/>
              <w:jc w:val="both"/>
              <w:rPr>
                <w:sz w:val="22"/>
                <w:szCs w:val="22"/>
              </w:rPr>
            </w:pPr>
            <w:r w:rsidRPr="00234566">
              <w:rPr>
                <w:sz w:val="22"/>
                <w:szCs w:val="22"/>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234566">
              <w:rPr>
                <w:sz w:val="22"/>
                <w:szCs w:val="22"/>
              </w:rPr>
              <w:t>закупівель</w:t>
            </w:r>
            <w:proofErr w:type="spellEnd"/>
            <w:r w:rsidRPr="00234566">
              <w:rPr>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3895" w:rsidRPr="00234566" w:rsidRDefault="00FB116C">
            <w:pPr>
              <w:shd w:val="clear" w:color="auto" w:fill="FFFFFF"/>
              <w:tabs>
                <w:tab w:val="left" w:pos="180"/>
              </w:tabs>
              <w:jc w:val="center"/>
              <w:rPr>
                <w:sz w:val="22"/>
                <w:szCs w:val="22"/>
              </w:rPr>
            </w:pPr>
            <w:r w:rsidRPr="00234566">
              <w:rPr>
                <w:sz w:val="22"/>
                <w:szCs w:val="22"/>
              </w:rPr>
              <w:t>-----------------------------------------------------------------------------------------------------</w:t>
            </w:r>
          </w:p>
          <w:p w:rsidR="00863895" w:rsidRPr="00234566" w:rsidRDefault="00FB116C">
            <w:pPr>
              <w:shd w:val="clear" w:color="auto" w:fill="FFFFFF"/>
              <w:tabs>
                <w:tab w:val="left" w:pos="180"/>
              </w:tabs>
              <w:jc w:val="both"/>
              <w:rPr>
                <w:b/>
                <w:sz w:val="22"/>
                <w:szCs w:val="22"/>
              </w:rPr>
            </w:pPr>
            <w:r w:rsidRPr="00234566">
              <w:rPr>
                <w:b/>
                <w:sz w:val="22"/>
                <w:szCs w:val="22"/>
              </w:rPr>
              <w:t xml:space="preserve">         Для об’єднань учасників:</w:t>
            </w:r>
          </w:p>
          <w:p w:rsidR="00863895" w:rsidRPr="00234566" w:rsidRDefault="00FB116C">
            <w:pPr>
              <w:widowControl w:val="0"/>
              <w:shd w:val="clear" w:color="auto" w:fill="FFFFFF"/>
              <w:jc w:val="both"/>
              <w:rPr>
                <w:sz w:val="22"/>
                <w:szCs w:val="22"/>
              </w:rPr>
            </w:pPr>
            <w:r w:rsidRPr="00234566">
              <w:rPr>
                <w:sz w:val="22"/>
                <w:szCs w:val="22"/>
              </w:rPr>
              <w:t xml:space="preserve">         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b/>
                <w:sz w:val="22"/>
                <w:szCs w:val="22"/>
              </w:rPr>
            </w:pPr>
            <w:r w:rsidRPr="00234566">
              <w:rPr>
                <w:b/>
                <w:sz w:val="22"/>
                <w:szCs w:val="22"/>
              </w:rPr>
              <w:t xml:space="preserve">         Для переможця процедури закупівлі:</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Переможець процедури закупівлі у строк, що не перевищує чотири дні з дати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34566">
              <w:rPr>
                <w:sz w:val="22"/>
                <w:szCs w:val="22"/>
              </w:rPr>
              <w:t>закупівель</w:t>
            </w:r>
            <w:proofErr w:type="spellEnd"/>
            <w:r w:rsidRPr="00234566">
              <w:rPr>
                <w:sz w:val="22"/>
                <w:szCs w:val="22"/>
              </w:rPr>
              <w:t>, крім випадків, коли доступ до такої інформації є обмеженим на момент оприлюднення оголошення про проведення відкритих торгів.</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3.7.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709"/>
              </w:tabs>
              <w:jc w:val="both"/>
              <w:rPr>
                <w:sz w:val="22"/>
                <w:szCs w:val="22"/>
              </w:rPr>
            </w:pPr>
            <w:r w:rsidRPr="00234566">
              <w:rPr>
                <w:sz w:val="22"/>
                <w:szCs w:val="22"/>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234566">
              <w:rPr>
                <w:b/>
                <w:sz w:val="22"/>
                <w:szCs w:val="22"/>
              </w:rPr>
              <w:t>Додатку 4</w:t>
            </w:r>
            <w:r w:rsidRPr="00234566">
              <w:rPr>
                <w:sz w:val="22"/>
                <w:szCs w:val="22"/>
              </w:rPr>
              <w:t xml:space="preserve"> до цієї тендерної документації.</w:t>
            </w:r>
          </w:p>
          <w:p w:rsidR="00863895" w:rsidRPr="00234566" w:rsidRDefault="00FB116C">
            <w:pPr>
              <w:tabs>
                <w:tab w:val="left" w:pos="709"/>
              </w:tabs>
              <w:jc w:val="both"/>
              <w:rPr>
                <w:sz w:val="22"/>
                <w:szCs w:val="22"/>
              </w:rPr>
            </w:pPr>
            <w:r w:rsidRPr="00234566">
              <w:rPr>
                <w:sz w:val="22"/>
                <w:szCs w:val="22"/>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863895" w:rsidRPr="00234566" w:rsidRDefault="00FB116C">
            <w:pPr>
              <w:tabs>
                <w:tab w:val="left" w:pos="709"/>
              </w:tabs>
              <w:jc w:val="both"/>
              <w:rPr>
                <w:i/>
                <w:sz w:val="22"/>
                <w:szCs w:val="22"/>
              </w:rPr>
            </w:pPr>
            <w:r w:rsidRPr="00234566">
              <w:rPr>
                <w:sz w:val="22"/>
                <w:szCs w:val="22"/>
              </w:rPr>
              <w:t xml:space="preserve">             </w:t>
            </w:r>
            <w:r w:rsidRPr="00234566">
              <w:rPr>
                <w:i/>
                <w:sz w:val="22"/>
                <w:szCs w:val="22"/>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3.8.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2086E" w:rsidRPr="00234566">
        <w:trPr>
          <w:trHeight w:val="346"/>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3.9.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pacing w:after="100"/>
              <w:jc w:val="both"/>
              <w:rPr>
                <w:sz w:val="22"/>
                <w:szCs w:val="22"/>
                <w:lang w:val="en-US"/>
              </w:rPr>
            </w:pPr>
            <w:r w:rsidRPr="00234566">
              <w:rPr>
                <w:sz w:val="22"/>
                <w:szCs w:val="22"/>
              </w:rPr>
              <w:t xml:space="preserve">         Учасник має право </w:t>
            </w:r>
            <w:proofErr w:type="spellStart"/>
            <w:r w:rsidRPr="00234566">
              <w:rPr>
                <w:sz w:val="22"/>
                <w:szCs w:val="22"/>
              </w:rPr>
              <w:t>внести</w:t>
            </w:r>
            <w:proofErr w:type="spellEnd"/>
            <w:r w:rsidRPr="00234566">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w:t>
            </w:r>
            <w:proofErr w:type="spellStart"/>
            <w:r w:rsidRPr="00234566">
              <w:rPr>
                <w:sz w:val="22"/>
                <w:szCs w:val="22"/>
              </w:rPr>
              <w:t>закупівель</w:t>
            </w:r>
            <w:proofErr w:type="spellEnd"/>
            <w:r w:rsidRPr="00234566">
              <w:rPr>
                <w:sz w:val="22"/>
                <w:szCs w:val="22"/>
              </w:rPr>
              <w:t xml:space="preserve"> до закінчення строку подання тендерних пропозицій.</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ІV. Подання та розкриття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4.1.Кінцевий строк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pBdr>
                <w:top w:val="nil"/>
                <w:left w:val="nil"/>
                <w:bottom w:val="nil"/>
                <w:right w:val="nil"/>
                <w:between w:val="nil"/>
              </w:pBdr>
              <w:rPr>
                <w:b/>
                <w:sz w:val="22"/>
                <w:szCs w:val="22"/>
              </w:rPr>
            </w:pPr>
            <w:r w:rsidRPr="00234566">
              <w:rPr>
                <w:b/>
                <w:sz w:val="22"/>
                <w:szCs w:val="22"/>
              </w:rPr>
              <w:t xml:space="preserve">      Кінцевий строк подання тендерних пропозицій – згідно оголошення про проведення процедури закупівлі </w:t>
            </w:r>
          </w:p>
          <w:p w:rsidR="00863895" w:rsidRPr="00234566" w:rsidRDefault="00FB116C">
            <w:pPr>
              <w:pBdr>
                <w:top w:val="nil"/>
                <w:left w:val="nil"/>
                <w:bottom w:val="nil"/>
                <w:right w:val="nil"/>
                <w:between w:val="nil"/>
              </w:pBdr>
              <w:rPr>
                <w:b/>
                <w:sz w:val="22"/>
                <w:szCs w:val="22"/>
              </w:rPr>
            </w:pPr>
            <w:r w:rsidRPr="00234566">
              <w:rPr>
                <w:b/>
                <w:sz w:val="22"/>
                <w:szCs w:val="22"/>
              </w:rPr>
              <w:t>до 1</w:t>
            </w:r>
            <w:r w:rsidR="00545C19" w:rsidRPr="00234566">
              <w:rPr>
                <w:b/>
                <w:sz w:val="22"/>
                <w:szCs w:val="22"/>
              </w:rPr>
              <w:t>6</w:t>
            </w:r>
            <w:r w:rsidRPr="00234566">
              <w:rPr>
                <w:b/>
                <w:sz w:val="22"/>
                <w:szCs w:val="22"/>
              </w:rPr>
              <w:t xml:space="preserve"> год. 00 хв., </w:t>
            </w:r>
            <w:r w:rsidR="00606B49">
              <w:rPr>
                <w:b/>
                <w:sz w:val="22"/>
                <w:szCs w:val="22"/>
              </w:rPr>
              <w:t>20</w:t>
            </w:r>
            <w:r w:rsidRPr="00234566">
              <w:rPr>
                <w:b/>
                <w:sz w:val="22"/>
                <w:szCs w:val="22"/>
              </w:rPr>
              <w:t>.</w:t>
            </w:r>
            <w:r w:rsidR="004F5CC6" w:rsidRPr="00234566">
              <w:rPr>
                <w:b/>
                <w:sz w:val="22"/>
                <w:szCs w:val="22"/>
              </w:rPr>
              <w:t>0</w:t>
            </w:r>
            <w:r w:rsidR="00AD1AC6" w:rsidRPr="00234566">
              <w:rPr>
                <w:b/>
                <w:sz w:val="22"/>
                <w:szCs w:val="22"/>
              </w:rPr>
              <w:t>4</w:t>
            </w:r>
            <w:r w:rsidRPr="00234566">
              <w:rPr>
                <w:b/>
                <w:sz w:val="22"/>
                <w:szCs w:val="22"/>
              </w:rPr>
              <w:t>.202</w:t>
            </w:r>
            <w:r w:rsidR="004F5CC6" w:rsidRPr="00234566">
              <w:rPr>
                <w:b/>
                <w:sz w:val="22"/>
                <w:szCs w:val="22"/>
              </w:rPr>
              <w:t>4</w:t>
            </w:r>
            <w:r w:rsidRPr="00234566">
              <w:rPr>
                <w:b/>
                <w:sz w:val="22"/>
                <w:szCs w:val="22"/>
              </w:rPr>
              <w:t>р.</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 xml:space="preserve">Унікальний номер оголошення про проведення конкурентної процедури закупівлі, присвоєний електронною системою </w:t>
            </w:r>
            <w:proofErr w:type="spellStart"/>
            <w:r w:rsidRPr="00234566">
              <w:rPr>
                <w:sz w:val="22"/>
                <w:szCs w:val="22"/>
              </w:rPr>
              <w:t>закупівель</w:t>
            </w:r>
            <w:proofErr w:type="spellEnd"/>
            <w:r w:rsidRPr="00234566">
              <w:rPr>
                <w:sz w:val="22"/>
                <w:szCs w:val="22"/>
              </w:rPr>
              <w:t>;</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63895" w:rsidRPr="00234566" w:rsidRDefault="00FB116C">
            <w:pPr>
              <w:numPr>
                <w:ilvl w:val="0"/>
                <w:numId w:val="1"/>
              </w:numPr>
              <w:pBdr>
                <w:top w:val="nil"/>
                <w:left w:val="nil"/>
                <w:bottom w:val="nil"/>
                <w:right w:val="nil"/>
                <w:between w:val="nil"/>
              </w:pBdr>
              <w:jc w:val="both"/>
              <w:rPr>
                <w:sz w:val="22"/>
                <w:szCs w:val="22"/>
              </w:rPr>
            </w:pPr>
            <w:r w:rsidRPr="00234566">
              <w:rPr>
                <w:sz w:val="22"/>
                <w:szCs w:val="22"/>
              </w:rPr>
              <w:t>Дата та час подання тендерної пропозиції.</w:t>
            </w:r>
          </w:p>
          <w:p w:rsidR="00863895" w:rsidRPr="00234566" w:rsidRDefault="00FB116C">
            <w:pPr>
              <w:pBdr>
                <w:top w:val="nil"/>
                <w:left w:val="nil"/>
                <w:bottom w:val="nil"/>
                <w:right w:val="nil"/>
                <w:between w:val="nil"/>
              </w:pBdr>
              <w:jc w:val="both"/>
              <w:rPr>
                <w:sz w:val="22"/>
                <w:szCs w:val="22"/>
              </w:rPr>
            </w:pPr>
            <w:r w:rsidRPr="00234566">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34566">
              <w:rPr>
                <w:sz w:val="22"/>
                <w:szCs w:val="22"/>
              </w:rPr>
              <w:t>закупівель</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4.2.Дата та час розкриття тендерної пропозиції</w:t>
            </w:r>
            <w:r w:rsidRPr="00234566">
              <w:rPr>
                <w:sz w:val="22"/>
                <w:szCs w:val="22"/>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b/>
                <w:sz w:val="22"/>
                <w:szCs w:val="22"/>
              </w:rPr>
            </w:pPr>
            <w:r w:rsidRPr="00234566">
              <w:rPr>
                <w:sz w:val="22"/>
                <w:szCs w:val="22"/>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4566">
              <w:rPr>
                <w:sz w:val="22"/>
                <w:szCs w:val="22"/>
              </w:rPr>
              <w:t>закупівель</w:t>
            </w:r>
            <w:proofErr w:type="spellEnd"/>
            <w:r w:rsidRPr="00234566">
              <w:rPr>
                <w:sz w:val="22"/>
                <w:szCs w:val="22"/>
              </w:rPr>
              <w:t xml:space="preserve"> відповідно до </w:t>
            </w:r>
            <w:hyperlink r:id="rId11" w:anchor="n1562">
              <w:r w:rsidRPr="00234566">
                <w:rPr>
                  <w:sz w:val="22"/>
                  <w:szCs w:val="22"/>
                  <w:u w:val="single"/>
                </w:rPr>
                <w:t>статті 30</w:t>
              </w:r>
            </w:hyperlink>
            <w:r w:rsidRPr="00234566">
              <w:rPr>
                <w:sz w:val="22"/>
                <w:szCs w:val="22"/>
              </w:rPr>
              <w:t> Закону.</w:t>
            </w:r>
          </w:p>
          <w:p w:rsidR="00863895" w:rsidRPr="00234566" w:rsidRDefault="00FB116C">
            <w:pPr>
              <w:jc w:val="both"/>
              <w:rPr>
                <w:sz w:val="22"/>
                <w:szCs w:val="22"/>
              </w:rPr>
            </w:pPr>
            <w:r w:rsidRPr="00234566">
              <w:rPr>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234566">
              <w:rPr>
                <w:sz w:val="22"/>
                <w:szCs w:val="22"/>
              </w:rPr>
              <w:t>закупівель</w:t>
            </w:r>
            <w:proofErr w:type="spellEnd"/>
            <w:r w:rsidRPr="00234566">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234566">
              <w:rPr>
                <w:sz w:val="22"/>
                <w:szCs w:val="22"/>
              </w:rPr>
              <w:t>закупівель</w:t>
            </w:r>
            <w:proofErr w:type="spellEnd"/>
            <w:r w:rsidRPr="00234566">
              <w:rPr>
                <w:sz w:val="22"/>
                <w:szCs w:val="22"/>
              </w:rPr>
              <w:t xml:space="preserve">.      </w:t>
            </w:r>
          </w:p>
          <w:p w:rsidR="00863895" w:rsidRPr="00234566" w:rsidRDefault="00FB116C">
            <w:pPr>
              <w:jc w:val="both"/>
              <w:rPr>
                <w:sz w:val="22"/>
                <w:szCs w:val="22"/>
              </w:rPr>
            </w:pPr>
            <w:r w:rsidRPr="00234566">
              <w:rPr>
                <w:sz w:val="22"/>
                <w:szCs w:val="22"/>
              </w:rPr>
              <w:t xml:space="preserve">        Розкриття тендерних пропозицій здійснюється відповідно до статті 28 Закону (положення </w:t>
            </w:r>
            <w:hyperlink r:id="rId12" w:anchor="n1495">
              <w:r w:rsidRPr="00234566">
                <w:rPr>
                  <w:sz w:val="22"/>
                  <w:szCs w:val="22"/>
                  <w:u w:val="single"/>
                </w:rPr>
                <w:t>абзацу третього</w:t>
              </w:r>
            </w:hyperlink>
            <w:r w:rsidRPr="00234566">
              <w:rPr>
                <w:sz w:val="22"/>
                <w:szCs w:val="22"/>
              </w:rPr>
              <w:t> частини першої та </w:t>
            </w:r>
            <w:hyperlink r:id="rId13" w:anchor="n1497">
              <w:r w:rsidRPr="00234566">
                <w:rPr>
                  <w:sz w:val="22"/>
                  <w:szCs w:val="22"/>
                  <w:u w:val="single"/>
                </w:rPr>
                <w:t>абзацу другого</w:t>
              </w:r>
            </w:hyperlink>
            <w:r w:rsidRPr="00234566">
              <w:rPr>
                <w:sz w:val="22"/>
                <w:szCs w:val="22"/>
              </w:rPr>
              <w:t> частини другої статті 28 Закону не застосовуються).</w:t>
            </w:r>
          </w:p>
          <w:p w:rsidR="00863895" w:rsidRPr="00234566" w:rsidRDefault="00FB116C">
            <w:pPr>
              <w:jc w:val="both"/>
              <w:rPr>
                <w:sz w:val="22"/>
                <w:szCs w:val="22"/>
              </w:rPr>
            </w:pPr>
            <w:r w:rsidRPr="00234566">
              <w:rPr>
                <w:sz w:val="22"/>
                <w:szCs w:val="22"/>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234566">
                <w:rPr>
                  <w:sz w:val="22"/>
                  <w:szCs w:val="22"/>
                  <w:u w:val="single"/>
                </w:rPr>
                <w:t>статті 16</w:t>
              </w:r>
            </w:hyperlink>
            <w:r w:rsidRPr="00234566">
              <w:rPr>
                <w:sz w:val="22"/>
                <w:szCs w:val="22"/>
              </w:rPr>
              <w:t> Закону, і документи, що підтверджують відсутність підстав, визначених </w:t>
            </w:r>
            <w:hyperlink r:id="rId15" w:anchor="n615">
              <w:r w:rsidRPr="00234566">
                <w:rPr>
                  <w:sz w:val="22"/>
                  <w:szCs w:val="22"/>
                  <w:u w:val="single"/>
                </w:rPr>
                <w:t>пунктом 47</w:t>
              </w:r>
            </w:hyperlink>
            <w:r w:rsidRPr="00234566">
              <w:rPr>
                <w:sz w:val="22"/>
                <w:szCs w:val="22"/>
              </w:rPr>
              <w:t> цих особливостей.</w:t>
            </w:r>
          </w:p>
          <w:p w:rsidR="00AD1AC6" w:rsidRPr="00234566" w:rsidRDefault="00AD1AC6">
            <w:pPr>
              <w:jc w:val="both"/>
              <w:rPr>
                <w:sz w:val="22"/>
                <w:szCs w:val="22"/>
              </w:rPr>
            </w:pPr>
            <w:r w:rsidRPr="00234566">
              <w:rPr>
                <w:color w:val="333333"/>
                <w:shd w:val="clear" w:color="auto" w:fill="FFFFFF"/>
              </w:rPr>
              <w:t xml:space="preserve">         Якщо була подана одна тендерна пропозиція, електронна система </w:t>
            </w:r>
            <w:proofErr w:type="spellStart"/>
            <w:r w:rsidRPr="00234566">
              <w:rPr>
                <w:color w:val="333333"/>
                <w:shd w:val="clear" w:color="auto" w:fill="FFFFFF"/>
              </w:rPr>
              <w:t>закупівель</w:t>
            </w:r>
            <w:proofErr w:type="spellEnd"/>
            <w:r w:rsidRPr="00234566">
              <w:rPr>
                <w:color w:val="333333"/>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234566">
                <w:rPr>
                  <w:rStyle w:val="a7"/>
                  <w:color w:val="006600"/>
                  <w:shd w:val="clear" w:color="auto" w:fill="FFFFFF"/>
                </w:rPr>
                <w:t>пунктом 40</w:t>
              </w:r>
            </w:hyperlink>
            <w:r w:rsidRPr="00234566">
              <w:rPr>
                <w:color w:val="333333"/>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234566">
                <w:rPr>
                  <w:rStyle w:val="a7"/>
                  <w:color w:val="000099"/>
                  <w:shd w:val="clear" w:color="auto" w:fill="FFFFFF"/>
                </w:rPr>
                <w:t>третьої</w:t>
              </w:r>
            </w:hyperlink>
            <w:r w:rsidRPr="00234566">
              <w:rPr>
                <w:color w:val="333333"/>
                <w:shd w:val="clear" w:color="auto" w:fill="FFFFFF"/>
              </w:rPr>
              <w:t> та </w:t>
            </w:r>
            <w:hyperlink r:id="rId18" w:anchor="n1500" w:tgtFrame="_blank" w:history="1">
              <w:r w:rsidRPr="00234566">
                <w:rPr>
                  <w:rStyle w:val="a7"/>
                  <w:color w:val="000099"/>
                  <w:shd w:val="clear" w:color="auto" w:fill="FFFFFF"/>
                </w:rPr>
                <w:t>четвертої</w:t>
              </w:r>
            </w:hyperlink>
            <w:r w:rsidRPr="00234566">
              <w:rPr>
                <w:color w:val="333333"/>
                <w:shd w:val="clear" w:color="auto" w:fill="FFFFFF"/>
              </w:rPr>
              <w:t> статті 28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t>Розділ V. Оцінка тендерної пропозиції</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tabs>
                <w:tab w:val="left" w:pos="1267"/>
                <w:tab w:val="left" w:pos="2685"/>
              </w:tabs>
              <w:jc w:val="both"/>
              <w:rPr>
                <w:sz w:val="22"/>
                <w:szCs w:val="22"/>
              </w:rPr>
            </w:pPr>
            <w:r w:rsidRPr="00234566">
              <w:rPr>
                <w:sz w:val="22"/>
                <w:szCs w:val="22"/>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hyperlink r:id="rId19" w:anchor="n588">
              <w:r w:rsidRPr="00234566">
                <w:rPr>
                  <w:sz w:val="22"/>
                  <w:szCs w:val="22"/>
                  <w:u w:val="single"/>
                </w:rPr>
                <w:t>пункту 4</w:t>
              </w:r>
            </w:hyperlink>
            <w:r w:rsidRPr="00234566">
              <w:rPr>
                <w:sz w:val="22"/>
                <w:szCs w:val="22"/>
                <w:u w:val="single"/>
              </w:rPr>
              <w:t>3</w:t>
            </w:r>
            <w:r w:rsidRPr="00234566">
              <w:rPr>
                <w:sz w:val="22"/>
                <w:szCs w:val="22"/>
              </w:rPr>
              <w:t> цих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Найбільш економічно вигідною тендерною пропозицією електронна система </w:t>
            </w:r>
            <w:proofErr w:type="spellStart"/>
            <w:r w:rsidRPr="00234566">
              <w:rPr>
                <w:sz w:val="22"/>
                <w:szCs w:val="22"/>
              </w:rPr>
              <w:t>закупівель</w:t>
            </w:r>
            <w:proofErr w:type="spellEnd"/>
            <w:r w:rsidRPr="00234566">
              <w:rPr>
                <w:sz w:val="22"/>
                <w:szCs w:val="22"/>
              </w:rPr>
              <w:t xml:space="preserve"> визначає тендерну пропозицію, ціна/приведена ціна якої є найнижчою за результатами електронного аукціону.</w:t>
            </w:r>
          </w:p>
          <w:p w:rsidR="00863895" w:rsidRPr="00234566" w:rsidRDefault="00FB116C">
            <w:pPr>
              <w:widowControl w:val="0"/>
              <w:shd w:val="clear" w:color="auto" w:fill="FFFFFF"/>
              <w:jc w:val="both"/>
              <w:rPr>
                <w:sz w:val="22"/>
                <w:szCs w:val="22"/>
              </w:rPr>
            </w:pPr>
            <w:r w:rsidRPr="00234566">
              <w:rPr>
                <w:sz w:val="22"/>
                <w:szCs w:val="22"/>
              </w:rPr>
              <w:lastRenderedPageBreak/>
              <w:t xml:space="preserve">        Критеріями оцінки є ціна. Питома вага критерію – 100%.</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Строк розгляду найбільш економічно вигідної тендерної пропозиції </w:t>
            </w:r>
            <w:r w:rsidRPr="00234566">
              <w:rPr>
                <w:b/>
                <w:sz w:val="22"/>
                <w:szCs w:val="22"/>
              </w:rPr>
              <w:t>не повинен перевищувати п’яти робочих днів</w:t>
            </w:r>
            <w:r w:rsidRPr="00234566">
              <w:rPr>
                <w:sz w:val="22"/>
                <w:szCs w:val="22"/>
              </w:rPr>
              <w:t xml:space="preserve"> з дня визначення її електронною системою </w:t>
            </w:r>
            <w:proofErr w:type="spellStart"/>
            <w:r w:rsidRPr="00234566">
              <w:rPr>
                <w:sz w:val="22"/>
                <w:szCs w:val="22"/>
              </w:rPr>
              <w:t>закупівель</w:t>
            </w:r>
            <w:proofErr w:type="spellEnd"/>
            <w:r w:rsidRPr="00234566">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4566">
              <w:rPr>
                <w:sz w:val="22"/>
                <w:szCs w:val="22"/>
              </w:rPr>
              <w:t>закупівель</w:t>
            </w:r>
            <w:proofErr w:type="spellEnd"/>
            <w:r w:rsidRPr="00234566">
              <w:rPr>
                <w:sz w:val="22"/>
                <w:szCs w:val="22"/>
              </w:rPr>
              <w:t xml:space="preserve"> протягом одного дня з дня прийняття відповідного рішення.</w:t>
            </w:r>
          </w:p>
          <w:p w:rsidR="00863895" w:rsidRPr="00234566" w:rsidRDefault="00FB116C">
            <w:pPr>
              <w:jc w:val="both"/>
              <w:rPr>
                <w:sz w:val="22"/>
                <w:szCs w:val="22"/>
              </w:rPr>
            </w:pPr>
            <w:r w:rsidRPr="00234566">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jc w:val="both"/>
              <w:rPr>
                <w:sz w:val="22"/>
                <w:szCs w:val="22"/>
              </w:rPr>
            </w:pPr>
            <w:r w:rsidRPr="00234566">
              <w:rPr>
                <w:sz w:val="22"/>
                <w:szCs w:val="22"/>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Рішення про намір укласти договір про закупівлю приймається замовником відповідно до положень, визначених </w:t>
            </w:r>
            <w:hyperlink r:id="rId20" w:anchor="n1611">
              <w:r w:rsidRPr="00234566">
                <w:rPr>
                  <w:sz w:val="22"/>
                  <w:szCs w:val="22"/>
                  <w:u w:val="single"/>
                </w:rPr>
                <w:t>статтею 33 Закону</w:t>
              </w:r>
            </w:hyperlink>
            <w:r w:rsidRPr="00234566">
              <w:rPr>
                <w:sz w:val="22"/>
                <w:szCs w:val="22"/>
              </w:rPr>
              <w:t xml:space="preserve"> та пунктом 49 Особливостей.</w:t>
            </w:r>
          </w:p>
          <w:p w:rsidR="00863895" w:rsidRPr="00234566" w:rsidRDefault="00FB116C">
            <w:pPr>
              <w:widowControl w:val="0"/>
              <w:shd w:val="clear" w:color="auto" w:fill="FFFFFF"/>
              <w:jc w:val="both"/>
              <w:rPr>
                <w:sz w:val="22"/>
                <w:szCs w:val="22"/>
              </w:rPr>
            </w:pPr>
            <w:r w:rsidRPr="00234566">
              <w:rPr>
                <w:sz w:val="22"/>
                <w:szCs w:val="22"/>
              </w:rPr>
              <w:t xml:space="preserve">        Повідомлення про намір укласти договір про закупівлю автоматично формується електронною системою </w:t>
            </w:r>
            <w:proofErr w:type="spellStart"/>
            <w:r w:rsidRPr="00234566">
              <w:rPr>
                <w:sz w:val="22"/>
                <w:szCs w:val="22"/>
              </w:rPr>
              <w:t>закупівель</w:t>
            </w:r>
            <w:proofErr w:type="spellEnd"/>
            <w:r w:rsidRPr="00234566">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pBdr>
                <w:top w:val="nil"/>
                <w:left w:val="nil"/>
                <w:bottom w:val="nil"/>
                <w:right w:val="nil"/>
                <w:between w:val="nil"/>
              </w:pBdr>
              <w:shd w:val="clear" w:color="auto" w:fill="FFFFFF"/>
              <w:tabs>
                <w:tab w:val="left" w:pos="7325"/>
              </w:tabs>
              <w:ind w:firstLine="450"/>
              <w:jc w:val="both"/>
              <w:rPr>
                <w:b/>
                <w:sz w:val="22"/>
                <w:szCs w:val="22"/>
              </w:rPr>
            </w:pPr>
            <w:r w:rsidRPr="00234566">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30j0zll" w:colFirst="0" w:colLast="0"/>
            <w:bookmarkEnd w:id="2"/>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 xml:space="preserve">5.2. </w:t>
            </w:r>
            <w:proofErr w:type="spellStart"/>
            <w:r w:rsidRPr="00234566">
              <w:rPr>
                <w:b/>
                <w:sz w:val="22"/>
                <w:szCs w:val="22"/>
              </w:rPr>
              <w:t>Обгрунтування</w:t>
            </w:r>
            <w:proofErr w:type="spellEnd"/>
            <w:r w:rsidRPr="00234566">
              <w:rPr>
                <w:b/>
                <w:sz w:val="22"/>
                <w:szCs w:val="22"/>
              </w:rPr>
              <w:t xml:space="preserve">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pBdr>
                <w:top w:val="nil"/>
                <w:left w:val="nil"/>
                <w:bottom w:val="nil"/>
                <w:right w:val="nil"/>
                <w:between w:val="nil"/>
              </w:pBdr>
              <w:jc w:val="both"/>
              <w:rPr>
                <w:sz w:val="22"/>
                <w:szCs w:val="22"/>
              </w:rPr>
            </w:pPr>
            <w:r w:rsidRPr="00234566">
              <w:rPr>
                <w:b/>
                <w:sz w:val="22"/>
                <w:szCs w:val="22"/>
              </w:rPr>
              <w:t xml:space="preserve">       Аномально низька ціна тендерної пропозиції (далі - аномально низька ціна) –</w:t>
            </w:r>
            <w:r w:rsidRPr="00234566">
              <w:rPr>
                <w:sz w:val="22"/>
                <w:szCs w:val="22"/>
              </w:rPr>
              <w:t xml:space="preserve"> </w:t>
            </w:r>
            <w:r w:rsidRPr="00234566">
              <w:rPr>
                <w:b/>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234566">
              <w:rPr>
                <w:sz w:val="22"/>
                <w:szCs w:val="22"/>
              </w:rPr>
              <w:t xml:space="preserve">Аномально низька ціна визначається електронною системою </w:t>
            </w:r>
            <w:proofErr w:type="spellStart"/>
            <w:r w:rsidRPr="00234566">
              <w:rPr>
                <w:sz w:val="22"/>
                <w:szCs w:val="22"/>
              </w:rPr>
              <w:t>закупівель</w:t>
            </w:r>
            <w:proofErr w:type="spellEnd"/>
            <w:r w:rsidRPr="00234566">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63895" w:rsidRPr="00234566" w:rsidRDefault="00FB116C">
            <w:pPr>
              <w:pBdr>
                <w:top w:val="nil"/>
                <w:left w:val="nil"/>
                <w:bottom w:val="nil"/>
                <w:right w:val="nil"/>
                <w:between w:val="nil"/>
              </w:pBdr>
              <w:shd w:val="clear" w:color="auto" w:fill="FFFFFF"/>
              <w:tabs>
                <w:tab w:val="left" w:pos="7325"/>
              </w:tabs>
              <w:jc w:val="both"/>
              <w:rPr>
                <w:b/>
                <w:sz w:val="22"/>
                <w:szCs w:val="22"/>
              </w:rPr>
            </w:pPr>
            <w:r w:rsidRPr="00234566">
              <w:rPr>
                <w:sz w:val="22"/>
                <w:szCs w:val="22"/>
              </w:rPr>
              <w:t xml:space="preserve">       Учасник, який надав найбільш економічно вигідну тендерну пропозицію, що є аномально низькою, </w:t>
            </w:r>
            <w:r w:rsidRPr="00234566">
              <w:rPr>
                <w:b/>
                <w:sz w:val="22"/>
                <w:szCs w:val="22"/>
              </w:rPr>
              <w:t xml:space="preserve">повинен надати протягом одного робочого дня з дня визначення найбільш економічно вигідної тендерної пропозиції </w:t>
            </w:r>
            <w:proofErr w:type="spellStart"/>
            <w:r w:rsidRPr="00234566">
              <w:rPr>
                <w:b/>
                <w:sz w:val="22"/>
                <w:szCs w:val="22"/>
              </w:rPr>
              <w:t>обгрунтування</w:t>
            </w:r>
            <w:proofErr w:type="spellEnd"/>
            <w:r w:rsidRPr="00234566">
              <w:rPr>
                <w:b/>
                <w:sz w:val="22"/>
                <w:szCs w:val="22"/>
              </w:rPr>
              <w:t xml:space="preserve"> в довільній формі щодо цін або вартості відповідних товарів, робіт чи послуг пропозиції.</w:t>
            </w:r>
          </w:p>
          <w:p w:rsidR="00863895" w:rsidRPr="00234566" w:rsidRDefault="00FB116C">
            <w:pPr>
              <w:pBdr>
                <w:top w:val="nil"/>
                <w:left w:val="nil"/>
                <w:bottom w:val="nil"/>
                <w:right w:val="nil"/>
                <w:between w:val="nil"/>
              </w:pBdr>
              <w:shd w:val="clear" w:color="auto" w:fill="FFFFFF"/>
              <w:tabs>
                <w:tab w:val="left" w:pos="7325"/>
              </w:tabs>
              <w:ind w:firstLine="450"/>
              <w:jc w:val="both"/>
              <w:rPr>
                <w:sz w:val="22"/>
                <w:szCs w:val="22"/>
              </w:rPr>
            </w:pPr>
            <w:r w:rsidRPr="00234566">
              <w:rPr>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1" w:anchor="n1543">
              <w:r w:rsidRPr="00234566">
                <w:rPr>
                  <w:sz w:val="22"/>
                  <w:szCs w:val="22"/>
                </w:rPr>
                <w:t>абзацом першим</w:t>
              </w:r>
            </w:hyperlink>
            <w:r w:rsidRPr="00234566">
              <w:rPr>
                <w:sz w:val="22"/>
                <w:szCs w:val="22"/>
              </w:rPr>
              <w:t xml:space="preserve"> частини 14 ст. 29 Закону.</w:t>
            </w:r>
          </w:p>
          <w:p w:rsidR="00863895" w:rsidRPr="00234566" w:rsidRDefault="00FB116C">
            <w:pPr>
              <w:pBdr>
                <w:top w:val="nil"/>
                <w:left w:val="nil"/>
                <w:bottom w:val="nil"/>
                <w:right w:val="nil"/>
                <w:between w:val="nil"/>
              </w:pBdr>
              <w:shd w:val="clear" w:color="auto" w:fill="FFFFFF"/>
              <w:tabs>
                <w:tab w:val="left" w:pos="7325"/>
              </w:tabs>
              <w:ind w:firstLine="450"/>
              <w:jc w:val="both"/>
              <w:rPr>
                <w:b/>
                <w:sz w:val="22"/>
                <w:szCs w:val="22"/>
              </w:rPr>
            </w:pPr>
            <w:r w:rsidRPr="00234566">
              <w:rPr>
                <w:b/>
                <w:sz w:val="22"/>
                <w:szCs w:val="22"/>
              </w:rPr>
              <w:t>Обґрунтування аномально низької тендерної пропозиції може містити інформацію про:</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lastRenderedPageBreak/>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3895" w:rsidRPr="00234566" w:rsidRDefault="00FB116C">
            <w:pPr>
              <w:widowControl w:val="0"/>
              <w:pBdr>
                <w:top w:val="nil"/>
                <w:left w:val="nil"/>
                <w:bottom w:val="nil"/>
                <w:right w:val="nil"/>
                <w:between w:val="nil"/>
              </w:pBdr>
              <w:tabs>
                <w:tab w:val="left" w:pos="591"/>
              </w:tabs>
              <w:ind w:left="71" w:hanging="70"/>
              <w:jc w:val="both"/>
              <w:rPr>
                <w:sz w:val="22"/>
                <w:szCs w:val="22"/>
              </w:rPr>
            </w:pPr>
            <w:r w:rsidRPr="00234566">
              <w:rPr>
                <w:sz w:val="22"/>
                <w:szCs w:val="22"/>
              </w:rPr>
              <w:t xml:space="preserve">       3) отримання учасником державної допомоги згідно із законодавством;</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4) зменшення власних витрат за рахунок ефекту масштабу;</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5) свідоме зменшення ціни, пов’язане  з виходом на новий ринок, зокрема за рахунок зменшення норми прибутку.</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5.3.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sz w:val="22"/>
                <w:szCs w:val="22"/>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863895" w:rsidRPr="00234566" w:rsidRDefault="00FB116C">
            <w:pPr>
              <w:jc w:val="both"/>
              <w:rPr>
                <w:sz w:val="22"/>
                <w:szCs w:val="22"/>
              </w:rPr>
            </w:pPr>
            <w:r w:rsidRPr="00234566">
              <w:rPr>
                <w:sz w:val="22"/>
                <w:szCs w:val="22"/>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1fob9te" w:colFirst="0" w:colLast="0"/>
            <w:bookmarkStart w:id="4" w:name="3znysh7" w:colFirst="0" w:colLast="0"/>
            <w:bookmarkEnd w:id="3"/>
            <w:bookmarkEnd w:id="4"/>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 xml:space="preserve">5.4. Виправлення </w:t>
            </w:r>
            <w:proofErr w:type="spellStart"/>
            <w:r w:rsidRPr="00234566">
              <w:rPr>
                <w:b/>
                <w:sz w:val="22"/>
                <w:szCs w:val="22"/>
              </w:rPr>
              <w:t>невідповідностей</w:t>
            </w:r>
            <w:proofErr w:type="spellEnd"/>
            <w:r w:rsidRPr="00234566">
              <w:rPr>
                <w:b/>
                <w:sz w:val="22"/>
                <w:szCs w:val="22"/>
              </w:rPr>
              <w:t xml:space="preserve">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ind w:firstLine="567"/>
              <w:jc w:val="both"/>
              <w:rPr>
                <w:sz w:val="22"/>
                <w:szCs w:val="22"/>
              </w:rPr>
            </w:pPr>
            <w:r w:rsidRPr="00234566">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4566">
              <w:rPr>
                <w:sz w:val="22"/>
                <w:szCs w:val="22"/>
              </w:rPr>
              <w:t>невідповідностей</w:t>
            </w:r>
            <w:proofErr w:type="spellEnd"/>
            <w:r w:rsidRPr="00234566">
              <w:rPr>
                <w:sz w:val="22"/>
                <w:szCs w:val="22"/>
              </w:rPr>
              <w:t xml:space="preserve"> в електронній системі </w:t>
            </w:r>
            <w:proofErr w:type="spellStart"/>
            <w:r w:rsidRPr="00234566">
              <w:rPr>
                <w:sz w:val="22"/>
                <w:szCs w:val="22"/>
              </w:rPr>
              <w:t>закупівель</w:t>
            </w:r>
            <w:proofErr w:type="spellEnd"/>
            <w:r w:rsidRPr="00234566">
              <w:rPr>
                <w:sz w:val="22"/>
                <w:szCs w:val="22"/>
              </w:rPr>
              <w:t>.</w:t>
            </w:r>
          </w:p>
          <w:p w:rsidR="00863895" w:rsidRPr="00234566" w:rsidRDefault="00FB116C">
            <w:pPr>
              <w:pBdr>
                <w:top w:val="nil"/>
                <w:left w:val="nil"/>
                <w:bottom w:val="nil"/>
                <w:right w:val="nil"/>
                <w:between w:val="nil"/>
              </w:pBdr>
              <w:shd w:val="clear" w:color="auto" w:fill="FFFFFF"/>
              <w:ind w:firstLine="567"/>
              <w:jc w:val="both"/>
              <w:rPr>
                <w:sz w:val="22"/>
                <w:szCs w:val="22"/>
              </w:rPr>
            </w:pPr>
            <w:r w:rsidRPr="00234566">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3895" w:rsidRPr="00234566" w:rsidRDefault="00FB116C">
            <w:pPr>
              <w:ind w:firstLine="567"/>
              <w:jc w:val="both"/>
              <w:rPr>
                <w:sz w:val="22"/>
                <w:szCs w:val="22"/>
              </w:rPr>
            </w:pPr>
            <w:r w:rsidRPr="00234566">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4566">
              <w:rPr>
                <w:sz w:val="22"/>
                <w:szCs w:val="22"/>
              </w:rPr>
              <w:t>невідповідностей</w:t>
            </w:r>
            <w:proofErr w:type="spellEnd"/>
            <w:r w:rsidRPr="00234566">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3895" w:rsidRPr="00234566" w:rsidRDefault="00FB116C">
            <w:pPr>
              <w:tabs>
                <w:tab w:val="left" w:pos="7325"/>
              </w:tabs>
              <w:jc w:val="both"/>
              <w:rPr>
                <w:sz w:val="22"/>
                <w:szCs w:val="22"/>
              </w:rPr>
            </w:pPr>
            <w:r w:rsidRPr="00234566">
              <w:rPr>
                <w:sz w:val="22"/>
                <w:szCs w:val="22"/>
              </w:rPr>
              <w:t xml:space="preserve">         Учасник процедури закупівлі виправляє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4566">
              <w:rPr>
                <w:sz w:val="22"/>
                <w:szCs w:val="22"/>
              </w:rPr>
              <w:t>невідповідностей</w:t>
            </w:r>
            <w:proofErr w:type="spellEnd"/>
            <w:r w:rsidRPr="00234566">
              <w:rPr>
                <w:sz w:val="22"/>
                <w:szCs w:val="22"/>
              </w:rPr>
              <w:t xml:space="preserve">, протягом 24 годин з моменту розміщення замовником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з вимогою про усунення таких </w:t>
            </w:r>
            <w:proofErr w:type="spellStart"/>
            <w:r w:rsidRPr="00234566">
              <w:rPr>
                <w:sz w:val="22"/>
                <w:szCs w:val="22"/>
              </w:rPr>
              <w:t>невідповідностей</w:t>
            </w:r>
            <w:proofErr w:type="spellEnd"/>
          </w:p>
          <w:p w:rsidR="00863895" w:rsidRPr="00234566" w:rsidRDefault="00FB116C">
            <w:pPr>
              <w:pBdr>
                <w:top w:val="nil"/>
                <w:left w:val="nil"/>
                <w:bottom w:val="nil"/>
                <w:right w:val="nil"/>
                <w:between w:val="nil"/>
              </w:pBdr>
              <w:tabs>
                <w:tab w:val="left" w:pos="7325"/>
              </w:tabs>
              <w:jc w:val="both"/>
              <w:rPr>
                <w:sz w:val="22"/>
                <w:szCs w:val="22"/>
              </w:rPr>
            </w:pPr>
            <w:r w:rsidRPr="00234566">
              <w:rPr>
                <w:sz w:val="22"/>
                <w:szCs w:val="22"/>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234566">
              <w:rPr>
                <w:sz w:val="22"/>
                <w:szCs w:val="22"/>
              </w:rPr>
              <w:t>невідповідностей</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5.5.Інша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jc w:val="both"/>
              <w:rPr>
                <w:sz w:val="22"/>
                <w:szCs w:val="22"/>
              </w:rPr>
            </w:pPr>
            <w:r w:rsidRPr="00234566">
              <w:rPr>
                <w:sz w:val="22"/>
                <w:szCs w:val="22"/>
              </w:rPr>
              <w:t>Вартість тендерної пропозиції та всі інші ціни повинні бути чітко визначені.</w:t>
            </w:r>
          </w:p>
          <w:p w:rsidR="00863895" w:rsidRPr="00234566" w:rsidRDefault="00FB116C">
            <w:pPr>
              <w:widowControl w:val="0"/>
              <w:ind w:right="120"/>
              <w:jc w:val="both"/>
              <w:rPr>
                <w:sz w:val="22"/>
                <w:szCs w:val="22"/>
              </w:rPr>
            </w:pPr>
            <w:r w:rsidRPr="00234566">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3895" w:rsidRPr="00234566" w:rsidRDefault="00FB116C">
            <w:pPr>
              <w:widowControl w:val="0"/>
              <w:jc w:val="both"/>
              <w:rPr>
                <w:sz w:val="22"/>
                <w:szCs w:val="22"/>
              </w:rPr>
            </w:pPr>
            <w:r w:rsidRPr="00234566">
              <w:rPr>
                <w:sz w:val="22"/>
                <w:szCs w:val="22"/>
              </w:rPr>
              <w:lastRenderedPageBreak/>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3895" w:rsidRPr="00234566" w:rsidRDefault="00FB116C">
            <w:pPr>
              <w:widowControl w:val="0"/>
              <w:jc w:val="both"/>
              <w:rPr>
                <w:sz w:val="22"/>
                <w:szCs w:val="22"/>
              </w:rPr>
            </w:pPr>
            <w:r w:rsidRPr="00234566">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4566">
              <w:rPr>
                <w:sz w:val="22"/>
                <w:szCs w:val="22"/>
              </w:rPr>
              <w:t>означатиме</w:t>
            </w:r>
            <w:proofErr w:type="spellEnd"/>
            <w:r w:rsidRPr="00234566">
              <w:rPr>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3895" w:rsidRPr="00234566" w:rsidRDefault="00FB116C">
            <w:pPr>
              <w:widowControl w:val="0"/>
              <w:jc w:val="both"/>
              <w:rPr>
                <w:sz w:val="22"/>
                <w:szCs w:val="22"/>
              </w:rPr>
            </w:pPr>
            <w:r w:rsidRPr="00234566">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63895" w:rsidRPr="00234566" w:rsidRDefault="00FB116C">
            <w:pPr>
              <w:widowControl w:val="0"/>
              <w:jc w:val="both"/>
              <w:rPr>
                <w:sz w:val="22"/>
                <w:szCs w:val="22"/>
              </w:rPr>
            </w:pPr>
            <w:r w:rsidRPr="00234566">
              <w:rPr>
                <w:b/>
                <w:i/>
                <w:sz w:val="22"/>
                <w:szCs w:val="22"/>
              </w:rPr>
              <w:t xml:space="preserve">               </w:t>
            </w:r>
            <w:r w:rsidRPr="00234566">
              <w:rPr>
                <w:b/>
                <w:i/>
                <w:sz w:val="22"/>
                <w:szCs w:val="22"/>
                <w:u w:val="single"/>
              </w:rPr>
              <w:t>Інші умови тендерної документації:</w:t>
            </w:r>
          </w:p>
          <w:p w:rsidR="00863895" w:rsidRPr="00234566" w:rsidRDefault="00FB116C">
            <w:pPr>
              <w:widowControl w:val="0"/>
              <w:jc w:val="both"/>
              <w:rPr>
                <w:sz w:val="22"/>
                <w:szCs w:val="22"/>
              </w:rPr>
            </w:pPr>
            <w:r w:rsidRPr="00234566">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863895" w:rsidRPr="00234566" w:rsidRDefault="00FB116C">
            <w:pPr>
              <w:widowControl w:val="0"/>
              <w:jc w:val="both"/>
              <w:rPr>
                <w:sz w:val="22"/>
                <w:szCs w:val="22"/>
              </w:rPr>
            </w:pPr>
            <w:r w:rsidRPr="00234566">
              <w:rPr>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4566">
              <w:rPr>
                <w:sz w:val="22"/>
                <w:szCs w:val="22"/>
              </w:rPr>
              <w:t>ненакладення</w:t>
            </w:r>
            <w:proofErr w:type="spellEnd"/>
            <w:r w:rsidRPr="00234566">
              <w:rPr>
                <w:sz w:val="22"/>
                <w:szCs w:val="22"/>
              </w:rPr>
              <w:t xml:space="preserve"> електронного підпису; або надає копію/ї роз'яснення/</w:t>
            </w:r>
            <w:proofErr w:type="spellStart"/>
            <w:r w:rsidRPr="00234566">
              <w:rPr>
                <w:sz w:val="22"/>
                <w:szCs w:val="22"/>
              </w:rPr>
              <w:t>нь</w:t>
            </w:r>
            <w:proofErr w:type="spellEnd"/>
            <w:r w:rsidRPr="00234566">
              <w:rPr>
                <w:sz w:val="22"/>
                <w:szCs w:val="22"/>
              </w:rPr>
              <w:t xml:space="preserve"> державних органів щодо цього.</w:t>
            </w:r>
          </w:p>
          <w:p w:rsidR="00863895" w:rsidRPr="00234566" w:rsidRDefault="00FB116C">
            <w:pPr>
              <w:widowControl w:val="0"/>
              <w:jc w:val="both"/>
              <w:rPr>
                <w:sz w:val="22"/>
                <w:szCs w:val="22"/>
              </w:rPr>
            </w:pPr>
            <w:r w:rsidRPr="00234566">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3895" w:rsidRPr="00234566" w:rsidRDefault="00FB116C">
            <w:pPr>
              <w:widowControl w:val="0"/>
              <w:jc w:val="both"/>
              <w:rPr>
                <w:sz w:val="22"/>
                <w:szCs w:val="22"/>
              </w:rPr>
            </w:pPr>
            <w:r w:rsidRPr="00234566">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3895" w:rsidRPr="00234566" w:rsidRDefault="00FB116C">
            <w:pPr>
              <w:widowControl w:val="0"/>
              <w:jc w:val="both"/>
              <w:rPr>
                <w:sz w:val="22"/>
                <w:szCs w:val="22"/>
              </w:rPr>
            </w:pPr>
            <w:r w:rsidRPr="00234566">
              <w:rPr>
                <w:sz w:val="22"/>
                <w:szCs w:val="22"/>
              </w:rPr>
              <w:t>5.  Учасники торгів —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863895" w:rsidRPr="00234566" w:rsidRDefault="00FB116C">
            <w:pPr>
              <w:widowControl w:val="0"/>
              <w:jc w:val="both"/>
              <w:rPr>
                <w:sz w:val="22"/>
                <w:szCs w:val="22"/>
              </w:rPr>
            </w:pPr>
            <w:r w:rsidRPr="00234566">
              <w:rPr>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63895" w:rsidRPr="00234566" w:rsidRDefault="00FB116C">
            <w:pPr>
              <w:widowControl w:val="0"/>
              <w:jc w:val="both"/>
              <w:rPr>
                <w:sz w:val="22"/>
                <w:szCs w:val="22"/>
              </w:rPr>
            </w:pPr>
            <w:r w:rsidRPr="00234566">
              <w:rPr>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3895" w:rsidRPr="00234566" w:rsidRDefault="00FB116C">
            <w:pPr>
              <w:widowControl w:val="0"/>
              <w:jc w:val="both"/>
              <w:rPr>
                <w:sz w:val="22"/>
                <w:szCs w:val="22"/>
              </w:rPr>
            </w:pPr>
            <w:r w:rsidRPr="00234566">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63895" w:rsidRPr="00234566" w:rsidRDefault="00FB116C">
            <w:pPr>
              <w:widowControl w:val="0"/>
              <w:jc w:val="both"/>
              <w:rPr>
                <w:sz w:val="22"/>
                <w:szCs w:val="22"/>
              </w:rPr>
            </w:pPr>
            <w:r w:rsidRPr="00234566">
              <w:rPr>
                <w:sz w:val="22"/>
                <w:szCs w:val="22"/>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3895" w:rsidRPr="00234566" w:rsidRDefault="00FB116C">
            <w:pPr>
              <w:widowControl w:val="0"/>
              <w:jc w:val="both"/>
              <w:rPr>
                <w:sz w:val="22"/>
                <w:szCs w:val="22"/>
              </w:rPr>
            </w:pPr>
            <w:r w:rsidRPr="00234566">
              <w:rPr>
                <w:sz w:val="22"/>
                <w:szCs w:val="22"/>
              </w:rPr>
              <w:t xml:space="preserve">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w:t>
            </w:r>
            <w:r w:rsidRPr="00234566">
              <w:rPr>
                <w:sz w:val="22"/>
                <w:szCs w:val="22"/>
              </w:rPr>
              <w:lastRenderedPageBreak/>
              <w:t>не потрібно подавати):</w:t>
            </w:r>
          </w:p>
          <w:p w:rsidR="00863895" w:rsidRPr="00234566" w:rsidRDefault="00FB116C">
            <w:pPr>
              <w:widowControl w:val="0"/>
              <w:tabs>
                <w:tab w:val="left" w:pos="883"/>
              </w:tabs>
              <w:jc w:val="both"/>
              <w:rPr>
                <w:sz w:val="22"/>
                <w:szCs w:val="22"/>
              </w:rPr>
            </w:pPr>
            <w:r w:rsidRPr="00234566">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3895" w:rsidRPr="00234566" w:rsidRDefault="00FB116C">
            <w:pPr>
              <w:widowControl w:val="0"/>
              <w:tabs>
                <w:tab w:val="left" w:pos="883"/>
              </w:tabs>
              <w:jc w:val="both"/>
              <w:rPr>
                <w:sz w:val="22"/>
                <w:szCs w:val="22"/>
              </w:rPr>
            </w:pPr>
            <w:r w:rsidRPr="00234566">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3895" w:rsidRPr="00234566" w:rsidRDefault="00FB116C">
            <w:pPr>
              <w:widowControl w:val="0"/>
              <w:jc w:val="both"/>
              <w:rPr>
                <w:i/>
                <w:sz w:val="22"/>
                <w:szCs w:val="22"/>
              </w:rPr>
            </w:pPr>
            <w:r w:rsidRPr="00234566">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863895" w:rsidRPr="00234566" w:rsidRDefault="00FB116C" w:rsidP="00AD1AC6">
            <w:pPr>
              <w:widowControl w:val="0"/>
              <w:jc w:val="both"/>
              <w:rPr>
                <w:sz w:val="22"/>
                <w:szCs w:val="22"/>
              </w:rPr>
            </w:pPr>
            <w:r w:rsidRPr="00234566">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AD1AC6" w:rsidRPr="00234566">
              <w:rPr>
                <w:sz w:val="22"/>
                <w:szCs w:val="22"/>
              </w:rPr>
              <w:t xml:space="preserve">громадян </w:t>
            </w:r>
            <w:r w:rsidR="00AD1AC6" w:rsidRPr="00234566">
              <w:rPr>
                <w:sz w:val="22"/>
                <w:szCs w:val="22"/>
                <w:bdr w:val="none" w:sz="0" w:space="0" w:color="auto" w:frame="1"/>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00AD1AC6" w:rsidRPr="00234566">
              <w:rPr>
                <w:sz w:val="22"/>
                <w:szCs w:val="22"/>
                <w:bdr w:val="none" w:sz="0" w:space="0" w:color="auto" w:frame="1"/>
              </w:rPr>
              <w:t>бенефіціарним</w:t>
            </w:r>
            <w:proofErr w:type="spellEnd"/>
            <w:r w:rsidR="00AD1AC6" w:rsidRPr="00234566">
              <w:rPr>
                <w:sz w:val="22"/>
                <w:szCs w:val="22"/>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AD1AC6" w:rsidRPr="00234566">
              <w:rPr>
                <w:sz w:val="22"/>
                <w:szCs w:val="22"/>
                <w:lang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AD1AC6" w:rsidRPr="00234566">
              <w:rPr>
                <w:b/>
                <w:sz w:val="22"/>
                <w:szCs w:val="22"/>
                <w:lang w:eastAsia="zh-CN"/>
              </w:rPr>
              <w:t xml:space="preserve"> </w:t>
            </w:r>
            <w:r w:rsidR="00AD1AC6" w:rsidRPr="00234566">
              <w:rPr>
                <w:sz w:val="22"/>
                <w:szCs w:val="22"/>
              </w:rPr>
              <w:t>російської федерації/Республіки Білорусь/</w:t>
            </w:r>
            <w:r w:rsidR="00AD1AC6" w:rsidRPr="00234566">
              <w:rPr>
                <w:sz w:val="22"/>
                <w:szCs w:val="22"/>
                <w:bdr w:val="none" w:sz="0" w:space="0" w:color="auto" w:frame="1"/>
              </w:rPr>
              <w:t xml:space="preserve"> Ісламської Республіки Іран (за винятком товарів походженням з </w:t>
            </w:r>
            <w:r w:rsidR="00AD1AC6" w:rsidRPr="00234566">
              <w:rPr>
                <w:sz w:val="22"/>
                <w:szCs w:val="22"/>
              </w:rPr>
              <w:t>Російської Федерації/Республіки Білорусь/</w:t>
            </w:r>
            <w:r w:rsidR="00AD1AC6" w:rsidRPr="00234566">
              <w:rPr>
                <w:sz w:val="22"/>
                <w:szCs w:val="22"/>
                <w:bdr w:val="none" w:sz="0" w:space="0" w:color="auto" w:frame="1"/>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D1AC6" w:rsidRPr="00234566">
              <w:rPr>
                <w:sz w:val="22"/>
                <w:szCs w:val="22"/>
                <w:bdr w:val="none" w:sz="0" w:space="0" w:color="auto" w:frame="1"/>
              </w:rPr>
              <w:t>закуівель</w:t>
            </w:r>
            <w:proofErr w:type="spellEnd"/>
            <w:r w:rsidR="00AD1AC6" w:rsidRPr="00234566">
              <w:rPr>
                <w:sz w:val="22"/>
                <w:szCs w:val="22"/>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1AC6" w:rsidRPr="00234566">
              <w:rPr>
                <w:sz w:val="22"/>
                <w:szCs w:val="22"/>
                <w:shd w:val="clear" w:color="auto" w:fill="FFFFFF"/>
              </w:rPr>
              <w:t>(Офіційний вісник України, 2022 р., № 84, ст. 5176)</w:t>
            </w:r>
            <w:r w:rsidR="00AD1AC6" w:rsidRPr="00234566">
              <w:rPr>
                <w:sz w:val="22"/>
                <w:szCs w:val="22"/>
                <w:bdr w:val="none" w:sz="0" w:space="0" w:color="auto" w:frame="1"/>
              </w:rPr>
              <w:t>.</w:t>
            </w:r>
            <w:r w:rsidR="00AD1AC6" w:rsidRPr="00234566">
              <w:rPr>
                <w:sz w:val="22"/>
                <w:szCs w:val="22"/>
              </w:rPr>
              <w:t xml:space="preserve">    </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lastRenderedPageBreak/>
              <w:t>5.6.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shd w:val="clear" w:color="auto" w:fill="FFFFFF"/>
              <w:jc w:val="both"/>
              <w:rPr>
                <w:i/>
                <w:sz w:val="22"/>
                <w:szCs w:val="22"/>
              </w:rPr>
            </w:pPr>
            <w:r w:rsidRPr="00234566">
              <w:rPr>
                <w:i/>
                <w:sz w:val="22"/>
                <w:szCs w:val="22"/>
              </w:rPr>
              <w:t xml:space="preserve">Замовник відхиляє тендерну пропозицію із зазначенням аргументації в електронній системі </w:t>
            </w:r>
            <w:proofErr w:type="spellStart"/>
            <w:r w:rsidRPr="00234566">
              <w:rPr>
                <w:i/>
                <w:sz w:val="22"/>
                <w:szCs w:val="22"/>
              </w:rPr>
              <w:t>закупівель</w:t>
            </w:r>
            <w:proofErr w:type="spellEnd"/>
            <w:r w:rsidRPr="00234566">
              <w:rPr>
                <w:i/>
                <w:sz w:val="22"/>
                <w:szCs w:val="22"/>
              </w:rPr>
              <w:t xml:space="preserve"> у разі, коли:</w:t>
            </w:r>
          </w:p>
          <w:p w:rsidR="00863895" w:rsidRPr="00234566" w:rsidRDefault="00FB116C">
            <w:pPr>
              <w:pBdr>
                <w:top w:val="nil"/>
                <w:left w:val="nil"/>
                <w:bottom w:val="nil"/>
                <w:right w:val="nil"/>
                <w:between w:val="nil"/>
              </w:pBdr>
              <w:shd w:val="clear" w:color="auto" w:fill="FFFFFF"/>
              <w:ind w:firstLine="448"/>
              <w:jc w:val="both"/>
              <w:rPr>
                <w:sz w:val="22"/>
                <w:szCs w:val="22"/>
              </w:rPr>
            </w:pPr>
            <w:r w:rsidRPr="00234566">
              <w:rPr>
                <w:sz w:val="22"/>
                <w:szCs w:val="22"/>
              </w:rPr>
              <w:t xml:space="preserve">1) </w:t>
            </w:r>
            <w:r w:rsidRPr="00234566">
              <w:rPr>
                <w:b/>
                <w:sz w:val="22"/>
                <w:szCs w:val="22"/>
              </w:rPr>
              <w:t>учасник процедури закупівлі:</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5" w:name="2et92p0" w:colFirst="0" w:colLast="0"/>
            <w:bookmarkEnd w:id="5"/>
            <w:r w:rsidRPr="00234566">
              <w:rPr>
                <w:sz w:val="22"/>
                <w:szCs w:val="22"/>
              </w:rPr>
              <w:t>- підпадає під підстави, встановлені </w:t>
            </w:r>
            <w:hyperlink r:id="rId22" w:anchor="n615">
              <w:r w:rsidRPr="00234566">
                <w:rPr>
                  <w:sz w:val="22"/>
                  <w:szCs w:val="22"/>
                  <w:u w:val="single"/>
                </w:rPr>
                <w:t>пунктом 47</w:t>
              </w:r>
            </w:hyperlink>
            <w:r w:rsidRPr="00234566">
              <w:rPr>
                <w:sz w:val="22"/>
                <w:szCs w:val="22"/>
              </w:rPr>
              <w:t>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6" w:name="tyjcwt" w:colFirst="0" w:colLast="0"/>
            <w:bookmarkEnd w:id="6"/>
            <w:r w:rsidRPr="00234566">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r w:rsidRPr="00234566">
                <w:rPr>
                  <w:sz w:val="22"/>
                  <w:szCs w:val="22"/>
                  <w:u w:val="single"/>
                </w:rPr>
                <w:t>абзацом першим</w:t>
              </w:r>
            </w:hyperlink>
            <w:r w:rsidRPr="00234566">
              <w:rPr>
                <w:sz w:val="22"/>
                <w:szCs w:val="22"/>
              </w:rPr>
              <w:t> пункту 42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7" w:name="3dy6vkm" w:colFirst="0" w:colLast="0"/>
            <w:bookmarkEnd w:id="7"/>
            <w:r w:rsidRPr="00234566">
              <w:rPr>
                <w:sz w:val="22"/>
                <w:szCs w:val="22"/>
              </w:rPr>
              <w:t>- не надав забезпечення тендерної пропозиції, якщо таке забезпечення вимагалося замовником;</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8" w:name="1t3h5sf" w:colFirst="0" w:colLast="0"/>
            <w:bookmarkEnd w:id="8"/>
            <w:r w:rsidRPr="00234566">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4566">
              <w:rPr>
                <w:sz w:val="22"/>
                <w:szCs w:val="22"/>
              </w:rPr>
              <w:t>невідповідностей</w:t>
            </w:r>
            <w:proofErr w:type="spellEnd"/>
            <w:r w:rsidRPr="00234566">
              <w:rPr>
                <w:sz w:val="22"/>
                <w:szCs w:val="22"/>
              </w:rPr>
              <w:t xml:space="preserve">, протягом 24 годин з моменту розміщення замовником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з вимогою про усунення таких </w:t>
            </w:r>
            <w:proofErr w:type="spellStart"/>
            <w:r w:rsidRPr="00234566">
              <w:rPr>
                <w:sz w:val="22"/>
                <w:szCs w:val="22"/>
              </w:rPr>
              <w:t>невідповідностей</w:t>
            </w:r>
            <w:proofErr w:type="spellEnd"/>
            <w:r w:rsidRPr="00234566">
              <w:rPr>
                <w:sz w:val="22"/>
                <w:szCs w:val="22"/>
              </w:rPr>
              <w:t>;</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9" w:name="4d34og8" w:colFirst="0" w:colLast="0"/>
            <w:bookmarkEnd w:id="9"/>
            <w:r w:rsidRPr="00234566">
              <w:rPr>
                <w:sz w:val="22"/>
                <w:szCs w:val="22"/>
              </w:rPr>
              <w:lastRenderedPageBreak/>
              <w:t>- не надав обґрунтування аномально низької ціни тендерної пропозиції протягом строку, визначеного </w:t>
            </w:r>
            <w:hyperlink r:id="rId24" w:anchor="n1543">
              <w:r w:rsidRPr="00234566">
                <w:rPr>
                  <w:sz w:val="22"/>
                  <w:szCs w:val="22"/>
                  <w:u w:val="single"/>
                </w:rPr>
                <w:t>абзацом першим</w:t>
              </w:r>
            </w:hyperlink>
            <w:r w:rsidRPr="00234566">
              <w:rPr>
                <w:sz w:val="22"/>
                <w:szCs w:val="22"/>
              </w:rPr>
              <w:t> частини чотирнадцятої статті 29 Закону/</w:t>
            </w:r>
            <w:hyperlink r:id="rId25" w:anchor="n581">
              <w:r w:rsidRPr="00234566">
                <w:rPr>
                  <w:sz w:val="22"/>
                  <w:szCs w:val="22"/>
                  <w:u w:val="single"/>
                </w:rPr>
                <w:t>абзацом дев’ятим</w:t>
              </w:r>
            </w:hyperlink>
            <w:r w:rsidRPr="00234566">
              <w:rPr>
                <w:sz w:val="22"/>
                <w:szCs w:val="22"/>
              </w:rPr>
              <w:t> пункту 37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0" w:name="2s8eyo1" w:colFirst="0" w:colLast="0"/>
            <w:bookmarkEnd w:id="10"/>
            <w:r w:rsidRPr="00234566">
              <w:rPr>
                <w:sz w:val="22"/>
                <w:szCs w:val="22"/>
              </w:rPr>
              <w:t>- визначив конфіденційною інформацію, що не може бути визначена як конфіденційна відповідно до вимог </w:t>
            </w:r>
            <w:hyperlink r:id="rId26" w:anchor="n584">
              <w:r w:rsidRPr="00234566">
                <w:rPr>
                  <w:sz w:val="22"/>
                  <w:szCs w:val="22"/>
                  <w:u w:val="single"/>
                </w:rPr>
                <w:t>пункту 40</w:t>
              </w:r>
            </w:hyperlink>
            <w:r w:rsidRPr="00234566">
              <w:rPr>
                <w:sz w:val="22"/>
                <w:szCs w:val="22"/>
              </w:rPr>
              <w:t> цих особливостей;</w:t>
            </w:r>
          </w:p>
          <w:p w:rsidR="00AD1AC6" w:rsidRPr="00234566" w:rsidRDefault="00FB116C" w:rsidP="00AD1AC6">
            <w:pPr>
              <w:pStyle w:val="rvps2"/>
              <w:shd w:val="clear" w:color="auto" w:fill="FFFFFF"/>
              <w:spacing w:before="0" w:after="0"/>
              <w:ind w:firstLine="448"/>
              <w:jc w:val="both"/>
              <w:rPr>
                <w:sz w:val="22"/>
                <w:szCs w:val="22"/>
              </w:rPr>
            </w:pPr>
            <w:bookmarkStart w:id="11" w:name="17dp8vu" w:colFirst="0" w:colLast="0"/>
            <w:bookmarkEnd w:id="11"/>
            <w:r w:rsidRPr="00234566">
              <w:rPr>
                <w:sz w:val="22"/>
                <w:szCs w:val="22"/>
              </w:rPr>
              <w:t xml:space="preserve">- </w:t>
            </w:r>
            <w:bookmarkStart w:id="12" w:name="n600"/>
            <w:bookmarkEnd w:id="12"/>
            <w:r w:rsidR="00AD1AC6" w:rsidRPr="00234566">
              <w:rPr>
                <w:sz w:val="22"/>
                <w:szCs w:val="22"/>
                <w:shd w:val="clear" w:color="auto" w:fill="FFFFFF"/>
              </w:rPr>
              <w:t xml:space="preserve">є </w:t>
            </w:r>
            <w:proofErr w:type="spellStart"/>
            <w:r w:rsidR="00AD1AC6" w:rsidRPr="00234566">
              <w:rPr>
                <w:sz w:val="22"/>
                <w:szCs w:val="22"/>
                <w:shd w:val="clear" w:color="auto" w:fill="FFFFFF"/>
              </w:rPr>
              <w:t>громадянином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того,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проживає</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території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законних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підставах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кінцевим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бенефіціарним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власником</w:t>
            </w:r>
            <w:proofErr w:type="spellEnd"/>
            <w:r w:rsidR="00AD1AC6" w:rsidRPr="00234566">
              <w:rPr>
                <w:sz w:val="22"/>
                <w:szCs w:val="22"/>
                <w:shd w:val="clear" w:color="auto" w:fill="FFFFFF"/>
              </w:rPr>
              <w:t xml:space="preserve">, членом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учасником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акціонером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має</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частку</w:t>
            </w:r>
            <w:proofErr w:type="spellEnd"/>
            <w:r w:rsidR="00AD1AC6" w:rsidRPr="00234566">
              <w:rPr>
                <w:sz w:val="22"/>
                <w:szCs w:val="22"/>
                <w:shd w:val="clear" w:color="auto" w:fill="FFFFFF"/>
              </w:rPr>
              <w:t xml:space="preserve"> в статутному </w:t>
            </w:r>
            <w:proofErr w:type="spellStart"/>
            <w:r w:rsidR="00AD1AC6" w:rsidRPr="00234566">
              <w:rPr>
                <w:sz w:val="22"/>
                <w:szCs w:val="22"/>
                <w:shd w:val="clear" w:color="auto" w:fill="FFFFFF"/>
              </w:rPr>
              <w:t>капіталі</w:t>
            </w:r>
            <w:proofErr w:type="spellEnd"/>
            <w:r w:rsidR="00AD1AC6" w:rsidRPr="00234566">
              <w:rPr>
                <w:sz w:val="22"/>
                <w:szCs w:val="22"/>
                <w:shd w:val="clear" w:color="auto" w:fill="FFFFFF"/>
              </w:rPr>
              <w:t xml:space="preserve"> 10 і </w:t>
            </w:r>
            <w:proofErr w:type="spellStart"/>
            <w:r w:rsidR="00AD1AC6" w:rsidRPr="00234566">
              <w:rPr>
                <w:sz w:val="22"/>
                <w:szCs w:val="22"/>
                <w:shd w:val="clear" w:color="auto" w:fill="FFFFFF"/>
              </w:rPr>
              <w:t>більше</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відсотків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далі</w:t>
            </w:r>
            <w:proofErr w:type="spellEnd"/>
            <w:r w:rsidR="00AD1AC6" w:rsidRPr="00234566">
              <w:rPr>
                <w:sz w:val="22"/>
                <w:szCs w:val="22"/>
                <w:shd w:val="clear" w:color="auto" w:fill="FFFFFF"/>
              </w:rPr>
              <w:t xml:space="preserve"> - </w:t>
            </w:r>
            <w:proofErr w:type="spellStart"/>
            <w:r w:rsidR="00AD1AC6" w:rsidRPr="00234566">
              <w:rPr>
                <w:sz w:val="22"/>
                <w:szCs w:val="22"/>
                <w:shd w:val="clear" w:color="auto" w:fill="FFFFFF"/>
              </w:rPr>
              <w:t>активи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якої</w:t>
            </w:r>
            <w:proofErr w:type="spellEnd"/>
            <w:r w:rsidR="00AD1AC6" w:rsidRPr="00234566">
              <w:rPr>
                <w:sz w:val="22"/>
                <w:szCs w:val="22"/>
                <w:shd w:val="clear" w:color="auto" w:fill="FFFFFF"/>
              </w:rPr>
              <w:t xml:space="preserve"> є </w:t>
            </w:r>
            <w:proofErr w:type="spellStart"/>
            <w:r w:rsidR="00AD1AC6" w:rsidRPr="00234566">
              <w:rPr>
                <w:sz w:val="22"/>
                <w:szCs w:val="22"/>
                <w:shd w:val="clear" w:color="auto" w:fill="FFFFFF"/>
              </w:rPr>
              <w:t>Російська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Федерація</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громадянин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того, </w:t>
            </w:r>
            <w:proofErr w:type="spellStart"/>
            <w:r w:rsidR="00AD1AC6" w:rsidRPr="00234566">
              <w:rPr>
                <w:sz w:val="22"/>
                <w:szCs w:val="22"/>
                <w:shd w:val="clear" w:color="auto" w:fill="FFFFFF"/>
              </w:rPr>
              <w:t>що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проживає</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території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законних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підставах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юридичною</w:t>
            </w:r>
            <w:proofErr w:type="spellEnd"/>
            <w:r w:rsidR="00AD1AC6" w:rsidRPr="00234566">
              <w:rPr>
                <w:sz w:val="22"/>
                <w:szCs w:val="22"/>
                <w:shd w:val="clear" w:color="auto" w:fill="FFFFFF"/>
              </w:rPr>
              <w:t xml:space="preserve"> особою, </w:t>
            </w:r>
            <w:proofErr w:type="spellStart"/>
            <w:r w:rsidR="00AD1AC6" w:rsidRPr="00234566">
              <w:rPr>
                <w:sz w:val="22"/>
                <w:szCs w:val="22"/>
                <w:shd w:val="clear" w:color="auto" w:fill="FFFFFF"/>
              </w:rPr>
              <w:t>утвореною</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зареєстрованою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відповідно</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законодавства</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крім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випадків</w:t>
            </w:r>
            <w:proofErr w:type="spellEnd"/>
            <w:r w:rsidR="00AD1AC6" w:rsidRPr="00234566">
              <w:rPr>
                <w:sz w:val="22"/>
                <w:szCs w:val="22"/>
                <w:shd w:val="clear" w:color="auto" w:fill="FFFFFF"/>
              </w:rPr>
              <w:t xml:space="preserve">, коли </w:t>
            </w:r>
            <w:proofErr w:type="spellStart"/>
            <w:r w:rsidR="00AD1AC6" w:rsidRPr="00234566">
              <w:rPr>
                <w:sz w:val="22"/>
                <w:szCs w:val="22"/>
                <w:shd w:val="clear" w:color="auto" w:fill="FFFFFF"/>
              </w:rPr>
              <w:t>активи</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установленому</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законодавством</w:t>
            </w:r>
            <w:proofErr w:type="spellEnd"/>
            <w:r w:rsidR="00AD1AC6" w:rsidRPr="00234566">
              <w:rPr>
                <w:sz w:val="22"/>
                <w:szCs w:val="22"/>
                <w:shd w:val="clear" w:color="auto" w:fill="FFFFFF"/>
              </w:rPr>
              <w:t xml:space="preserve"> порядку </w:t>
            </w:r>
            <w:proofErr w:type="spellStart"/>
            <w:r w:rsidR="00AD1AC6" w:rsidRPr="00234566">
              <w:rPr>
                <w:sz w:val="22"/>
                <w:szCs w:val="22"/>
                <w:shd w:val="clear" w:color="auto" w:fill="FFFFFF"/>
              </w:rPr>
              <w:t>передані</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управління</w:t>
            </w:r>
            <w:proofErr w:type="spellEnd"/>
            <w:r w:rsidR="00AD1AC6" w:rsidRPr="00234566">
              <w:rPr>
                <w:sz w:val="22"/>
                <w:szCs w:val="22"/>
                <w:shd w:val="clear" w:color="auto" w:fill="FFFFFF"/>
              </w:rPr>
              <w:t xml:space="preserve"> АРМА;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пропонує</w:t>
            </w:r>
            <w:proofErr w:type="spellEnd"/>
            <w:r w:rsidR="00AD1AC6" w:rsidRPr="00234566">
              <w:rPr>
                <w:sz w:val="22"/>
                <w:szCs w:val="22"/>
                <w:shd w:val="clear" w:color="auto" w:fill="FFFFFF"/>
              </w:rPr>
              <w:t xml:space="preserve"> в </w:t>
            </w:r>
            <w:proofErr w:type="spellStart"/>
            <w:r w:rsidR="00AD1AC6" w:rsidRPr="00234566">
              <w:rPr>
                <w:sz w:val="22"/>
                <w:szCs w:val="22"/>
                <w:shd w:val="clear" w:color="auto" w:fill="FFFFFF"/>
              </w:rPr>
              <w:t>тендерній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пропозиції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походженням</w:t>
            </w:r>
            <w:proofErr w:type="spellEnd"/>
            <w:r w:rsidR="00AD1AC6" w:rsidRPr="00234566">
              <w:rPr>
                <w:sz w:val="22"/>
                <w:szCs w:val="22"/>
                <w:shd w:val="clear" w:color="auto" w:fill="FFFFFF"/>
              </w:rPr>
              <w:t xml:space="preserve"> з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Ісламської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Іран</w:t>
            </w:r>
            <w:proofErr w:type="spellEnd"/>
            <w:r w:rsidR="00AD1AC6" w:rsidRPr="00234566">
              <w:rPr>
                <w:sz w:val="22"/>
                <w:szCs w:val="22"/>
                <w:shd w:val="clear" w:color="auto" w:fill="FFFFFF"/>
              </w:rPr>
              <w:t xml:space="preserve"> (за </w:t>
            </w:r>
            <w:proofErr w:type="spellStart"/>
            <w:r w:rsidR="00AD1AC6" w:rsidRPr="00234566">
              <w:rPr>
                <w:sz w:val="22"/>
                <w:szCs w:val="22"/>
                <w:shd w:val="clear" w:color="auto" w:fill="FFFFFF"/>
              </w:rPr>
              <w:t>винятком</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походженням</w:t>
            </w:r>
            <w:proofErr w:type="spellEnd"/>
            <w:r w:rsidR="00AD1AC6" w:rsidRPr="00234566">
              <w:rPr>
                <w:sz w:val="22"/>
                <w:szCs w:val="22"/>
                <w:shd w:val="clear" w:color="auto" w:fill="FFFFFF"/>
              </w:rPr>
              <w:t xml:space="preserve"> з </w:t>
            </w:r>
            <w:proofErr w:type="spellStart"/>
            <w:r w:rsidR="00AD1AC6" w:rsidRPr="00234566">
              <w:rPr>
                <w:sz w:val="22"/>
                <w:szCs w:val="22"/>
                <w:shd w:val="clear" w:color="auto" w:fill="FFFFFF"/>
              </w:rPr>
              <w:t>Російської</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Федерації</w:t>
            </w:r>
            <w:proofErr w:type="spellEnd"/>
            <w:r w:rsidR="00AD1AC6" w:rsidRPr="00234566">
              <w:rPr>
                <w:sz w:val="22"/>
                <w:szCs w:val="22"/>
                <w:shd w:val="clear" w:color="auto" w:fill="FFFFFF"/>
              </w:rPr>
              <w:t>/</w:t>
            </w:r>
            <w:proofErr w:type="spellStart"/>
            <w:r w:rsidR="00AD1AC6" w:rsidRPr="00234566">
              <w:rPr>
                <w:sz w:val="22"/>
                <w:szCs w:val="22"/>
                <w:shd w:val="clear" w:color="auto" w:fill="FFFFFF"/>
              </w:rPr>
              <w:t>Республіки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Білорусь</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необхідних</w:t>
            </w:r>
            <w:proofErr w:type="spellEnd"/>
            <w:r w:rsidR="00AD1AC6" w:rsidRPr="00234566">
              <w:rPr>
                <w:sz w:val="22"/>
                <w:szCs w:val="22"/>
                <w:shd w:val="clear" w:color="auto" w:fill="FFFFFF"/>
              </w:rPr>
              <w:t xml:space="preserve"> для ремонту та </w:t>
            </w:r>
            <w:proofErr w:type="spellStart"/>
            <w:r w:rsidR="00AD1AC6" w:rsidRPr="00234566">
              <w:rPr>
                <w:sz w:val="22"/>
                <w:szCs w:val="22"/>
                <w:shd w:val="clear" w:color="auto" w:fill="FFFFFF"/>
              </w:rPr>
              <w:t>обслуговування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придбаних</w:t>
            </w:r>
            <w:proofErr w:type="spellEnd"/>
            <w:r w:rsidR="00AD1AC6" w:rsidRPr="00234566">
              <w:rPr>
                <w:sz w:val="22"/>
                <w:szCs w:val="22"/>
                <w:shd w:val="clear" w:color="auto" w:fill="FFFFFF"/>
              </w:rPr>
              <w:t xml:space="preserve"> до </w:t>
            </w:r>
            <w:proofErr w:type="spellStart"/>
            <w:r w:rsidR="00AD1AC6" w:rsidRPr="00234566">
              <w:rPr>
                <w:sz w:val="22"/>
                <w:szCs w:val="22"/>
                <w:shd w:val="clear" w:color="auto" w:fill="FFFFFF"/>
              </w:rPr>
              <w:t>набрання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чинності</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постановою</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Кабінету</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Міністрів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від</w:t>
            </w:r>
            <w:proofErr w:type="spellEnd"/>
            <w:r w:rsidR="00AD1AC6" w:rsidRPr="00234566">
              <w:rPr>
                <w:sz w:val="22"/>
                <w:szCs w:val="22"/>
                <w:shd w:val="clear" w:color="auto" w:fill="FFFFFF"/>
              </w:rPr>
              <w:t xml:space="preserve"> 12 </w:t>
            </w:r>
            <w:proofErr w:type="spellStart"/>
            <w:r w:rsidR="00AD1AC6" w:rsidRPr="00234566">
              <w:rPr>
                <w:sz w:val="22"/>
                <w:szCs w:val="22"/>
                <w:shd w:val="clear" w:color="auto" w:fill="FFFFFF"/>
              </w:rPr>
              <w:t>жовтня</w:t>
            </w:r>
            <w:proofErr w:type="spellEnd"/>
            <w:r w:rsidR="00AD1AC6" w:rsidRPr="00234566">
              <w:rPr>
                <w:sz w:val="22"/>
                <w:szCs w:val="22"/>
                <w:shd w:val="clear" w:color="auto" w:fill="FFFFFF"/>
              </w:rPr>
              <w:t xml:space="preserve"> 2022 р. </w:t>
            </w:r>
            <w:hyperlink r:id="rId27" w:anchor="n2" w:history="1">
              <w:r w:rsidR="00AD1AC6" w:rsidRPr="00234566">
                <w:rPr>
                  <w:rStyle w:val="a7"/>
                  <w:sz w:val="22"/>
                  <w:szCs w:val="22"/>
                  <w:shd w:val="clear" w:color="auto" w:fill="FFFFFF"/>
                </w:rPr>
                <w:t>№ 1178</w:t>
              </w:r>
            </w:hyperlink>
            <w:r w:rsidR="00AD1AC6" w:rsidRPr="00234566">
              <w:rPr>
                <w:sz w:val="22"/>
                <w:szCs w:val="22"/>
                <w:shd w:val="clear" w:color="auto" w:fill="FFFFFF"/>
              </w:rPr>
              <w:t xml:space="preserve"> “Про </w:t>
            </w:r>
            <w:proofErr w:type="spellStart"/>
            <w:r w:rsidR="00AD1AC6" w:rsidRPr="00234566">
              <w:rPr>
                <w:sz w:val="22"/>
                <w:szCs w:val="22"/>
                <w:shd w:val="clear" w:color="auto" w:fill="FFFFFF"/>
              </w:rPr>
              <w:t>затвердження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особливостей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здійснення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публічних</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закупівель</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товарів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робіт</w:t>
            </w:r>
            <w:proofErr w:type="spellEnd"/>
            <w:r w:rsidR="00AD1AC6" w:rsidRPr="00234566">
              <w:rPr>
                <w:sz w:val="22"/>
                <w:szCs w:val="22"/>
                <w:shd w:val="clear" w:color="auto" w:fill="FFFFFF"/>
              </w:rPr>
              <w:t xml:space="preserve"> і </w:t>
            </w:r>
            <w:proofErr w:type="spellStart"/>
            <w:r w:rsidR="00AD1AC6" w:rsidRPr="00234566">
              <w:rPr>
                <w:sz w:val="22"/>
                <w:szCs w:val="22"/>
                <w:shd w:val="clear" w:color="auto" w:fill="FFFFFF"/>
              </w:rPr>
              <w:t>послуг</w:t>
            </w:r>
            <w:proofErr w:type="spellEnd"/>
            <w:r w:rsidR="00AD1AC6" w:rsidRPr="00234566">
              <w:rPr>
                <w:sz w:val="22"/>
                <w:szCs w:val="22"/>
                <w:shd w:val="clear" w:color="auto" w:fill="FFFFFF"/>
              </w:rPr>
              <w:t xml:space="preserve"> для </w:t>
            </w:r>
            <w:proofErr w:type="spellStart"/>
            <w:r w:rsidR="00AD1AC6" w:rsidRPr="00234566">
              <w:rPr>
                <w:sz w:val="22"/>
                <w:szCs w:val="22"/>
                <w:shd w:val="clear" w:color="auto" w:fill="FFFFFF"/>
              </w:rPr>
              <w:t>замовників</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передбачених</w:t>
            </w:r>
            <w:proofErr w:type="spellEnd"/>
            <w:r w:rsidR="00AD1AC6" w:rsidRPr="00234566">
              <w:rPr>
                <w:sz w:val="22"/>
                <w:szCs w:val="22"/>
                <w:shd w:val="clear" w:color="auto" w:fill="FFFFFF"/>
              </w:rPr>
              <w:t xml:space="preserve"> Законом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xml:space="preserve"> “Про </w:t>
            </w:r>
            <w:proofErr w:type="spellStart"/>
            <w:r w:rsidR="00AD1AC6" w:rsidRPr="00234566">
              <w:rPr>
                <w:sz w:val="22"/>
                <w:szCs w:val="22"/>
                <w:shd w:val="clear" w:color="auto" w:fill="FFFFFF"/>
              </w:rPr>
              <w:t>публічні</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закупівлі</w:t>
            </w:r>
            <w:proofErr w:type="spellEnd"/>
            <w:r w:rsidR="00AD1AC6" w:rsidRPr="00234566">
              <w:rPr>
                <w:sz w:val="22"/>
                <w:szCs w:val="22"/>
                <w:shd w:val="clear" w:color="auto" w:fill="FFFFFF"/>
              </w:rPr>
              <w:t xml:space="preserve">”, на </w:t>
            </w:r>
            <w:proofErr w:type="spellStart"/>
            <w:r w:rsidR="00AD1AC6" w:rsidRPr="00234566">
              <w:rPr>
                <w:sz w:val="22"/>
                <w:szCs w:val="22"/>
                <w:shd w:val="clear" w:color="auto" w:fill="FFFFFF"/>
              </w:rPr>
              <w:t>період</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дії</w:t>
            </w:r>
            <w:proofErr w:type="spellEnd"/>
            <w:r w:rsidR="00AD1AC6" w:rsidRPr="00234566">
              <w:rPr>
                <w:sz w:val="22"/>
                <w:szCs w:val="22"/>
                <w:shd w:val="clear" w:color="auto" w:fill="FFFFFF"/>
              </w:rPr>
              <w:t xml:space="preserve"> правового режиму </w:t>
            </w:r>
            <w:proofErr w:type="spellStart"/>
            <w:r w:rsidR="00AD1AC6" w:rsidRPr="00234566">
              <w:rPr>
                <w:sz w:val="22"/>
                <w:szCs w:val="22"/>
                <w:shd w:val="clear" w:color="auto" w:fill="FFFFFF"/>
              </w:rPr>
              <w:t>воєнного</w:t>
            </w:r>
            <w:proofErr w:type="spellEnd"/>
            <w:r w:rsidR="00AD1AC6" w:rsidRPr="00234566">
              <w:rPr>
                <w:sz w:val="22"/>
                <w:szCs w:val="22"/>
                <w:shd w:val="clear" w:color="auto" w:fill="FFFFFF"/>
              </w:rPr>
              <w:t xml:space="preserve"> стану в </w:t>
            </w:r>
            <w:proofErr w:type="spellStart"/>
            <w:r w:rsidR="00AD1AC6" w:rsidRPr="00234566">
              <w:rPr>
                <w:sz w:val="22"/>
                <w:szCs w:val="22"/>
                <w:shd w:val="clear" w:color="auto" w:fill="FFFFFF"/>
              </w:rPr>
              <w:t>Україні</w:t>
            </w:r>
            <w:proofErr w:type="spellEnd"/>
            <w:r w:rsidR="00AD1AC6" w:rsidRPr="00234566">
              <w:rPr>
                <w:sz w:val="22"/>
                <w:szCs w:val="22"/>
                <w:shd w:val="clear" w:color="auto" w:fill="FFFFFF"/>
              </w:rPr>
              <w:t xml:space="preserve"> та </w:t>
            </w:r>
            <w:proofErr w:type="spellStart"/>
            <w:r w:rsidR="00AD1AC6" w:rsidRPr="00234566">
              <w:rPr>
                <w:sz w:val="22"/>
                <w:szCs w:val="22"/>
                <w:shd w:val="clear" w:color="auto" w:fill="FFFFFF"/>
              </w:rPr>
              <w:t>протягом</w:t>
            </w:r>
            <w:proofErr w:type="spellEnd"/>
            <w:r w:rsidR="00AD1AC6" w:rsidRPr="00234566">
              <w:rPr>
                <w:sz w:val="22"/>
                <w:szCs w:val="22"/>
                <w:shd w:val="clear" w:color="auto" w:fill="FFFFFF"/>
              </w:rPr>
              <w:t xml:space="preserve"> 90 </w:t>
            </w:r>
            <w:proofErr w:type="spellStart"/>
            <w:r w:rsidR="00AD1AC6" w:rsidRPr="00234566">
              <w:rPr>
                <w:sz w:val="22"/>
                <w:szCs w:val="22"/>
                <w:shd w:val="clear" w:color="auto" w:fill="FFFFFF"/>
              </w:rPr>
              <w:t>днів</w:t>
            </w:r>
            <w:proofErr w:type="spellEnd"/>
            <w:r w:rsidR="00AD1AC6" w:rsidRPr="00234566">
              <w:rPr>
                <w:sz w:val="22"/>
                <w:szCs w:val="22"/>
                <w:shd w:val="clear" w:color="auto" w:fill="FFFFFF"/>
              </w:rPr>
              <w:t xml:space="preserve"> з дня </w:t>
            </w:r>
            <w:proofErr w:type="spellStart"/>
            <w:r w:rsidR="00AD1AC6" w:rsidRPr="00234566">
              <w:rPr>
                <w:sz w:val="22"/>
                <w:szCs w:val="22"/>
                <w:shd w:val="clear" w:color="auto" w:fill="FFFFFF"/>
              </w:rPr>
              <w:t>його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припинення</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або</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скасування</w:t>
            </w:r>
            <w:proofErr w:type="spellEnd"/>
            <w:r w:rsidR="00AD1AC6" w:rsidRPr="00234566">
              <w:rPr>
                <w:sz w:val="22"/>
                <w:szCs w:val="22"/>
                <w:shd w:val="clear" w:color="auto" w:fill="FFFFFF"/>
              </w:rPr>
              <w:t>” (</w:t>
            </w:r>
            <w:proofErr w:type="spellStart"/>
            <w:r w:rsidR="00AD1AC6" w:rsidRPr="00234566">
              <w:rPr>
                <w:sz w:val="22"/>
                <w:szCs w:val="22"/>
                <w:shd w:val="clear" w:color="auto" w:fill="FFFFFF"/>
              </w:rPr>
              <w:t>Офіційний</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вісник</w:t>
            </w:r>
            <w:proofErr w:type="spellEnd"/>
            <w:r w:rsidR="00AD1AC6" w:rsidRPr="00234566">
              <w:rPr>
                <w:sz w:val="22"/>
                <w:szCs w:val="22"/>
                <w:shd w:val="clear" w:color="auto" w:fill="FFFFFF"/>
              </w:rPr>
              <w:t xml:space="preserve"> </w:t>
            </w:r>
            <w:proofErr w:type="spellStart"/>
            <w:r w:rsidR="00AD1AC6" w:rsidRPr="00234566">
              <w:rPr>
                <w:sz w:val="22"/>
                <w:szCs w:val="22"/>
                <w:shd w:val="clear" w:color="auto" w:fill="FFFFFF"/>
              </w:rPr>
              <w:t>України</w:t>
            </w:r>
            <w:proofErr w:type="spellEnd"/>
            <w:r w:rsidR="00AD1AC6" w:rsidRPr="00234566">
              <w:rPr>
                <w:sz w:val="22"/>
                <w:szCs w:val="22"/>
                <w:shd w:val="clear" w:color="auto" w:fill="FFFFFF"/>
              </w:rPr>
              <w:t>, 2022 р., № 84, ст. 5176);</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3" w:name="3rdcrjn" w:colFirst="0" w:colLast="0"/>
            <w:bookmarkEnd w:id="13"/>
            <w:r w:rsidRPr="00234566">
              <w:rPr>
                <w:sz w:val="22"/>
                <w:szCs w:val="22"/>
              </w:rPr>
              <w:t xml:space="preserve">2) </w:t>
            </w:r>
            <w:r w:rsidRPr="00234566">
              <w:rPr>
                <w:b/>
                <w:sz w:val="22"/>
                <w:szCs w:val="22"/>
              </w:rPr>
              <w:t>тендерна пропозиція:</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4" w:name="26in1rg" w:colFirst="0" w:colLast="0"/>
            <w:bookmarkEnd w:id="14"/>
            <w:r w:rsidRPr="00234566">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588">
              <w:r w:rsidRPr="00234566">
                <w:rPr>
                  <w:sz w:val="22"/>
                  <w:szCs w:val="22"/>
                  <w:u w:val="single"/>
                </w:rPr>
                <w:t>пункту 43</w:t>
              </w:r>
            </w:hyperlink>
            <w:r w:rsidRPr="00234566">
              <w:rPr>
                <w:sz w:val="22"/>
                <w:szCs w:val="22"/>
              </w:rPr>
              <w:t>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5" w:name="lnxbz9" w:colFirst="0" w:colLast="0"/>
            <w:bookmarkEnd w:id="15"/>
            <w:r w:rsidRPr="00234566">
              <w:rPr>
                <w:sz w:val="22"/>
                <w:szCs w:val="22"/>
              </w:rPr>
              <w:t>- є такою, строк дії якої закінчився;</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6" w:name="35nkun2" w:colFirst="0" w:colLast="0"/>
            <w:bookmarkEnd w:id="16"/>
            <w:r w:rsidRPr="00234566">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7" w:name="1ksv4uv" w:colFirst="0" w:colLast="0"/>
            <w:bookmarkEnd w:id="17"/>
            <w:r w:rsidRPr="00234566">
              <w:rPr>
                <w:sz w:val="22"/>
                <w:szCs w:val="22"/>
              </w:rPr>
              <w:t>- не відповідає вимогам, установленим у тендерній документації відповідно до </w:t>
            </w:r>
            <w:hyperlink r:id="rId29" w:anchor="n1422">
              <w:r w:rsidRPr="00234566">
                <w:rPr>
                  <w:sz w:val="22"/>
                  <w:szCs w:val="22"/>
                  <w:u w:val="single"/>
                </w:rPr>
                <w:t>абзацу першого</w:t>
              </w:r>
            </w:hyperlink>
            <w:r w:rsidRPr="00234566">
              <w:rPr>
                <w:sz w:val="22"/>
                <w:szCs w:val="22"/>
              </w:rPr>
              <w:t> частини третьої статті 22 Закону;</w:t>
            </w:r>
          </w:p>
          <w:p w:rsidR="00863895" w:rsidRPr="00234566" w:rsidRDefault="00FB116C">
            <w:pPr>
              <w:pBdr>
                <w:top w:val="nil"/>
                <w:left w:val="nil"/>
                <w:bottom w:val="nil"/>
                <w:right w:val="nil"/>
                <w:between w:val="nil"/>
              </w:pBdr>
              <w:shd w:val="clear" w:color="auto" w:fill="FFFFFF"/>
              <w:ind w:firstLine="448"/>
              <w:jc w:val="both"/>
              <w:rPr>
                <w:b/>
                <w:sz w:val="22"/>
                <w:szCs w:val="22"/>
              </w:rPr>
            </w:pPr>
            <w:bookmarkStart w:id="18" w:name="44sinio" w:colFirst="0" w:colLast="0"/>
            <w:bookmarkEnd w:id="18"/>
            <w:r w:rsidRPr="00234566">
              <w:rPr>
                <w:sz w:val="22"/>
                <w:szCs w:val="22"/>
              </w:rPr>
              <w:t xml:space="preserve">3) </w:t>
            </w:r>
            <w:r w:rsidRPr="00234566">
              <w:rPr>
                <w:b/>
                <w:sz w:val="22"/>
                <w:szCs w:val="22"/>
              </w:rPr>
              <w:t>переможець процедури закупівлі:</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19" w:name="2jxsxqh" w:colFirst="0" w:colLast="0"/>
            <w:bookmarkEnd w:id="19"/>
            <w:r w:rsidRPr="00234566">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0" w:name="z337ya" w:colFirst="0" w:colLast="0"/>
            <w:bookmarkEnd w:id="20"/>
            <w:r w:rsidRPr="00234566">
              <w:rPr>
                <w:sz w:val="22"/>
                <w:szCs w:val="22"/>
              </w:rPr>
              <w:t>- не надав у спосіб, зазначений в тендерній документації, документи, що підтверджують відсутність підстав, визначених у </w:t>
            </w:r>
            <w:hyperlink r:id="rId30" w:anchor="n618">
              <w:r w:rsidRPr="00234566">
                <w:rPr>
                  <w:sz w:val="22"/>
                  <w:szCs w:val="22"/>
                  <w:u w:val="single"/>
                </w:rPr>
                <w:t>підпунктах 3</w:t>
              </w:r>
            </w:hyperlink>
            <w:r w:rsidRPr="00234566">
              <w:rPr>
                <w:sz w:val="22"/>
                <w:szCs w:val="22"/>
              </w:rPr>
              <w:t>, </w:t>
            </w:r>
            <w:hyperlink r:id="rId31" w:anchor="n620">
              <w:r w:rsidRPr="00234566">
                <w:rPr>
                  <w:sz w:val="22"/>
                  <w:szCs w:val="22"/>
                  <w:u w:val="single"/>
                </w:rPr>
                <w:t>5</w:t>
              </w:r>
            </w:hyperlink>
            <w:r w:rsidRPr="00234566">
              <w:rPr>
                <w:sz w:val="22"/>
                <w:szCs w:val="22"/>
              </w:rPr>
              <w:t>, </w:t>
            </w:r>
            <w:hyperlink r:id="rId32" w:anchor="n621">
              <w:r w:rsidRPr="00234566">
                <w:rPr>
                  <w:sz w:val="22"/>
                  <w:szCs w:val="22"/>
                  <w:u w:val="single"/>
                </w:rPr>
                <w:t>6</w:t>
              </w:r>
            </w:hyperlink>
            <w:r w:rsidRPr="00234566">
              <w:rPr>
                <w:sz w:val="22"/>
                <w:szCs w:val="22"/>
              </w:rPr>
              <w:t> і </w:t>
            </w:r>
            <w:hyperlink r:id="rId33" w:anchor="n627">
              <w:r w:rsidRPr="00234566">
                <w:rPr>
                  <w:sz w:val="22"/>
                  <w:szCs w:val="22"/>
                  <w:u w:val="single"/>
                </w:rPr>
                <w:t>12</w:t>
              </w:r>
            </w:hyperlink>
            <w:r w:rsidRPr="00234566">
              <w:rPr>
                <w:sz w:val="22"/>
                <w:szCs w:val="22"/>
              </w:rPr>
              <w:t> та в </w:t>
            </w:r>
            <w:hyperlink r:id="rId34" w:anchor="n628">
              <w:r w:rsidRPr="00234566">
                <w:rPr>
                  <w:sz w:val="22"/>
                  <w:szCs w:val="22"/>
                  <w:u w:val="single"/>
                </w:rPr>
                <w:t>абзаці чотирнадцятому</w:t>
              </w:r>
            </w:hyperlink>
            <w:r w:rsidRPr="00234566">
              <w:rPr>
                <w:sz w:val="22"/>
                <w:szCs w:val="22"/>
              </w:rPr>
              <w:t> пункту 47 цих особливостей;</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1" w:name="3j2qqm3" w:colFirst="0" w:colLast="0"/>
            <w:bookmarkEnd w:id="21"/>
            <w:r w:rsidRPr="00234566">
              <w:rPr>
                <w:sz w:val="22"/>
                <w:szCs w:val="22"/>
              </w:rPr>
              <w:t>- не надав забезпечення виконання договору про закупівлю, якщо таке забезпечення вимагалося замовником;</w:t>
            </w:r>
          </w:p>
          <w:p w:rsidR="00863895" w:rsidRPr="00234566" w:rsidRDefault="00FB116C">
            <w:pPr>
              <w:pBdr>
                <w:top w:val="nil"/>
                <w:left w:val="nil"/>
                <w:bottom w:val="nil"/>
                <w:right w:val="nil"/>
                <w:between w:val="nil"/>
              </w:pBdr>
              <w:shd w:val="clear" w:color="auto" w:fill="FFFFFF"/>
              <w:ind w:firstLine="448"/>
              <w:jc w:val="both"/>
              <w:rPr>
                <w:sz w:val="22"/>
                <w:szCs w:val="22"/>
              </w:rPr>
            </w:pPr>
            <w:bookmarkStart w:id="22" w:name="1y810tw" w:colFirst="0" w:colLast="0"/>
            <w:bookmarkEnd w:id="22"/>
            <w:r w:rsidRPr="00234566">
              <w:rPr>
                <w:sz w:val="22"/>
                <w:szCs w:val="22"/>
              </w:rPr>
              <w:t>- надав недостовірну інформацію, що є суттєвою для визначення результатів процедури закупівлі, яку замовником виявлено згідно з </w:t>
            </w:r>
            <w:hyperlink r:id="rId35" w:anchor="n586">
              <w:r w:rsidRPr="00234566">
                <w:rPr>
                  <w:sz w:val="22"/>
                  <w:szCs w:val="22"/>
                  <w:u w:val="single"/>
                </w:rPr>
                <w:t>абзацом першим</w:t>
              </w:r>
            </w:hyperlink>
            <w:r w:rsidRPr="00234566">
              <w:rPr>
                <w:sz w:val="22"/>
                <w:szCs w:val="22"/>
              </w:rPr>
              <w:t> пункту 42 цих особливостей.</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shd w:val="clear" w:color="auto" w:fill="FFFFFF"/>
              <w:jc w:val="both"/>
              <w:rPr>
                <w:i/>
                <w:sz w:val="22"/>
                <w:szCs w:val="22"/>
              </w:rPr>
            </w:pPr>
            <w:r w:rsidRPr="00234566">
              <w:rPr>
                <w:i/>
                <w:sz w:val="22"/>
                <w:szCs w:val="22"/>
              </w:rPr>
              <w:lastRenderedPageBreak/>
              <w:t xml:space="preserve">         Замовник може відхилити тендерну пропозицію</w:t>
            </w:r>
            <w:r w:rsidRPr="00234566">
              <w:rPr>
                <w:sz w:val="22"/>
                <w:szCs w:val="22"/>
              </w:rPr>
              <w:t xml:space="preserve"> </w:t>
            </w:r>
            <w:r w:rsidRPr="00234566">
              <w:rPr>
                <w:i/>
                <w:sz w:val="22"/>
                <w:szCs w:val="22"/>
              </w:rPr>
              <w:t xml:space="preserve">із зазначенням аргументації в електронній системі </w:t>
            </w:r>
            <w:proofErr w:type="spellStart"/>
            <w:r w:rsidRPr="00234566">
              <w:rPr>
                <w:i/>
                <w:sz w:val="22"/>
                <w:szCs w:val="22"/>
              </w:rPr>
              <w:t>закупівель</w:t>
            </w:r>
            <w:proofErr w:type="spellEnd"/>
            <w:r w:rsidRPr="00234566">
              <w:rPr>
                <w:i/>
                <w:sz w:val="22"/>
                <w:szCs w:val="22"/>
              </w:rPr>
              <w:t xml:space="preserve"> у разі, коли:</w:t>
            </w:r>
          </w:p>
          <w:p w:rsidR="00863895" w:rsidRPr="00234566" w:rsidRDefault="00FB116C">
            <w:pPr>
              <w:shd w:val="clear" w:color="auto" w:fill="FFFFFF"/>
              <w:jc w:val="both"/>
              <w:rPr>
                <w:sz w:val="22"/>
                <w:szCs w:val="22"/>
              </w:rPr>
            </w:pPr>
            <w:r w:rsidRPr="00234566">
              <w:rPr>
                <w:sz w:val="22"/>
                <w:szCs w:val="22"/>
              </w:rPr>
              <w:t xml:space="preserve">         1)</w:t>
            </w:r>
            <w:r w:rsidRPr="00234566">
              <w:rPr>
                <w:sz w:val="22"/>
                <w:szCs w:val="22"/>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3895" w:rsidRPr="00234566" w:rsidRDefault="00FB116C">
            <w:pPr>
              <w:shd w:val="clear" w:color="auto" w:fill="FFFFFF"/>
              <w:jc w:val="both"/>
              <w:rPr>
                <w:sz w:val="22"/>
                <w:szCs w:val="22"/>
              </w:rPr>
            </w:pPr>
            <w:bookmarkStart w:id="23" w:name="_4i7ojhp" w:colFirst="0" w:colLast="0"/>
            <w:bookmarkEnd w:id="23"/>
            <w:r w:rsidRPr="00234566">
              <w:rPr>
                <w:sz w:val="22"/>
                <w:szCs w:val="22"/>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shd w:val="clear" w:color="auto" w:fill="FFFFFF"/>
              <w:jc w:val="both"/>
              <w:rPr>
                <w:sz w:val="22"/>
                <w:szCs w:val="22"/>
              </w:rPr>
            </w:pPr>
            <w:r w:rsidRPr="00234566">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4566">
              <w:rPr>
                <w:sz w:val="22"/>
                <w:szCs w:val="22"/>
              </w:rPr>
              <w:t>закупівель</w:t>
            </w:r>
            <w:proofErr w:type="spellEnd"/>
            <w:r w:rsidRPr="00234566">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4566">
              <w:rPr>
                <w:sz w:val="22"/>
                <w:szCs w:val="22"/>
              </w:rPr>
              <w:t>закупівель</w:t>
            </w:r>
            <w:proofErr w:type="spellEnd"/>
            <w:r w:rsidRPr="00234566">
              <w:rPr>
                <w:sz w:val="22"/>
                <w:szCs w:val="22"/>
              </w:rPr>
              <w:t>.</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ind w:firstLine="567"/>
              <w:jc w:val="both"/>
              <w:rPr>
                <w:sz w:val="22"/>
                <w:szCs w:val="22"/>
              </w:rPr>
            </w:pPr>
            <w:r w:rsidRPr="00234566">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34566">
              <w:rPr>
                <w:sz w:val="22"/>
                <w:szCs w:val="22"/>
              </w:rPr>
              <w:t>закупівель</w:t>
            </w:r>
            <w:proofErr w:type="spellEnd"/>
            <w:r w:rsidRPr="00234566">
              <w:rPr>
                <w:sz w:val="22"/>
                <w:szCs w:val="22"/>
              </w:rPr>
              <w:t xml:space="preserve">, але до моменту оприлюднення договору про закупівлю в електронній системі </w:t>
            </w:r>
            <w:proofErr w:type="spellStart"/>
            <w:r w:rsidRPr="00234566">
              <w:rPr>
                <w:sz w:val="22"/>
                <w:szCs w:val="22"/>
              </w:rPr>
              <w:t>закупівель</w:t>
            </w:r>
            <w:proofErr w:type="spellEnd"/>
            <w:r w:rsidRPr="00234566">
              <w:rPr>
                <w:sz w:val="22"/>
                <w:szCs w:val="22"/>
              </w:rPr>
              <w:t xml:space="preserve"> відповідно до статті 10 Закону.</w:t>
            </w:r>
          </w:p>
        </w:tc>
      </w:tr>
      <w:tr w:rsidR="00D2086E" w:rsidRPr="00234566">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center"/>
              <w:rPr>
                <w:sz w:val="22"/>
                <w:szCs w:val="22"/>
              </w:rPr>
            </w:pPr>
            <w:r w:rsidRPr="00234566">
              <w:rPr>
                <w:b/>
                <w:sz w:val="22"/>
                <w:szCs w:val="22"/>
              </w:rPr>
              <w:lastRenderedPageBreak/>
              <w:t>Розділ VІ. Результати тендеру та укладання договору про закупівлю</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t>6.1. Відміна замовником тендеру чи визнання його таким, що не відбувся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widowControl w:val="0"/>
              <w:shd w:val="clear" w:color="auto" w:fill="FFFFFF"/>
              <w:jc w:val="both"/>
              <w:rPr>
                <w:i/>
                <w:sz w:val="22"/>
                <w:szCs w:val="22"/>
              </w:rPr>
            </w:pPr>
            <w:r w:rsidRPr="00234566">
              <w:rPr>
                <w:i/>
                <w:sz w:val="22"/>
                <w:szCs w:val="22"/>
              </w:rPr>
              <w:t xml:space="preserve">           Відповідно до пункту 50 Особливостей Замовник відміняє відкриті торги у разі:</w:t>
            </w:r>
          </w:p>
          <w:p w:rsidR="00863895" w:rsidRPr="00234566" w:rsidRDefault="00FB116C">
            <w:pPr>
              <w:widowControl w:val="0"/>
              <w:shd w:val="clear" w:color="auto" w:fill="FFFFFF"/>
              <w:jc w:val="both"/>
              <w:rPr>
                <w:sz w:val="22"/>
                <w:szCs w:val="22"/>
              </w:rPr>
            </w:pPr>
            <w:r w:rsidRPr="00234566">
              <w:rPr>
                <w:sz w:val="22"/>
                <w:szCs w:val="22"/>
              </w:rPr>
              <w:t xml:space="preserve">          1) відсутності подальшої потреби в закупівлі товарів, робіт чи послуг;</w:t>
            </w:r>
          </w:p>
          <w:p w:rsidR="00863895" w:rsidRPr="00234566" w:rsidRDefault="00FB116C">
            <w:pPr>
              <w:widowControl w:val="0"/>
              <w:shd w:val="clear" w:color="auto" w:fill="FFFFFF"/>
              <w:jc w:val="both"/>
              <w:rPr>
                <w:sz w:val="22"/>
                <w:szCs w:val="22"/>
              </w:rPr>
            </w:pPr>
            <w:r w:rsidRPr="00234566">
              <w:rPr>
                <w:sz w:val="22"/>
                <w:szCs w:val="22"/>
              </w:rPr>
              <w:t xml:space="preserve">          2) неможливості усунення порушень, що виникли через виявлені порушення вимог законодавства у сфері публічних </w:t>
            </w:r>
            <w:proofErr w:type="spellStart"/>
            <w:r w:rsidRPr="00234566">
              <w:rPr>
                <w:sz w:val="22"/>
                <w:szCs w:val="22"/>
              </w:rPr>
              <w:t>закупівель</w:t>
            </w:r>
            <w:proofErr w:type="spellEnd"/>
            <w:r w:rsidRPr="00234566">
              <w:rPr>
                <w:sz w:val="22"/>
                <w:szCs w:val="22"/>
              </w:rPr>
              <w:t>, з описом таких порушень;</w:t>
            </w:r>
          </w:p>
          <w:p w:rsidR="00863895" w:rsidRPr="00234566" w:rsidRDefault="00FB116C">
            <w:pPr>
              <w:widowControl w:val="0"/>
              <w:shd w:val="clear" w:color="auto" w:fill="FFFFFF"/>
              <w:jc w:val="both"/>
              <w:rPr>
                <w:sz w:val="22"/>
                <w:szCs w:val="22"/>
              </w:rPr>
            </w:pPr>
            <w:r w:rsidRPr="00234566">
              <w:rPr>
                <w:sz w:val="22"/>
                <w:szCs w:val="22"/>
              </w:rPr>
              <w:t xml:space="preserve">          3) скорочення обсягу видатків на здійснення закупівлі товарів, робіт чи послуг;</w:t>
            </w:r>
          </w:p>
          <w:p w:rsidR="00863895" w:rsidRPr="00234566" w:rsidRDefault="00FB116C">
            <w:pPr>
              <w:widowControl w:val="0"/>
              <w:shd w:val="clear" w:color="auto" w:fill="FFFFFF"/>
              <w:jc w:val="both"/>
              <w:rPr>
                <w:sz w:val="22"/>
                <w:szCs w:val="22"/>
              </w:rPr>
            </w:pPr>
            <w:r w:rsidRPr="00234566">
              <w:rPr>
                <w:sz w:val="22"/>
                <w:szCs w:val="22"/>
              </w:rPr>
              <w:t xml:space="preserve">          4) коли здійснення закупівлі стало неможливим внаслідок дії обставин непереборної сили.</w:t>
            </w:r>
          </w:p>
          <w:p w:rsidR="00863895" w:rsidRPr="00234566" w:rsidRDefault="00FB116C">
            <w:pPr>
              <w:shd w:val="clear" w:color="auto" w:fill="FFFFFF"/>
              <w:jc w:val="both"/>
              <w:rPr>
                <w:sz w:val="22"/>
                <w:szCs w:val="22"/>
              </w:rPr>
            </w:pPr>
            <w:r w:rsidRPr="00234566">
              <w:rPr>
                <w:sz w:val="22"/>
                <w:szCs w:val="22"/>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34566">
              <w:rPr>
                <w:sz w:val="22"/>
                <w:szCs w:val="22"/>
              </w:rPr>
              <w:t>закупівель</w:t>
            </w:r>
            <w:proofErr w:type="spellEnd"/>
            <w:r w:rsidRPr="00234566">
              <w:rPr>
                <w:sz w:val="22"/>
                <w:szCs w:val="22"/>
              </w:rPr>
              <w:t xml:space="preserve"> підстави прийняття такого рішення. </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i/>
                <w:sz w:val="22"/>
                <w:szCs w:val="22"/>
              </w:rPr>
            </w:pPr>
            <w:r w:rsidRPr="00234566">
              <w:rPr>
                <w:i/>
                <w:sz w:val="22"/>
                <w:szCs w:val="22"/>
              </w:rPr>
              <w:t xml:space="preserve">             Відповідно до пункту 51 Особливостей відкриті торги автоматично відміняються електронною системою </w:t>
            </w:r>
            <w:proofErr w:type="spellStart"/>
            <w:r w:rsidRPr="00234566">
              <w:rPr>
                <w:i/>
                <w:sz w:val="22"/>
                <w:szCs w:val="22"/>
              </w:rPr>
              <w:t>закупівель</w:t>
            </w:r>
            <w:proofErr w:type="spellEnd"/>
            <w:r w:rsidRPr="00234566">
              <w:rPr>
                <w:i/>
                <w:sz w:val="22"/>
                <w:szCs w:val="22"/>
              </w:rPr>
              <w:t xml:space="preserve"> у разі:</w:t>
            </w:r>
          </w:p>
          <w:p w:rsidR="00863895" w:rsidRPr="00234566" w:rsidRDefault="00FB116C">
            <w:pPr>
              <w:widowControl w:val="0"/>
              <w:shd w:val="clear" w:color="auto" w:fill="FFFFFF"/>
              <w:jc w:val="both"/>
              <w:rPr>
                <w:sz w:val="22"/>
                <w:szCs w:val="22"/>
              </w:rPr>
            </w:pPr>
            <w:r w:rsidRPr="00234566">
              <w:rPr>
                <w:sz w:val="22"/>
                <w:szCs w:val="22"/>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3895" w:rsidRPr="00234566" w:rsidRDefault="00FB116C">
            <w:pPr>
              <w:widowControl w:val="0"/>
              <w:shd w:val="clear" w:color="auto" w:fill="FFFFFF"/>
              <w:jc w:val="both"/>
              <w:rPr>
                <w:sz w:val="22"/>
                <w:szCs w:val="22"/>
              </w:rPr>
            </w:pPr>
            <w:r w:rsidRPr="00234566">
              <w:rPr>
                <w:sz w:val="22"/>
                <w:szCs w:val="22"/>
              </w:rPr>
              <w:t xml:space="preserve">           2) неподання жодної тендерної пропозиції для участі у відкритих торгах у строк, установлений замовником згідно з Особливостями.</w:t>
            </w:r>
          </w:p>
          <w:p w:rsidR="00863895" w:rsidRPr="00234566" w:rsidRDefault="00FB116C">
            <w:pPr>
              <w:shd w:val="clear" w:color="auto" w:fill="FFFFFF"/>
              <w:jc w:val="both"/>
              <w:rPr>
                <w:sz w:val="22"/>
                <w:szCs w:val="22"/>
              </w:rPr>
            </w:pPr>
            <w:r w:rsidRPr="00234566">
              <w:rPr>
                <w:sz w:val="22"/>
                <w:szCs w:val="22"/>
              </w:rPr>
              <w:t xml:space="preserve">           Електронною системою </w:t>
            </w:r>
            <w:proofErr w:type="spellStart"/>
            <w:r w:rsidRPr="00234566">
              <w:rPr>
                <w:sz w:val="22"/>
                <w:szCs w:val="22"/>
              </w:rPr>
              <w:t>закупівель</w:t>
            </w:r>
            <w:proofErr w:type="spellEnd"/>
            <w:r w:rsidRPr="00234566">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3895" w:rsidRPr="00234566" w:rsidRDefault="00FB116C">
            <w:pPr>
              <w:shd w:val="clear" w:color="auto" w:fill="FFFFFF"/>
              <w:jc w:val="center"/>
              <w:rPr>
                <w:sz w:val="22"/>
                <w:szCs w:val="22"/>
              </w:rPr>
            </w:pPr>
            <w:r w:rsidRPr="00234566">
              <w:rPr>
                <w:sz w:val="22"/>
                <w:szCs w:val="22"/>
              </w:rPr>
              <w:t>-----------------------------------------------------------------------------------------------------</w:t>
            </w:r>
          </w:p>
          <w:p w:rsidR="00863895" w:rsidRPr="00234566" w:rsidRDefault="00FB116C">
            <w:pPr>
              <w:widowControl w:val="0"/>
              <w:shd w:val="clear" w:color="auto" w:fill="FFFFFF"/>
              <w:jc w:val="both"/>
              <w:rPr>
                <w:sz w:val="22"/>
                <w:szCs w:val="22"/>
              </w:rPr>
            </w:pPr>
            <w:r w:rsidRPr="00234566">
              <w:rPr>
                <w:sz w:val="22"/>
                <w:szCs w:val="22"/>
              </w:rPr>
              <w:lastRenderedPageBreak/>
              <w:t>Відкриті торги можуть бути відмінені частково (за лотом).</w:t>
            </w:r>
          </w:p>
          <w:p w:rsidR="00863895" w:rsidRPr="00234566" w:rsidRDefault="00FB116C">
            <w:pPr>
              <w:widowControl w:val="0"/>
              <w:shd w:val="clear" w:color="auto" w:fill="FFFFFF"/>
              <w:jc w:val="center"/>
              <w:rPr>
                <w:sz w:val="22"/>
                <w:szCs w:val="22"/>
              </w:rPr>
            </w:pPr>
            <w:r w:rsidRPr="00234566">
              <w:rPr>
                <w:sz w:val="22"/>
                <w:szCs w:val="22"/>
              </w:rPr>
              <w:t>-----------------------------------------------------------------------------------------------------</w:t>
            </w:r>
          </w:p>
          <w:p w:rsidR="00863895" w:rsidRPr="00234566" w:rsidRDefault="00FB116C">
            <w:pPr>
              <w:ind w:firstLine="567"/>
              <w:jc w:val="both"/>
              <w:rPr>
                <w:sz w:val="22"/>
                <w:szCs w:val="22"/>
              </w:rPr>
            </w:pPr>
            <w:r w:rsidRPr="00234566">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34566">
              <w:rPr>
                <w:sz w:val="22"/>
                <w:szCs w:val="22"/>
              </w:rPr>
              <w:t>закупівель</w:t>
            </w:r>
            <w:proofErr w:type="spellEnd"/>
            <w:r w:rsidRPr="00234566">
              <w:rPr>
                <w:sz w:val="22"/>
                <w:szCs w:val="22"/>
              </w:rPr>
              <w:t xml:space="preserve"> в день її оприлюднення.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Рішення про намір укласти договір про закупівлю приймається замовником відповідно до статті 33 Закону та цього пункту.</w:t>
            </w:r>
          </w:p>
          <w:p w:rsidR="00863895" w:rsidRPr="00234566" w:rsidRDefault="00FB116C">
            <w:pPr>
              <w:ind w:firstLine="567"/>
              <w:jc w:val="both"/>
              <w:rPr>
                <w:b/>
                <w:sz w:val="22"/>
                <w:szCs w:val="22"/>
              </w:rPr>
            </w:pPr>
            <w:r w:rsidRPr="00234566">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234566">
              <w:rPr>
                <w:sz w:val="22"/>
                <w:szCs w:val="22"/>
              </w:rPr>
              <w:t>закупівель</w:t>
            </w:r>
            <w:proofErr w:type="spellEnd"/>
            <w:r w:rsidRPr="00234566">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34566">
              <w:rPr>
                <w:sz w:val="22"/>
                <w:szCs w:val="22"/>
              </w:rPr>
              <w:t>закупівель</w:t>
            </w:r>
            <w:proofErr w:type="spellEnd"/>
            <w:r w:rsidRPr="00234566">
              <w:rPr>
                <w:sz w:val="22"/>
                <w:szCs w:val="22"/>
              </w:rPr>
              <w:t>.</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6.3.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567"/>
              <w:jc w:val="both"/>
              <w:rPr>
                <w:sz w:val="22"/>
                <w:szCs w:val="22"/>
              </w:rPr>
            </w:pPr>
            <w:r w:rsidRPr="00234566">
              <w:rPr>
                <w:sz w:val="22"/>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w:t>
            </w:r>
          </w:p>
          <w:p w:rsidR="00863895" w:rsidRPr="00234566" w:rsidRDefault="00FB116C">
            <w:pPr>
              <w:ind w:firstLine="567"/>
              <w:jc w:val="both"/>
              <w:rPr>
                <w:sz w:val="22"/>
                <w:szCs w:val="22"/>
              </w:rPr>
            </w:pPr>
            <w:r w:rsidRPr="00234566">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863895" w:rsidRPr="00234566" w:rsidRDefault="00FB116C">
            <w:pPr>
              <w:ind w:firstLine="567"/>
              <w:jc w:val="both"/>
              <w:rPr>
                <w:sz w:val="22"/>
                <w:szCs w:val="22"/>
              </w:rPr>
            </w:pPr>
            <w:r w:rsidRPr="00234566">
              <w:rPr>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63895" w:rsidRPr="00234566" w:rsidRDefault="00FB116C">
            <w:pPr>
              <w:ind w:firstLine="567"/>
              <w:jc w:val="both"/>
              <w:rPr>
                <w:sz w:val="22"/>
                <w:szCs w:val="22"/>
              </w:rPr>
            </w:pPr>
            <w:r w:rsidRPr="0023456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63895" w:rsidRPr="00234566" w:rsidRDefault="00FB116C">
            <w:pPr>
              <w:widowControl w:val="0"/>
              <w:pBdr>
                <w:top w:val="nil"/>
                <w:left w:val="nil"/>
                <w:bottom w:val="nil"/>
                <w:right w:val="nil"/>
                <w:between w:val="nil"/>
              </w:pBdr>
              <w:jc w:val="both"/>
              <w:rPr>
                <w:sz w:val="22"/>
                <w:szCs w:val="22"/>
              </w:rPr>
            </w:pPr>
            <w:r w:rsidRPr="00234566">
              <w:rPr>
                <w:sz w:val="22"/>
                <w:szCs w:val="22"/>
              </w:rPr>
              <w:t xml:space="preserve">          У разі подання скарги до органу оскарження після оприлюднення в електронній системі </w:t>
            </w:r>
            <w:proofErr w:type="spellStart"/>
            <w:r w:rsidRPr="00234566">
              <w:rPr>
                <w:sz w:val="22"/>
                <w:szCs w:val="22"/>
              </w:rPr>
              <w:t>закупівель</w:t>
            </w:r>
            <w:proofErr w:type="spellEnd"/>
            <w:r w:rsidRPr="00234566">
              <w:rPr>
                <w:sz w:val="22"/>
                <w:szCs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6.4.Проект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ind w:firstLine="16"/>
              <w:jc w:val="both"/>
              <w:rPr>
                <w:b/>
                <w:sz w:val="22"/>
                <w:szCs w:val="22"/>
              </w:rPr>
            </w:pPr>
            <w:r w:rsidRPr="00234566">
              <w:rPr>
                <w:sz w:val="22"/>
                <w:szCs w:val="22"/>
              </w:rPr>
              <w:t xml:space="preserve">       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частини третьої-п’ятої, сьомої та восьмої статті 41 Закону, та Особливостей. Проект Договору викладений в </w:t>
            </w:r>
            <w:r w:rsidRPr="00234566">
              <w:rPr>
                <w:b/>
                <w:sz w:val="22"/>
                <w:szCs w:val="22"/>
              </w:rPr>
              <w:t xml:space="preserve">Додатку №3 </w:t>
            </w:r>
            <w:r w:rsidRPr="00234566">
              <w:rPr>
                <w:sz w:val="22"/>
                <w:szCs w:val="22"/>
              </w:rPr>
              <w:t>окремим файлом</w:t>
            </w:r>
            <w:r w:rsidRPr="00234566">
              <w:rPr>
                <w:b/>
                <w:i/>
                <w:sz w:val="22"/>
                <w:szCs w:val="22"/>
              </w:rPr>
              <w:t xml:space="preserve"> </w:t>
            </w:r>
            <w:r w:rsidRPr="00234566">
              <w:rPr>
                <w:sz w:val="22"/>
                <w:szCs w:val="22"/>
              </w:rPr>
              <w:t>тендерної документації.</w:t>
            </w:r>
            <w:r w:rsidRPr="00234566">
              <w:rPr>
                <w:b/>
                <w:sz w:val="22"/>
                <w:szCs w:val="22"/>
              </w:rPr>
              <w:t xml:space="preserve">       </w:t>
            </w:r>
          </w:p>
          <w:p w:rsidR="00863895" w:rsidRPr="00234566" w:rsidRDefault="00FB116C">
            <w:pPr>
              <w:ind w:firstLine="16"/>
              <w:jc w:val="both"/>
              <w:rPr>
                <w:b/>
                <w:sz w:val="22"/>
                <w:szCs w:val="22"/>
              </w:rPr>
            </w:pPr>
            <w:r w:rsidRPr="00234566">
              <w:rPr>
                <w:b/>
                <w:sz w:val="22"/>
                <w:szCs w:val="22"/>
              </w:rPr>
              <w:t xml:space="preserve">      Учасник процедури закупівлі у складі своєї тендерної пропозиції надає проект Договору згідно Додатку №3 </w:t>
            </w:r>
            <w:r w:rsidR="00AD1AC6" w:rsidRPr="00234566">
              <w:rPr>
                <w:b/>
                <w:sz w:val="22"/>
                <w:szCs w:val="22"/>
              </w:rPr>
              <w:t>та/або</w:t>
            </w:r>
            <w:r w:rsidRPr="00234566">
              <w:rPr>
                <w:b/>
                <w:sz w:val="22"/>
                <w:szCs w:val="22"/>
              </w:rPr>
              <w:t xml:space="preserve">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63895" w:rsidRPr="00234566" w:rsidRDefault="00FB116C">
            <w:pPr>
              <w:ind w:firstLine="16"/>
              <w:jc w:val="both"/>
              <w:rPr>
                <w:sz w:val="22"/>
                <w:szCs w:val="22"/>
              </w:rPr>
            </w:pPr>
            <w:r w:rsidRPr="00234566">
              <w:rPr>
                <w:sz w:val="22"/>
                <w:szCs w:val="22"/>
              </w:rPr>
              <w:t xml:space="preserve">      У разі незгоди учасника з істотними умовами договору, відсутності проекту Договору згідно </w:t>
            </w:r>
            <w:r w:rsidRPr="00234566">
              <w:rPr>
                <w:b/>
                <w:sz w:val="22"/>
                <w:szCs w:val="22"/>
              </w:rPr>
              <w:t>Додатку №3</w:t>
            </w:r>
            <w:r w:rsidRPr="00234566">
              <w:rPr>
                <w:sz w:val="22"/>
                <w:szCs w:val="22"/>
              </w:rPr>
              <w:t xml:space="preserve"> та</w:t>
            </w:r>
            <w:r w:rsidR="00AD1AC6" w:rsidRPr="00234566">
              <w:rPr>
                <w:sz w:val="22"/>
                <w:szCs w:val="22"/>
              </w:rPr>
              <w:t>/або</w:t>
            </w:r>
            <w:r w:rsidRPr="00234566">
              <w:rPr>
                <w:sz w:val="22"/>
                <w:szCs w:val="22"/>
              </w:rPr>
              <w:t xml:space="preserve"> відсутності </w:t>
            </w:r>
            <w:r w:rsidRPr="00234566">
              <w:rPr>
                <w:b/>
                <w:sz w:val="22"/>
                <w:szCs w:val="22"/>
              </w:rPr>
              <w:t xml:space="preserve">гарантійного листа </w:t>
            </w:r>
            <w:r w:rsidRPr="00234566">
              <w:rPr>
                <w:sz w:val="22"/>
                <w:szCs w:val="22"/>
              </w:rPr>
              <w:t xml:space="preserve">щодо погодження його з ними, пропозиція такого учасника відхиляється як така, що </w:t>
            </w:r>
            <w:r w:rsidRPr="00234566">
              <w:rPr>
                <w:sz w:val="22"/>
                <w:szCs w:val="22"/>
              </w:rPr>
              <w:lastRenderedPageBreak/>
              <w:t>не відповідає умовам технічної специфікації та іншим вимогам щодо предмета закупівлі тендерної документації;</w:t>
            </w:r>
          </w:p>
          <w:p w:rsidR="00863895" w:rsidRPr="00234566" w:rsidRDefault="00863895">
            <w:pPr>
              <w:ind w:firstLine="16"/>
              <w:jc w:val="both"/>
              <w:rPr>
                <w:sz w:val="22"/>
                <w:szCs w:val="22"/>
              </w:rPr>
            </w:pPr>
          </w:p>
        </w:tc>
      </w:tr>
      <w:tr w:rsidR="00D2086E" w:rsidRPr="00234566">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b/>
                <w:sz w:val="22"/>
                <w:szCs w:val="22"/>
              </w:rPr>
            </w:pPr>
            <w:r w:rsidRPr="00234566">
              <w:rPr>
                <w:b/>
                <w:sz w:val="22"/>
                <w:szCs w:val="22"/>
              </w:rPr>
              <w:lastRenderedPageBreak/>
              <w:t>6.5.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spacing w:before="100" w:after="100" w:line="192" w:lineRule="auto"/>
              <w:jc w:val="both"/>
              <w:rPr>
                <w:sz w:val="22"/>
                <w:szCs w:val="22"/>
              </w:rPr>
            </w:pPr>
            <w:r w:rsidRPr="00234566">
              <w:rPr>
                <w:sz w:val="22"/>
                <w:szCs w:val="22"/>
              </w:rPr>
              <w:t xml:space="preserve">       Одна сторона повинна звернутись до другої сторони з обґрунтуванням змін до договору.</w:t>
            </w:r>
          </w:p>
        </w:tc>
      </w:tr>
      <w:tr w:rsidR="00D2086E" w:rsidRPr="00234566">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6.6.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234566" w:rsidRDefault="00FB116C">
            <w:pPr>
              <w:spacing w:before="100" w:after="100" w:line="192" w:lineRule="auto"/>
              <w:jc w:val="both"/>
              <w:rPr>
                <w:sz w:val="22"/>
                <w:szCs w:val="22"/>
              </w:rPr>
            </w:pPr>
            <w:r w:rsidRPr="00234566">
              <w:rPr>
                <w:sz w:val="22"/>
                <w:szCs w:val="22"/>
              </w:rPr>
              <w:t xml:space="preserve">       Істотні умови договору передбачені </w:t>
            </w:r>
            <w:r w:rsidRPr="00234566">
              <w:rPr>
                <w:b/>
                <w:sz w:val="22"/>
                <w:szCs w:val="22"/>
              </w:rPr>
              <w:t>Додатком №3</w:t>
            </w:r>
            <w:r w:rsidRPr="00234566">
              <w:rPr>
                <w:sz w:val="22"/>
                <w:szCs w:val="22"/>
              </w:rPr>
              <w:t xml:space="preserve"> тендерної документації.</w:t>
            </w:r>
          </w:p>
          <w:p w:rsidR="00863895" w:rsidRPr="00234566" w:rsidRDefault="00863895">
            <w:pPr>
              <w:spacing w:before="100" w:after="100" w:line="192" w:lineRule="auto"/>
              <w:jc w:val="both"/>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6.7. Дії замовника при відмові переможця процедури закупівлі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jc w:val="both"/>
              <w:rPr>
                <w:sz w:val="22"/>
                <w:szCs w:val="22"/>
              </w:rPr>
            </w:pPr>
            <w:r w:rsidRPr="00234566">
              <w:rPr>
                <w:sz w:val="22"/>
                <w:szCs w:val="22"/>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34566">
              <w:rPr>
                <w:sz w:val="22"/>
                <w:szCs w:val="22"/>
              </w:rPr>
              <w:t>неукладення</w:t>
            </w:r>
            <w:proofErr w:type="spellEnd"/>
            <w:r w:rsidRPr="00234566">
              <w:rPr>
                <w:sz w:val="22"/>
                <w:szCs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p w:rsidR="00863895" w:rsidRPr="00234566" w:rsidRDefault="00863895">
            <w:pPr>
              <w:jc w:val="both"/>
              <w:rPr>
                <w:sz w:val="22"/>
                <w:szCs w:val="22"/>
              </w:rPr>
            </w:pPr>
          </w:p>
        </w:tc>
      </w:tr>
      <w:tr w:rsidR="00D2086E" w:rsidRPr="00234566">
        <w:tc>
          <w:tcPr>
            <w:tcW w:w="2689" w:type="dxa"/>
            <w:tcBorders>
              <w:top w:val="single" w:sz="4" w:space="0" w:color="000000"/>
              <w:left w:val="single" w:sz="4" w:space="0" w:color="000000"/>
              <w:bottom w:val="single" w:sz="4" w:space="0" w:color="000000"/>
            </w:tcBorders>
            <w:shd w:val="clear" w:color="auto" w:fill="auto"/>
          </w:tcPr>
          <w:p w:rsidR="00863895" w:rsidRPr="00234566" w:rsidRDefault="00FB116C">
            <w:pPr>
              <w:rPr>
                <w:sz w:val="22"/>
                <w:szCs w:val="22"/>
              </w:rPr>
            </w:pPr>
            <w:r w:rsidRPr="00234566">
              <w:rPr>
                <w:b/>
                <w:sz w:val="22"/>
                <w:szCs w:val="22"/>
              </w:rPr>
              <w:t>6.8. 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234566" w:rsidRDefault="00FB116C">
            <w:pPr>
              <w:widowControl w:val="0"/>
              <w:ind w:right="120"/>
              <w:jc w:val="both"/>
              <w:rPr>
                <w:sz w:val="22"/>
                <w:szCs w:val="22"/>
              </w:rPr>
            </w:pPr>
            <w:r w:rsidRPr="00234566">
              <w:rPr>
                <w:sz w:val="22"/>
                <w:szCs w:val="22"/>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63895" w:rsidRPr="00234566" w:rsidRDefault="00FB116C">
            <w:pPr>
              <w:widowControl w:val="0"/>
              <w:jc w:val="both"/>
              <w:rPr>
                <w:sz w:val="22"/>
                <w:szCs w:val="22"/>
              </w:rPr>
            </w:pPr>
            <w:r w:rsidRPr="00234566">
              <w:rPr>
                <w:sz w:val="22"/>
                <w:szCs w:val="22"/>
              </w:rPr>
              <w:t>Вид забезпечення виконання договору про закупівлю – банківська гарантія.</w:t>
            </w:r>
          </w:p>
          <w:p w:rsidR="00D2086E" w:rsidRPr="00234566" w:rsidRDefault="00D2086E">
            <w:pPr>
              <w:widowControl w:val="0"/>
              <w:jc w:val="both"/>
              <w:rPr>
                <w:b/>
                <w:sz w:val="22"/>
                <w:szCs w:val="22"/>
              </w:rPr>
            </w:pPr>
          </w:p>
          <w:p w:rsidR="00863895" w:rsidRPr="00234566" w:rsidRDefault="00FB116C">
            <w:pPr>
              <w:widowControl w:val="0"/>
              <w:jc w:val="both"/>
              <w:rPr>
                <w:b/>
                <w:sz w:val="22"/>
                <w:szCs w:val="22"/>
              </w:rPr>
            </w:pPr>
            <w:r w:rsidRPr="00234566">
              <w:rPr>
                <w:b/>
                <w:sz w:val="22"/>
                <w:szCs w:val="22"/>
              </w:rPr>
              <w:t>Розмір забезпечення виконання договору про закупівлю складає 5% від вартості договору.</w:t>
            </w:r>
          </w:p>
          <w:p w:rsidR="00D2086E" w:rsidRPr="00234566" w:rsidRDefault="00D2086E">
            <w:pPr>
              <w:widowControl w:val="0"/>
              <w:jc w:val="both"/>
              <w:rPr>
                <w:b/>
                <w:sz w:val="22"/>
                <w:szCs w:val="22"/>
              </w:rPr>
            </w:pPr>
          </w:p>
          <w:p w:rsidR="00863895" w:rsidRPr="00234566" w:rsidRDefault="00FB116C">
            <w:pPr>
              <w:jc w:val="both"/>
              <w:rPr>
                <w:b/>
                <w:i/>
                <w:sz w:val="22"/>
                <w:szCs w:val="22"/>
              </w:rPr>
            </w:pPr>
            <w:r w:rsidRPr="00234566">
              <w:rPr>
                <w:b/>
                <w:i/>
                <w:sz w:val="22"/>
                <w:szCs w:val="22"/>
              </w:rPr>
              <w:t xml:space="preserve">До уваги учасників інформація для оформлення банківської гарантії: </w:t>
            </w:r>
          </w:p>
          <w:p w:rsidR="00863895" w:rsidRPr="00234566" w:rsidRDefault="00FB116C">
            <w:pPr>
              <w:jc w:val="both"/>
              <w:rPr>
                <w:sz w:val="22"/>
                <w:szCs w:val="22"/>
              </w:rPr>
            </w:pPr>
            <w:r w:rsidRPr="00234566">
              <w:rPr>
                <w:sz w:val="22"/>
                <w:szCs w:val="22"/>
              </w:rPr>
              <w:t xml:space="preserve">Назва Замовника: </w:t>
            </w:r>
          </w:p>
          <w:p w:rsidR="00863895" w:rsidRPr="00234566" w:rsidRDefault="00FB116C">
            <w:pPr>
              <w:widowControl w:val="0"/>
              <w:jc w:val="both"/>
              <w:rPr>
                <w:sz w:val="22"/>
                <w:szCs w:val="22"/>
              </w:rPr>
            </w:pPr>
            <w:r w:rsidRPr="00234566">
              <w:rPr>
                <w:sz w:val="22"/>
                <w:szCs w:val="22"/>
              </w:rPr>
              <w:t>Банківська гарантія повинна діяти протягом всього строку дії договору про закупівлю.</w:t>
            </w:r>
          </w:p>
          <w:p w:rsidR="00863895" w:rsidRPr="00234566" w:rsidRDefault="00FB116C">
            <w:pPr>
              <w:widowControl w:val="0"/>
              <w:jc w:val="both"/>
              <w:rPr>
                <w:sz w:val="22"/>
                <w:szCs w:val="22"/>
              </w:rPr>
            </w:pPr>
            <w:r w:rsidRPr="00234566">
              <w:rPr>
                <w:sz w:val="22"/>
                <w:szCs w:val="22"/>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863895" w:rsidRPr="00234566" w:rsidRDefault="00FB116C">
            <w:pPr>
              <w:widowControl w:val="0"/>
              <w:jc w:val="both"/>
              <w:rPr>
                <w:b/>
                <w:sz w:val="22"/>
                <w:szCs w:val="22"/>
              </w:rPr>
            </w:pPr>
            <w:r w:rsidRPr="00234566">
              <w:rPr>
                <w:b/>
                <w:sz w:val="22"/>
                <w:szCs w:val="22"/>
                <w:u w:val="single"/>
              </w:rPr>
              <w:t>До банківської гарантії додаються копії банківських документів:</w:t>
            </w:r>
            <w:r w:rsidRPr="00234566">
              <w:rPr>
                <w:b/>
                <w:sz w:val="22"/>
                <w:szCs w:val="22"/>
              </w:rPr>
              <w:t xml:space="preserve"> документ, що підтверджує повноваження особи, яка підписала гарантію (витяг із Статуту, довіреність, тощо), завірені банком.</w:t>
            </w:r>
          </w:p>
          <w:p w:rsidR="00863895" w:rsidRPr="00234566" w:rsidRDefault="00FB116C">
            <w:pPr>
              <w:widowControl w:val="0"/>
              <w:jc w:val="both"/>
              <w:rPr>
                <w:sz w:val="22"/>
                <w:szCs w:val="22"/>
              </w:rPr>
            </w:pPr>
            <w:r w:rsidRPr="00234566">
              <w:rPr>
                <w:sz w:val="22"/>
                <w:szCs w:val="22"/>
              </w:rPr>
              <w:t>Банк, яким видана гарантія, за офіційними даними НБУ повинен бути платоспроможним та не знаходитись в стадії ліквідації.</w:t>
            </w:r>
          </w:p>
          <w:p w:rsidR="00863895" w:rsidRPr="00234566" w:rsidRDefault="00FB116C">
            <w:pPr>
              <w:widowControl w:val="0"/>
              <w:jc w:val="both"/>
              <w:rPr>
                <w:sz w:val="22"/>
                <w:szCs w:val="22"/>
              </w:rPr>
            </w:pPr>
            <w:r w:rsidRPr="00234566">
              <w:rPr>
                <w:b/>
                <w:i/>
                <w:sz w:val="22"/>
                <w:szCs w:val="22"/>
                <w:u w:val="single"/>
              </w:rPr>
              <w:t>У разі якщо Переможець є нерезидентом</w:t>
            </w:r>
            <w:r w:rsidRPr="00234566">
              <w:rPr>
                <w:sz w:val="22"/>
                <w:szCs w:val="22"/>
              </w:rPr>
              <w:t>, він може надати забезпечення виконання договору про закупівлю у національній валюті країни Замовника -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rsidR="00863895" w:rsidRPr="00234566" w:rsidRDefault="00FB116C">
            <w:pPr>
              <w:widowControl w:val="0"/>
              <w:jc w:val="both"/>
              <w:rPr>
                <w:sz w:val="22"/>
                <w:szCs w:val="22"/>
              </w:rPr>
            </w:pPr>
            <w:r w:rsidRPr="00234566">
              <w:rPr>
                <w:sz w:val="22"/>
                <w:szCs w:val="22"/>
              </w:rPr>
              <w:t>Замовник повертає забезпечення виконання договору про закупівлю:</w:t>
            </w:r>
          </w:p>
          <w:p w:rsidR="00863895" w:rsidRPr="00234566" w:rsidRDefault="00FB116C">
            <w:pPr>
              <w:widowControl w:val="0"/>
              <w:jc w:val="both"/>
              <w:rPr>
                <w:sz w:val="22"/>
                <w:szCs w:val="22"/>
              </w:rPr>
            </w:pPr>
            <w:r w:rsidRPr="00234566">
              <w:rPr>
                <w:sz w:val="22"/>
                <w:szCs w:val="22"/>
              </w:rPr>
              <w:t>1) після виконання переможцем процедури закупівлі договору про закупівлю;</w:t>
            </w:r>
          </w:p>
          <w:p w:rsidR="00863895" w:rsidRPr="00234566" w:rsidRDefault="00FB116C">
            <w:pPr>
              <w:widowControl w:val="0"/>
              <w:jc w:val="both"/>
              <w:rPr>
                <w:sz w:val="22"/>
                <w:szCs w:val="22"/>
              </w:rPr>
            </w:pPr>
            <w:r w:rsidRPr="00234566">
              <w:rPr>
                <w:sz w:val="22"/>
                <w:szCs w:val="22"/>
              </w:rPr>
              <w:t xml:space="preserve">2) за рішенням суду щодо повернення забезпечення договору у випадку </w:t>
            </w:r>
            <w:r w:rsidRPr="00234566">
              <w:rPr>
                <w:sz w:val="22"/>
                <w:szCs w:val="22"/>
              </w:rPr>
              <w:lastRenderedPageBreak/>
              <w:t>визнання результатів процедури закупівлі недійсними або договору про закупівлю нікчемним;</w:t>
            </w:r>
          </w:p>
          <w:p w:rsidR="00863895" w:rsidRPr="00234566" w:rsidRDefault="00FB116C">
            <w:pPr>
              <w:widowControl w:val="0"/>
              <w:jc w:val="both"/>
              <w:rPr>
                <w:sz w:val="22"/>
                <w:szCs w:val="22"/>
              </w:rPr>
            </w:pPr>
            <w:r w:rsidRPr="00234566">
              <w:rPr>
                <w:sz w:val="22"/>
                <w:szCs w:val="22"/>
              </w:rPr>
              <w:t>3) у випадках, передбачених пунктом 21 Особливостей;</w:t>
            </w:r>
          </w:p>
          <w:p w:rsidR="00863895" w:rsidRPr="00234566" w:rsidRDefault="00FB116C">
            <w:pPr>
              <w:widowControl w:val="0"/>
              <w:jc w:val="both"/>
              <w:rPr>
                <w:sz w:val="22"/>
                <w:szCs w:val="22"/>
              </w:rPr>
            </w:pPr>
            <w:r w:rsidRPr="00234566">
              <w:rPr>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63895" w:rsidRPr="00234566" w:rsidRDefault="00FB116C">
            <w:pPr>
              <w:widowControl w:val="0"/>
              <w:jc w:val="both"/>
              <w:rPr>
                <w:sz w:val="22"/>
                <w:szCs w:val="22"/>
              </w:rPr>
            </w:pPr>
            <w:bookmarkStart w:id="24" w:name="_2xcytpi" w:colFirst="0" w:colLast="0"/>
            <w:bookmarkEnd w:id="24"/>
            <w:r w:rsidRPr="00234566">
              <w:rPr>
                <w:sz w:val="22"/>
                <w:szCs w:val="22"/>
              </w:rPr>
              <w:t>Усі витрати пов’язані з наданням забезпечення виконання договору про закупівлю здійснюються за рахунок коштів Переможця.</w:t>
            </w:r>
          </w:p>
          <w:p w:rsidR="00863895" w:rsidRPr="00234566" w:rsidRDefault="00FB116C">
            <w:pPr>
              <w:widowControl w:val="0"/>
              <w:jc w:val="both"/>
              <w:rPr>
                <w:sz w:val="22"/>
                <w:szCs w:val="22"/>
              </w:rPr>
            </w:pPr>
            <w:r w:rsidRPr="00234566">
              <w:rPr>
                <w:sz w:val="22"/>
                <w:szCs w:val="22"/>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63895" w:rsidRPr="00234566" w:rsidRDefault="00FB116C">
            <w:pPr>
              <w:widowControl w:val="0"/>
              <w:jc w:val="both"/>
              <w:rPr>
                <w:sz w:val="22"/>
                <w:szCs w:val="22"/>
              </w:rPr>
            </w:pPr>
            <w:r w:rsidRPr="00234566">
              <w:rPr>
                <w:sz w:val="22"/>
                <w:szCs w:val="22"/>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234566">
              <w:rPr>
                <w:sz w:val="22"/>
                <w:szCs w:val="22"/>
              </w:rPr>
              <w:t>бенефіціар</w:t>
            </w:r>
            <w:proofErr w:type="spellEnd"/>
            <w:r w:rsidRPr="00234566">
              <w:rPr>
                <w:sz w:val="22"/>
                <w:szCs w:val="22"/>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234566">
              <w:rPr>
                <w:sz w:val="22"/>
                <w:szCs w:val="22"/>
              </w:rPr>
              <w:t>заявлення</w:t>
            </w:r>
            <w:proofErr w:type="spellEnd"/>
            <w:r w:rsidRPr="00234566">
              <w:rPr>
                <w:sz w:val="22"/>
                <w:szCs w:val="22"/>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234566">
              <w:rPr>
                <w:sz w:val="22"/>
                <w:szCs w:val="22"/>
              </w:rPr>
              <w:t>вимозі</w:t>
            </w:r>
            <w:proofErr w:type="spellEnd"/>
            <w:r w:rsidRPr="00234566">
              <w:rPr>
                <w:sz w:val="22"/>
                <w:szCs w:val="22"/>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863895" w:rsidRPr="00234566" w:rsidRDefault="00863895">
            <w:pPr>
              <w:widowControl w:val="0"/>
              <w:ind w:right="57"/>
              <w:jc w:val="both"/>
              <w:rPr>
                <w:sz w:val="22"/>
                <w:szCs w:val="22"/>
              </w:rPr>
            </w:pPr>
          </w:p>
        </w:tc>
      </w:tr>
    </w:tbl>
    <w:p w:rsidR="00863895" w:rsidRPr="00D2086E" w:rsidRDefault="00863895">
      <w:pPr>
        <w:rPr>
          <w:sz w:val="22"/>
          <w:szCs w:val="22"/>
        </w:rPr>
      </w:pPr>
    </w:p>
    <w:sectPr w:rsidR="00863895" w:rsidRPr="00D2086E">
      <w:headerReference w:type="even" r:id="rId36"/>
      <w:headerReference w:type="default" r:id="rId37"/>
      <w:footerReference w:type="even" r:id="rId38"/>
      <w:footerReference w:type="default" r:id="rId39"/>
      <w:headerReference w:type="first" r:id="rId40"/>
      <w:footerReference w:type="first" r:id="rId41"/>
      <w:pgSz w:w="11906" w:h="16838"/>
      <w:pgMar w:top="851" w:right="567" w:bottom="7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37" w:rsidRDefault="001D6B37">
      <w:r>
        <w:separator/>
      </w:r>
    </w:p>
  </w:endnote>
  <w:endnote w:type="continuationSeparator" w:id="0">
    <w:p w:rsidR="001D6B37" w:rsidRDefault="001D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E6E52">
      <w:rPr>
        <w:noProof/>
        <w:color w:val="000000"/>
      </w:rPr>
      <w:t>22</w:t>
    </w:r>
    <w:r>
      <w:rPr>
        <w:color w:val="000000"/>
      </w:rPr>
      <w:fldChar w:fldCharType="end"/>
    </w:r>
  </w:p>
  <w:p w:rsidR="00AD1AC6" w:rsidRDefault="00AD1A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37" w:rsidRDefault="001D6B37">
      <w:r>
        <w:separator/>
      </w:r>
    </w:p>
  </w:footnote>
  <w:footnote w:type="continuationSeparator" w:id="0">
    <w:p w:rsidR="001D6B37" w:rsidRDefault="001D6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120"/>
    <w:multiLevelType w:val="multilevel"/>
    <w:tmpl w:val="FA54FDE0"/>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026D4"/>
    <w:multiLevelType w:val="multilevel"/>
    <w:tmpl w:val="9FBA24BE"/>
    <w:lvl w:ilvl="0">
      <w:start w:val="3"/>
      <w:numFmt w:val="decimal"/>
      <w:lvlText w:val="%1."/>
      <w:lvlJc w:val="left"/>
      <w:pPr>
        <w:ind w:left="360" w:hanging="360"/>
      </w:pPr>
      <w:rPr>
        <w:rFonts w:ascii="Noto Sans Symbols" w:eastAsia="Noto Sans Symbols" w:hAnsi="Noto Sans Symbols" w:cs="Noto Sans Symbols"/>
      </w:rPr>
    </w:lvl>
    <w:lvl w:ilvl="1">
      <w:start w:val="1"/>
      <w:numFmt w:val="decimal"/>
      <w:lvlText w:val="%1.%2."/>
      <w:lvlJc w:val="left"/>
      <w:pPr>
        <w:ind w:left="720" w:hanging="360"/>
      </w:pPr>
      <w:rPr>
        <w:rFonts w:ascii="Noto Sans Symbols" w:eastAsia="Noto Sans Symbols" w:hAnsi="Noto Sans Symbols" w:cs="Noto Sans Symbols"/>
      </w:rPr>
    </w:lvl>
    <w:lvl w:ilvl="2">
      <w:start w:val="1"/>
      <w:numFmt w:val="decimal"/>
      <w:lvlText w:val="%1.%2.%3."/>
      <w:lvlJc w:val="left"/>
      <w:pPr>
        <w:ind w:left="1440" w:hanging="720"/>
      </w:pPr>
      <w:rPr>
        <w:rFonts w:ascii="Noto Sans Symbols" w:eastAsia="Noto Sans Symbols" w:hAnsi="Noto Sans Symbols" w:cs="Noto Sans Symbols"/>
      </w:rPr>
    </w:lvl>
    <w:lvl w:ilvl="3">
      <w:start w:val="1"/>
      <w:numFmt w:val="decimal"/>
      <w:lvlText w:val="%1.%2.%3.%4."/>
      <w:lvlJc w:val="left"/>
      <w:pPr>
        <w:ind w:left="1800" w:hanging="720"/>
      </w:pPr>
      <w:rPr>
        <w:rFonts w:ascii="Noto Sans Symbols" w:eastAsia="Noto Sans Symbols" w:hAnsi="Noto Sans Symbols" w:cs="Noto Sans Symbols"/>
      </w:rPr>
    </w:lvl>
    <w:lvl w:ilvl="4">
      <w:start w:val="1"/>
      <w:numFmt w:val="decimal"/>
      <w:lvlText w:val="%1.%2.%3.%4.%5."/>
      <w:lvlJc w:val="left"/>
      <w:pPr>
        <w:ind w:left="2520" w:hanging="1080"/>
      </w:pPr>
      <w:rPr>
        <w:rFonts w:ascii="Noto Sans Symbols" w:eastAsia="Noto Sans Symbols" w:hAnsi="Noto Sans Symbols" w:cs="Noto Sans Symbols"/>
      </w:rPr>
    </w:lvl>
    <w:lvl w:ilvl="5">
      <w:start w:val="1"/>
      <w:numFmt w:val="decimal"/>
      <w:lvlText w:val="%1.%2.%3.%4.%5.%6."/>
      <w:lvlJc w:val="left"/>
      <w:pPr>
        <w:ind w:left="2880" w:hanging="1080"/>
      </w:pPr>
      <w:rPr>
        <w:rFonts w:ascii="Noto Sans Symbols" w:eastAsia="Noto Sans Symbols" w:hAnsi="Noto Sans Symbols" w:cs="Noto Sans Symbols"/>
      </w:rPr>
    </w:lvl>
    <w:lvl w:ilvl="6">
      <w:start w:val="1"/>
      <w:numFmt w:val="decimal"/>
      <w:lvlText w:val="%1.%2.%3.%4.%5.%6.%7."/>
      <w:lvlJc w:val="left"/>
      <w:pPr>
        <w:ind w:left="3600" w:hanging="1440"/>
      </w:pPr>
      <w:rPr>
        <w:rFonts w:ascii="Noto Sans Symbols" w:eastAsia="Noto Sans Symbols" w:hAnsi="Noto Sans Symbols" w:cs="Noto Sans Symbols"/>
      </w:rPr>
    </w:lvl>
    <w:lvl w:ilvl="7">
      <w:start w:val="1"/>
      <w:numFmt w:val="decimal"/>
      <w:lvlText w:val="%1.%2.%3.%4.%5.%6.%7.%8."/>
      <w:lvlJc w:val="left"/>
      <w:pPr>
        <w:ind w:left="3960" w:hanging="1440"/>
      </w:pPr>
      <w:rPr>
        <w:rFonts w:ascii="Noto Sans Symbols" w:eastAsia="Noto Sans Symbols" w:hAnsi="Noto Sans Symbols" w:cs="Noto Sans Symbols"/>
      </w:rPr>
    </w:lvl>
    <w:lvl w:ilvl="8">
      <w:start w:val="1"/>
      <w:numFmt w:val="decimal"/>
      <w:lvlText w:val="%1.%2.%3.%4.%5.%6.%7.%8.%9."/>
      <w:lvlJc w:val="left"/>
      <w:pPr>
        <w:ind w:left="4680" w:hanging="1800"/>
      </w:pPr>
      <w:rPr>
        <w:rFonts w:ascii="Noto Sans Symbols" w:eastAsia="Noto Sans Symbols" w:hAnsi="Noto Sans Symbols" w:cs="Noto Sans Symbols"/>
      </w:rPr>
    </w:lvl>
  </w:abstractNum>
  <w:abstractNum w:abstractNumId="2" w15:restartNumberingAfterBreak="0">
    <w:nsid w:val="1ACD64EE"/>
    <w:multiLevelType w:val="multilevel"/>
    <w:tmpl w:val="86607F6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69D01105"/>
    <w:multiLevelType w:val="multilevel"/>
    <w:tmpl w:val="5CA82F20"/>
    <w:lvl w:ilvl="0">
      <w:numFmt w:val="bullet"/>
      <w:lvlText w:val="-"/>
      <w:lvlJc w:val="left"/>
      <w:pPr>
        <w:ind w:left="394" w:hanging="360"/>
      </w:pPr>
      <w:rPr>
        <w:rFonts w:ascii="Times New Roman" w:eastAsia="Times New Roman" w:hAnsi="Times New Roman" w:cs="Times New Roman"/>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95"/>
    <w:rsid w:val="00045E28"/>
    <w:rsid w:val="000655B1"/>
    <w:rsid w:val="001D6B37"/>
    <w:rsid w:val="00234566"/>
    <w:rsid w:val="00297F86"/>
    <w:rsid w:val="0032245A"/>
    <w:rsid w:val="00370CA5"/>
    <w:rsid w:val="004745F3"/>
    <w:rsid w:val="004F5CC6"/>
    <w:rsid w:val="00545C19"/>
    <w:rsid w:val="005A7591"/>
    <w:rsid w:val="00606B49"/>
    <w:rsid w:val="006509C2"/>
    <w:rsid w:val="00651CC2"/>
    <w:rsid w:val="00662FE0"/>
    <w:rsid w:val="00747B1B"/>
    <w:rsid w:val="00863895"/>
    <w:rsid w:val="008825C9"/>
    <w:rsid w:val="008C4986"/>
    <w:rsid w:val="008E6E52"/>
    <w:rsid w:val="009568EB"/>
    <w:rsid w:val="00AD1AC6"/>
    <w:rsid w:val="00C36FE9"/>
    <w:rsid w:val="00C84B93"/>
    <w:rsid w:val="00D2086E"/>
    <w:rsid w:val="00EF77A8"/>
    <w:rsid w:val="00FB116C"/>
    <w:rsid w:val="00FE7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C83AC-69E7-4AB5-8BDB-1EAD6641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outlineLvl w:val="1"/>
    </w:pPr>
    <w:rPr>
      <w:b/>
      <w:sz w:val="36"/>
      <w:szCs w:val="36"/>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sz w:val="24"/>
      <w:szCs w:val="24"/>
    </w:rPr>
  </w:style>
  <w:style w:type="paragraph" w:styleId="a4">
    <w:name w:val="Subtitle"/>
    <w:basedOn w:val="a"/>
    <w:next w:val="a"/>
    <w:pPr>
      <w:spacing w:after="60"/>
      <w:jc w:val="center"/>
    </w:pPr>
    <w:rPr>
      <w:rFonts w:ascii="Cambria" w:eastAsia="Cambria" w:hAnsi="Cambria" w:cs="Cambria"/>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paragraph" w:customStyle="1" w:styleId="50">
    <w:name w:val="Обычный5"/>
    <w:rsid w:val="00AD1AC6"/>
    <w:pPr>
      <w:suppressAutoHyphens/>
      <w:spacing w:line="276" w:lineRule="auto"/>
    </w:pPr>
    <w:rPr>
      <w:rFonts w:ascii="Arial" w:eastAsia="Arial" w:hAnsi="Arial" w:cs="Arial"/>
      <w:color w:val="000000"/>
      <w:sz w:val="22"/>
      <w:szCs w:val="22"/>
      <w:lang w:val="ru-RU" w:eastAsia="ar-SA"/>
    </w:rPr>
  </w:style>
  <w:style w:type="character" w:styleId="a7">
    <w:name w:val="Hyperlink"/>
    <w:uiPriority w:val="99"/>
    <w:rsid w:val="00AD1AC6"/>
    <w:rPr>
      <w:color w:val="0000FF"/>
      <w:u w:val="single"/>
    </w:rPr>
  </w:style>
  <w:style w:type="paragraph" w:customStyle="1" w:styleId="rvps2">
    <w:name w:val="rvps2"/>
    <w:basedOn w:val="a"/>
    <w:rsid w:val="00AD1AC6"/>
    <w:pPr>
      <w:suppressAutoHyphens/>
      <w:spacing w:before="100" w:after="100"/>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9" Type="http://schemas.openxmlformats.org/officeDocument/2006/relationships/footer" Target="footer2.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ntTable" Target="fontTable.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eader" Target="header1.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prozorro.gov.ua/tender/UA-2021-11-26-002387-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theme" Target="theme/theme1.xml"/><Relationship Id="rId8" Type="http://schemas.openxmlformats.org/officeDocument/2006/relationships/hyperlink" Target="https://acskidd.gov.ua/sign"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50561</Words>
  <Characters>28820</Characters>
  <Application>Microsoft Office Word</Application>
  <DocSecurity>0</DocSecurity>
  <Lines>240</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2024-04-15T07:08:00Z</dcterms:created>
  <dcterms:modified xsi:type="dcterms:W3CDTF">2024-04-15T07:41:00Z</dcterms:modified>
</cp:coreProperties>
</file>