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23E2" w14:textId="77777777" w:rsidR="009C2F66" w:rsidRPr="009C2F66" w:rsidRDefault="009C2F66" w:rsidP="009C2F66">
      <w:pPr>
        <w:spacing w:after="0"/>
        <w:jc w:val="center"/>
        <w:rPr>
          <w:b/>
          <w:color w:val="000000"/>
          <w:lang w:val="uk-UA"/>
        </w:rPr>
      </w:pPr>
      <w:r w:rsidRPr="009C2F66">
        <w:rPr>
          <w:b/>
          <w:color w:val="000000"/>
          <w:lang w:val="uk-UA"/>
        </w:rPr>
        <w:t>ПЕРЕЛІК ЗМІН</w:t>
      </w:r>
    </w:p>
    <w:p w14:paraId="1A19EBC9" w14:textId="7B7D6B5F" w:rsidR="009C2F66" w:rsidRPr="009C2F66" w:rsidRDefault="009C2F66" w:rsidP="009C2F66">
      <w:pPr>
        <w:spacing w:after="0"/>
        <w:rPr>
          <w:bCs/>
          <w:lang w:val="uk-UA"/>
        </w:rPr>
      </w:pPr>
      <w:r w:rsidRPr="009C2F66">
        <w:rPr>
          <w:bCs/>
          <w:color w:val="000000"/>
          <w:lang w:val="uk-UA"/>
        </w:rPr>
        <w:t>ДОДАТОК</w:t>
      </w:r>
      <w:r w:rsidRPr="009C2F66">
        <w:rPr>
          <w:bCs/>
          <w:color w:val="000000"/>
        </w:rPr>
        <w:t> </w:t>
      </w:r>
      <w:r w:rsidRPr="009C2F66">
        <w:rPr>
          <w:bCs/>
          <w:color w:val="000000"/>
          <w:lang w:val="uk-UA"/>
        </w:rPr>
        <w:t xml:space="preserve"> 2</w:t>
      </w:r>
      <w:r w:rsidRPr="009C2F66">
        <w:rPr>
          <w:bCs/>
          <w:lang w:val="uk-UA"/>
        </w:rPr>
        <w:t xml:space="preserve"> </w:t>
      </w:r>
      <w:r w:rsidRPr="009C2F66">
        <w:rPr>
          <w:bCs/>
          <w:color w:val="000000"/>
          <w:lang w:val="uk-UA"/>
        </w:rPr>
        <w:t>до тендерної документації</w:t>
      </w:r>
      <w:r w:rsidRPr="009C2F66">
        <w:rPr>
          <w:bCs/>
          <w:color w:val="000000"/>
        </w:rPr>
        <w:t> </w:t>
      </w:r>
      <w:r w:rsidRPr="009C2F66">
        <w:rPr>
          <w:bCs/>
          <w:lang w:val="uk-UA"/>
        </w:rPr>
        <w:t xml:space="preserve"> «</w:t>
      </w:r>
      <w:r w:rsidRPr="009C2F66">
        <w:rPr>
          <w:bCs/>
          <w:color w:val="000000"/>
          <w:highlight w:val="white"/>
          <w:lang w:val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  <w:r w:rsidRPr="009C2F66">
        <w:rPr>
          <w:bCs/>
          <w:color w:val="000000"/>
          <w:lang w:val="uk-UA"/>
        </w:rPr>
        <w:t>»</w:t>
      </w:r>
      <w:r w:rsidRPr="009C2F66">
        <w:rPr>
          <w:bCs/>
          <w:lang w:val="uk-UA"/>
        </w:rPr>
        <w:t xml:space="preserve"> Технічна специфікація доповнити </w:t>
      </w:r>
      <w:proofErr w:type="spellStart"/>
      <w:r w:rsidRPr="009C2F66">
        <w:rPr>
          <w:bCs/>
          <w:lang w:val="uk-UA"/>
        </w:rPr>
        <w:t>абзацем</w:t>
      </w:r>
      <w:proofErr w:type="spellEnd"/>
      <w:r w:rsidRPr="009C2F66">
        <w:rPr>
          <w:bCs/>
          <w:lang w:val="uk-UA"/>
        </w:rPr>
        <w:t xml:space="preserve"> такого змісту:</w:t>
      </w:r>
    </w:p>
    <w:p w14:paraId="6F773DB5" w14:textId="77777777" w:rsidR="009C2F66" w:rsidRPr="006D01EF" w:rsidRDefault="009C2F66" w:rsidP="009C2F66">
      <w:pPr>
        <w:shd w:val="clear" w:color="auto" w:fill="FFFFFF"/>
        <w:spacing w:after="0"/>
        <w:ind w:firstLine="460"/>
        <w:outlineLvl w:val="2"/>
        <w:rPr>
          <w:color w:val="000000"/>
          <w:lang/>
        </w:rPr>
      </w:pPr>
      <w:r w:rsidRPr="006D01EF">
        <w:rPr>
          <w:color w:val="000000"/>
          <w:lang/>
        </w:rPr>
        <w:t xml:space="preserve">З метою уникнення поставки товару, який є відновленим та на підтвердження якості товару Учасники у складі тендерної пропозиції повинні </w:t>
      </w:r>
      <w:r w:rsidRPr="009C2F66">
        <w:rPr>
          <w:color w:val="000000"/>
          <w:lang w:val="uk-UA"/>
        </w:rPr>
        <w:t>по</w:t>
      </w:r>
      <w:r w:rsidRPr="006D01EF">
        <w:rPr>
          <w:color w:val="000000"/>
          <w:lang/>
        </w:rPr>
        <w:t xml:space="preserve">дати </w:t>
      </w:r>
      <w:r w:rsidRPr="009C2F66">
        <w:rPr>
          <w:color w:val="000000"/>
          <w:lang w:val="uk-UA"/>
        </w:rPr>
        <w:t>копію сертифіката</w:t>
      </w:r>
      <w:r w:rsidRPr="006D01EF">
        <w:rPr>
          <w:color w:val="000000"/>
          <w:lang/>
        </w:rPr>
        <w:t xml:space="preserve"> </w:t>
      </w:r>
      <w:r w:rsidRPr="009C2F66">
        <w:rPr>
          <w:color w:val="000000"/>
          <w:lang w:val="uk-UA"/>
        </w:rPr>
        <w:t>відповідності системи управління</w:t>
      </w:r>
      <w:r w:rsidRPr="006D01EF">
        <w:rPr>
          <w:color w:val="000000"/>
          <w:lang/>
        </w:rPr>
        <w:t xml:space="preserve"> якост</w:t>
      </w:r>
      <w:r w:rsidRPr="009C2F66">
        <w:rPr>
          <w:color w:val="000000"/>
          <w:lang w:val="uk-UA"/>
        </w:rPr>
        <w:t>ю</w:t>
      </w:r>
      <w:r w:rsidRPr="006D01EF">
        <w:rPr>
          <w:color w:val="000000"/>
          <w:lang/>
        </w:rPr>
        <w:t xml:space="preserve">, видані на ім’я Учасника, що охоплюють КВЕД 46.90, відповідно до вимог: - ДСТУ EN ISO 9001:2018, виданий органом з сертифікації, </w:t>
      </w:r>
      <w:r w:rsidRPr="009C2F66">
        <w:rPr>
          <w:color w:val="000000"/>
          <w:lang w:val="uk-UA"/>
        </w:rPr>
        <w:t xml:space="preserve">який </w:t>
      </w:r>
      <w:r w:rsidRPr="006D01EF">
        <w:rPr>
          <w:color w:val="000000"/>
          <w:lang/>
        </w:rPr>
        <w:t xml:space="preserve"> акредитований НААУ, в сфері якого повинен бути (ДК 021:2015 або КВЕД –ДК 009:2010)* та чинний атестат про акредитацію органу з сертифікації, та звіт про аудит та Настанову з якості, якою встановлюється документована система управління якістю Учасника відповідно до вимог стандарту ДСТУ EN ISO 9001:2018; - ДСТУ EN ISO 27001:2015, виданий органом з сертифікації;* - ДСТУ EN ISO 14001:2015 (ISO14001:2015, IDT), виданий органом з сертифікації, що акредитований НААУ, в сфері якого повинен бути (ДК 021:2015 або КВЕД –ДК 009:2010)* та чинний атестат про акредитацію органу з сертифікації та Екологічну політику підприємства, розроблену у відповідності до вимог стандарту ДСТУ ISO 14001. </w:t>
      </w:r>
      <w:r w:rsidRPr="006D01EF">
        <w:rPr>
          <w:i/>
          <w:iCs/>
          <w:color w:val="000000"/>
          <w:lang/>
        </w:rPr>
        <w:t>*Сертифікати повинні бути чинними на дату подання тендерної пропозиції.</w:t>
      </w:r>
    </w:p>
    <w:p w14:paraId="00E9EF50" w14:textId="77777777" w:rsidR="006E673D" w:rsidRDefault="006E673D"/>
    <w:sectPr w:rsidR="006E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66"/>
    <w:rsid w:val="006E673D"/>
    <w:rsid w:val="009C2F66"/>
    <w:rsid w:val="00E8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3C2A"/>
  <w15:chartTrackingRefBased/>
  <w15:docId w15:val="{50C5FBB1-2BCF-4107-9FBA-A2CCC353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eastAsia="en-US" w:bidi="ar-SA"/>
        <w14:ligatures w14:val="standardContextual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F66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AdminBuh</dc:creator>
  <cp:keywords/>
  <dc:description/>
  <cp:lastModifiedBy>AdminBuh</cp:lastModifiedBy>
  <cp:revision>2</cp:revision>
  <dcterms:created xsi:type="dcterms:W3CDTF">2023-11-10T11:23:00Z</dcterms:created>
  <dcterms:modified xsi:type="dcterms:W3CDTF">2023-11-10T11:54:00Z</dcterms:modified>
</cp:coreProperties>
</file>