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28"/>
        <w:pBdr/>
        <w:tabs>
          <w:tab w:val="left" w:leader="none" w:pos="0"/>
        </w:tabs>
        <w:spacing/>
        <w:ind/>
        <w:jc w:val="right"/>
        <w:rPr>
          <w:rFonts w:ascii="Times New Roman Regular" w:hAnsi="Times New Roman Regular" w:cs="Times New Roman Regular"/>
          <w:b/>
          <w:bCs/>
          <w:highlight w:val="none"/>
          <w:lang w:val="quz-BO" w:eastAsia="ru-RU"/>
        </w:rPr>
      </w:pPr>
      <w:r>
        <w:rPr>
          <w:rFonts w:ascii="Times New Roman Regular" w:hAnsi="Times New Roman Regular" w:cs="Times New Roman Regular"/>
          <w:b/>
          <w:bCs/>
          <w:lang w:val="quz-BO" w:eastAsia="ru-RU"/>
        </w:rPr>
        <w:t xml:space="preserve">Додаток №3</w:t>
      </w:r>
      <w:r>
        <w:rPr>
          <w:rFonts w:ascii="Times New Roman Regular" w:hAnsi="Times New Roman Regular" w:cs="Times New Roman Regular"/>
          <w:b/>
          <w:bCs/>
          <w:highlight w:val="none"/>
          <w:lang w:val="quz-BO" w:eastAsia="ru-RU"/>
        </w:rPr>
      </w:r>
    </w:p>
    <w:p>
      <w:pPr>
        <w:pBdr/>
        <w:tabs>
          <w:tab w:val="left" w:leader="none" w:pos="0"/>
        </w:tabs>
        <w:spacing/>
        <w:ind/>
        <w:jc w:val="right"/>
        <w:rPr>
          <w:rFonts w:ascii="Times New Roman Regular" w:hAnsi="Times New Roman Regular" w:cs="Times New Roman Regular"/>
          <w:b/>
          <w:bCs/>
          <w:lang w:val="quz-BO" w:eastAsia="ru-RU"/>
        </w:rPr>
      </w:pPr>
      <w:r>
        <w:rPr>
          <w:rFonts w:ascii="Times New Roman Regular" w:hAnsi="Times New Roman Regular" w:cs="Times New Roman Regular"/>
          <w:b/>
          <w:bCs/>
          <w:highlight w:val="none"/>
          <w:lang w:val="uk-UA"/>
        </w:rPr>
        <w:t xml:space="preserve">До тендерної документації</w:t>
      </w:r>
      <w:r>
        <w:rPr>
          <w:rFonts w:ascii="Times New Roman Regular" w:hAnsi="Times New Roman Regular" w:cs="Times New Roman Regular"/>
          <w:b/>
          <w:bCs/>
          <w:highlight w:val="none"/>
          <w:lang w:val="quz-BO" w:eastAsia="ru-RU"/>
        </w:rPr>
      </w:r>
    </w:p>
    <w:p>
      <w:pPr>
        <w:pStyle w:val="628"/>
        <w:pBdr/>
        <w:tabs>
          <w:tab w:val="left" w:leader="none" w:pos="0"/>
        </w:tabs>
        <w:spacing/>
        <w:ind/>
        <w:jc w:val="right"/>
        <w:rPr>
          <w:rFonts w:ascii="Times New Roman Regular" w:hAnsi="Times New Roman Regular" w:cs="Times New Roman Regular"/>
          <w:b/>
          <w:bCs/>
          <w:lang w:val="quz-BO" w:eastAsia="ru-RU"/>
        </w:rPr>
      </w:pPr>
      <w:r>
        <w:rPr>
          <w:rFonts w:ascii="Times New Roman Regular" w:hAnsi="Times New Roman Regular" w:cs="Times New Roman Regular"/>
          <w:b/>
          <w:bCs/>
          <w:lang w:val="quz-BO" w:eastAsia="ru-RU"/>
        </w:rPr>
      </w:r>
      <w:r>
        <w:rPr>
          <w:rFonts w:ascii="Times New Roman Regular" w:hAnsi="Times New Roman Regular" w:cs="Times New Roman Regular"/>
          <w:b/>
          <w:bCs/>
          <w:lang w:val="quz-BO" w:eastAsia="ru-RU"/>
        </w:rPr>
      </w:r>
    </w:p>
    <w:p>
      <w:pPr>
        <w:pStyle w:val="628"/>
        <w:pBdr/>
        <w:tabs>
          <w:tab w:val="left" w:leader="none" w:pos="0"/>
        </w:tabs>
        <w:spacing/>
        <w:ind/>
        <w:jc w:val="right"/>
        <w:rPr>
          <w:rFonts w:ascii="Times New Roman Regular" w:hAnsi="Times New Roman Regular" w:cs="Times New Roman Regular"/>
          <w:b/>
          <w:bCs/>
          <w:lang w:val="quz-BO" w:eastAsia="ru-RU"/>
        </w:rPr>
      </w:pPr>
      <w:r>
        <w:rPr>
          <w:rFonts w:ascii="Times New Roman Regular" w:hAnsi="Times New Roman Regular" w:cs="Times New Roman Regular"/>
          <w:b/>
          <w:bCs/>
          <w:lang w:val="quz-BO" w:eastAsia="ru-RU"/>
        </w:rPr>
        <w:t xml:space="preserve">ПРОЄКТ</w:t>
      </w:r>
      <w:r>
        <w:rPr>
          <w:rFonts w:ascii="Times New Roman Regular" w:hAnsi="Times New Roman Regular" w:cs="Times New Roman Regular"/>
          <w:b/>
          <w:bCs/>
          <w:lang w:val="quz-BO" w:eastAsia="ru-RU"/>
        </w:rPr>
      </w:r>
      <w:r>
        <w:rPr>
          <w:rFonts w:ascii="Times New Roman Regular" w:hAnsi="Times New Roman Regular" w:cs="Times New Roman Regular"/>
          <w:b/>
          <w:bCs/>
          <w:lang w:val="quz-BO" w:eastAsia="ru-RU"/>
        </w:rPr>
      </w:r>
    </w:p>
    <w:p>
      <w:pPr>
        <w:pStyle w:val="628"/>
        <w:pBdr/>
        <w:tabs>
          <w:tab w:val="left" w:leader="none" w:pos="0"/>
        </w:tabs>
        <w:spacing/>
        <w:ind/>
        <w:jc w:val="right"/>
        <w:rPr>
          <w:rFonts w:ascii="Times New Roman Regular" w:hAnsi="Times New Roman Regular" w:cs="Times New Roman Regular"/>
          <w:b/>
          <w:bCs/>
          <w:lang w:val="quz-BO" w:eastAsia="ru-RU"/>
        </w:rPr>
      </w:pPr>
      <w:r>
        <w:rPr>
          <w:rFonts w:ascii="Times New Roman Regular" w:hAnsi="Times New Roman Regular" w:cs="Times New Roman Regular"/>
          <w:b/>
          <w:bCs/>
          <w:lang w:val="quz-BO" w:eastAsia="ru-RU"/>
        </w:rPr>
      </w:r>
      <w:r>
        <w:rPr>
          <w:rFonts w:ascii="Times New Roman Regular" w:hAnsi="Times New Roman Regular" w:cs="Times New Roman Regular"/>
          <w:b/>
          <w:bCs/>
          <w:lang w:val="quz-BO" w:eastAsia="ru-RU"/>
        </w:rPr>
      </w:r>
    </w:p>
    <w:p>
      <w:pPr>
        <w:pStyle w:val="628"/>
        <w:pBdr/>
        <w:tabs>
          <w:tab w:val="left" w:leader="none" w:pos="0"/>
        </w:tabs>
        <w:spacing/>
        <w:ind/>
        <w:jc w:val="right"/>
        <w:rPr>
          <w:rFonts w:ascii="Times New Roman Regular" w:hAnsi="Times New Roman Regular" w:cs="Times New Roman Regular"/>
          <w:b/>
          <w:bCs/>
          <w:lang w:val="quz-BO" w:eastAsia="ru-RU"/>
        </w:rPr>
      </w:pPr>
      <w:r>
        <w:rPr>
          <w:rFonts w:ascii="Times New Roman Regular" w:hAnsi="Times New Roman Regular" w:cs="Times New Roman Regular"/>
          <w:b/>
          <w:bCs/>
          <w:lang w:val="quz-BO" w:eastAsia="ru-RU"/>
        </w:rPr>
      </w:r>
      <w:r>
        <w:rPr>
          <w:rFonts w:ascii="Times New Roman Regular" w:hAnsi="Times New Roman Regular" w:cs="Times New Roman Regular"/>
          <w:b/>
          <w:bCs/>
          <w:lang w:val="quz-BO" w:eastAsia="ru-RU"/>
        </w:rPr>
      </w:r>
    </w:p>
    <w:p>
      <w:pPr>
        <w:pStyle w:val="628"/>
        <w:pBdr/>
        <w:tabs>
          <w:tab w:val="left" w:leader="none" w:pos="0"/>
        </w:tabs>
        <w:spacing/>
        <w:ind/>
        <w:jc w:val="center"/>
        <w:rPr>
          <w:rFonts w:ascii="Times New Roman Regular" w:hAnsi="Times New Roman Regular" w:cs="Times New Roman Regular"/>
          <w:b/>
          <w:bCs/>
          <w:lang w:val="quz-BO" w:eastAsia="ru-RU"/>
        </w:rPr>
      </w:pPr>
      <w:r>
        <w:rPr>
          <w:rFonts w:ascii="Times New Roman Regular" w:hAnsi="Times New Roman Regular" w:cs="Times New Roman Regular"/>
          <w:b/>
          <w:bCs/>
          <w:lang w:val="quz-BO" w:eastAsia="ru-RU"/>
        </w:rPr>
        <w:t xml:space="preserve">ДОГОВІР</w:t>
      </w:r>
      <w:r>
        <w:rPr>
          <w:rFonts w:ascii="Times New Roman Regular" w:hAnsi="Times New Roman Regular" w:cs="Times New Roman Regular"/>
          <w:b/>
          <w:bCs/>
          <w:lang w:val="uk-UA" w:eastAsia="ru-RU"/>
        </w:rPr>
        <w:t xml:space="preserve"> </w:t>
      </w:r>
      <w:r>
        <w:rPr>
          <w:rFonts w:ascii="Times New Roman Regular" w:hAnsi="Times New Roman Regular" w:cs="Times New Roman Regular"/>
          <w:b/>
          <w:bCs/>
          <w:lang w:val="uk-UA" w:eastAsia="ru-RU"/>
        </w:rPr>
        <w:t xml:space="preserve">про закупівлю</w:t>
      </w:r>
      <w:r>
        <w:rPr>
          <w:rFonts w:ascii="Times New Roman Regular" w:hAnsi="Times New Roman Regular" w:cs="Times New Roman Regular"/>
          <w:b/>
          <w:bCs/>
          <w:lang w:val="quz-BO" w:eastAsia="ru-RU"/>
        </w:rPr>
        <w:t xml:space="preserve"> № ______</w:t>
      </w:r>
      <w:r>
        <w:rPr>
          <w:rFonts w:ascii="Times New Roman Regular" w:hAnsi="Times New Roman Regular" w:cs="Times New Roman Regular"/>
          <w:b/>
          <w:bCs/>
          <w:lang w:val="quz-BO" w:eastAsia="ru-RU"/>
        </w:rPr>
      </w:r>
    </w:p>
    <w:p>
      <w:pPr>
        <w:pStyle w:val="628"/>
        <w:pBdr/>
        <w:tabs>
          <w:tab w:val="left" w:leader="none" w:pos="0"/>
        </w:tabs>
        <w:spacing/>
        <w:ind/>
        <w:rPr>
          <w:rFonts w:ascii="Times New Roman Regular" w:hAnsi="Times New Roman Regular" w:cs="Times New Roman Regular"/>
          <w:b/>
          <w:bCs/>
          <w:lang w:val="quz-BO" w:eastAsia="ru-RU"/>
        </w:rPr>
      </w:pPr>
      <w:r>
        <w:rPr>
          <w:rFonts w:ascii="Times New Roman Regular" w:hAnsi="Times New Roman Regular" w:cs="Times New Roman Regular"/>
          <w:b/>
          <w:bCs/>
          <w:lang w:val="quz-BO" w:eastAsia="ru-RU"/>
        </w:rPr>
      </w:r>
      <w:r>
        <w:rPr>
          <w:rFonts w:ascii="Times New Roman Regular" w:hAnsi="Times New Roman Regular" w:cs="Times New Roman Regular"/>
          <w:b/>
          <w:bCs/>
          <w:lang w:val="quz-BO" w:eastAsia="ru-RU"/>
        </w:rPr>
      </w:r>
    </w:p>
    <w:p>
      <w:pPr>
        <w:pStyle w:val="628"/>
        <w:pBdr/>
        <w:tabs>
          <w:tab w:val="left" w:leader="none" w:pos="6379"/>
        </w:tabs>
        <w:spacing/>
        <w:ind/>
        <w:jc w:val="both"/>
        <w:rPr>
          <w:rFonts w:ascii="Times New Roman Regular" w:hAnsi="Times New Roman Regular" w:cs="Times New Roman Regular"/>
          <w:b/>
          <w:lang w:val="quz-BO"/>
        </w:rPr>
      </w:pPr>
      <w:r>
        <w:rPr>
          <w:rFonts w:ascii="Times New Roman Regular" w:hAnsi="Times New Roman Regular" w:cs="Times New Roman Regular"/>
          <w:b/>
          <w:lang w:val="quz-BO"/>
        </w:rPr>
        <w:t xml:space="preserve">м</w:t>
      </w:r>
      <w:r>
        <w:rPr>
          <w:rFonts w:ascii="Times New Roman Regular" w:hAnsi="Times New Roman Regular" w:cs="Times New Roman Regular"/>
          <w:b/>
          <w:lang w:val="uk-UA"/>
        </w:rPr>
        <w:t xml:space="preserve">.</w:t>
      </w:r>
      <w:r>
        <w:rPr>
          <w:rFonts w:ascii="Times New Roman Regular" w:hAnsi="Times New Roman Regular" w:cs="Times New Roman Regular"/>
          <w:b/>
          <w:lang w:val="quz-BO"/>
        </w:rPr>
        <w:t xml:space="preserve"> </w:t>
      </w:r>
      <w:r>
        <w:rPr>
          <w:rFonts w:ascii="Times New Roman Regular" w:hAnsi="Times New Roman Regular" w:cs="Times New Roman Regular"/>
          <w:b/>
          <w:lang w:val="quz-BO"/>
        </w:rPr>
        <w:t xml:space="preserve">Хмельницький</w:t>
      </w:r>
      <w:r>
        <w:rPr>
          <w:rFonts w:ascii="Times New Roman Regular" w:hAnsi="Times New Roman Regular" w:cs="Times New Roman Regular"/>
          <w:b/>
          <w:lang w:val="quz-BO"/>
        </w:rPr>
        <w:tab/>
        <w:t xml:space="preserve">«____» __________ 202</w:t>
      </w:r>
      <w:r>
        <w:rPr>
          <w:rFonts w:ascii="Times New Roman Regular" w:hAnsi="Times New Roman Regular" w:cs="Times New Roman Regular"/>
          <w:b/>
          <w:lang w:val="uk-UA"/>
        </w:rPr>
        <w:t xml:space="preserve">4</w:t>
      </w:r>
      <w:r>
        <w:rPr>
          <w:rFonts w:ascii="Times New Roman Regular" w:hAnsi="Times New Roman Regular" w:cs="Times New Roman Regular"/>
          <w:b/>
          <w:lang w:val="quz-BO"/>
        </w:rPr>
        <w:t xml:space="preserve"> року</w:t>
      </w:r>
      <w:r>
        <w:rPr>
          <w:rFonts w:ascii="Times New Roman Regular" w:hAnsi="Times New Roman Regular" w:cs="Times New Roman Regular"/>
          <w:b/>
          <w:lang w:val="quz-BO"/>
        </w:rPr>
      </w:r>
    </w:p>
    <w:p>
      <w:pPr>
        <w:pStyle w:val="628"/>
        <w:pBdr/>
        <w:spacing/>
        <w:ind w:firstLine="540"/>
        <w:jc w:val="both"/>
        <w:rPr>
          <w:rFonts w:ascii="Times New Roman Regular" w:hAnsi="Times New Roman Regular" w:cs="Times New Roman Regular"/>
          <w:b/>
          <w:lang w:val="quz-BO"/>
        </w:rPr>
      </w:pPr>
      <w:r>
        <w:rPr>
          <w:rFonts w:ascii="Times New Roman Regular" w:hAnsi="Times New Roman Regular" w:cs="Times New Roman Regular"/>
          <w:b/>
          <w:lang w:val="quz-BO"/>
        </w:rPr>
      </w:r>
      <w:r>
        <w:rPr>
          <w:rFonts w:ascii="Times New Roman Regular" w:hAnsi="Times New Roman Regular" w:cs="Times New Roman Regular"/>
          <w:b/>
          <w:lang w:val="quz-BO"/>
        </w:rPr>
      </w:r>
    </w:p>
    <w:p>
      <w:pPr>
        <w:pStyle w:val="628"/>
        <w:pBdr/>
        <w:spacing/>
        <w:ind/>
        <w:jc w:val="both"/>
        <w:rPr>
          <w:rFonts w:ascii="Times New Roman Regular" w:hAnsi="Times New Roman Regular" w:cs="Times New Roman Regular"/>
          <w:bCs/>
          <w:lang w:val="quz-BO"/>
        </w:rPr>
      </w:pPr>
      <w:r>
        <w:rPr>
          <w:rFonts w:ascii="Times New Roman Regular" w:hAnsi="Times New Roman Regular" w:cs="Times New Roman Regular"/>
          <w:b/>
          <w:lang w:val="quz-BO"/>
        </w:rPr>
        <w:t xml:space="preserve">Комунальне некомерційне підприємство "Хмельницький обласний медичний центр психічного здоров'я", </w:t>
      </w:r>
      <w:r>
        <w:rPr>
          <w:rFonts w:ascii="Times New Roman Regular" w:hAnsi="Times New Roman Regular" w:cs="Times New Roman Regular"/>
          <w:lang w:val="quz-BO"/>
        </w:rPr>
        <w:t xml:space="preserve">в особі</w:t>
      </w:r>
      <w:r>
        <w:rPr>
          <w:rFonts w:ascii="Times New Roman Regular" w:hAnsi="Times New Roman Regular" w:cs="Times New Roman Regular"/>
          <w:b/>
          <w:lang w:val="quz-BO"/>
        </w:rPr>
        <w:t xml:space="preserve">__</w:t>
      </w:r>
      <w:r>
        <w:rPr>
          <w:rFonts w:ascii="Times New Roman Regular" w:hAnsi="Times New Roman Regular" w:cs="Times New Roman Regular"/>
          <w:lang w:val="uk-UA"/>
        </w:rPr>
        <w:t xml:space="preserve">__________________________________, </w:t>
      </w:r>
      <w:r>
        <w:rPr>
          <w:rFonts w:ascii="Times New Roman Regular" w:hAnsi="Times New Roman Regular" w:cs="Times New Roman Regular"/>
          <w:lang w:val="uk-UA"/>
        </w:rPr>
        <w:t xml:space="preserve">що</w:t>
      </w:r>
      <w:r>
        <w:rPr>
          <w:rFonts w:ascii="Times New Roman Regular" w:hAnsi="Times New Roman Regular" w:cs="Times New Roman Regular"/>
          <w:lang w:val="uk-UA"/>
        </w:rPr>
        <w:t xml:space="preserve">  діє на підставі </w:t>
      </w:r>
      <w:r>
        <w:rPr>
          <w:rFonts w:ascii="Times New Roman Regular" w:hAnsi="Times New Roman Regular" w:cs="Times New Roman Regular"/>
          <w:b/>
          <w:lang w:val="uk-UA"/>
        </w:rPr>
        <w:t xml:space="preserve"> ______________________________ </w:t>
      </w:r>
      <w:r>
        <w:rPr>
          <w:rFonts w:ascii="Times New Roman Regular" w:hAnsi="Times New Roman Regular" w:eastAsia="Arial Unicode MS" w:cs="Times New Roman Regular"/>
          <w:lang w:val="uk-UA" w:eastAsia="hi-IN" w:bidi="hi-IN"/>
        </w:rPr>
        <w:t xml:space="preserve">(далі - Замовник)</w:t>
      </w:r>
      <w:r>
        <w:rPr>
          <w:rFonts w:ascii="Times New Roman Regular" w:hAnsi="Times New Roman Regular" w:eastAsia="Arial Unicode MS" w:cs="Times New Roman Regular"/>
          <w:lang w:val="quz-BO" w:eastAsia="hi-IN" w:bidi="hi-IN"/>
        </w:rPr>
        <w:t xml:space="preserve">  </w:t>
      </w:r>
      <w:r>
        <w:rPr>
          <w:rFonts w:ascii="Times New Roman Regular" w:hAnsi="Times New Roman Regular" w:eastAsia="Arial Unicode MS" w:cs="Times New Roman Regular"/>
          <w:lang w:val="uk-UA" w:eastAsia="hi-IN" w:bidi="hi-IN"/>
        </w:rPr>
        <w:t xml:space="preserve">_____________</w:t>
      </w:r>
      <w:r>
        <w:rPr>
          <w:rFonts w:ascii="Times New Roman Regular" w:hAnsi="Times New Roman Regular" w:cs="Times New Roman Regular"/>
          <w:lang w:val="quz-BO" w:eastAsia="ru-RU"/>
        </w:rPr>
        <w:t xml:space="preserve">______________________,</w:t>
      </w:r>
      <w:r>
        <w:rPr>
          <w:rFonts w:ascii="Times New Roman Regular" w:hAnsi="Times New Roman Regular" w:cs="Times New Roman Regular"/>
          <w:i/>
          <w:lang w:val="quz-BO" w:eastAsia="ru-RU"/>
        </w:rPr>
        <w:t xml:space="preserve"> </w:t>
      </w:r>
      <w:r>
        <w:rPr>
          <w:rFonts w:ascii="Times New Roman Regular" w:hAnsi="Times New Roman Regular" w:cs="Times New Roman Regular"/>
          <w:lang w:val="quz-BO" w:eastAsia="ru-RU"/>
        </w:rPr>
        <w:t xml:space="preserve">в особі ________________, що діє на підставі _____________ (далі – «Виконавець»), з іншої сторони, разом - Сторони, уклали цей договір (далі - Договір) про таке:</w:t>
      </w:r>
      <w:r>
        <w:rPr>
          <w:rFonts w:ascii="Times New Roman Regular" w:hAnsi="Times New Roman Regular" w:cs="Times New Roman Regular"/>
          <w:bCs/>
          <w:lang w:val="quz-BO"/>
        </w:rPr>
      </w:r>
      <w:r>
        <w:rPr>
          <w:rFonts w:ascii="Times New Roman Regular" w:hAnsi="Times New Roman Regular" w:cs="Times New Roman Regular"/>
          <w:bCs/>
          <w:lang w:val="quz-BO"/>
        </w:rPr>
      </w:r>
    </w:p>
    <w:p>
      <w:pPr>
        <w:pStyle w:val="628"/>
        <w:pBdr/>
        <w:tabs>
          <w:tab w:val="left" w:leader="none" w:pos="0"/>
        </w:tabs>
        <w:spacing/>
        <w:ind w:firstLine="708"/>
        <w:jc w:val="both"/>
        <w:rPr>
          <w:rFonts w:ascii="Times New Roman Regular" w:hAnsi="Times New Roman Regular" w:cs="Times New Roman Regular"/>
          <w:bCs/>
          <w:lang w:val="quz-BO"/>
        </w:rPr>
      </w:pPr>
      <w:r>
        <w:rPr>
          <w:rFonts w:ascii="Times New Roman Regular" w:hAnsi="Times New Roman Regular" w:cs="Times New Roman Regular"/>
          <w:bCs/>
          <w:lang w:val="quz-BO"/>
        </w:rPr>
      </w:r>
      <w:r>
        <w:rPr>
          <w:rFonts w:ascii="Times New Roman Regular" w:hAnsi="Times New Roman Regular" w:cs="Times New Roman Regular"/>
          <w:bCs/>
          <w:lang w:val="quz-BO"/>
        </w:rPr>
      </w:r>
    </w:p>
    <w:p>
      <w:pPr>
        <w:pStyle w:val="628"/>
        <w:pBdr/>
        <w:tabs>
          <w:tab w:val="left" w:leader="none" w:pos="0"/>
        </w:tabs>
        <w:spacing/>
        <w:ind/>
        <w:jc w:val="center"/>
        <w:rPr>
          <w:rFonts w:ascii="Times New Roman Regular" w:hAnsi="Times New Roman Regular" w:cs="Times New Roman Regular"/>
          <w:lang w:val="quz-BO"/>
        </w:rPr>
      </w:pPr>
      <w:r>
        <w:rPr>
          <w:rFonts w:ascii="Times New Roman Regular" w:hAnsi="Times New Roman Regular" w:cs="Times New Roman Regular"/>
          <w:b/>
          <w:bCs/>
          <w:lang w:val="quz-BO"/>
        </w:rPr>
        <w:t xml:space="preserve">1.ПРЕДМЕТ ДОГОВОРУ</w:t>
      </w:r>
      <w:r>
        <w:rPr>
          <w:rFonts w:ascii="Times New Roman Regular" w:hAnsi="Times New Roman Regular" w:cs="Times New Roman Regular"/>
          <w:lang w:val="quz-BO"/>
        </w:rPr>
      </w:r>
      <w:r>
        <w:rPr>
          <w:rFonts w:ascii="Times New Roman Regular" w:hAnsi="Times New Roman Regular" w:cs="Times New Roman Regular"/>
          <w:lang w:val="quz-BO"/>
        </w:rPr>
      </w:r>
    </w:p>
    <w:p>
      <w:pPr>
        <w:pStyle w:val="628"/>
        <w:pBdr/>
        <w:spacing w:before="240"/>
        <w:ind/>
        <w:jc w:val="both"/>
        <w:rPr>
          <w:rFonts w:ascii="Times New Roman" w:hAnsi="Times New Roman" w:cs="Times New Roman"/>
          <w:b/>
          <w:bCs/>
          <w:color w:val="000000"/>
          <w:lang w:val="uk-UA" w:bidi="uk-UA"/>
        </w:rPr>
      </w:pPr>
      <w:r>
        <w:rPr>
          <w:rFonts w:ascii="Times New Roman Regular" w:hAnsi="Times New Roman Regular" w:cs="Times New Roman Regular"/>
          <w:lang w:val="quz-BO"/>
        </w:rPr>
        <w:t xml:space="preserve">1.1</w:t>
      </w:r>
      <w:r>
        <w:rPr>
          <w:rFonts w:ascii="Times New Roman Regular" w:hAnsi="Times New Roman Regular" w:cs="Times New Roman Regular"/>
          <w:color w:val="000000"/>
          <w:lang w:val="quz-BO"/>
        </w:rPr>
        <w:t xml:space="preserve">. </w:t>
      </w:r>
      <w:r>
        <w:rPr>
          <w:rFonts w:ascii="Times New Roman Regular" w:hAnsi="Times New Roman Regular" w:cs="Times New Roman Regular"/>
          <w:color w:val="000000"/>
          <w:lang w:val="uk-UA"/>
        </w:rPr>
        <w:t xml:space="preserve">Постачальник</w:t>
      </w:r>
      <w:r>
        <w:rPr>
          <w:rFonts w:ascii="Times New Roman Regular" w:hAnsi="Times New Roman Regular" w:cs="Times New Roman Regular"/>
          <w:color w:val="000000"/>
          <w:lang w:val="quz-BO"/>
        </w:rPr>
        <w:t xml:space="preserve"> зобов’язується надати </w:t>
      </w:r>
      <w:r>
        <w:rPr>
          <w:rFonts w:ascii="Times New Roman Regular" w:hAnsi="Times New Roman Regular" w:cs="Times New Roman Regular"/>
          <w:color w:val="000000"/>
          <w:lang w:val="uk-UA"/>
        </w:rPr>
        <w:t xml:space="preserve">Замовнику товар - </w:t>
      </w:r>
      <w:r>
        <w:rPr>
          <w:rFonts w:ascii="Times New Roman Regular" w:hAnsi="Times New Roman Regular" w:cs="Times New Roman Regular"/>
          <w:b/>
          <w:bCs/>
          <w:color w:val="000000"/>
          <w:lang w:val="uk-UA"/>
        </w:rPr>
        <w:t xml:space="preserve">код ДК 021:2015: 33600000-6 — «Фармацевтична продукція» (Olanzapine, Amitriptyline, Amitriptyline, Valproic acid, Vinpocetine, Lithium, Duloxetine, Sulpiride, Aripiprazole, Quetiapine, Zuclopenthixol, Clomipramine, Lamotrigine, Carbamazepine, Mianserin, Pir</w:t>
      </w:r>
      <w:r>
        <w:rPr>
          <w:rFonts w:ascii="Times New Roman Regular" w:hAnsi="Times New Roman Regular" w:cs="Times New Roman Regular"/>
          <w:b/>
          <w:bCs/>
          <w:color w:val="000000"/>
          <w:lang w:val="uk-UA"/>
        </w:rPr>
        <w:t xml:space="preserve">acetam, Risperidone, Paroxetine, Donepezil, Trazodone, Trifluoperazine,Trifluoperazine, Flupenthixol)</w:t>
      </w:r>
      <w:r>
        <w:rPr>
          <w:rFonts w:ascii="Times New Roman Regular" w:hAnsi="Times New Roman Regular" w:cs="Times New Roman Regular"/>
          <w:color w:val="000000"/>
          <w:lang w:val="uk-UA"/>
        </w:rPr>
        <w:t xml:space="preserve">,</w:t>
      </w:r>
      <w:r>
        <w:rPr>
          <w:rFonts w:ascii="Times New Roman Regular" w:hAnsi="Times New Roman Regular" w:cs="Times New Roman Regular"/>
          <w:b/>
          <w:bCs/>
          <w:lang w:val="uk-UA"/>
        </w:rPr>
        <w:t xml:space="preserve"> </w:t>
      </w:r>
      <w:r>
        <w:rPr>
          <w:rFonts w:ascii="Times New Roman Regular" w:hAnsi="Times New Roman Regular" w:cs="Times New Roman Regular"/>
          <w:bCs/>
          <w:lang w:val="uk-UA"/>
        </w:rPr>
        <w:t xml:space="preserve">далі («Товар» або «Товари») відповідно до специфікації (Додаток № 1), яка є невід‘ємною частиною цього Договору</w:t>
      </w:r>
      <w:r>
        <w:rPr>
          <w:rFonts w:ascii="Times New Roman Regular" w:hAnsi="Times New Roman Regular" w:cs="Times New Roman Regular"/>
          <w:b/>
          <w:bCs/>
          <w:lang w:val="uk-UA"/>
        </w:rPr>
        <w:t xml:space="preserve">.</w:t>
      </w:r>
      <w:r>
        <w:rPr>
          <w:rFonts w:ascii="Times New Roman Regular" w:hAnsi="Times New Roman Regular" w:cs="Times New Roman Regular"/>
          <w:b/>
          <w:bCs/>
          <w:lang w:val="uk-UA"/>
        </w:rPr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</w:r>
    </w:p>
    <w:p>
      <w:pPr>
        <w:pStyle w:val="628"/>
        <w:pBdr/>
        <w:spacing/>
        <w:ind/>
        <w:contextualSpacing w:val="true"/>
        <w:jc w:val="both"/>
        <w:rPr>
          <w:rFonts w:ascii="Times New Roman Regular" w:hAnsi="Times New Roman Regular" w:cs="Times New Roman Regular"/>
          <w:lang w:val="uk-UA"/>
        </w:rPr>
      </w:pPr>
      <w:r>
        <w:rPr>
          <w:rFonts w:ascii="Times New Roman Regular" w:hAnsi="Times New Roman Regular" w:cs="Times New Roman Regular"/>
          <w:lang w:val="quz-BO"/>
        </w:rPr>
        <w:t xml:space="preserve">1.</w:t>
      </w:r>
      <w:r>
        <w:rPr>
          <w:rFonts w:ascii="Times New Roman Regular" w:hAnsi="Times New Roman Regular" w:cs="Times New Roman Regular"/>
          <w:lang w:val="uk-UA"/>
        </w:rPr>
        <w:t xml:space="preserve">2</w:t>
      </w:r>
      <w:r>
        <w:rPr>
          <w:rFonts w:ascii="Times New Roman Regular" w:hAnsi="Times New Roman Regular" w:cs="Times New Roman Regular"/>
          <w:lang w:val="quz-BO"/>
        </w:rPr>
        <w:t xml:space="preserve">. Договір укладено відповідно до Постанови Кабінету Міністрів України від </w:t>
      </w:r>
      <w:r>
        <w:rPr>
          <w:rFonts w:ascii="Times New Roman Regular" w:hAnsi="Times New Roman Regular" w:cs="Times New Roman Regular"/>
          <w:lang w:val="uk-UA"/>
        </w:rPr>
        <w:t xml:space="preserve">12 жовтня 2022</w:t>
      </w:r>
      <w:r>
        <w:rPr>
          <w:rFonts w:ascii="Times New Roman Regular" w:hAnsi="Times New Roman Regular" w:cs="Times New Roman Regular"/>
          <w:lang w:val="quz-BO"/>
        </w:rPr>
        <w:t xml:space="preserve"> р. № </w:t>
      </w:r>
      <w:r>
        <w:rPr>
          <w:rFonts w:ascii="Times New Roman Regular" w:hAnsi="Times New Roman Regular" w:cs="Times New Roman Regular"/>
          <w:lang w:val="uk-UA"/>
        </w:rPr>
        <w:t xml:space="preserve">1178</w:t>
      </w:r>
      <w:r>
        <w:rPr>
          <w:rFonts w:ascii="Times New Roman Regular" w:hAnsi="Times New Roman Regular" w:cs="Times New Roman Regular"/>
          <w:lang w:val="quz-BO"/>
        </w:rPr>
        <w:t xml:space="preserve"> «Про затверджен</w:t>
      </w:r>
      <w:r>
        <w:rPr>
          <w:rFonts w:ascii="Times New Roman Regular" w:hAnsi="Times New Roman Regular" w:cs="Times New Roman Regular"/>
          <w:lang w:val="quz-BO"/>
        </w:rPr>
        <w:t xml:space="preserve">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 Regular" w:hAnsi="Times New Roman Regular" w:cs="Times New Roman Regular"/>
          <w:lang w:val="uk-UA"/>
        </w:rPr>
        <w:t xml:space="preserve">.</w:t>
      </w:r>
      <w:r>
        <w:rPr>
          <w:rFonts w:ascii="Times New Roman Regular" w:hAnsi="Times New Roman Regular" w:cs="Times New Roman Regular"/>
          <w:lang w:val="uk-UA"/>
        </w:rPr>
      </w:r>
    </w:p>
    <w:p>
      <w:pPr>
        <w:pStyle w:val="628"/>
        <w:pBdr/>
        <w:spacing/>
        <w:ind/>
        <w:contextualSpacing w:val="true"/>
        <w:jc w:val="both"/>
        <w:rPr>
          <w:rFonts w:ascii="Times New Roman Regular" w:hAnsi="Times New Roman Regular" w:cs="Times New Roman Regular"/>
          <w:lang w:val="uk-UA"/>
        </w:rPr>
      </w:pPr>
      <w:r>
        <w:rPr>
          <w:rFonts w:ascii="Times New Roman Regular" w:hAnsi="Times New Roman Regular" w:cs="Times New Roman Regular"/>
          <w:lang w:val="uk-UA"/>
        </w:rPr>
        <w:t xml:space="preserve">1.3.</w:t>
      </w:r>
      <w:r>
        <w:t xml:space="preserve"> </w:t>
      </w:r>
      <w:r>
        <w:rPr>
          <w:rFonts w:ascii="Times New Roman Regular" w:hAnsi="Times New Roman Regular" w:cs="Times New Roman Regular"/>
          <w:lang w:val="uk-UA"/>
        </w:rPr>
        <w:t xml:space="preserve">Місце доставки за адресою </w:t>
      </w:r>
      <w:r>
        <w:rPr>
          <w:rFonts w:ascii="Times New Roman Regular" w:hAnsi="Times New Roman Regular" w:cs="Times New Roman Regular"/>
          <w:lang w:val="uk-UA"/>
        </w:rPr>
        <w:t xml:space="preserve">–</w:t>
      </w:r>
      <w:r>
        <w:rPr>
          <w:rFonts w:ascii="Times New Roman Regular" w:hAnsi="Times New Roman Regular" w:cs="Times New Roman Regular"/>
          <w:lang w:val="uk-UA"/>
        </w:rPr>
        <w:t xml:space="preserve"> </w:t>
      </w:r>
      <w:r>
        <w:rPr>
          <w:rFonts w:ascii="Times New Roman Regular" w:hAnsi="Times New Roman Regular" w:cs="Times New Roman Regular"/>
          <w:lang w:val="uk-UA"/>
        </w:rPr>
        <w:t xml:space="preserve">29016, Хмельницька обл., місто Хмельницький, Львівське шосе, будинок 10/1</w:t>
      </w:r>
      <w:r>
        <w:rPr>
          <w:rFonts w:ascii="Times New Roman Regular" w:hAnsi="Times New Roman Regular" w:cs="Times New Roman Regular"/>
          <w:lang w:val="uk-UA"/>
        </w:rPr>
        <w:t xml:space="preserve">.</w:t>
      </w:r>
      <w:r>
        <w:rPr>
          <w:rFonts w:ascii="Times New Roman Regular" w:hAnsi="Times New Roman Regular" w:cs="Times New Roman Regular"/>
          <w:lang w:val="uk-UA"/>
        </w:rPr>
      </w:r>
      <w:r>
        <w:rPr>
          <w:rFonts w:ascii="Times New Roman Regular" w:hAnsi="Times New Roman Regular" w:cs="Times New Roman Regular"/>
          <w:lang w:val="uk-UA"/>
        </w:rPr>
      </w:r>
    </w:p>
    <w:p>
      <w:pPr>
        <w:pStyle w:val="628"/>
        <w:widowControl w:val="true"/>
        <w:pBdr/>
        <w:spacing w:line="276" w:lineRule="auto"/>
        <w:ind/>
        <w:jc w:val="center"/>
        <w:rPr>
          <w:rFonts w:ascii="Times New Roman" w:hAnsi="Times New Roman" w:cs="Times New Roman"/>
          <w:b/>
          <w:caps/>
          <w:lang w:eastAsia="ru-RU"/>
        </w:rPr>
      </w:pPr>
      <w:r>
        <w:rPr>
          <w:rFonts w:ascii="Times New Roman" w:hAnsi="Times New Roman" w:cs="Times New Roman"/>
          <w:b/>
          <w:caps/>
          <w:lang w:val="uk-UA" w:eastAsia="ru-RU"/>
        </w:rPr>
        <w:t xml:space="preserve"> 2.</w:t>
      </w:r>
      <w:r>
        <w:rPr>
          <w:rFonts w:ascii="Times New Roman" w:hAnsi="Times New Roman" w:cs="Times New Roman"/>
          <w:b/>
          <w:caps/>
          <w:lang w:eastAsia="ru-RU"/>
        </w:rPr>
        <w:t xml:space="preserve">ЯКІСТЬ </w:t>
      </w:r>
      <w:r>
        <w:rPr>
          <w:rFonts w:ascii="Times New Roman" w:hAnsi="Times New Roman" w:cs="Times New Roman"/>
          <w:b/>
          <w:caps/>
          <w:lang w:val="uk-UA" w:eastAsia="ru-RU"/>
        </w:rPr>
        <w:t xml:space="preserve">ТОВАРУ</w:t>
      </w:r>
      <w:r>
        <w:rPr>
          <w:rFonts w:ascii="Times New Roman" w:hAnsi="Times New Roman" w:cs="Times New Roman"/>
          <w:b/>
          <w:caps/>
          <w:lang w:eastAsia="ru-RU"/>
        </w:rPr>
      </w:r>
      <w:r>
        <w:rPr>
          <w:rFonts w:ascii="Times New Roman" w:hAnsi="Times New Roman" w:cs="Times New Roman"/>
          <w:b/>
          <w:caps/>
          <w:lang w:eastAsia="ru-RU"/>
        </w:rPr>
      </w:r>
    </w:p>
    <w:p>
      <w:pPr>
        <w:pStyle w:val="628"/>
        <w:pBdr/>
        <w:spacing/>
        <w:ind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2.1. Постачальник повинен поставити Замовнику товар, передбачений цим Договором, якість якого відповідає державним стандартам, підтверджується сертифікатом якості та відповідальною супроводжувальною документацією</w:t>
      </w:r>
      <w:r>
        <w:rPr>
          <w:rFonts w:ascii="Times New Roman" w:hAnsi="Times New Roman" w:cs="Times New Roman"/>
          <w:lang w:val="uk-UA" w:eastAsia="ru-RU"/>
        </w:rPr>
      </w:r>
    </w:p>
    <w:p>
      <w:pPr>
        <w:pStyle w:val="628"/>
        <w:pBdr/>
        <w:spacing/>
        <w:ind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2.2. Постачальник гарантує належну якість товару згідно з технічними вимогами Замовника (їх відповідність сучасному рівню вимог, технологій та стандартів, існуючих в Україні, умовам цього Договору).</w:t>
      </w:r>
      <w:r>
        <w:rPr>
          <w:rFonts w:ascii="Times New Roman" w:hAnsi="Times New Roman" w:cs="Times New Roman"/>
          <w:lang w:val="uk-UA" w:eastAsia="ru-RU"/>
        </w:rPr>
      </w:r>
    </w:p>
    <w:p>
      <w:pPr>
        <w:pStyle w:val="628"/>
        <w:pBdr/>
        <w:spacing/>
        <w:ind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2.3. Постачальник зобов’язується поставити товар у асортименті, якості та кількості відповідно до чинного законодавства України та технічних вимог до предмету закупівлі. </w:t>
      </w:r>
      <w:r>
        <w:rPr>
          <w:rFonts w:ascii="Times New Roman" w:hAnsi="Times New Roman" w:cs="Times New Roman"/>
          <w:lang w:val="uk-UA" w:eastAsia="ru-RU"/>
        </w:rPr>
      </w:r>
    </w:p>
    <w:p>
      <w:pPr>
        <w:pStyle w:val="628"/>
        <w:pBdr/>
        <w:spacing/>
        <w:ind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2.4. </w:t>
      </w:r>
      <w:r>
        <w:rPr>
          <w:rFonts w:ascii="Times New Roman" w:hAnsi="Times New Roman" w:cs="Times New Roman"/>
          <w:lang w:val="uk-UA" w:eastAsia="ru-RU"/>
        </w:rPr>
        <w:t xml:space="preserve">Поставка Товару здійснюється в упаковці, придатній для її транспортування, і такій, що відповідає встановленим в Україні вимогам і забезпечує, за умови належного поводження з Товаром, схоронність Товару під час транспортування, розвантаження та збереження.</w:t>
      </w:r>
      <w:r>
        <w:rPr>
          <w:rFonts w:ascii="Times New Roman" w:hAnsi="Times New Roman" w:cs="Times New Roman"/>
          <w:lang w:val="uk-UA" w:eastAsia="ru-RU"/>
        </w:rPr>
      </w:r>
      <w:r>
        <w:rPr>
          <w:rFonts w:ascii="Times New Roman" w:hAnsi="Times New Roman" w:cs="Times New Roman"/>
          <w:lang w:val="uk-UA" w:eastAsia="ru-RU"/>
        </w:rPr>
      </w:r>
    </w:p>
    <w:p>
      <w:pPr>
        <w:pStyle w:val="628"/>
        <w:pBdr/>
        <w:spacing/>
        <w:ind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2.5.</w:t>
      </w:r>
      <w:r>
        <w:t xml:space="preserve"> </w:t>
      </w:r>
      <w:r>
        <w:rPr>
          <w:rFonts w:ascii="Times New Roman" w:hAnsi="Times New Roman" w:cs="Times New Roman"/>
          <w:lang w:val="uk-UA" w:eastAsia="ru-RU"/>
        </w:rPr>
        <w:t xml:space="preserve">Товар повинен постачатися силами та за рахунок Постачальника на умов</w:t>
      </w:r>
      <w:r>
        <w:rPr>
          <w:rFonts w:ascii="Times New Roman" w:hAnsi="Times New Roman" w:cs="Times New Roman"/>
          <w:lang w:val="uk-UA" w:eastAsia="ru-RU"/>
        </w:rPr>
        <w:t xml:space="preserve">ах DDP (за редакцією Інкотермс 2010 року) транспортом постачальника згідно з правилами виробів медичного призначення та за рахунок постачальника, здійснюється цілком або партіями, відповідно до заявок Замовника, </w:t>
      </w:r>
      <w:r>
        <w:rPr>
          <w:rFonts w:ascii="Times New Roman" w:hAnsi="Times New Roman" w:cs="Times New Roman"/>
          <w:lang w:val="uk-UA" w:eastAsia="ru-RU"/>
        </w:rPr>
        <w:t xml:space="preserve">не пізніше, ніж протягом 5 календарних днів з моменту подання заявки. Транспортні видатки враховані у ціну товару</w:t>
      </w:r>
      <w:r/>
      <w:r>
        <w:rPr>
          <w:rFonts w:ascii="Times New Roman" w:hAnsi="Times New Roman" w:cs="Times New Roman"/>
          <w:lang w:val="uk-UA" w:eastAsia="ru-RU"/>
        </w:rPr>
        <w:t xml:space="preserve">. </w:t>
      </w:r>
      <w:r>
        <w:rPr>
          <w:rFonts w:ascii="Times New Roman" w:hAnsi="Times New Roman" w:cs="Times New Roman"/>
          <w:lang w:val="uk-UA" w:eastAsia="ru-RU"/>
        </w:rPr>
      </w:r>
    </w:p>
    <w:p>
      <w:pPr>
        <w:pStyle w:val="628"/>
        <w:pBdr/>
        <w:tabs>
          <w:tab w:val="left" w:leader="none" w:pos="0"/>
        </w:tabs>
        <w:spacing/>
        <w:ind w:firstLine="880"/>
        <w:jc w:val="center"/>
        <w:rPr>
          <w:rFonts w:ascii="Times New Roman Regular" w:hAnsi="Times New Roman Regular" w:cs="Times New Roman Regular"/>
          <w:b/>
          <w:bCs/>
          <w:lang w:val="quz-BO"/>
        </w:rPr>
      </w:pPr>
      <w:r>
        <w:rPr>
          <w:rFonts w:ascii="Times New Roman Regular" w:hAnsi="Times New Roman Regular" w:cs="Times New Roman Regular"/>
          <w:b/>
          <w:bCs/>
          <w:lang w:val="quz-BO"/>
        </w:rPr>
      </w:r>
      <w:r>
        <w:rPr>
          <w:rFonts w:ascii="Times New Roman Regular" w:hAnsi="Times New Roman Regular" w:cs="Times New Roman Regular"/>
          <w:b/>
          <w:bCs/>
          <w:lang w:val="quz-BO"/>
        </w:rPr>
      </w:r>
    </w:p>
    <w:p>
      <w:pPr>
        <w:pStyle w:val="628"/>
        <w:pBdr/>
        <w:tabs>
          <w:tab w:val="left" w:leader="none" w:pos="0"/>
        </w:tabs>
        <w:spacing/>
        <w:ind w:firstLine="440" w:left="440"/>
        <w:rPr>
          <w:rFonts w:ascii="Times New Roman Regular" w:hAnsi="Times New Roman Regular" w:cs="Times New Roman Regular"/>
          <w:b/>
          <w:bCs/>
          <w:lang w:val="uk-UA"/>
        </w:rPr>
      </w:pPr>
      <w:r>
        <w:rPr>
          <w:rFonts w:ascii="Times New Roman Regular" w:hAnsi="Times New Roman Regular" w:cs="Times New Roman Regular"/>
          <w:b/>
          <w:bCs/>
          <w:lang w:val="uk-UA"/>
        </w:rPr>
        <w:t xml:space="preserve">                                         </w:t>
      </w:r>
      <w:r>
        <w:rPr>
          <w:rFonts w:ascii="Times New Roman Regular" w:hAnsi="Times New Roman Regular" w:cs="Times New Roman Regular"/>
          <w:b/>
          <w:bCs/>
          <w:lang w:val="uk-UA"/>
        </w:rPr>
      </w:r>
      <w:r>
        <w:rPr>
          <w:rFonts w:ascii="Times New Roman Regular" w:hAnsi="Times New Roman Regular" w:cs="Times New Roman Regular"/>
          <w:b/>
          <w:bCs/>
          <w:lang w:val="uk-UA"/>
        </w:rPr>
      </w:r>
    </w:p>
    <w:p>
      <w:pPr>
        <w:pStyle w:val="628"/>
        <w:pBdr/>
        <w:tabs>
          <w:tab w:val="left" w:leader="none" w:pos="0"/>
        </w:tabs>
        <w:spacing/>
        <w:ind w:firstLine="440" w:left="440"/>
        <w:jc w:val="center"/>
        <w:rPr>
          <w:rFonts w:ascii="Times New Roman Regular" w:hAnsi="Times New Roman Regular" w:cs="Times New Roman Regular"/>
          <w:lang w:val="quz-BO"/>
        </w:rPr>
      </w:pPr>
      <w:r>
        <w:rPr>
          <w:rFonts w:ascii="Times New Roman Regular" w:hAnsi="Times New Roman Regular" w:cs="Times New Roman Regular"/>
          <w:b/>
          <w:bCs/>
          <w:lang w:val="uk-UA"/>
        </w:rPr>
        <w:t xml:space="preserve">3</w:t>
      </w:r>
      <w:r>
        <w:rPr>
          <w:rFonts w:ascii="Times New Roman Regular" w:hAnsi="Times New Roman Regular" w:cs="Times New Roman Regular"/>
          <w:b/>
          <w:bCs/>
          <w:lang w:val="quz-BO"/>
        </w:rPr>
        <w:t xml:space="preserve">.ЦІНА ДОГОВОРУ</w:t>
      </w:r>
      <w:r>
        <w:rPr>
          <w:rFonts w:ascii="Times New Roman Regular" w:hAnsi="Times New Roman Regular" w:cs="Times New Roman Regular"/>
          <w:lang w:val="quz-BO"/>
        </w:rPr>
      </w:r>
      <w:r>
        <w:rPr>
          <w:rFonts w:ascii="Times New Roman Regular" w:hAnsi="Times New Roman Regular" w:cs="Times New Roman Regular"/>
          <w:lang w:val="quz-BO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3.1. Загальна ціна цього Договору становить __________ грн. ( ______________грн. ____ коп.), у т.ч. ПДВ/без ПДВ </w:t>
      </w:r>
      <w:r>
        <w:rPr>
          <w:rFonts w:ascii="Times New Roman" w:hAnsi="Times New Roman" w:cs="Times New Roman"/>
          <w:i/>
          <w:lang w:val="uk-UA" w:eastAsia="en-US"/>
        </w:rPr>
        <w:t xml:space="preserve">(вказати), </w:t>
      </w:r>
      <w:r>
        <w:rPr>
          <w:rFonts w:ascii="Times New Roman" w:hAnsi="Times New Roman" w:cs="Times New Roman"/>
          <w:lang w:val="uk-UA" w:eastAsia="en-US"/>
        </w:rPr>
        <w:t xml:space="preserve"> у т.ч.: 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- за рахунок коштів місцевого бюджету __________ грн. у т.ч. ПДВ/без ПДВ </w:t>
      </w:r>
      <w:r>
        <w:rPr>
          <w:rFonts w:ascii="Times New Roman" w:hAnsi="Times New Roman" w:cs="Times New Roman"/>
          <w:i/>
          <w:lang w:val="uk-UA" w:eastAsia="en-US"/>
        </w:rPr>
        <w:t xml:space="preserve">(вказує Замовник).</w:t>
      </w:r>
      <w:r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shd w:val="clear" w:color="auto" w:fill="ffffff"/>
          <w:lang w:val="uk-UA" w:eastAsia="en-US"/>
        </w:rPr>
        <w:t xml:space="preserve">3.2. Ціну  розраховано з урахуванням строку та обсягу надання Товарів за цим Договором, усіх супутніх послуг та усіх обов’язкових податків, зборів і платежів. </w:t>
      </w:r>
      <w:r>
        <w:rPr>
          <w:rFonts w:ascii="Times New Roman" w:hAnsi="Times New Roman" w:cs="Times New Roman"/>
          <w:lang w:val="uk-UA" w:eastAsia="en-US"/>
        </w:rPr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pBdr/>
        <w:spacing/>
        <w:ind w:firstLine="851"/>
        <w:jc w:val="center"/>
        <w:rPr>
          <w:rFonts w:ascii="Times New Roman Regular" w:hAnsi="Times New Roman Regular" w:cs="Times New Roman Regular"/>
          <w:b/>
        </w:rPr>
      </w:pPr>
      <w:r>
        <w:rPr>
          <w:rFonts w:ascii="Times New Roman Regular" w:hAnsi="Times New Roman Regular" w:cs="Times New Roman Regular"/>
          <w:b/>
        </w:rPr>
        <w:t xml:space="preserve">4. ПОРЯДОК ЗДІЙСНЕННЯ ОПЛАТИ</w:t>
      </w:r>
      <w:r>
        <w:rPr>
          <w:rFonts w:ascii="Times New Roman Regular" w:hAnsi="Times New Roman Regular" w:cs="Times New Roman Regular"/>
          <w:b/>
        </w:rPr>
      </w:r>
    </w:p>
    <w:p>
      <w:pPr>
        <w:pStyle w:val="628"/>
        <w:pBdr/>
        <w:spacing/>
        <w:ind/>
        <w:jc w:val="both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 xml:space="preserve">4.1. Ціни на </w:t>
      </w:r>
      <w:r>
        <w:rPr>
          <w:rFonts w:ascii="Times New Roman Regular" w:hAnsi="Times New Roman Regular" w:cs="Times New Roman Regular"/>
          <w:lang w:val="uk-UA"/>
        </w:rPr>
        <w:t xml:space="preserve">товар</w:t>
      </w:r>
      <w:r>
        <w:rPr>
          <w:rFonts w:ascii="Times New Roman Regular" w:hAnsi="Times New Roman Regular" w:cs="Times New Roman Regular"/>
        </w:rPr>
        <w:t xml:space="preserve"> встановлюються в національній валюті України.</w:t>
      </w:r>
      <w:r>
        <w:rPr>
          <w:rFonts w:ascii="Times New Roman Regular" w:hAnsi="Times New Roman Regular" w:cs="Times New Roman Regular"/>
        </w:rPr>
      </w:r>
    </w:p>
    <w:p>
      <w:pPr>
        <w:pStyle w:val="628"/>
        <w:pBdr/>
        <w:spacing/>
        <w:ind/>
        <w:jc w:val="both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 xml:space="preserve">4.2. </w:t>
      </w:r>
      <w:r>
        <w:rPr>
          <w:rFonts w:ascii="Times New Roman Regular" w:hAnsi="Times New Roman Regular" w:cs="Times New Roman Regular"/>
        </w:rPr>
        <w:t xml:space="preserve">Покупець здійснює оплату Товару після його прийняття</w:t>
      </w:r>
      <w:r>
        <w:rPr>
          <w:rFonts w:ascii="Times New Roman Regular" w:hAnsi="Times New Roman Regular" w:cs="Times New Roman Regular"/>
        </w:rPr>
        <w:t xml:space="preserve"> відповідно пред'явленої Постачальником видаткової накладної, шляхом перерахування грошових коштів у розмірі, передбаченом п. 3.1. даного Договору, на розрахунковий рахунок Постачальника, в строк до 14 (чотирнадцяти) календарних днів з дати його прийняття.</w:t>
      </w:r>
      <w:r>
        <w:rPr>
          <w:rFonts w:ascii="Times New Roman Regular" w:hAnsi="Times New Roman Regular" w:cs="Times New Roman Regular"/>
        </w:rPr>
        <w:t xml:space="preserve">.</w:t>
      </w:r>
      <w:r>
        <w:rPr>
          <w:rFonts w:ascii="Times New Roman Regular" w:hAnsi="Times New Roman Regular" w:cs="Times New Roman Regular"/>
        </w:rPr>
      </w:r>
      <w:r>
        <w:rPr>
          <w:rFonts w:ascii="Times New Roman Regular" w:hAnsi="Times New Roman Regular" w:cs="Times New Roman Regular"/>
        </w:rPr>
      </w:r>
    </w:p>
    <w:p>
      <w:pPr>
        <w:pStyle w:val="628"/>
        <w:pBdr/>
        <w:spacing/>
        <w:ind/>
        <w:jc w:val="both"/>
        <w:rPr>
          <w:rFonts w:ascii="Times New Roman Regular" w:hAnsi="Times New Roman Regular" w:cs="Times New Roman Regular"/>
          <w:lang w:val="uk-UA"/>
        </w:rPr>
      </w:pPr>
      <w:r>
        <w:rPr>
          <w:rFonts w:ascii="Times New Roman Regular" w:hAnsi="Times New Roman Regular" w:cs="Times New Roman Regular"/>
          <w:lang w:val="uk-UA"/>
        </w:rPr>
        <w:t xml:space="preserve">4.3.</w:t>
      </w:r>
      <w:r>
        <w:rPr>
          <w:lang w:val="uk-UA"/>
        </w:rPr>
        <w:t xml:space="preserve"> </w:t>
      </w:r>
      <w:r>
        <w:rPr>
          <w:rFonts w:ascii="Times New Roman Regular" w:hAnsi="Times New Roman Regular" w:cs="Times New Roman Regular"/>
          <w:lang w:val="uk-UA"/>
        </w:rPr>
        <w:t xml:space="preserve">У разі затримки бюджетного фінансування розрахунок за </w:t>
      </w:r>
      <w:r>
        <w:rPr>
          <w:rFonts w:ascii="Times New Roman Regular" w:hAnsi="Times New Roman Regular" w:cs="Times New Roman Regular"/>
          <w:lang w:val="uk-UA"/>
        </w:rPr>
        <w:t xml:space="preserve">поставлений товар</w:t>
      </w:r>
      <w:r>
        <w:rPr>
          <w:rFonts w:ascii="Times New Roman Regular" w:hAnsi="Times New Roman Regular" w:cs="Times New Roman Regular"/>
          <w:lang w:val="uk-UA"/>
        </w:rPr>
        <w:t xml:space="preserve"> здійснюється упродовж 5 (п’яти) банківських днів з дати отримання Замовником бюджетного призначення на фінансування закупівлі на свій реєстраційний рахунок.</w:t>
      </w:r>
      <w:r>
        <w:rPr>
          <w:rFonts w:ascii="Times New Roman Regular" w:hAnsi="Times New Roman Regular" w:cs="Times New Roman Regular"/>
          <w:lang w:val="uk-UA"/>
        </w:rPr>
      </w:r>
      <w:r>
        <w:rPr>
          <w:rFonts w:ascii="Times New Roman Regular" w:hAnsi="Times New Roman Regular" w:cs="Times New Roman Regular"/>
          <w:lang w:val="uk-UA"/>
        </w:rPr>
      </w:r>
    </w:p>
    <w:p>
      <w:pPr>
        <w:pStyle w:val="628"/>
        <w:pBdr/>
        <w:spacing/>
        <w:ind w:firstLine="851"/>
        <w:jc w:val="both"/>
        <w:rPr>
          <w:rFonts w:ascii="Times New Roman Regular" w:hAnsi="Times New Roman Regular" w:cs="Times New Roman Regular"/>
          <w:lang w:val="uk-UA"/>
        </w:rPr>
      </w:pPr>
      <w:r>
        <w:rPr>
          <w:rFonts w:ascii="Times New Roman Regular" w:hAnsi="Times New Roman Regular" w:cs="Times New Roman Regular"/>
          <w:lang w:val="uk-UA"/>
        </w:rPr>
      </w:r>
      <w:r>
        <w:rPr>
          <w:rFonts w:ascii="Times New Roman Regular" w:hAnsi="Times New Roman Regular" w:cs="Times New Roman Regular"/>
          <w:lang w:val="uk-UA"/>
        </w:rPr>
      </w:r>
    </w:p>
    <w:p>
      <w:pPr>
        <w:pStyle w:val="628"/>
        <w:widowControl w:val="true"/>
        <w:pBdr/>
        <w:spacing/>
        <w:ind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5. ПРАВА ТА ОБОВ’ЯЗКИ СТОРІН</w:t>
      </w:r>
      <w:r>
        <w:rPr>
          <w:rFonts w:ascii="Times New Roman" w:hAnsi="Times New Roman" w:cs="Times New Roman"/>
          <w:b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5.1. Замовник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зобов’язаний: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5.1.1. Своєчасно та в повному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обсязі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оплатити Товар, належним чином наданий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Постачальником в порядку та на умовах, визначених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цим Договором на підставі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накладної.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5.1.2. Приймати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Товари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згідно з умовами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цього Договору та накладної.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5.2. Замовник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має право: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5.2.1. Достроково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розірвати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цей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Договір у разі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невиконання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зобов'язань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Виконавцем, відповідно до діючого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законодавства.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5.2.2. Відмовитися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від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прийняття товару, що не відповідають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умовам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цього Договору.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5.2.3. На відшкодування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завданих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йому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прямих, документально підтверджених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збитків, відповідно до чинного законодавстваУкраїни та умов цього Договору.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5.3. Постачальник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зобов'язаний: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5.3.1. Забезпечити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надання товару 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до 31 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грудня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2024 року</w:t>
      </w:r>
      <w:r>
        <w:rPr>
          <w:rFonts w:ascii="Times New Roman" w:hAnsi="Times New Roman" w:cs="Times New Roman"/>
          <w:color w:val="000000"/>
          <w:lang w:eastAsia="ru-RU"/>
        </w:rPr>
        <w:t xml:space="preserve">.</w:t>
      </w:r>
      <w:r>
        <w:rPr>
          <w:rFonts w:ascii="Times New Roman" w:hAnsi="Times New Roman" w:cs="Times New Roman"/>
          <w:color w:val="000000"/>
          <w:lang w:val="uk-UA" w:eastAsia="ru-RU"/>
        </w:rPr>
      </w:r>
      <w:r>
        <w:rPr>
          <w:rFonts w:ascii="Times New Roman" w:hAnsi="Times New Roman" w:cs="Times New Roman"/>
          <w:color w:val="000000"/>
          <w:lang w:val="uk-UA"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5.3.2. Забезпечити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надання Товару, якість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якого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відповідає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умовам, встановленим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цим Договором.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5.3.3. Сплатити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штрафні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санкції і відшкодувати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збитки в разі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невиконання, або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неналежного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виконання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зобов`язань за цим Договором, у розмірі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подвійної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облікової ставки НБУ на дату виникнення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обставин, якщо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виконавець не доведе, що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порушення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цього Договору сталося не з його вини.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5.3.4. Сплатити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податки і збори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згідно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діючого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законодавства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України.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pBdr/>
        <w:spacing/>
        <w:ind/>
        <w:jc w:val="both"/>
        <w:rPr>
          <w:rFonts w:ascii="Times New Roman" w:hAnsi="Times New Roman" w:eastAsia="SimSun" w:cs="Tahoma"/>
          <w:lang w:eastAsia="en-US"/>
        </w:rPr>
      </w:pPr>
      <w:r>
        <w:rPr>
          <w:rFonts w:ascii="Times New Roman" w:hAnsi="Times New Roman" w:eastAsia="SimSun" w:cs="Tahoma"/>
          <w:lang w:eastAsia="en-US"/>
        </w:rPr>
        <w:t xml:space="preserve">5.3.5. Здійснити д</w:t>
      </w:r>
      <w:r>
        <w:rPr>
          <w:rFonts w:ascii="Times New Roman" w:hAnsi="Times New Roman" w:eastAsia="SimSun" w:cs="Tahoma"/>
          <w:lang w:eastAsia="en-US"/>
        </w:rPr>
        <w:t xml:space="preserve">оставку і розвантаження товару </w:t>
      </w:r>
      <w:r>
        <w:rPr>
          <w:rFonts w:ascii="Times New Roman" w:hAnsi="Times New Roman" w:eastAsia="SimSun" w:cs="Tahoma"/>
          <w:lang w:eastAsia="en-US"/>
        </w:rPr>
        <w:t xml:space="preserve">за адресою місця поставки, вартість включається в ціну пропозиції.</w:t>
      </w:r>
      <w:r>
        <w:rPr>
          <w:rFonts w:ascii="Times New Roman" w:hAnsi="Times New Roman" w:eastAsia="SimSun" w:cs="Tahoma"/>
          <w:lang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5.3.6. Забезпечити упаковку товарів, щоб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забезпечувати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їх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захист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від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зовнішнього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впливу та збереженість при транспортуванні.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5.3.7. Надати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супровідні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документи на Товари.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5.3.8. Надати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накладну на Товари, що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відповідає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специфікації у 3 примірниках. Накладна має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відповідати п. 1.1. Договору.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5.4. Постачальник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має право своєчасно та в повному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обсязі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отримати плату за Товари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відповідно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цього Договору.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pBdr/>
        <w:tabs>
          <w:tab w:val="left" w:leader="none" w:pos="0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 w:firstLine="440" w:left="440"/>
        <w:jc w:val="center"/>
        <w:rPr>
          <w:rFonts w:ascii="Times New Roman Regular" w:hAnsi="Times New Roman Regular" w:cs="Times New Roman Regular"/>
          <w:b/>
          <w:bCs/>
        </w:rPr>
      </w:pPr>
      <w:r>
        <w:rPr>
          <w:rFonts w:ascii="Times New Roman Regular" w:hAnsi="Times New Roman Regular" w:cs="Times New Roman Regular"/>
          <w:b/>
          <w:bCs/>
        </w:rPr>
      </w:r>
      <w:r>
        <w:rPr>
          <w:rFonts w:ascii="Times New Roman Regular" w:hAnsi="Times New Roman Regular" w:cs="Times New Roman Regular"/>
          <w:b/>
          <w:bCs/>
        </w:rPr>
      </w:r>
    </w:p>
    <w:p>
      <w:pPr>
        <w:pStyle w:val="628"/>
        <w:pBdr/>
        <w:tabs>
          <w:tab w:val="left" w:leader="none" w:pos="0"/>
        </w:tabs>
        <w:spacing/>
        <w:ind w:firstLine="440" w:left="440"/>
        <w:jc w:val="both"/>
        <w:rPr>
          <w:rFonts w:ascii="Times New Roman Regular" w:hAnsi="Times New Roman Regular" w:cs="Times New Roman Regular"/>
          <w:lang w:val="quz-BO"/>
        </w:rPr>
      </w:pPr>
      <w:r>
        <w:rPr>
          <w:rFonts w:ascii="Times New Roman Regular" w:hAnsi="Times New Roman Regular" w:cs="Times New Roman Regular"/>
          <w:lang w:val="quz-BO"/>
        </w:rPr>
      </w:r>
      <w:r>
        <w:rPr>
          <w:rFonts w:ascii="Times New Roman Regular" w:hAnsi="Times New Roman Regular" w:cs="Times New Roman Regular"/>
          <w:lang w:val="quz-BO"/>
        </w:rPr>
      </w:r>
    </w:p>
    <w:p>
      <w:pPr>
        <w:pStyle w:val="647"/>
        <w:pBdr/>
        <w:spacing w:after="0"/>
        <w:ind/>
        <w:jc w:val="center"/>
        <w:rPr>
          <w:rFonts w:eastAsia="Calibri"/>
          <w:b/>
          <w:lang w:val="en-US" w:eastAsia="en-US"/>
        </w:rPr>
      </w:pPr>
      <w:r>
        <w:rPr>
          <w:rFonts w:ascii="Times New Roman Regular" w:hAnsi="Times New Roman Regular" w:cs="Times New Roman Regular"/>
          <w:b/>
          <w:bCs/>
          <w:lang w:val="uk-UA" w:eastAsia="uk-UA"/>
        </w:rPr>
        <w:t xml:space="preserve">6</w:t>
      </w:r>
      <w:r>
        <w:rPr>
          <w:rFonts w:eastAsia="Calibri"/>
          <w:b/>
          <w:lang w:val="en-US" w:eastAsia="en-US"/>
        </w:rPr>
        <w:t xml:space="preserve">. ВІДПОВІДАЛЬНІСТЬ СТОРІН ТА ВИРІШЕННЯ СПОРІВ</w:t>
      </w:r>
      <w:r>
        <w:rPr>
          <w:rFonts w:eastAsia="Calibri"/>
          <w:b/>
          <w:lang w:val="en-US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6.1. У разі невиконання або неналежного виконання своїх зобов'язань за цим Договором Сторони несуть відповідальність, пере</w:t>
      </w:r>
      <w:r>
        <w:rPr>
          <w:rFonts w:ascii="Times New Roman" w:hAnsi="Times New Roman" w:cs="Times New Roman"/>
          <w:lang w:val="uk-UA" w:eastAsia="en-US"/>
        </w:rPr>
        <w:t xml:space="preserve">дбачену чинним законодавством України та цим Договором. У разі порушення строків поставки товару за цим договором замовник має право стягнути з постачальника пеню в розмірі 0,5% від суми не поставленого (недопоставленого) товару за кожен день прострочення.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spacing w:val="1"/>
          <w:lang w:val="uk-UA" w:eastAsia="en-US"/>
        </w:rPr>
        <w:t xml:space="preserve">6.2. У разі невиконання Постачальником своїх зобов’язань по Договору </w:t>
      </w:r>
      <w:r>
        <w:rPr>
          <w:rFonts w:ascii="Times New Roman" w:hAnsi="Times New Roman" w:cs="Times New Roman"/>
          <w:lang w:val="uk-UA" w:eastAsia="ru-RU"/>
        </w:rPr>
        <w:t xml:space="preserve">Замовник має право розірвати Договір в односторонньому порядку, </w:t>
      </w:r>
      <w:r>
        <w:rPr>
          <w:rFonts w:ascii="Times New Roman" w:hAnsi="Times New Roman" w:eastAsia="Arial Unicode MS" w:cs="Times New Roman"/>
          <w:lang w:val="uk-UA" w:eastAsia="hi-IN" w:bidi="hi-IN"/>
        </w:rPr>
        <w:t xml:space="preserve">повідомивши про це його у 10-денний строк</w:t>
      </w:r>
      <w:r>
        <w:rPr>
          <w:rFonts w:ascii="Times New Roman" w:hAnsi="Times New Roman" w:eastAsia="Arial Unicode MS" w:cs="Times New Roman"/>
          <w:lang w:eastAsia="hi-IN" w:bidi="hi-IN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будь-яким засобом зв’язку (поштою, факсом, електронною поштою тощо), вказаними в тендерній документації чи договорі</w:t>
      </w:r>
      <w:r>
        <w:rPr>
          <w:rFonts w:ascii="Times New Roman" w:hAnsi="Times New Roman" w:eastAsia="Arial Unicode MS" w:cs="Times New Roman"/>
          <w:lang w:val="uk-UA" w:eastAsia="hi-IN" w:bidi="hi-IN"/>
        </w:rPr>
        <w:t xml:space="preserve">.</w:t>
      </w:r>
      <w:r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6.3.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tabs>
          <w:tab w:val="left" w:leader="none" w:pos="0"/>
        </w:tabs>
        <w:spacing/>
        <w:ind/>
        <w:contextualSpacing w:val="true"/>
        <w:jc w:val="center"/>
        <w:rPr>
          <w:rFonts w:ascii="Times New Roman Regular" w:hAnsi="Times New Roman Regular" w:cs="Times New Roman Regular"/>
          <w:b/>
          <w:color w:val="000000"/>
          <w:lang w:val="uk-UA"/>
        </w:rPr>
      </w:pPr>
      <w:r>
        <w:rPr>
          <w:rFonts w:ascii="Times New Roman Regular" w:hAnsi="Times New Roman Regular" w:cs="Times New Roman Regular"/>
          <w:b/>
          <w:color w:val="000000"/>
          <w:lang w:val="uk-UA"/>
        </w:rPr>
      </w:r>
      <w:r>
        <w:rPr>
          <w:rFonts w:ascii="Times New Roman Regular" w:hAnsi="Times New Roman Regular" w:cs="Times New Roman Regular"/>
          <w:b/>
          <w:color w:val="000000"/>
          <w:lang w:val="uk-UA"/>
        </w:rPr>
      </w:r>
    </w:p>
    <w:p>
      <w:pPr>
        <w:pStyle w:val="628"/>
        <w:widowControl w:val="true"/>
        <w:pBdr/>
        <w:spacing/>
        <w:ind/>
        <w:jc w:val="center"/>
        <w:rPr>
          <w:rFonts w:ascii="Times New Roman" w:hAnsi="Times New Roman" w:cs="Times New Roman"/>
          <w:b/>
          <w:lang w:val="uk-UA" w:eastAsia="en-US"/>
        </w:rPr>
      </w:pPr>
      <w:r>
        <w:rPr>
          <w:rFonts w:ascii="Times New Roman" w:hAnsi="Times New Roman" w:cs="Times New Roman"/>
          <w:b/>
          <w:lang w:val="uk-UA" w:eastAsia="en-US"/>
        </w:rPr>
        <w:t xml:space="preserve">7</w:t>
      </w:r>
      <w:r>
        <w:rPr>
          <w:rFonts w:ascii="Times New Roman" w:hAnsi="Times New Roman" w:cs="Times New Roman"/>
          <w:b/>
          <w:lang w:val="uk-UA" w:eastAsia="en-US"/>
        </w:rPr>
        <w:t xml:space="preserve">. ПОРЯДОК ВИРІШЕННЯ СПОРІВ</w:t>
      </w:r>
      <w:r>
        <w:rPr>
          <w:rFonts w:ascii="Times New Roman" w:hAnsi="Times New Roman" w:cs="Times New Roman"/>
          <w:b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7.1. У випадку виникнення спорів або розбіжностей Сторони зобов’язуються вирішувати їх шляхом взаємних переговорів та консультацій. 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7.2. У разі недосягнення Сторонами згоди спори (розбіжності) вирішуються у судовому порядку відповідно до чинного законодавства України.</w:t>
      </w:r>
      <w:r>
        <w:rPr>
          <w:rFonts w:ascii="Times New Roman" w:hAnsi="Times New Roman" w:cs="Times New Roman"/>
          <w:lang w:val="uk-UA" w:eastAsia="en-US"/>
        </w:rPr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center"/>
        <w:rPr>
          <w:rFonts w:ascii="Times New Roman" w:hAnsi="Times New Roman" w:cs="Times New Roman"/>
          <w:b/>
          <w:lang w:val="uk-UA" w:eastAsia="en-US"/>
        </w:rPr>
      </w:pPr>
      <w:r>
        <w:rPr>
          <w:rFonts w:ascii="Times New Roman" w:hAnsi="Times New Roman" w:cs="Times New Roman"/>
          <w:b/>
          <w:lang w:val="uk-UA" w:eastAsia="en-US"/>
        </w:rPr>
        <w:t xml:space="preserve">8. ОБСТАВИНИ НЕПЕРЕБОРНОЇ СИЛИ (ФОРС-МАЖОР)</w:t>
      </w:r>
      <w:r>
        <w:rPr>
          <w:rFonts w:ascii="Times New Roman" w:hAnsi="Times New Roman" w:cs="Times New Roman"/>
          <w:b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укладення цього Договору та виникли поза волею Сторін (ав</w:t>
      </w:r>
      <w:r>
        <w:rPr>
          <w:rFonts w:ascii="Times New Roman" w:hAnsi="Times New Roman" w:cs="Times New Roman"/>
          <w:lang w:val="uk-UA" w:eastAsia="en-US"/>
        </w:rPr>
        <w:t xml:space="preserve">арія, катастрофа, стихійне лихо, епідемія, епізоотія, війна тощо). 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8.2.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8.3. Доказом виникнення обставин непереборної сили (форс-мажору) та строку їх дії є відповідні документи, які видаються Торгово-Пр</w:t>
      </w:r>
      <w:r>
        <w:rPr>
          <w:rFonts w:ascii="Times New Roman" w:hAnsi="Times New Roman" w:cs="Times New Roman"/>
          <w:lang w:val="uk-UA" w:eastAsia="en-US"/>
        </w:rPr>
        <w:t xml:space="preserve">омисловою палатою України та Державною службою України з надзвичайних ситуацій. Неповідомлення або невчасне повідомлення позбавляє Сторону права посилатися на будь-яке вищезгадане як на підставу, звільнення від відповідальності  за невиконання зобов’язань.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pBdr/>
        <w:tabs>
          <w:tab w:val="left" w:leader="none" w:pos="0"/>
        </w:tabs>
        <w:spacing/>
        <w:ind/>
        <w:jc w:val="both"/>
        <w:rPr>
          <w:rFonts w:ascii="Times New Roman Regular" w:hAnsi="Times New Roman Regular" w:cs="Times New Roman Regular"/>
          <w:lang w:val="quz-BO"/>
        </w:rPr>
      </w:pPr>
      <w:r>
        <w:rPr>
          <w:rFonts w:ascii="Times New Roman" w:hAnsi="Times New Roman" w:cs="Times New Roman"/>
          <w:lang w:val="uk-UA" w:eastAsia="en-US"/>
        </w:rPr>
        <w:t xml:space="preserve">8.4. 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</w:t>
      </w:r>
      <w:r>
        <w:rPr>
          <w:rFonts w:ascii="Times New Roman Regular" w:hAnsi="Times New Roman Regular" w:cs="Times New Roman Regular"/>
          <w:lang w:val="quz-BO"/>
        </w:rPr>
      </w:r>
      <w:r>
        <w:rPr>
          <w:rFonts w:ascii="Times New Roman Regular" w:hAnsi="Times New Roman Regular" w:cs="Times New Roman Regular"/>
          <w:lang w:val="quz-BO"/>
        </w:rPr>
      </w:r>
    </w:p>
    <w:p>
      <w:pPr>
        <w:pStyle w:val="628"/>
        <w:widowControl w:val="true"/>
        <w:pBdr/>
        <w:spacing/>
        <w:ind/>
        <w:jc w:val="center"/>
        <w:outlineLvl w:val="2"/>
        <w:rPr>
          <w:rFonts w:ascii="Times New Roman" w:hAnsi="Times New Roman" w:cs="Times New Roman"/>
          <w:b/>
          <w:bCs/>
          <w:lang w:val="uk-UA" w:eastAsia="en-US"/>
        </w:rPr>
      </w:pPr>
      <w:r>
        <w:rPr>
          <w:rFonts w:ascii="Times New Roman" w:hAnsi="Times New Roman" w:cs="Times New Roman"/>
          <w:b/>
          <w:bCs/>
          <w:lang w:val="uk-UA" w:eastAsia="en-US"/>
        </w:rPr>
        <w:t xml:space="preserve">9. СТРОК ДІЇ ДОГОВОРУ</w:t>
      </w:r>
      <w:r>
        <w:rPr>
          <w:rFonts w:ascii="Times New Roman" w:hAnsi="Times New Roman" w:cs="Times New Roman"/>
          <w:b/>
          <w:bCs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9.1. Цей </w:t>
      </w:r>
      <w:r>
        <w:rPr>
          <w:rFonts w:ascii="Times New Roman" w:hAnsi="Times New Roman" w:cs="Times New Roman"/>
          <w:lang w:val="uk-UA" w:eastAsia="uk-UA"/>
        </w:rPr>
        <w:t xml:space="preserve">Договір набуває чинності з дати підписання уповноваженими представниками Сторін і діє до «31» грудня  2024 року, а в фінансових зобов'язаннях - до повного виконання обов’язків сторонами.</w:t>
      </w:r>
      <w:r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outlineLvl w:val="2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9.2. Цей Договір укладається і підписується українською мовою у двох автентичних примірниках, що мають однакову юридичну силу, по одному для кожної із сторін. 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9.3. Цей Договір може бути розірваний за взаємною згодою Сторін шляхом укладення додаткової угоди до цього Договору.</w:t>
      </w:r>
      <w:r>
        <w:rPr>
          <w:rFonts w:ascii="Times New Roman" w:hAnsi="Times New Roman" w:cs="Times New Roman"/>
          <w:lang w:val="uk-UA" w:eastAsia="en-US"/>
        </w:rPr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pBdr/>
        <w:spacing/>
        <w:ind/>
        <w:jc w:val="center"/>
        <w:rPr>
          <w:rFonts w:ascii="Times New Roman" w:hAnsi="Times New Roman" w:cs="Times New Roman"/>
          <w:b/>
          <w:caps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  </w:t>
      </w:r>
      <w:r>
        <w:rPr>
          <w:rFonts w:ascii="Times New Roman" w:hAnsi="Times New Roman" w:cs="Times New Roman"/>
          <w:b/>
          <w:caps/>
          <w:lang w:val="uk-UA" w:eastAsia="en-US"/>
        </w:rPr>
        <w:t xml:space="preserve">10. Конфіденційність інформації</w:t>
      </w:r>
      <w:r>
        <w:rPr>
          <w:rFonts w:ascii="Times New Roman" w:hAnsi="Times New Roman" w:cs="Times New Roman"/>
          <w:b/>
          <w:caps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outlineLvl w:val="2"/>
        <w:rPr>
          <w:rFonts w:ascii="Times New Roman" w:hAnsi="Times New Roman" w:cs="Times New Roman"/>
          <w:iCs/>
          <w:spacing w:val="-1"/>
          <w:lang w:val="uk-UA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      10.1. </w:t>
      </w:r>
      <w:r>
        <w:rPr>
          <w:rFonts w:ascii="Times New Roman" w:hAnsi="Times New Roman" w:cs="Times New Roman"/>
          <w:iCs/>
          <w:lang w:val="uk-UA"/>
        </w:rPr>
        <w:t xml:space="preserve">Кожна із Сторін зобов'язана забезпечити збереження конфіденційної </w:t>
      </w:r>
      <w:r>
        <w:rPr>
          <w:rFonts w:ascii="Times New Roman" w:hAnsi="Times New Roman" w:cs="Times New Roman"/>
          <w:iCs/>
          <w:spacing w:val="-2"/>
          <w:lang w:val="uk-UA"/>
        </w:rPr>
        <w:t xml:space="preserve">інформації, отриманої при виконанні цього Договору, і вжити всі належні заходи щодо її </w:t>
      </w:r>
      <w:r>
        <w:rPr>
          <w:rFonts w:ascii="Times New Roman" w:hAnsi="Times New Roman" w:cs="Times New Roman"/>
          <w:iCs/>
          <w:spacing w:val="-1"/>
          <w:lang w:val="uk-UA"/>
        </w:rPr>
        <w:t xml:space="preserve">нерозголошення з урахуванням чинного законодавства України. Передача вказаної інформації юридичним або фізичним особам, які не </w:t>
      </w:r>
      <w:r>
        <w:rPr>
          <w:rFonts w:ascii="Times New Roman" w:hAnsi="Times New Roman" w:cs="Times New Roman"/>
          <w:iCs/>
          <w:lang w:val="uk-UA"/>
        </w:rPr>
        <w:t xml:space="preserve">мають відношення до цього Договору, її опублікування або розголошення іншими </w:t>
      </w:r>
      <w:r>
        <w:rPr>
          <w:rFonts w:ascii="Times New Roman" w:hAnsi="Times New Roman" w:cs="Times New Roman"/>
          <w:iCs/>
          <w:spacing w:val="-2"/>
          <w:lang w:val="uk-UA"/>
        </w:rPr>
        <w:t xml:space="preserve">шляхами і засобами можуть мати місце тільки за письмовою згодою Сторін, незалежно від </w:t>
      </w:r>
      <w:r>
        <w:rPr>
          <w:rFonts w:ascii="Times New Roman" w:hAnsi="Times New Roman" w:cs="Times New Roman"/>
          <w:iCs/>
          <w:spacing w:val="-1"/>
          <w:lang w:val="uk-UA"/>
        </w:rPr>
        <w:t xml:space="preserve">причин і строку припинення дії цього Договору, крім випадків, які передбачені чинним </w:t>
      </w:r>
      <w:r>
        <w:rPr>
          <w:rFonts w:ascii="Times New Roman" w:hAnsi="Times New Roman" w:cs="Times New Roman"/>
          <w:iCs/>
          <w:spacing w:val="-2"/>
          <w:lang w:val="uk-UA"/>
        </w:rPr>
        <w:t xml:space="preserve">законодавством України. Відповідальність Сторін за порушення положення цього пункту </w:t>
      </w:r>
      <w:r>
        <w:rPr>
          <w:rFonts w:ascii="Times New Roman" w:hAnsi="Times New Roman" w:cs="Times New Roman"/>
          <w:iCs/>
          <w:spacing w:val="-1"/>
          <w:lang w:val="uk-UA"/>
        </w:rPr>
        <w:t xml:space="preserve">визначається і вирішується згідно з чинним законодавством України.</w:t>
      </w:r>
      <w:r>
        <w:rPr>
          <w:rFonts w:ascii="Times New Roman" w:hAnsi="Times New Roman" w:cs="Times New Roman"/>
          <w:iCs/>
          <w:spacing w:val="-1"/>
          <w:lang w:val="uk-UA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10.2. Сторона договору, яка в</w:t>
      </w:r>
      <w:r>
        <w:rPr>
          <w:rFonts w:ascii="Times New Roman" w:hAnsi="Times New Roman" w:cs="Times New Roman"/>
          <w:bCs/>
          <w:lang w:val="uk-UA" w:eastAsia="en-US"/>
        </w:rPr>
        <w:t xml:space="preserve">важає за необхідне змінити або розірвати договір, повинна надіслати пропозиції про це другій стороні за договором на електронну адресу або на поштову адресу Замовника або Постачальника, визначену у реквізитах цього Договору, з повідомленням про отримання. 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Сторона договору, яка одержала пропозицію про зміну</w:t>
      </w:r>
      <w:r>
        <w:rPr>
          <w:rFonts w:ascii="Times New Roman" w:hAnsi="Times New Roman" w:cs="Times New Roman"/>
          <w:bCs/>
          <w:lang w:val="uk-UA" w:eastAsia="en-US"/>
        </w:rPr>
        <w:t xml:space="preserve"> чи розірвання договору, у десятиденний строк після одержання пропозиції повідомляє другу сторону про результати її розгляду. Днем одержання пропозиції вважається день отримання на електрону адресу або дата отримання, визначена у повідомлені про отримання.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</w:t>
      </w:r>
      <w:r>
        <w:rPr>
          <w:rFonts w:ascii="Times New Roman" w:hAnsi="Times New Roman" w:cs="Times New Roman"/>
          <w:bCs/>
          <w:lang w:val="uk-UA" w:eastAsia="en-US"/>
        </w:rPr>
        <w:t xml:space="preserve"> заінтересована сторона має право звернутися до суду.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рішенням суду.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10.3. Будь-які зміни або доповнення до цього Договору вносяться виключно в письмовій формі у вигляді додаткових угод.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10.4.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пунктом 19 Особливостей, а саме: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1) зменшення обсягів закупівлі, зокрема з урахуванням фактичного обсягу видатків замовника;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відбулося з мом</w:t>
      </w:r>
      <w:r>
        <w:rPr>
          <w:rFonts w:ascii="Times New Roman" w:hAnsi="Times New Roman" w:cs="Times New Roman"/>
          <w:bCs/>
          <w:lang w:val="uk-UA" w:eastAsia="en-US"/>
        </w:rPr>
        <w:t xml:space="preserve">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пропорційно коливанню ціни такого товару на ринку (відсоток збільшення ціни за од</w:t>
      </w:r>
      <w:r>
        <w:rPr>
          <w:rFonts w:ascii="Times New Roman" w:hAnsi="Times New Roman" w:cs="Times New Roman"/>
          <w:bCs/>
          <w:lang w:val="uk-UA" w:eastAsia="en-US"/>
        </w:rPr>
        <w:t xml:space="preserve">иницю товару не може 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3) покращення якості предмета закупівлі за умови, що таке покращення не призведе до збільшення суми, визначеної в договорі про закупівлю;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</w:t>
      </w:r>
      <w:r>
        <w:rPr>
          <w:rFonts w:ascii="Times New Roman" w:hAnsi="Times New Roman" w:cs="Times New Roman"/>
          <w:bCs/>
          <w:lang w:val="uk-UA" w:eastAsia="en-US"/>
        </w:rPr>
        <w:t xml:space="preserve">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5) погодження зміни ціни в договорі про закупівлю в бік зменшення (без зміни кількості (обсягу) та якості товарів, робіт і послуг);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6) зміни ціни в договорі про закупівлю у зв’язку з зміною ставок податків і збор</w:t>
      </w:r>
      <w:r>
        <w:rPr>
          <w:rFonts w:ascii="Times New Roman" w:hAnsi="Times New Roman" w:cs="Times New Roman"/>
          <w:bCs/>
          <w:lang w:val="uk-UA" w:eastAsia="en-US"/>
        </w:rPr>
        <w:t xml:space="preserve">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</w:t>
      </w:r>
      <w:r>
        <w:rPr>
          <w:rFonts w:ascii="Times New Roman" w:hAnsi="Times New Roman" w:cs="Times New Roman"/>
          <w:bCs/>
          <w:lang w:val="uk-UA" w:eastAsia="en-US"/>
        </w:rPr>
        <w:t xml:space="preserve">котирувань або показників Platts,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8) зміни умов у зв’язку із застосуванням положень частини шостої статті 41 Закону.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tabs>
          <w:tab w:val="left" w:leader="none" w:pos="0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center"/>
        <w:rPr>
          <w:rFonts w:ascii="Times New Roman Regular" w:hAnsi="Times New Roman Regular" w:eastAsia="Courier New" w:cs="Times New Roman Regular"/>
          <w:b/>
          <w:lang w:val="uk-UA"/>
        </w:rPr>
      </w:pPr>
      <w:r>
        <w:rPr>
          <w:rFonts w:ascii="Times New Roman Regular" w:hAnsi="Times New Roman Regular" w:eastAsia="Courier New" w:cs="Times New Roman Regular"/>
          <w:b/>
          <w:lang w:val="uk-UA"/>
        </w:rPr>
      </w:r>
      <w:r>
        <w:rPr>
          <w:rFonts w:ascii="Times New Roman Regular" w:hAnsi="Times New Roman Regular" w:eastAsia="Courier New" w:cs="Times New Roman Regular"/>
          <w:b/>
          <w:lang w:val="uk-UA"/>
        </w:rPr>
      </w:r>
    </w:p>
    <w:p>
      <w:pPr>
        <w:pStyle w:val="628"/>
        <w:widowControl w:val="true"/>
        <w:pBdr/>
        <w:tabs>
          <w:tab w:val="left" w:leader="none" w:pos="0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center"/>
        <w:rPr>
          <w:rFonts w:ascii="Times New Roman Regular" w:hAnsi="Times New Roman Regular" w:cs="Times New Roman Regular"/>
          <w:lang w:val="quz-BO"/>
        </w:rPr>
      </w:pPr>
      <w:r>
        <w:rPr>
          <w:rFonts w:ascii="Times New Roman Regular" w:hAnsi="Times New Roman Regular" w:eastAsia="Courier New" w:cs="Times New Roman Regular"/>
          <w:b/>
          <w:lang w:val="quz-BO"/>
        </w:rPr>
        <w:t xml:space="preserve">1</w:t>
      </w:r>
      <w:r>
        <w:rPr>
          <w:rFonts w:ascii="Times New Roman Regular" w:hAnsi="Times New Roman Regular" w:eastAsia="Courier New" w:cs="Times New Roman Regular"/>
          <w:b/>
          <w:lang w:val="uk-UA"/>
        </w:rPr>
        <w:t xml:space="preserve">1</w:t>
      </w:r>
      <w:r>
        <w:rPr>
          <w:rFonts w:ascii="Times New Roman Regular" w:hAnsi="Times New Roman Regular" w:eastAsia="Courier New" w:cs="Times New Roman Regular"/>
          <w:b/>
          <w:lang w:val="quz-BO"/>
        </w:rPr>
        <w:t xml:space="preserve">.ІНШІ УМОВИ ДОГОВОРУ</w:t>
      </w:r>
      <w:r>
        <w:rPr>
          <w:rFonts w:ascii="Times New Roman Regular" w:hAnsi="Times New Roman Regular" w:cs="Times New Roman Regular"/>
          <w:lang w:val="quz-BO"/>
        </w:rPr>
      </w:r>
      <w:r>
        <w:rPr>
          <w:rFonts w:ascii="Times New Roman Regular" w:hAnsi="Times New Roman Regular" w:cs="Times New Roman Regular"/>
          <w:lang w:val="quz-BO"/>
        </w:rPr>
      </w:r>
    </w:p>
    <w:p>
      <w:pPr>
        <w:pStyle w:val="628"/>
        <w:pBdr/>
        <w:tabs>
          <w:tab w:val="left" w:leader="none" w:pos="0"/>
        </w:tabs>
        <w:spacing/>
        <w:ind/>
        <w:jc w:val="both"/>
        <w:rPr>
          <w:rFonts w:ascii="Times New Roman Regular" w:hAnsi="Times New Roman Regular" w:cs="Times New Roman Regular"/>
          <w:lang w:val="quz-BO"/>
        </w:rPr>
      </w:pPr>
      <w:r>
        <w:rPr>
          <w:rFonts w:ascii="Times New Roman Regular" w:hAnsi="Times New Roman Regular" w:cs="Times New Roman Regular"/>
          <w:lang w:val="quz-BO"/>
        </w:rPr>
        <w:tab/>
        <w:t xml:space="preserve">1</w:t>
      </w:r>
      <w:r>
        <w:rPr>
          <w:rFonts w:ascii="Times New Roman Regular" w:hAnsi="Times New Roman Regular" w:cs="Times New Roman Regular"/>
          <w:lang w:val="uk-UA"/>
        </w:rPr>
        <w:t xml:space="preserve">1</w:t>
      </w:r>
      <w:r>
        <w:rPr>
          <w:rFonts w:ascii="Times New Roman Regular" w:hAnsi="Times New Roman Regular" w:cs="Times New Roman Regular"/>
          <w:lang w:val="quz-BO"/>
        </w:rPr>
        <w:t xml:space="preserve">.1. Договір укладено згідно з: Цивільним код</w:t>
      </w:r>
      <w:r>
        <w:rPr>
          <w:rFonts w:ascii="Times New Roman Regular" w:hAnsi="Times New Roman Regular" w:cs="Times New Roman Regular"/>
          <w:lang w:val="quz-BO"/>
        </w:rPr>
        <w:t xml:space="preserve">ексом України, Господарським кодексом України та інших нормативно-правових актів України. Якщо між умовами Договору та положеннями вказаних нормативно-правових актів виникнуть розбіжності або суперечності, Сторони повинні керуватись вимогами та положеннями</w:t>
      </w:r>
      <w:r>
        <w:rPr>
          <w:rFonts w:ascii="Times New Roman Regular" w:hAnsi="Times New Roman Regular" w:cs="Times New Roman Regular"/>
          <w:lang w:val="quz-BO"/>
        </w:rPr>
        <w:t xml:space="preserve"> чинного законодавства України.</w:t>
      </w:r>
      <w:r>
        <w:rPr>
          <w:rFonts w:ascii="Times New Roman Regular" w:hAnsi="Times New Roman Regular" w:cs="Times New Roman Regular"/>
          <w:lang w:val="quz-BO"/>
        </w:rPr>
        <w:t xml:space="preserve"> </w:t>
      </w:r>
      <w:r>
        <w:rPr>
          <w:rFonts w:ascii="Times New Roman Regular" w:hAnsi="Times New Roman Regular" w:cs="Times New Roman Regular"/>
          <w:lang w:val="quz-BO"/>
        </w:rPr>
      </w:r>
    </w:p>
    <w:p>
      <w:pPr>
        <w:pStyle w:val="628"/>
        <w:pBdr/>
        <w:tabs>
          <w:tab w:val="left" w:leader="none" w:pos="0"/>
        </w:tabs>
        <w:spacing/>
        <w:ind/>
        <w:jc w:val="both"/>
        <w:rPr>
          <w:rFonts w:ascii="Times New Roman Regular" w:hAnsi="Times New Roman Regular" w:cs="Times New Roman Regular"/>
          <w:lang w:val="quz-BO"/>
        </w:rPr>
      </w:pPr>
      <w:r>
        <w:rPr>
          <w:rFonts w:ascii="Times New Roman Regular" w:hAnsi="Times New Roman Regular" w:cs="Times New Roman Regular"/>
          <w:lang w:val="quz-BO"/>
        </w:rPr>
        <w:tab/>
      </w:r>
      <w:r>
        <w:rPr>
          <w:rFonts w:ascii="Times New Roman Regular" w:hAnsi="Times New Roman Regular" w:cs="Times New Roman Regular"/>
          <w:lang w:val="quz-BO"/>
        </w:rPr>
      </w:r>
    </w:p>
    <w:p>
      <w:pPr>
        <w:pStyle w:val="628"/>
        <w:pBdr/>
        <w:tabs>
          <w:tab w:val="left" w:leader="none" w:pos="0"/>
        </w:tabs>
        <w:spacing/>
        <w:ind/>
        <w:jc w:val="both"/>
        <w:rPr>
          <w:rFonts w:ascii="Times New Roman" w:hAnsi="Times New Roman" w:eastAsia="Courier New" w:cs="Times New Roman"/>
          <w:b/>
          <w:lang w:val="quz-BO"/>
        </w:rPr>
      </w:pPr>
      <w:r>
        <w:rPr>
          <w:rFonts w:ascii="Times New Roman" w:hAnsi="Times New Roman" w:cs="Times New Roman"/>
          <w:lang w:val="quz-BO"/>
        </w:rPr>
        <w:tab/>
      </w:r>
      <w:r>
        <w:rPr>
          <w:rFonts w:ascii="Times New Roman" w:hAnsi="Times New Roman" w:eastAsia="Courier New" w:cs="Times New Roman"/>
          <w:b/>
          <w:lang w:val="quz-BO"/>
        </w:rPr>
      </w:r>
      <w:r>
        <w:rPr>
          <w:rFonts w:ascii="Times New Roman" w:hAnsi="Times New Roman" w:eastAsia="Courier New" w:cs="Times New Roman"/>
          <w:b/>
          <w:lang w:val="quz-BO"/>
        </w:rPr>
      </w:r>
    </w:p>
    <w:p>
      <w:pPr>
        <w:pStyle w:val="628"/>
        <w:widowControl w:val="true"/>
        <w:pBdr/>
        <w:tabs>
          <w:tab w:val="left" w:leader="none" w:pos="0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 w:firstLine="330" w:left="550"/>
        <w:jc w:val="center"/>
        <w:rPr>
          <w:rFonts w:ascii="Times New Roman" w:hAnsi="Times New Roman" w:eastAsia="Courier New" w:cs="Times New Roman"/>
          <w:lang w:val="quz-BO"/>
        </w:rPr>
      </w:pPr>
      <w:r>
        <w:rPr>
          <w:rFonts w:ascii="Times New Roman" w:hAnsi="Times New Roman" w:eastAsia="Courier New" w:cs="Times New Roman"/>
          <w:b/>
          <w:lang w:val="quz-BO"/>
        </w:rPr>
        <w:t xml:space="preserve">1</w:t>
      </w:r>
      <w:r>
        <w:rPr>
          <w:rFonts w:ascii="Times New Roman" w:hAnsi="Times New Roman" w:eastAsia="Courier New" w:cs="Times New Roman"/>
          <w:b/>
          <w:lang w:val="uk-UA"/>
        </w:rPr>
        <w:t xml:space="preserve">2</w:t>
      </w:r>
      <w:r>
        <w:rPr>
          <w:rFonts w:ascii="Times New Roman" w:hAnsi="Times New Roman" w:eastAsia="Courier New" w:cs="Times New Roman"/>
          <w:b/>
          <w:lang w:val="quz-BO"/>
        </w:rPr>
        <w:t xml:space="preserve">.ДОДАТКИ ДО ДОГОВОРУ</w:t>
      </w:r>
      <w:r>
        <w:rPr>
          <w:rFonts w:ascii="Times New Roman" w:hAnsi="Times New Roman" w:eastAsia="Courier New" w:cs="Times New Roman"/>
          <w:lang w:val="quz-BO"/>
        </w:rPr>
      </w:r>
      <w:r>
        <w:rPr>
          <w:rFonts w:ascii="Times New Roman" w:hAnsi="Times New Roman" w:eastAsia="Courier New" w:cs="Times New Roman"/>
          <w:lang w:val="quz-BO"/>
        </w:rPr>
      </w:r>
    </w:p>
    <w:p>
      <w:pPr>
        <w:pStyle w:val="628"/>
        <w:pBdr/>
        <w:spacing/>
        <w:ind/>
        <w:rPr>
          <w:rFonts w:ascii="Times New Roman" w:hAnsi="Times New Roman" w:eastAsia="Courier New" w:cs="Times New Roman"/>
          <w:lang w:val="quz-BO"/>
        </w:rPr>
      </w:pPr>
      <w:r>
        <w:rPr>
          <w:rFonts w:ascii="Times New Roman" w:hAnsi="Times New Roman" w:eastAsia="Courier New" w:cs="Times New Roman"/>
          <w:lang w:val="quz-BO"/>
        </w:rPr>
        <w:t xml:space="preserve">Додаток № 1 - Специфікація товару. Додаток до Договору є його невід'ємною частиною.</w:t>
      </w:r>
      <w:r>
        <w:rPr>
          <w:rFonts w:ascii="Times New Roman" w:hAnsi="Times New Roman" w:eastAsia="Courier New" w:cs="Times New Roman"/>
          <w:lang w:val="quz-BO"/>
        </w:rPr>
      </w:r>
    </w:p>
    <w:p>
      <w:pPr>
        <w:pStyle w:val="628"/>
        <w:widowControl w:val="true"/>
        <w:pBdr/>
        <w:tabs>
          <w:tab w:val="left" w:leader="none" w:pos="0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 w:firstLine="330" w:left="550"/>
        <w:jc w:val="both"/>
        <w:rPr>
          <w:rFonts w:ascii="Times New Roman" w:hAnsi="Times New Roman" w:eastAsia="Courier New" w:cs="Times New Roman"/>
          <w:lang w:val="quz-BO"/>
        </w:rPr>
      </w:pPr>
      <w:r>
        <w:rPr>
          <w:rFonts w:ascii="Times New Roman" w:hAnsi="Times New Roman" w:eastAsia="Courier New" w:cs="Times New Roman"/>
          <w:lang w:val="quz-BO"/>
        </w:rPr>
      </w:r>
      <w:r>
        <w:rPr>
          <w:rFonts w:ascii="Times New Roman" w:hAnsi="Times New Roman" w:eastAsia="Courier New" w:cs="Times New Roman"/>
          <w:lang w:val="quz-BO"/>
        </w:rPr>
      </w:r>
    </w:p>
    <w:p>
      <w:pPr>
        <w:pStyle w:val="628"/>
        <w:widowControl w:val="true"/>
        <w:pBdr/>
        <w:tabs>
          <w:tab w:val="left" w:leader="none" w:pos="0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 w:firstLine="330" w:left="550"/>
        <w:jc w:val="both"/>
        <w:rPr>
          <w:rFonts w:ascii="Times New Roman" w:hAnsi="Times New Roman" w:eastAsia="Courier New" w:cs="Times New Roman"/>
          <w:b/>
          <w:lang w:val="quz-BO"/>
        </w:rPr>
      </w:pPr>
      <w:r>
        <w:rPr>
          <w:rFonts w:ascii="Times New Roman" w:hAnsi="Times New Roman" w:eastAsia="Courier New" w:cs="Times New Roman"/>
          <w:b/>
          <w:lang w:val="quz-BO"/>
        </w:rPr>
      </w:r>
      <w:r>
        <w:rPr>
          <w:rFonts w:ascii="Times New Roman" w:hAnsi="Times New Roman" w:eastAsia="Courier New" w:cs="Times New Roman"/>
          <w:b/>
          <w:lang w:val="quz-BO"/>
        </w:rPr>
      </w:r>
    </w:p>
    <w:p>
      <w:pPr>
        <w:pStyle w:val="628"/>
        <w:pBdr/>
        <w:tabs>
          <w:tab w:val="left" w:leader="none" w:pos="0"/>
          <w:tab w:val="left" w:leader="none" w:pos="1276"/>
          <w:tab w:val="left" w:leader="none" w:pos="1418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center"/>
        <w:rPr>
          <w:rFonts w:ascii="Times New Roman" w:hAnsi="Times New Roman" w:cs="Times New Roman"/>
          <w:b/>
          <w:lang w:val="quz-BO"/>
        </w:rPr>
      </w:pPr>
      <w:r>
        <w:rPr>
          <w:rFonts w:ascii="Times New Roman" w:hAnsi="Times New Roman" w:cs="Times New Roman"/>
          <w:b/>
          <w:lang w:val="quz-BO"/>
        </w:rPr>
      </w:r>
      <w:r>
        <w:rPr>
          <w:rFonts w:ascii="Times New Roman" w:hAnsi="Times New Roman" w:cs="Times New Roman"/>
          <w:b/>
          <w:lang w:val="quz-BO"/>
        </w:rPr>
      </w:r>
    </w:p>
    <w:p>
      <w:pPr>
        <w:pStyle w:val="628"/>
        <w:pBdr/>
        <w:tabs>
          <w:tab w:val="left" w:leader="none" w:pos="0"/>
          <w:tab w:val="left" w:leader="none" w:pos="1276"/>
          <w:tab w:val="left" w:leader="none" w:pos="1418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center"/>
        <w:rPr>
          <w:rFonts w:ascii="Times New Roman" w:hAnsi="Times New Roman" w:cs="Times New Roman"/>
          <w:b/>
          <w:lang w:val="quz-BO"/>
        </w:rPr>
      </w:pPr>
      <w:r>
        <w:rPr>
          <w:rFonts w:ascii="Times New Roman" w:hAnsi="Times New Roman" w:cs="Times New Roman"/>
          <w:b/>
          <w:lang w:val="quz-BO"/>
        </w:rPr>
        <w:t xml:space="preserve">АДРЕСИ, РЕКВІЗИТИ І ПІДПИСИ СТОРІН ТА ПЕЧАТКИ</w:t>
      </w:r>
      <w:r>
        <w:rPr>
          <w:rFonts w:ascii="Times New Roman" w:hAnsi="Times New Roman" w:cs="Times New Roman"/>
          <w:b/>
          <w:lang w:val="quz-BO"/>
        </w:rPr>
      </w:r>
    </w:p>
    <w:tbl>
      <w:tblPr>
        <w:tblW w:w="10348" w:type="dxa"/>
        <w:jc w:val="center"/>
        <w:tblInd w:w="0" w:type="dxa"/>
        <w:tblBorders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>
        <w:trPr>
          <w:trHeight w:val="405"/>
        </w:trPr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628"/>
              <w:pBdr/>
              <w:spacing/>
              <w:ind w:right="-171"/>
              <w:jc w:val="center"/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r>
            <w:r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r>
          </w:p>
          <w:p>
            <w:pPr>
              <w:pStyle w:val="628"/>
              <w:pBdr/>
              <w:spacing/>
              <w:ind w:right="-171"/>
              <w:jc w:val="center"/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pPr>
            <w:r>
              <w:rPr>
                <w:rFonts w:ascii="Times New Roman" w:hAnsi="Times New Roman" w:cs="Times New Roman"/>
                <w:b/>
                <w:lang w:val="quz-BO" w:eastAsia="en-US"/>
              </w:rPr>
              <w:t xml:space="preserve">ЗАМОВНИК</w:t>
            </w:r>
            <w:r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r>
            <w:r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28"/>
              <w:pBdr/>
              <w:spacing/>
              <w:ind/>
              <w:jc w:val="center"/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r>
            <w:r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r>
          </w:p>
          <w:p>
            <w:pPr>
              <w:pStyle w:val="628"/>
              <w:pBdr/>
              <w:spacing/>
              <w:ind/>
              <w:jc w:val="center"/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pPr>
            <w:r>
              <w:rPr>
                <w:rFonts w:ascii="Times New Roman" w:hAnsi="Times New Roman" w:cs="Times New Roman"/>
                <w:b/>
                <w:lang w:val="quz-BO" w:eastAsia="en-US"/>
              </w:rPr>
              <w:t xml:space="preserve">ВИКОНАВЕЦЬ</w:t>
            </w:r>
            <w:r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r>
            <w:r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r>
          </w:p>
        </w:tc>
      </w:tr>
      <w:tr>
        <w:trPr>
          <w:trHeight w:val="1292"/>
        </w:trPr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628"/>
              <w:pBdr/>
              <w:spacing/>
              <w:ind/>
              <w:contextualSpacing w:val="true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lang w:eastAsia="ru-RU"/>
              </w:rPr>
              <w:t xml:space="preserve">Комунальне некомерційне підприємство "Хмельницький обласний медичний центр психічного здоров'я"</w:t>
            </w:r>
            <w:r>
              <w:rPr>
                <w:rFonts w:ascii="Times New Roman" w:hAnsi="Times New Roman" w:eastAsia="Arial" w:cs="Times New Roman"/>
                <w:b/>
                <w:bCs/>
                <w:color w:val="000000"/>
                <w:lang w:eastAsia="ru-RU"/>
              </w:rPr>
            </w:r>
            <w:r>
              <w:rPr>
                <w:rFonts w:ascii="Times New Roman" w:hAnsi="Times New Roman" w:eastAsia="Arial" w:cs="Times New Roman"/>
                <w:b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Код за ЄДРПОУ 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02004597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290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val="uk-UA" w:eastAsia="ru-RU"/>
              </w:rPr>
              <w:t xml:space="preserve">16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, Хмельницька область,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м.Хмельницький, 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вул.Львівське шосе, 10/1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Телефон 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val="uk-UA" w:eastAsia="ru-RU"/>
              </w:rPr>
              <w:t xml:space="preserve">(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038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2) 2-35-84, 2-24-17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р/р ______________________________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р/р ______________________________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_________________________________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Державна казначейська служба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України,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м. Київ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val="en-US" w:eastAsia="ru-RU"/>
              </w:rPr>
              <w:t xml:space="preserve">Директор_________________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val="en-US"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val="uk-UA" w:eastAsia="ru-RU"/>
              </w:rPr>
            </w:r>
            <w:r>
              <w:rPr>
                <w:rFonts w:ascii="Times New Roman" w:hAnsi="Times New Roman" w:eastAsia="Arial" w:cs="Times New Roman"/>
                <w:bCs/>
                <w:color w:val="000000"/>
                <w:lang w:val="uk-UA" w:eastAsia="ru-RU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628"/>
              <w:pBdr/>
              <w:spacing/>
              <w:ind/>
              <w:jc w:val="both"/>
              <w:rPr>
                <w:rFonts w:ascii="Times New Roman" w:hAnsi="Times New Roman" w:eastAsia="Arial Unicode MS" w:cs="Times New Roman"/>
                <w:color w:val="000000"/>
                <w:lang w:val="quz-BO" w:eastAsia="en-US" w:bidi="uk-UA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lang w:val="quz-BO" w:eastAsia="en-US" w:bidi="uk-UA"/>
              </w:rPr>
            </w:r>
            <w:r>
              <w:rPr>
                <w:rFonts w:ascii="Times New Roman" w:hAnsi="Times New Roman" w:eastAsia="Arial Unicode MS" w:cs="Times New Roman"/>
                <w:color w:val="000000"/>
                <w:lang w:val="quz-BO" w:eastAsia="en-US" w:bidi="uk-UA"/>
              </w:rPr>
            </w:r>
          </w:p>
        </w:tc>
      </w:tr>
      <w:tr>
        <w:trPr>
          <w:trHeight w:val="90"/>
        </w:trPr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628"/>
              <w:pBdr/>
              <w:spacing/>
              <w:ind/>
              <w:jc w:val="both"/>
              <w:rPr>
                <w:rFonts w:ascii="Times New Roman" w:hAnsi="Times New Roman" w:eastAsia="Arial Unicode MS" w:cs="Times New Roman"/>
                <w:b/>
                <w:color w:val="000000"/>
                <w:spacing w:val="-4"/>
                <w:lang w:val="quz-BO" w:eastAsia="en-US" w:bidi="uk-UA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/>
                <w:spacing w:val="-4"/>
                <w:lang w:val="quz-BO" w:eastAsia="en-US" w:bidi="uk-UA"/>
              </w:rPr>
            </w:r>
            <w:r>
              <w:rPr>
                <w:rFonts w:ascii="Times New Roman" w:hAnsi="Times New Roman" w:eastAsia="Arial Unicode MS" w:cs="Times New Roman"/>
                <w:b/>
                <w:color w:val="000000"/>
                <w:spacing w:val="-4"/>
                <w:lang w:val="quz-BO" w:eastAsia="en-US" w:bidi="uk-UA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28"/>
              <w:pBdr/>
              <w:spacing/>
              <w:ind/>
              <w:jc w:val="center"/>
              <w:rPr>
                <w:rFonts w:ascii="Times New Roman" w:hAnsi="Times New Roman" w:eastAsia="Arial Unicode MS" w:cs="Times New Roman"/>
                <w:b/>
                <w:color w:val="000000"/>
                <w:spacing w:val="-4"/>
                <w:lang w:val="quz-BO" w:eastAsia="en-US" w:bidi="uk-UA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/>
                <w:spacing w:val="-4"/>
                <w:lang w:val="quz-BO" w:eastAsia="en-US" w:bidi="uk-UA"/>
              </w:rPr>
            </w:r>
            <w:r>
              <w:rPr>
                <w:rFonts w:ascii="Times New Roman" w:hAnsi="Times New Roman" w:eastAsia="Arial Unicode MS" w:cs="Times New Roman"/>
                <w:b/>
                <w:color w:val="000000"/>
                <w:spacing w:val="-4"/>
                <w:lang w:val="quz-BO" w:eastAsia="en-US" w:bidi="uk-UA"/>
              </w:rPr>
            </w:r>
          </w:p>
        </w:tc>
      </w:tr>
      <w:tr>
        <w:trPr>
          <w:trHeight w:val="492"/>
        </w:trPr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628"/>
              <w:pBdr/>
              <w:spacing/>
              <w:ind/>
              <w:rPr>
                <w:rFonts w:ascii="Times New Roman" w:hAnsi="Times New Roman" w:eastAsia="Arial Unicode MS" w:cs="Times New Roman"/>
                <w:color w:val="000000"/>
                <w:lang w:val="uk-UA" w:eastAsia="en-US" w:bidi="uk-UA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lang w:val="uk-UA" w:eastAsia="en-US" w:bidi="uk-UA"/>
              </w:rPr>
            </w:r>
            <w:r>
              <w:rPr>
                <w:rFonts w:ascii="Times New Roman" w:hAnsi="Times New Roman" w:eastAsia="Arial Unicode MS" w:cs="Times New Roman"/>
                <w:color w:val="000000"/>
                <w:lang w:val="uk-UA" w:eastAsia="en-US" w:bidi="uk-UA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28"/>
              <w:pBdr/>
              <w:spacing/>
              <w:ind/>
              <w:rPr>
                <w:rFonts w:ascii="Times New Roman" w:hAnsi="Times New Roman" w:eastAsia="Arial Unicode MS" w:cs="Times New Roman"/>
                <w:color w:val="000000"/>
                <w:lang w:val="quz-BO" w:eastAsia="en-US" w:bidi="uk-UA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lang w:val="quz-BO" w:eastAsia="en-US" w:bidi="uk-UA"/>
              </w:rPr>
            </w:r>
            <w:r>
              <w:rPr>
                <w:rFonts w:ascii="Times New Roman" w:hAnsi="Times New Roman" w:eastAsia="Arial Unicode MS" w:cs="Times New Roman"/>
                <w:color w:val="000000"/>
                <w:lang w:val="quz-BO" w:eastAsia="en-US" w:bidi="uk-UA"/>
              </w:rPr>
            </w:r>
          </w:p>
        </w:tc>
      </w:tr>
    </w:tbl>
    <w:p>
      <w:pPr>
        <w:pStyle w:val="628"/>
        <w:pBdr/>
        <w:spacing/>
        <w:ind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</w:r>
      <w:r>
        <w:rPr>
          <w:rFonts w:ascii="Times New Roman" w:hAnsi="Times New Roman" w:cs="Times New Roman"/>
          <w:i/>
          <w:lang w:eastAsia="en-US"/>
        </w:rPr>
      </w:r>
    </w:p>
    <w:p>
      <w:pPr>
        <w:pStyle w:val="628"/>
        <w:pBdr/>
        <w:spacing/>
        <w:ind/>
        <w:jc w:val="right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</w:r>
      <w:r>
        <w:rPr>
          <w:rFonts w:ascii="Times New Roman" w:hAnsi="Times New Roman" w:cs="Times New Roman"/>
          <w:i/>
          <w:lang w:eastAsia="en-US"/>
        </w:rPr>
      </w:r>
    </w:p>
    <w:p>
      <w:pPr>
        <w:pStyle w:val="628"/>
        <w:pBdr/>
        <w:spacing/>
        <w:ind/>
        <w:jc w:val="right"/>
        <w:rPr>
          <w:rFonts w:ascii="Times New Roman" w:hAnsi="Times New Roman" w:cs="Times New Roman"/>
          <w:i/>
          <w:lang w:val="uk-UA" w:eastAsia="en-US"/>
        </w:rPr>
      </w:pPr>
      <w:r>
        <w:rPr>
          <w:rFonts w:ascii="Times New Roman" w:hAnsi="Times New Roman" w:cs="Times New Roman"/>
          <w:i/>
          <w:lang w:eastAsia="en-US"/>
        </w:rPr>
        <w:br w:type="page" w:clear="all"/>
      </w:r>
      <w:r>
        <w:rPr>
          <w:rFonts w:ascii="Times New Roman" w:hAnsi="Times New Roman" w:cs="Times New Roman"/>
          <w:i/>
          <w:lang w:val="uk-UA" w:eastAsia="en-US"/>
        </w:rPr>
        <w:t xml:space="preserve">Додаток 1 </w:t>
      </w:r>
      <w:r>
        <w:rPr>
          <w:rFonts w:ascii="Times New Roman" w:hAnsi="Times New Roman" w:cs="Times New Roman"/>
          <w:i/>
          <w:lang w:val="uk-UA" w:eastAsia="en-US"/>
        </w:rPr>
      </w:r>
      <w:r>
        <w:rPr>
          <w:rFonts w:ascii="Times New Roman" w:hAnsi="Times New Roman" w:cs="Times New Roman"/>
          <w:i/>
          <w:lang w:val="uk-UA" w:eastAsia="en-US"/>
        </w:rPr>
      </w:r>
    </w:p>
    <w:p>
      <w:pPr>
        <w:pStyle w:val="628"/>
        <w:pBdr/>
        <w:spacing/>
        <w:ind/>
        <w:jc w:val="right"/>
        <w:rPr>
          <w:rFonts w:ascii="Times New Roman" w:hAnsi="Times New Roman" w:cs="Times New Roman"/>
          <w:i/>
          <w:lang w:val="uk-UA" w:eastAsia="en-US"/>
        </w:rPr>
      </w:pPr>
      <w:r>
        <w:rPr>
          <w:rFonts w:ascii="Times New Roman" w:hAnsi="Times New Roman" w:cs="Times New Roman"/>
          <w:i/>
          <w:lang w:val="uk-UA" w:eastAsia="en-US"/>
        </w:rPr>
        <w:t xml:space="preserve">До договору №__ від ____________</w:t>
      </w:r>
      <w:r>
        <w:rPr>
          <w:rFonts w:ascii="Times New Roman" w:hAnsi="Times New Roman" w:cs="Times New Roman"/>
          <w:i/>
          <w:lang w:val="uk-UA" w:eastAsia="en-US"/>
        </w:rPr>
      </w:r>
      <w:r>
        <w:rPr>
          <w:rFonts w:ascii="Times New Roman" w:hAnsi="Times New Roman" w:cs="Times New Roman"/>
          <w:i/>
          <w:lang w:val="uk-UA" w:eastAsia="en-US"/>
        </w:rPr>
      </w:r>
    </w:p>
    <w:tbl>
      <w:tblPr>
        <w:tblpPr w:horzAnchor="margin" w:tblpXSpec="center" w:vertAnchor="text" w:tblpY="626" w:leftFromText="180" w:topFromText="0" w:rightFromText="180" w:bottomFromText="0"/>
        <w:tblW w:w="103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383"/>
        <w:gridCol w:w="1418"/>
        <w:gridCol w:w="2126"/>
        <w:gridCol w:w="2126"/>
      </w:tblGrid>
      <w:tr>
        <w:trPr>
          <w:trHeight w:val="9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№п/п</w:t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Назва ЛЗ</w:t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3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Кількість</w:t>
            </w: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Одиниця виміру</w:t>
            </w: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Ціна за одиницю з/без ПДВ</w:t>
            </w: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Вартість</w:t>
            </w:r>
            <w:r>
              <w:rPr>
                <w:b/>
                <w:lang w:val="uk-UA"/>
              </w:rPr>
            </w:r>
          </w:p>
        </w:tc>
      </w:tr>
      <w:tr>
        <w:trPr>
          <w:trHeight w:val="41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</w:t>
            </w: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3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</w:tr>
      <w:tr>
        <w:trPr>
          <w:trHeight w:val="4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</w:t>
            </w: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3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</w:tr>
      <w:tr>
        <w:trPr>
          <w:trHeight w:val="4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</w:t>
            </w: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3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</w:tr>
      <w:tr>
        <w:trPr>
          <w:trHeight w:val="4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…</w:t>
            </w: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3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</w:tr>
      <w:tr>
        <w:trPr>
          <w:trHeight w:val="832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88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Всього:</w:t>
            </w:r>
            <w:r>
              <w:rPr>
                <w:b/>
                <w:lang w:val="uk-UA"/>
              </w:rPr>
            </w:r>
          </w:p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br w:type="textWrapping" w:clear="all"/>
              <w:t xml:space="preserve">у тому числі ПДВ:</w:t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</w:tr>
    </w:tbl>
    <w:p>
      <w:pPr>
        <w:pStyle w:val="628"/>
        <w:widowControl w:val="true"/>
        <w:pBdr/>
        <w:spacing/>
        <w:ind w:left="6096"/>
        <w:rPr>
          <w:rFonts w:ascii="Times New Roman" w:hAnsi="Times New Roman" w:eastAsia="Calibri" w:cs="Times New Roman"/>
          <w:bCs/>
          <w:lang w:val="uk-UA" w:eastAsia="ru-RU"/>
        </w:rPr>
      </w:pPr>
      <w:r>
        <w:rPr>
          <w:rFonts w:ascii="Times New Roman" w:hAnsi="Times New Roman" w:eastAsia="Calibri" w:cs="Times New Roman"/>
          <w:bCs/>
          <w:lang w:val="uk-UA" w:eastAsia="ru-RU"/>
        </w:rPr>
      </w:r>
      <w:r>
        <w:rPr>
          <w:rFonts w:ascii="Times New Roman" w:hAnsi="Times New Roman" w:eastAsia="Calibri" w:cs="Times New Roman"/>
          <w:bCs/>
          <w:lang w:val="uk-UA" w:eastAsia="ru-RU"/>
        </w:rPr>
      </w:r>
    </w:p>
    <w:p>
      <w:pPr>
        <w:pStyle w:val="628"/>
        <w:pBdr/>
        <w:spacing/>
        <w:ind w:left="-284"/>
        <w:jc w:val="center"/>
        <w:rPr>
          <w:rFonts w:ascii="Times New Roman" w:hAnsi="Times New Roman" w:eastAsia="Calibri" w:cs="Times New Roman"/>
          <w:b/>
          <w:smallCaps/>
          <w:lang w:val="uk-UA" w:eastAsia="ru-RU"/>
        </w:rPr>
      </w:pPr>
      <w:r>
        <w:rPr>
          <w:rFonts w:ascii="Times New Roman" w:hAnsi="Times New Roman" w:eastAsia="Calibri" w:cs="Times New Roman"/>
          <w:b/>
          <w:smallCaps/>
          <w:lang w:val="uk-UA" w:eastAsia="ru-RU"/>
        </w:rPr>
        <w:t xml:space="preserve">Специфікація</w:t>
      </w:r>
      <w:r>
        <w:rPr>
          <w:rFonts w:ascii="Times New Roman" w:hAnsi="Times New Roman" w:eastAsia="Calibri" w:cs="Times New Roman"/>
          <w:b/>
          <w:smallCaps/>
          <w:lang w:val="uk-UA" w:eastAsia="ru-RU"/>
        </w:rPr>
      </w:r>
      <w:r>
        <w:rPr>
          <w:rFonts w:ascii="Times New Roman" w:hAnsi="Times New Roman" w:eastAsia="Calibri" w:cs="Times New Roman"/>
          <w:b/>
          <w:smallCaps/>
          <w:lang w:val="uk-UA" w:eastAsia="ru-RU"/>
        </w:rPr>
      </w:r>
    </w:p>
    <w:p>
      <w:pPr>
        <w:pStyle w:val="628"/>
        <w:pBdr/>
        <w:spacing/>
        <w:ind w:left="-284"/>
        <w:jc w:val="center"/>
        <w:rPr>
          <w:rFonts w:ascii="Times New Roman" w:hAnsi="Times New Roman" w:eastAsia="Calibri" w:cs="Times New Roman"/>
          <w:b/>
          <w:smallCaps/>
          <w:lang w:val="uk-UA" w:eastAsia="ru-RU"/>
        </w:rPr>
      </w:pPr>
      <w:r>
        <w:rPr>
          <w:rFonts w:ascii="Times New Roman" w:hAnsi="Times New Roman" w:eastAsia="Calibri" w:cs="Times New Roman"/>
          <w:b/>
          <w:smallCaps/>
          <w:lang w:val="uk-UA" w:eastAsia="ru-RU"/>
        </w:rPr>
      </w:r>
      <w:r>
        <w:rPr>
          <w:rFonts w:ascii="Times New Roman" w:hAnsi="Times New Roman" w:eastAsia="Calibri" w:cs="Times New Roman"/>
          <w:b/>
          <w:smallCaps/>
          <w:lang w:val="uk-UA" w:eastAsia="ru-RU"/>
        </w:rPr>
      </w:r>
    </w:p>
    <w:p>
      <w:pPr>
        <w:pStyle w:val="628"/>
        <w:pBdr/>
        <w:spacing/>
        <w:ind w:left="-284"/>
        <w:jc w:val="center"/>
        <w:rPr>
          <w:rFonts w:ascii="Times New Roman" w:hAnsi="Times New Roman" w:eastAsia="Calibri" w:cs="Times New Roman"/>
          <w:b/>
          <w:smallCaps/>
          <w:lang w:val="uk-UA" w:eastAsia="ru-RU"/>
        </w:rPr>
      </w:pPr>
      <w:r>
        <w:rPr>
          <w:rFonts w:ascii="Times New Roman" w:hAnsi="Times New Roman" w:eastAsia="Calibri" w:cs="Times New Roman"/>
          <w:b/>
          <w:smallCaps/>
          <w:lang w:val="uk-UA" w:eastAsia="ru-RU"/>
        </w:rPr>
      </w:r>
      <w:r>
        <w:rPr>
          <w:rFonts w:ascii="Times New Roman" w:hAnsi="Times New Roman" w:eastAsia="Calibri" w:cs="Times New Roman"/>
          <w:b/>
          <w:smallCaps/>
          <w:lang w:val="uk-UA" w:eastAsia="ru-RU"/>
        </w:rPr>
      </w:r>
    </w:p>
    <w:p>
      <w:pPr>
        <w:pStyle w:val="628"/>
        <w:pBdr/>
        <w:spacing/>
        <w:ind w:left="-284"/>
        <w:rPr>
          <w:rFonts w:ascii="Times New Roman" w:hAnsi="Times New Roman" w:eastAsia="Calibri" w:cs="Times New Roman"/>
          <w:b/>
          <w:smallCaps/>
          <w:lang w:val="uk-UA" w:eastAsia="ru-RU"/>
        </w:rPr>
      </w:pPr>
      <w:r>
        <w:rPr>
          <w:rFonts w:ascii="Times New Roman" w:hAnsi="Times New Roman" w:eastAsia="Calibri" w:cs="Times New Roman"/>
          <w:b/>
          <w:smallCaps/>
          <w:lang w:val="uk-UA" w:eastAsia="ru-RU"/>
        </w:rPr>
      </w:r>
      <w:r>
        <w:rPr>
          <w:rFonts w:ascii="Times New Roman" w:hAnsi="Times New Roman" w:eastAsia="Calibri" w:cs="Times New Roman"/>
          <w:b/>
          <w:smallCaps/>
          <w:lang w:val="uk-UA" w:eastAsia="ru-RU"/>
        </w:rPr>
      </w:r>
    </w:p>
    <w:p>
      <w:pPr>
        <w:pStyle w:val="628"/>
        <w:widowControl w:val="true"/>
        <w:pBdr/>
        <w:spacing w:after="160" w:line="256" w:lineRule="auto"/>
        <w:ind/>
        <w:rPr>
          <w:rFonts w:ascii="Calibri" w:hAnsi="Calibri" w:eastAsia="Calibri" w:cs="Calibri"/>
          <w:sz w:val="22"/>
          <w:szCs w:val="22"/>
          <w:lang w:val="uk-UA" w:eastAsia="ru-RU"/>
        </w:rPr>
      </w:pPr>
      <w:r>
        <w:rPr>
          <w:rFonts w:ascii="Calibri" w:hAnsi="Calibri" w:eastAsia="Calibri" w:cs="Calibri"/>
          <w:sz w:val="22"/>
          <w:szCs w:val="22"/>
          <w:lang w:val="uk-UA" w:eastAsia="ru-RU"/>
        </w:rPr>
      </w:r>
      <w:r>
        <w:rPr>
          <w:rFonts w:ascii="Calibri" w:hAnsi="Calibri" w:eastAsia="Calibri" w:cs="Calibri"/>
          <w:sz w:val="22"/>
          <w:szCs w:val="22"/>
          <w:lang w:val="uk-UA" w:eastAsia="ru-RU"/>
        </w:rPr>
      </w:r>
    </w:p>
    <w:sectPr>
      <w:footnotePr/>
      <w:endnotePr/>
      <w:type w:val="nextPage"/>
      <w:pgSz w:h="16838" w:orient="landscape" w:w="11906"/>
      <w:pgMar w:top="1134" w:right="567" w:bottom="1134" w:left="1701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Arial Unicode MS">
    <w:panose1 w:val="020B0604020202020204"/>
  </w:font>
  <w:font w:name="Times New Roman Regular">
    <w:panose1 w:val="02020603050405020304"/>
  </w:font>
  <w:font w:name="Verdana">
    <w:panose1 w:val="020B0604030504040204"/>
  </w:font>
  <w:font w:name="Symbol">
    <w:panose1 w:val="05050102010706020507"/>
  </w:font>
  <w:font w:name="Wingdings">
    <w:panose1 w:val="05000000000000000000"/>
  </w:font>
  <w:font w:name="Lohit Devanagari">
    <w:panose1 w:val="05040102010807070707"/>
  </w:font>
  <w:font w:name="Courier New">
    <w:panose1 w:val="02070309020205020404"/>
  </w:font>
  <w:font w:name="Mangal">
    <w:panose1 w:val="02040503050406030204"/>
  </w:font>
  <w:font w:name="Corbel">
    <w:panose1 w:val="020B0503020204020204"/>
  </w:font>
  <w:font w:name="Tahoma">
    <w:panose1 w:val="020B0604030504040204"/>
  </w:font>
  <w:font w:name="UkrainianBaltica">
    <w:panose1 w:val="05040102010807070707"/>
  </w:font>
  <w:font w:name="Calibri">
    <w:panose1 w:val="020F0502020204030204"/>
  </w:font>
  <w:font w:name="Times New Roman">
    <w:panose1 w:val="02020603050405020304"/>
  </w:font>
  <w:font w:name="Arial Narrow">
    <w:panose1 w:val="020B0604020202020204"/>
  </w:font>
  <w:font w:name="Vivaldi">
    <w:panose1 w:val="02020503050405090304"/>
  </w:font>
  <w:font w:name="Cambria">
    <w:panose1 w:val="02040503050406030204"/>
  </w:font>
  <w:font w:name="Times New Roman CYR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432" w:left="432"/>
      </w:pPr>
      <w:pStyle w:val="629"/>
      <w:rPr/>
      <w:start w:val="1"/>
      <w:suff w:val="nothing"/>
    </w:lvl>
    <w:lvl w:ilvl="1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576" w:left="576"/>
      </w:pPr>
      <w:pStyle w:val="630"/>
      <w:rPr/>
      <w:start w:val="1"/>
      <w:suff w:val="nothing"/>
    </w:lvl>
    <w:lvl w:ilvl="2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720" w:left="720"/>
      </w:pPr>
      <w:pStyle w:val="631"/>
      <w:rPr/>
      <w:start w:val="1"/>
      <w:suff w:val="nothing"/>
    </w:lvl>
    <w:lvl w:ilvl="3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864" w:left="864"/>
      </w:pPr>
      <w:pStyle w:val="632"/>
      <w:rPr/>
      <w:start w:val="1"/>
      <w:suff w:val="nothing"/>
    </w:lvl>
    <w:lvl w:ilvl="4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008" w:left="1008"/>
      </w:pPr>
      <w:pStyle w:val="633"/>
      <w:rPr/>
      <w:start w:val="1"/>
      <w:suff w:val="nothing"/>
    </w:lvl>
    <w:lvl w:ilvl="5">
      <w:isLgl w:val="false"/>
      <w:lvlJc w:val="left"/>
      <w:lvlText/>
      <w:numFmt w:val="decimal"/>
      <w:pPr>
        <w:pBdr/>
        <w:tabs>
          <w:tab w:val="num" w:leader="none" w:pos="1152"/>
        </w:tabs>
        <w:spacing/>
        <w:ind w:hanging="1152" w:left="1152"/>
      </w:pPr>
      <w:rPr/>
      <w:start w:val="1"/>
      <w:suff w:val="nothing"/>
    </w:lvl>
    <w:lvl w:ilvl="6">
      <w:isLgl w:val="false"/>
      <w:lvlJc w:val="left"/>
      <w:lvlText/>
      <w:numFmt w:val="decimal"/>
      <w:pPr>
        <w:pBdr/>
        <w:tabs>
          <w:tab w:val="num" w:leader="none" w:pos="1296"/>
        </w:tabs>
        <w:spacing/>
        <w:ind w:hanging="1296" w:left="1296"/>
      </w:pPr>
      <w:rPr/>
      <w:start w:val="1"/>
      <w:suff w:val="nothing"/>
    </w:lvl>
    <w:lvl w:ilvl="7">
      <w:isLgl w:val="false"/>
      <w:lvlJc w:val="left"/>
      <w:lvlText/>
      <w:numFmt w:val="decimal"/>
      <w:pPr>
        <w:pBdr/>
        <w:tabs>
          <w:tab w:val="num" w:leader="none" w:pos="1440"/>
        </w:tabs>
        <w:spacing/>
        <w:ind w:hanging="1440" w:left="1440"/>
      </w:pPr>
      <w:rPr/>
      <w:start w:val="1"/>
      <w:suff w:val="nothing"/>
    </w:lvl>
    <w:lvl w:ilvl="8">
      <w:isLgl w:val="false"/>
      <w:lvlJc w:val="left"/>
      <w:lvlText/>
      <w:numFmt w:val="decimal"/>
      <w:pPr>
        <w:pBdr/>
        <w:tabs>
          <w:tab w:val="num" w:leader="none" w:pos="1584"/>
        </w:tabs>
        <w:spacing/>
        <w:ind w:hanging="1584" w:left="1584"/>
      </w:pPr>
      <w:rPr/>
      <w:start w:val="1"/>
      <w:suff w:val="nothing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b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tab"/>
    </w:lvl>
  </w:abstractNum>
  <w:abstractNum w:abstractNumId="2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3">
    <w:lvl w:ilvl="0">
      <w:isLgl w:val="false"/>
      <w:lvlJc w:val="left"/>
      <w:lvlText w:val="%1."/>
      <w:numFmt w:val="decimal"/>
      <w:pPr>
        <w:pBdr/>
        <w:tabs>
          <w:tab w:val="num" w:leader="none" w:pos="786"/>
        </w:tabs>
        <w:spacing/>
        <w:ind w:hanging="360"/>
      </w:pPr>
      <w:rPr>
        <w:rFonts w:cs="Times New Roman"/>
        <w:lang w:val="uk-UA"/>
      </w:rPr>
      <w:start w:val="1"/>
      <w:suff w:val="tab"/>
    </w:lvl>
    <w:lvl w:ilvl="1">
      <w:isLgl w:val="false"/>
      <w:lvlJc w:val="left"/>
      <w:lvlText w:val="%2."/>
      <w:numFmt w:val="decimal"/>
      <w:pPr>
        <w:pBdr/>
        <w:tabs>
          <w:tab w:val="num" w:leader="none" w:pos="1440"/>
        </w:tabs>
        <w:spacing/>
        <w:ind w:hanging="360" w:left="1440"/>
      </w:pPr>
      <w:rPr>
        <w:rFonts w:cs="Times New Roman"/>
      </w:rPr>
      <w:start w:val="1"/>
      <w:suff w:val="tab"/>
    </w:lvl>
    <w:lvl w:ilvl="2">
      <w:isLgl w:val="false"/>
      <w:lvlJc w:val="left"/>
      <w:lvlText w:val="%3."/>
      <w:numFmt w:val="decimal"/>
      <w:pPr>
        <w:pBdr/>
        <w:tabs>
          <w:tab w:val="num" w:leader="none" w:pos="2160"/>
        </w:tabs>
        <w:spacing/>
        <w:ind w:hanging="360" w:left="2160"/>
      </w:pPr>
      <w:rPr>
        <w:rFonts w:cs="Times New Roman"/>
      </w:rPr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>
        <w:rFonts w:cs="Times New Roman"/>
      </w:rPr>
      <w:start w:val="1"/>
      <w:suff w:val="tab"/>
    </w:lvl>
    <w:lvl w:ilvl="4">
      <w:isLgl w:val="false"/>
      <w:lvlJc w:val="left"/>
      <w:lvlText w:val="%5."/>
      <w:numFmt w:val="decimal"/>
      <w:pPr>
        <w:pBdr/>
        <w:tabs>
          <w:tab w:val="num" w:leader="none" w:pos="3600"/>
        </w:tabs>
        <w:spacing/>
        <w:ind w:hanging="360" w:left="3600"/>
      </w:pPr>
      <w:rPr>
        <w:rFonts w:cs="Times New Roman"/>
      </w:rPr>
      <w:start w:val="1"/>
      <w:suff w:val="tab"/>
    </w:lvl>
    <w:lvl w:ilvl="5">
      <w:isLgl w:val="false"/>
      <w:lvlJc w:val="left"/>
      <w:lvlText w:val="%6."/>
      <w:numFmt w:val="decimal"/>
      <w:pPr>
        <w:pBdr/>
        <w:tabs>
          <w:tab w:val="num" w:leader="none" w:pos="4320"/>
        </w:tabs>
        <w:spacing/>
        <w:ind w:hanging="360" w:left="4320"/>
      </w:pPr>
      <w:rPr>
        <w:rFonts w:cs="Times New Roman"/>
      </w:rPr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>
        <w:rFonts w:cs="Times New Roman"/>
      </w:rPr>
      <w:start w:val="1"/>
      <w:suff w:val="tab"/>
    </w:lvl>
    <w:lvl w:ilvl="7">
      <w:isLgl w:val="false"/>
      <w:lvlJc w:val="left"/>
      <w:lvlText w:val="%8."/>
      <w:numFmt w:val="decimal"/>
      <w:pPr>
        <w:pBdr/>
        <w:tabs>
          <w:tab w:val="num" w:leader="none" w:pos="5760"/>
        </w:tabs>
        <w:spacing/>
        <w:ind w:hanging="360" w:left="5760"/>
      </w:pPr>
      <w:rPr>
        <w:rFonts w:cs="Times New Roman"/>
      </w:rPr>
      <w:start w:val="1"/>
      <w:suff w:val="tab"/>
    </w:lvl>
    <w:lvl w:ilvl="8">
      <w:isLgl w:val="false"/>
      <w:lvlJc w:val="left"/>
      <w:lvlText w:val="%9."/>
      <w:numFmt w:val="decimal"/>
      <w:pPr>
        <w:pBdr/>
        <w:tabs>
          <w:tab w:val="num" w:leader="none" w:pos="6480"/>
        </w:tabs>
        <w:spacing/>
        <w:ind w:hanging="360" w:left="6480"/>
      </w:pPr>
      <w:rPr>
        <w:rFonts w:cs="Times New Roman"/>
      </w:rPr>
      <w:start w:val="1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540" w:left="540"/>
      </w:pPr>
      <w:rPr/>
      <w:start w:val="6"/>
      <w:suff w:val="tab"/>
    </w:lvl>
    <w:lvl w:ilvl="1">
      <w:isLgl w:val="false"/>
      <w:lvlJc w:val="left"/>
      <w:lvlText w:val="%1.%2."/>
      <w:numFmt w:val="decimal"/>
      <w:pPr>
        <w:pBdr/>
        <w:spacing/>
        <w:ind w:hanging="540" w:left="540"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720" w:left="720"/>
      </w:pPr>
      <w:rPr/>
      <w:start w:val="2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720" w:left="720"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1080" w:left="1080"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 w:hanging="1080" w:left="1080"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 w:hanging="1440" w:left="1440"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 w:hanging="1440" w:left="1440"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 w:hanging="1800" w:left="1800"/>
      </w:pPr>
      <w:rPr/>
      <w:start w:val="1"/>
      <w:suff w:val="tab"/>
    </w:lvl>
  </w:abstractNum>
  <w:abstractNum w:abstractNumId="5">
    <w:lvl w:ilvl="0">
      <w:isLgl w:val="false"/>
      <w:lvlJc w:val="left"/>
      <w:lvlText w:val="6.1.%1"/>
      <w:numFmt w:val="decimal"/>
      <w:pPr>
        <w:pBdr/>
        <w:spacing/>
        <w:ind w:hanging="360" w:left="720"/>
      </w:pPr>
      <w:rPr>
        <w:rFonts w:ascii="Times New Roman" w:hAnsi="Times New Roman" w:eastAsia="Times New Roman" w:cs="Times New Roman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8"/>
    <w:next w:val="628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8"/>
    <w:next w:val="628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8"/>
    <w:next w:val="628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8"/>
    <w:next w:val="62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8"/>
    <w:next w:val="62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8"/>
    <w:next w:val="62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8"/>
    <w:next w:val="62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8"/>
    <w:next w:val="62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8"/>
    <w:next w:val="62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8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8"/>
    <w:next w:val="62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8"/>
    <w:next w:val="62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8"/>
    <w:next w:val="62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8"/>
    <w:next w:val="62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8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28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28"/>
    <w:next w:val="62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8"/>
    <w:next w:val="62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8"/>
    <w:next w:val="62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8"/>
    <w:next w:val="62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8"/>
    <w:next w:val="62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8"/>
    <w:next w:val="62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8"/>
    <w:next w:val="62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8"/>
    <w:next w:val="62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8"/>
    <w:next w:val="62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8"/>
    <w:next w:val="62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8"/>
    <w:next w:val="628"/>
    <w:uiPriority w:val="99"/>
    <w:unhideWhenUsed/>
    <w:pPr>
      <w:pBdr/>
      <w:spacing w:after="0" w:afterAutospacing="0"/>
      <w:ind/>
    </w:pPr>
  </w:style>
  <w:style w:type="paragraph" w:styleId="628" w:default="1">
    <w:name w:val="Normal"/>
    <w:next w:val="628"/>
    <w:link w:val="628"/>
    <w:qFormat/>
    <w:pPr>
      <w:widowControl w:val="false"/>
      <w:pBdr/>
      <w:spacing/>
      <w:ind/>
    </w:pPr>
    <w:rPr>
      <w:rFonts w:ascii="Times New Roman CYR" w:hAnsi="Times New Roman CYR" w:cs="Times New Roman CYR"/>
      <w:sz w:val="24"/>
      <w:szCs w:val="24"/>
      <w:lang w:val="ru-RU" w:eastAsia="zh-CN" w:bidi="ar-SA"/>
    </w:rPr>
  </w:style>
  <w:style w:type="paragraph" w:styleId="629">
    <w:name w:val="Заголовок 1"/>
    <w:basedOn w:val="628"/>
    <w:next w:val="628"/>
    <w:link w:val="628"/>
    <w:qFormat/>
    <w:pPr>
      <w:keepNext w:val="true"/>
      <w:numPr>
        <w:ilvl w:val="0"/>
        <w:numId w:val="1"/>
      </w:numPr>
      <w:pBdr/>
      <w:tabs>
        <w:tab w:val="left" w:leader="none" w:pos="0"/>
      </w:tabs>
      <w:spacing w:after="60" w:before="240"/>
      <w:ind/>
      <w:outlineLvl w:val="0"/>
    </w:pPr>
    <w:rPr>
      <w:rFonts w:ascii="Arial" w:hAnsi="Arial" w:cs="Arial"/>
      <w:b/>
      <w:bCs/>
      <w:sz w:val="32"/>
      <w:szCs w:val="32"/>
    </w:rPr>
  </w:style>
  <w:style w:type="paragraph" w:styleId="630">
    <w:name w:val="Заголовок 2"/>
    <w:basedOn w:val="628"/>
    <w:next w:val="628"/>
    <w:link w:val="628"/>
    <w:qFormat/>
    <w:pPr>
      <w:keepNext w:val="true"/>
      <w:numPr>
        <w:ilvl w:val="1"/>
        <w:numId w:val="1"/>
      </w:numPr>
      <w:pBdr/>
      <w:tabs>
        <w:tab w:val="left" w:leader="none" w:pos="0"/>
      </w:tabs>
      <w:spacing w:after="60" w:before="240"/>
      <w:ind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631">
    <w:name w:val="Заголовок 3"/>
    <w:basedOn w:val="628"/>
    <w:next w:val="628"/>
    <w:link w:val="628"/>
    <w:qFormat/>
    <w:pPr>
      <w:numPr>
        <w:ilvl w:val="2"/>
        <w:numId w:val="1"/>
      </w:numPr>
      <w:pBdr/>
      <w:tabs>
        <w:tab w:val="left" w:leader="none" w:pos="0"/>
      </w:tabs>
      <w:spacing/>
      <w:ind/>
      <w:outlineLvl w:val="2"/>
    </w:pPr>
  </w:style>
  <w:style w:type="paragraph" w:styleId="632">
    <w:name w:val="Заголовок 4"/>
    <w:basedOn w:val="628"/>
    <w:next w:val="628"/>
    <w:link w:val="628"/>
    <w:qFormat/>
    <w:pPr>
      <w:keepNext w:val="true"/>
      <w:numPr>
        <w:ilvl w:val="3"/>
        <w:numId w:val="1"/>
      </w:numPr>
      <w:pBdr/>
      <w:tabs>
        <w:tab w:val="left" w:leader="none" w:pos="0"/>
      </w:tabs>
      <w:spacing w:after="60" w:before="240"/>
      <w:ind/>
      <w:outlineLvl w:val="3"/>
    </w:pPr>
    <w:rPr>
      <w:rFonts w:ascii="Calibri" w:hAnsi="Calibri" w:cs="Times New Roman"/>
      <w:b/>
      <w:bCs/>
      <w:sz w:val="28"/>
      <w:szCs w:val="28"/>
      <w:lang w:val="uk-UA"/>
    </w:rPr>
  </w:style>
  <w:style w:type="paragraph" w:styleId="633">
    <w:name w:val="Заголовок 5"/>
    <w:basedOn w:val="628"/>
    <w:next w:val="628"/>
    <w:link w:val="628"/>
    <w:qFormat/>
    <w:pPr>
      <w:numPr>
        <w:ilvl w:val="4"/>
        <w:numId w:val="1"/>
      </w:numPr>
      <w:pBdr/>
      <w:tabs>
        <w:tab w:val="left" w:leader="none" w:pos="0"/>
      </w:tabs>
      <w:spacing w:after="60" w:before="240"/>
      <w:ind/>
      <w:outlineLvl w:val="4"/>
    </w:pPr>
    <w:rPr>
      <w:b/>
      <w:bCs/>
      <w:i/>
      <w:iCs/>
      <w:sz w:val="26"/>
      <w:szCs w:val="26"/>
    </w:rPr>
  </w:style>
  <w:style w:type="character" w:styleId="634">
    <w:name w:val="Основной шрифт абзаца"/>
    <w:next w:val="634"/>
    <w:link w:val="628"/>
    <w:uiPriority w:val="1"/>
    <w:unhideWhenUsed/>
    <w:pPr>
      <w:pBdr/>
      <w:spacing/>
      <w:ind/>
    </w:pPr>
  </w:style>
  <w:style w:type="table" w:styleId="635">
    <w:name w:val="Обычная таблица"/>
    <w:next w:val="635"/>
    <w:link w:val="628"/>
    <w:uiPriority w:val="99"/>
    <w:unhideWhenUsed/>
    <w:pPr>
      <w:pBdr/>
      <w:spacing/>
      <w:ind/>
    </w:pPr>
    <w:tblPr>
      <w:tblW w:w="0" w:type="auto"/>
      <w:tblBorders/>
      <w:tblLayout w:type="fixed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6">
    <w:name w:val="Нет списка"/>
    <w:next w:val="636"/>
    <w:link w:val="628"/>
    <w:uiPriority w:val="99"/>
    <w:semiHidden/>
    <w:unhideWhenUsed/>
    <w:pPr>
      <w:pBdr/>
      <w:spacing/>
      <w:ind/>
    </w:pPr>
  </w:style>
  <w:style w:type="paragraph" w:styleId="637">
    <w:name w:val="Текст выноски"/>
    <w:basedOn w:val="628"/>
    <w:next w:val="637"/>
    <w:link w:val="628"/>
    <w:pPr>
      <w:pBdr/>
      <w:spacing/>
      <w:ind/>
    </w:pPr>
    <w:rPr>
      <w:rFonts w:ascii="Tahoma" w:hAnsi="Tahoma" w:cs="Times New Roman"/>
      <w:sz w:val="16"/>
      <w:szCs w:val="16"/>
    </w:rPr>
  </w:style>
  <w:style w:type="paragraph" w:styleId="638">
    <w:name w:val="Основной текст"/>
    <w:basedOn w:val="628"/>
    <w:next w:val="638"/>
    <w:link w:val="628"/>
    <w:pPr>
      <w:pBdr/>
      <w:spacing w:after="120" w:before="0"/>
      <w:ind/>
    </w:pPr>
  </w:style>
  <w:style w:type="paragraph" w:styleId="639">
    <w:name w:val="Основной текст с отступом"/>
    <w:basedOn w:val="628"/>
    <w:next w:val="639"/>
    <w:link w:val="628"/>
    <w:pPr>
      <w:widowControl w:val="true"/>
      <w:pBdr/>
      <w:spacing/>
      <w:ind w:right="0" w:firstLine="540" w:left="0"/>
      <w:jc w:val="both"/>
    </w:pPr>
    <w:rPr>
      <w:rFonts w:ascii="Times New Roman" w:hAnsi="Times New Roman" w:cs="Times New Roman"/>
      <w:color w:val="000000"/>
      <w:lang w:val="uk-UA"/>
    </w:rPr>
  </w:style>
  <w:style w:type="paragraph" w:styleId="640">
    <w:name w:val="Название объекта"/>
    <w:basedOn w:val="628"/>
    <w:next w:val="640"/>
    <w:link w:val="628"/>
    <w:qFormat/>
    <w:pPr>
      <w:suppressLineNumbers w:val="true"/>
      <w:pBdr/>
      <w:spacing w:after="120" w:before="120"/>
      <w:ind/>
    </w:pPr>
    <w:rPr>
      <w:rFonts w:cs="Lohit Devanagari"/>
      <w:i/>
      <w:iCs/>
      <w:sz w:val="24"/>
      <w:szCs w:val="24"/>
    </w:rPr>
  </w:style>
  <w:style w:type="paragraph" w:styleId="641">
    <w:name w:val="Текст концевой сноски"/>
    <w:basedOn w:val="628"/>
    <w:next w:val="641"/>
    <w:link w:val="628"/>
    <w:pPr>
      <w:pBdr/>
      <w:spacing w:after="0" w:before="140"/>
      <w:ind w:right="0" w:firstLine="680" w:left="0"/>
      <w:jc w:val="both"/>
    </w:pPr>
    <w:rPr>
      <w:rFonts w:ascii="Times New Roman" w:hAnsi="Times New Roman" w:cs="Times New Roman"/>
      <w:sz w:val="20"/>
      <w:lang w:val="uk-UA"/>
    </w:rPr>
  </w:style>
  <w:style w:type="paragraph" w:styleId="642">
    <w:name w:val="Нижний колонтитул"/>
    <w:basedOn w:val="628"/>
    <w:next w:val="642"/>
    <w:link w:val="628"/>
    <w:pPr>
      <w:pBdr/>
      <w:spacing/>
      <w:ind/>
    </w:pPr>
  </w:style>
  <w:style w:type="paragraph" w:styleId="643">
    <w:name w:val="Верхний колонтитул"/>
    <w:basedOn w:val="628"/>
    <w:next w:val="643"/>
    <w:link w:val="628"/>
    <w:pPr>
      <w:widowControl w:val="true"/>
      <w:pBdr/>
      <w:spacing/>
      <w:ind/>
    </w:pPr>
    <w:rPr>
      <w:rFonts w:ascii="Times New Roman" w:hAnsi="Times New Roman" w:cs="Times New Roman"/>
    </w:rPr>
  </w:style>
  <w:style w:type="paragraph" w:styleId="644">
    <w:name w:val="Стандартный HTML"/>
    <w:basedOn w:val="628"/>
    <w:next w:val="644"/>
    <w:link w:val="628"/>
    <w:pPr>
      <w:widowControl w:val="true"/>
      <w:pBdr/>
      <w:spacing/>
      <w:ind/>
    </w:pPr>
    <w:rPr>
      <w:rFonts w:ascii="Courier New" w:hAnsi="Courier New" w:eastAsia="Courier New" w:cs="Wingdings"/>
    </w:rPr>
  </w:style>
  <w:style w:type="character" w:styleId="645">
    <w:name w:val="Гиперссылка"/>
    <w:next w:val="645"/>
    <w:link w:val="628"/>
    <w:pPr>
      <w:pBdr/>
      <w:spacing/>
      <w:ind/>
    </w:pPr>
    <w:rPr>
      <w:color w:val="0000ff"/>
      <w:u w:val="single"/>
    </w:rPr>
  </w:style>
  <w:style w:type="paragraph" w:styleId="646">
    <w:name w:val="Список"/>
    <w:basedOn w:val="638"/>
    <w:next w:val="646"/>
    <w:link w:val="628"/>
    <w:pPr>
      <w:pBdr/>
      <w:spacing/>
      <w:ind/>
    </w:pPr>
    <w:rPr>
      <w:rFonts w:cs="Mangal"/>
    </w:rPr>
  </w:style>
  <w:style w:type="paragraph" w:styleId="647">
    <w:name w:val="Обычный (веб)"/>
    <w:basedOn w:val="628"/>
    <w:next w:val="647"/>
    <w:link w:val="628"/>
    <w:pPr>
      <w:widowControl w:val="true"/>
      <w:pBdr/>
      <w:spacing w:after="280" w:before="280"/>
      <w:ind/>
    </w:pPr>
    <w:rPr>
      <w:rFonts w:ascii="Times New Roman" w:hAnsi="Times New Roman" w:cs="Times New Roman"/>
    </w:rPr>
  </w:style>
  <w:style w:type="character" w:styleId="648">
    <w:name w:val="Номер страницы"/>
    <w:next w:val="648"/>
    <w:link w:val="628"/>
    <w:pPr>
      <w:pBdr/>
      <w:spacing/>
      <w:ind/>
    </w:pPr>
  </w:style>
  <w:style w:type="character" w:styleId="649">
    <w:name w:val="Основной шрифт абзаца1"/>
    <w:next w:val="649"/>
    <w:link w:val="628"/>
    <w:pPr>
      <w:pBdr/>
      <w:spacing/>
      <w:ind/>
    </w:pPr>
  </w:style>
  <w:style w:type="character" w:styleId="650">
    <w:name w:val="Строгий"/>
    <w:next w:val="650"/>
    <w:link w:val="628"/>
    <w:qFormat/>
    <w:pPr>
      <w:pBdr/>
      <w:spacing/>
      <w:ind/>
    </w:pPr>
    <w:rPr>
      <w:b/>
      <w:bCs/>
    </w:rPr>
  </w:style>
  <w:style w:type="paragraph" w:styleId="651">
    <w:name w:val="Подзаголовок"/>
    <w:basedOn w:val="628"/>
    <w:next w:val="628"/>
    <w:link w:val="628"/>
    <w:qFormat/>
    <w:pPr>
      <w:pBdr/>
      <w:spacing w:after="60" w:before="0"/>
      <w:ind/>
      <w:jc w:val="center"/>
    </w:pPr>
    <w:rPr>
      <w:rFonts w:ascii="Cambria" w:hAnsi="Cambria" w:cs="Times New Roman"/>
    </w:rPr>
  </w:style>
  <w:style w:type="paragraph" w:styleId="652">
    <w:name w:val="Заголовок"/>
    <w:basedOn w:val="628"/>
    <w:next w:val="638"/>
    <w:link w:val="628"/>
    <w:qFormat/>
    <w:pPr>
      <w:widowControl w:val="true"/>
      <w:pBdr/>
      <w:spacing/>
      <w: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character" w:styleId="653">
    <w:name w:val="WW8Num1z0"/>
    <w:next w:val="653"/>
    <w:link w:val="628"/>
    <w:pPr>
      <w:pBdr/>
      <w:spacing/>
      <w:ind/>
    </w:pPr>
  </w:style>
  <w:style w:type="character" w:styleId="654">
    <w:name w:val="WW8Num1z1"/>
    <w:next w:val="654"/>
    <w:link w:val="628"/>
    <w:pPr>
      <w:pBdr/>
      <w:spacing/>
      <w:ind/>
    </w:pPr>
  </w:style>
  <w:style w:type="character" w:styleId="655">
    <w:name w:val="WW8Num1z2"/>
    <w:next w:val="655"/>
    <w:link w:val="628"/>
    <w:pPr>
      <w:pBdr/>
      <w:spacing/>
      <w:ind/>
    </w:pPr>
  </w:style>
  <w:style w:type="character" w:styleId="656">
    <w:name w:val="WW8Num1z3"/>
    <w:next w:val="656"/>
    <w:link w:val="628"/>
    <w:pPr>
      <w:pBdr/>
      <w:spacing/>
      <w:ind/>
    </w:pPr>
  </w:style>
  <w:style w:type="character" w:styleId="657">
    <w:name w:val="WW8Num1z4"/>
    <w:next w:val="657"/>
    <w:link w:val="628"/>
    <w:pPr>
      <w:pBdr/>
      <w:spacing/>
      <w:ind/>
    </w:pPr>
  </w:style>
  <w:style w:type="character" w:styleId="658">
    <w:name w:val="WW8Num1z5"/>
    <w:next w:val="658"/>
    <w:link w:val="628"/>
    <w:pPr>
      <w:pBdr/>
      <w:spacing/>
      <w:ind/>
    </w:pPr>
  </w:style>
  <w:style w:type="character" w:styleId="659">
    <w:name w:val="WW8Num1z6"/>
    <w:next w:val="659"/>
    <w:link w:val="628"/>
    <w:pPr>
      <w:pBdr/>
      <w:spacing/>
      <w:ind/>
    </w:pPr>
  </w:style>
  <w:style w:type="character" w:styleId="660">
    <w:name w:val="WW8Num1z7"/>
    <w:next w:val="660"/>
    <w:link w:val="628"/>
    <w:pPr>
      <w:pBdr/>
      <w:spacing/>
      <w:ind/>
    </w:pPr>
  </w:style>
  <w:style w:type="character" w:styleId="661">
    <w:name w:val="WW8Num1z8"/>
    <w:next w:val="661"/>
    <w:link w:val="628"/>
    <w:pPr>
      <w:pBdr/>
      <w:spacing/>
      <w:ind/>
    </w:pPr>
  </w:style>
  <w:style w:type="character" w:styleId="662">
    <w:name w:val="WW8Num2z0"/>
    <w:next w:val="662"/>
    <w:link w:val="628"/>
    <w:pPr>
      <w:pBdr/>
      <w:spacing/>
      <w:ind/>
    </w:pPr>
    <w:rPr>
      <w:rFonts w:ascii="Symbol" w:hAnsi="Symbol" w:cs="Symbol"/>
    </w:rPr>
  </w:style>
  <w:style w:type="character" w:styleId="663">
    <w:name w:val="WW8Num3z0"/>
    <w:next w:val="663"/>
    <w:link w:val="628"/>
    <w:pPr>
      <w:pBdr/>
      <w:spacing/>
      <w:ind/>
    </w:pPr>
    <w:rPr>
      <w:rFonts w:ascii="Arial" w:hAnsi="Arial" w:cs="Times New Roman CYR"/>
    </w:rPr>
  </w:style>
  <w:style w:type="character" w:styleId="664">
    <w:name w:val="WW8Num4z0"/>
    <w:next w:val="664"/>
    <w:link w:val="628"/>
    <w:pPr>
      <w:pBdr/>
      <w:spacing/>
      <w:ind/>
    </w:pPr>
    <w:rPr>
      <w:rFonts w:ascii="Arial Narrow" w:hAnsi="Arial Narrow" w:cs="Symbol"/>
    </w:rPr>
  </w:style>
  <w:style w:type="character" w:styleId="665">
    <w:name w:val="WW8Num5z0"/>
    <w:next w:val="665"/>
    <w:link w:val="628"/>
    <w:pPr>
      <w:pBdr/>
      <w:spacing/>
      <w:ind/>
    </w:pPr>
    <w:rPr>
      <w:rFonts w:ascii="Times New Roman" w:hAnsi="Times New Roman" w:cs="Times New Roman"/>
      <w:lang w:val="uk-UA"/>
    </w:rPr>
  </w:style>
  <w:style w:type="character" w:styleId="666">
    <w:name w:val="WW8Num6z0"/>
    <w:next w:val="666"/>
    <w:link w:val="628"/>
    <w:pPr>
      <w:pBdr/>
      <w:spacing/>
      <w:ind/>
    </w:pPr>
    <w:rPr>
      <w:rFonts w:ascii="Vivaldi" w:hAnsi="Vivaldi" w:cs="Arial"/>
      <w:lang w:val="uk-UA"/>
    </w:rPr>
  </w:style>
  <w:style w:type="character" w:styleId="667">
    <w:name w:val="WW8Num7z0"/>
    <w:next w:val="667"/>
    <w:link w:val="628"/>
    <w:pPr>
      <w:pBdr/>
      <w:spacing/>
      <w:ind/>
    </w:pPr>
    <w:rPr>
      <w:rFonts w:ascii="Symbol" w:hAnsi="Symbol" w:cs="Times New Roman CYR"/>
      <w:lang w:val="uk-UA"/>
    </w:rPr>
  </w:style>
  <w:style w:type="character" w:styleId="668">
    <w:name w:val="WW8Num8z0"/>
    <w:next w:val="668"/>
    <w:link w:val="628"/>
    <w:pPr>
      <w:pBdr/>
      <w:spacing/>
      <w:ind/>
    </w:pPr>
    <w:rPr>
      <w:rFonts w:ascii="Vivaldi" w:hAnsi="Vivaldi" w:cs="Times New Roman"/>
      <w:u w:val="none"/>
      <w:lang w:val="uk-UA"/>
    </w:rPr>
  </w:style>
  <w:style w:type="character" w:styleId="669">
    <w:name w:val="WW8Num9z0"/>
    <w:next w:val="669"/>
    <w:link w:val="628"/>
    <w:pPr>
      <w:pBdr/>
      <w:spacing/>
      <w:ind/>
    </w:pPr>
    <w:rPr>
      <w:rFonts w:ascii="Vivaldi" w:hAnsi="Vivaldi" w:cs="Symbol"/>
    </w:rPr>
  </w:style>
  <w:style w:type="character" w:styleId="670">
    <w:name w:val="WW8Num10z0"/>
    <w:next w:val="670"/>
    <w:link w:val="628"/>
    <w:pPr>
      <w:pBdr/>
      <w:spacing/>
      <w:ind/>
    </w:pPr>
  </w:style>
  <w:style w:type="character" w:styleId="671">
    <w:name w:val="WW8Num10z1"/>
    <w:next w:val="671"/>
    <w:link w:val="628"/>
    <w:pPr>
      <w:pBdr/>
      <w:spacing/>
      <w:ind/>
    </w:pPr>
    <w:rPr>
      <w:rFonts w:ascii="Arial" w:hAnsi="Arial" w:cs="Wingdings"/>
    </w:rPr>
  </w:style>
  <w:style w:type="character" w:styleId="672">
    <w:name w:val="WW8Num10z2"/>
    <w:next w:val="672"/>
    <w:link w:val="628"/>
    <w:pPr>
      <w:pBdr/>
      <w:spacing/>
      <w:ind/>
    </w:pPr>
  </w:style>
  <w:style w:type="character" w:styleId="673">
    <w:name w:val="WW8Num10z3"/>
    <w:next w:val="673"/>
    <w:link w:val="628"/>
    <w:pPr>
      <w:pBdr/>
      <w:spacing/>
      <w:ind/>
    </w:pPr>
  </w:style>
  <w:style w:type="character" w:styleId="674">
    <w:name w:val="WW8Num10z4"/>
    <w:next w:val="674"/>
    <w:link w:val="628"/>
    <w:pPr>
      <w:pBdr/>
      <w:spacing/>
      <w:ind/>
    </w:pPr>
  </w:style>
  <w:style w:type="character" w:styleId="675">
    <w:name w:val="WW8Num10z5"/>
    <w:next w:val="675"/>
    <w:link w:val="628"/>
    <w:pPr>
      <w:pBdr/>
      <w:spacing/>
      <w:ind/>
    </w:pPr>
  </w:style>
  <w:style w:type="character" w:styleId="676">
    <w:name w:val="WW8Num10z6"/>
    <w:next w:val="676"/>
    <w:link w:val="628"/>
    <w:pPr>
      <w:pBdr/>
      <w:spacing/>
      <w:ind/>
    </w:pPr>
  </w:style>
  <w:style w:type="character" w:styleId="677">
    <w:name w:val="WW8Num10z7"/>
    <w:next w:val="677"/>
    <w:link w:val="628"/>
    <w:pPr>
      <w:pBdr/>
      <w:spacing/>
      <w:ind/>
    </w:pPr>
  </w:style>
  <w:style w:type="character" w:styleId="678">
    <w:name w:val="WW8Num10z8"/>
    <w:next w:val="678"/>
    <w:link w:val="628"/>
    <w:pPr>
      <w:pBdr/>
      <w:spacing/>
      <w:ind/>
    </w:pPr>
  </w:style>
  <w:style w:type="character" w:styleId="679">
    <w:name w:val="WW8Num11z0"/>
    <w:next w:val="679"/>
    <w:link w:val="628"/>
    <w:pPr>
      <w:pBdr/>
      <w:spacing/>
      <w:ind/>
    </w:pPr>
    <w:rPr>
      <w:rFonts w:ascii="Vivaldi" w:hAnsi="Vivaldi" w:cs="Vivaldi"/>
    </w:rPr>
  </w:style>
  <w:style w:type="character" w:styleId="680">
    <w:name w:val="WW8Num12z0"/>
    <w:next w:val="680"/>
    <w:link w:val="628"/>
    <w:pPr>
      <w:pBdr/>
      <w:spacing/>
      <w:ind/>
    </w:pPr>
    <w:rPr>
      <w:rFonts w:ascii="Vivaldi" w:hAnsi="Vivaldi" w:cs="Symbol"/>
      <w:color w:val="000000"/>
    </w:rPr>
  </w:style>
  <w:style w:type="character" w:styleId="681">
    <w:name w:val="WW8Num13z0"/>
    <w:next w:val="681"/>
    <w:link w:val="628"/>
    <w:pPr>
      <w:pBdr/>
      <w:spacing/>
      <w:ind/>
    </w:pPr>
    <w:rPr>
      <w:rFonts w:ascii="Vivaldi" w:hAnsi="Vivaldi" w:cs="Times New Roman"/>
    </w:rPr>
  </w:style>
  <w:style w:type="character" w:styleId="682">
    <w:name w:val="WW8Num14z0"/>
    <w:next w:val="682"/>
    <w:link w:val="628"/>
    <w:pPr>
      <w:pBdr/>
      <w:spacing/>
      <w:ind/>
    </w:pPr>
    <w:rPr>
      <w:rFonts w:ascii="Vivaldi" w:hAnsi="Vivaldi" w:cs="Symbol"/>
    </w:rPr>
  </w:style>
  <w:style w:type="character" w:styleId="683">
    <w:name w:val="WW8Num15z0"/>
    <w:next w:val="683"/>
    <w:link w:val="628"/>
    <w:pPr>
      <w:pBdr/>
      <w:spacing/>
      <w:ind/>
    </w:pPr>
    <w:rPr>
      <w:rFonts w:ascii="Vivaldi" w:hAnsi="Vivaldi" w:cs="Vivaldi"/>
    </w:rPr>
  </w:style>
  <w:style w:type="character" w:styleId="684">
    <w:name w:val="WW8Num16z0"/>
    <w:next w:val="684"/>
    <w:link w:val="628"/>
    <w:pPr>
      <w:pBdr/>
      <w:spacing/>
      <w:ind/>
    </w:pPr>
    <w:rPr>
      <w:rFonts w:ascii="Arial" w:hAnsi="Arial" w:cs="Symbol"/>
      <w:b w:val="0"/>
    </w:rPr>
  </w:style>
  <w:style w:type="character" w:styleId="685">
    <w:name w:val="WW8Num17z0"/>
    <w:next w:val="685"/>
    <w:link w:val="628"/>
    <w:pPr>
      <w:pBdr/>
      <w:spacing/>
      <w:ind/>
    </w:pPr>
  </w:style>
  <w:style w:type="character" w:styleId="686">
    <w:name w:val="WW8Num17z1"/>
    <w:next w:val="686"/>
    <w:link w:val="628"/>
    <w:pPr>
      <w:pBdr/>
      <w:spacing/>
      <w:ind/>
    </w:pPr>
  </w:style>
  <w:style w:type="character" w:styleId="687">
    <w:name w:val="WW8Num17z2"/>
    <w:next w:val="687"/>
    <w:link w:val="628"/>
    <w:pPr>
      <w:pBdr/>
      <w:spacing/>
      <w:ind/>
    </w:pPr>
  </w:style>
  <w:style w:type="character" w:styleId="688">
    <w:name w:val="WW8Num17z3"/>
    <w:next w:val="688"/>
    <w:link w:val="628"/>
    <w:pPr>
      <w:pBdr/>
      <w:spacing/>
      <w:ind/>
    </w:pPr>
  </w:style>
  <w:style w:type="character" w:styleId="689">
    <w:name w:val="WW8Num17z4"/>
    <w:next w:val="689"/>
    <w:link w:val="628"/>
    <w:pPr>
      <w:pBdr/>
      <w:spacing/>
      <w:ind/>
    </w:pPr>
  </w:style>
  <w:style w:type="character" w:styleId="690">
    <w:name w:val="WW8Num17z5"/>
    <w:next w:val="690"/>
    <w:link w:val="628"/>
    <w:pPr>
      <w:pBdr/>
      <w:spacing/>
      <w:ind/>
    </w:pPr>
  </w:style>
  <w:style w:type="character" w:styleId="691">
    <w:name w:val="WW8Num17z6"/>
    <w:next w:val="691"/>
    <w:link w:val="628"/>
    <w:pPr>
      <w:pBdr/>
      <w:spacing/>
      <w:ind/>
    </w:pPr>
  </w:style>
  <w:style w:type="character" w:styleId="692">
    <w:name w:val="WW8Num17z7"/>
    <w:next w:val="692"/>
    <w:link w:val="628"/>
    <w:pPr>
      <w:pBdr/>
      <w:spacing/>
      <w:ind/>
    </w:pPr>
  </w:style>
  <w:style w:type="character" w:styleId="693">
    <w:name w:val="WW8Num17z8"/>
    <w:next w:val="693"/>
    <w:link w:val="628"/>
    <w:pPr>
      <w:pBdr/>
      <w:spacing/>
      <w:ind/>
    </w:pPr>
  </w:style>
  <w:style w:type="character" w:styleId="694">
    <w:name w:val="WW8Num18z0"/>
    <w:next w:val="694"/>
    <w:link w:val="628"/>
    <w:pPr>
      <w:pBdr/>
      <w:spacing/>
      <w:ind/>
    </w:pPr>
  </w:style>
  <w:style w:type="character" w:styleId="695">
    <w:name w:val="WW8Num18z1"/>
    <w:next w:val="695"/>
    <w:link w:val="628"/>
    <w:pPr>
      <w:pBdr/>
      <w:spacing/>
      <w:ind/>
    </w:pPr>
  </w:style>
  <w:style w:type="character" w:styleId="696">
    <w:name w:val="WW8Num18z2"/>
    <w:next w:val="696"/>
    <w:link w:val="628"/>
    <w:pPr>
      <w:pBdr/>
      <w:spacing/>
      <w:ind/>
    </w:pPr>
  </w:style>
  <w:style w:type="character" w:styleId="697">
    <w:name w:val="WW8Num18z3"/>
    <w:next w:val="697"/>
    <w:link w:val="628"/>
    <w:pPr>
      <w:pBdr/>
      <w:spacing/>
      <w:ind/>
    </w:pPr>
  </w:style>
  <w:style w:type="character" w:styleId="698">
    <w:name w:val="WW8Num18z4"/>
    <w:next w:val="698"/>
    <w:link w:val="628"/>
    <w:pPr>
      <w:pBdr/>
      <w:spacing/>
      <w:ind/>
    </w:pPr>
  </w:style>
  <w:style w:type="character" w:styleId="699">
    <w:name w:val="WW8Num18z5"/>
    <w:next w:val="699"/>
    <w:link w:val="628"/>
    <w:pPr>
      <w:pBdr/>
      <w:spacing/>
      <w:ind/>
    </w:pPr>
  </w:style>
  <w:style w:type="character" w:styleId="700">
    <w:name w:val="WW8Num18z6"/>
    <w:next w:val="700"/>
    <w:link w:val="628"/>
    <w:pPr>
      <w:pBdr/>
      <w:spacing/>
      <w:ind/>
    </w:pPr>
  </w:style>
  <w:style w:type="character" w:styleId="701">
    <w:name w:val="WW8Num18z7"/>
    <w:next w:val="701"/>
    <w:link w:val="628"/>
    <w:pPr>
      <w:pBdr/>
      <w:spacing/>
      <w:ind/>
    </w:pPr>
  </w:style>
  <w:style w:type="character" w:styleId="702">
    <w:name w:val="WW8Num18z8"/>
    <w:next w:val="702"/>
    <w:link w:val="628"/>
    <w:pPr>
      <w:pBdr/>
      <w:spacing/>
      <w:ind/>
    </w:pPr>
  </w:style>
  <w:style w:type="character" w:styleId="703">
    <w:name w:val="WW8Num19z0"/>
    <w:next w:val="703"/>
    <w:link w:val="628"/>
    <w:pPr>
      <w:pBdr/>
      <w:spacing/>
      <w:ind/>
    </w:pPr>
    <w:rPr>
      <w:rFonts w:ascii="Arial Narrow" w:hAnsi="Arial Narrow" w:cs="Times New Roman CYR"/>
      <w:lang w:val="uk-UA"/>
    </w:rPr>
  </w:style>
  <w:style w:type="character" w:styleId="704">
    <w:name w:val="WW8Num19z1"/>
    <w:next w:val="704"/>
    <w:link w:val="628"/>
    <w:pPr>
      <w:pBdr/>
      <w:spacing/>
      <w:ind/>
    </w:pPr>
    <w:rPr>
      <w:rFonts w:ascii="Courier New" w:hAnsi="Courier New" w:cs="Courier New"/>
    </w:rPr>
  </w:style>
  <w:style w:type="character" w:styleId="705">
    <w:name w:val="WW8Num19z2"/>
    <w:next w:val="705"/>
    <w:link w:val="628"/>
    <w:pPr>
      <w:pBdr/>
      <w:spacing/>
      <w:ind/>
    </w:pPr>
    <w:rPr>
      <w:rFonts w:ascii="Wingdings" w:hAnsi="Wingdings" w:cs="Wingdings"/>
    </w:rPr>
  </w:style>
  <w:style w:type="character" w:styleId="706">
    <w:name w:val="WW8Num19z3"/>
    <w:next w:val="706"/>
    <w:link w:val="628"/>
    <w:pPr>
      <w:pBdr/>
      <w:spacing/>
      <w:ind/>
    </w:pPr>
    <w:rPr>
      <w:rFonts w:ascii="Symbol" w:hAnsi="Symbol" w:cs="Symbol"/>
    </w:rPr>
  </w:style>
  <w:style w:type="character" w:styleId="707">
    <w:name w:val="WW8Num20z0"/>
    <w:next w:val="707"/>
    <w:link w:val="628"/>
    <w:pPr>
      <w:pBdr/>
      <w:spacing/>
      <w:ind/>
    </w:pPr>
    <w:rPr>
      <w:rFonts w:ascii="Symbol" w:hAnsi="Symbol" w:cs="Symbol"/>
    </w:rPr>
  </w:style>
  <w:style w:type="character" w:styleId="708">
    <w:name w:val="WW8Num20z1"/>
    <w:next w:val="708"/>
    <w:link w:val="628"/>
    <w:pPr>
      <w:pBdr/>
      <w:spacing/>
      <w:ind/>
    </w:pPr>
    <w:rPr>
      <w:rFonts w:ascii="Courier New" w:hAnsi="Courier New" w:cs="Courier New"/>
    </w:rPr>
  </w:style>
  <w:style w:type="character" w:styleId="709">
    <w:name w:val="WW8Num20z2"/>
    <w:next w:val="709"/>
    <w:link w:val="628"/>
    <w:pPr>
      <w:pBdr/>
      <w:spacing/>
      <w:ind/>
    </w:pPr>
    <w:rPr>
      <w:rFonts w:ascii="Wingdings" w:hAnsi="Wingdings" w:cs="Wingdings"/>
    </w:rPr>
  </w:style>
  <w:style w:type="character" w:styleId="710">
    <w:name w:val="WW8Num21z0"/>
    <w:next w:val="710"/>
    <w:link w:val="628"/>
    <w:pPr>
      <w:pBdr/>
      <w:spacing/>
      <w:ind/>
    </w:pPr>
    <w:rPr>
      <w:lang w:val="uk-UA" w:bidi="uk-UA"/>
    </w:rPr>
  </w:style>
  <w:style w:type="character" w:styleId="711">
    <w:name w:val="WW8Num21z1"/>
    <w:next w:val="711"/>
    <w:link w:val="628"/>
    <w:pPr>
      <w:pBdr/>
      <w:spacing/>
      <w:ind/>
    </w:pPr>
  </w:style>
  <w:style w:type="character" w:styleId="712">
    <w:name w:val="WW8Num21z2"/>
    <w:next w:val="712"/>
    <w:link w:val="628"/>
    <w:pPr>
      <w:pBdr/>
      <w:spacing/>
      <w:ind/>
    </w:pPr>
  </w:style>
  <w:style w:type="character" w:styleId="713">
    <w:name w:val="WW8Num22z0"/>
    <w:next w:val="713"/>
    <w:link w:val="628"/>
    <w:pPr>
      <w:pBdr/>
      <w:spacing/>
      <w:ind/>
    </w:pPr>
    <w:rPr>
      <w:rFonts w:ascii="Symbol" w:hAnsi="Symbol" w:cs="Symbol"/>
    </w:rPr>
  </w:style>
  <w:style w:type="character" w:styleId="714">
    <w:name w:val="WW8Num22z1"/>
    <w:next w:val="714"/>
    <w:link w:val="628"/>
    <w:pPr>
      <w:pBdr/>
      <w:spacing/>
      <w:ind/>
    </w:pPr>
    <w:rPr>
      <w:rFonts w:ascii="Courier New" w:hAnsi="Courier New" w:cs="Courier New"/>
    </w:rPr>
  </w:style>
  <w:style w:type="character" w:styleId="715">
    <w:name w:val="WW8Num22z2"/>
    <w:next w:val="715"/>
    <w:link w:val="628"/>
    <w:pPr>
      <w:pBdr/>
      <w:spacing/>
      <w:ind/>
    </w:pPr>
    <w:rPr>
      <w:rFonts w:ascii="Wingdings" w:hAnsi="Wingdings" w:cs="Wingdings"/>
    </w:rPr>
  </w:style>
  <w:style w:type="character" w:styleId="716">
    <w:name w:val="WW8Num23z0"/>
    <w:next w:val="716"/>
    <w:link w:val="628"/>
    <w:pPr>
      <w:pBdr/>
      <w:spacing/>
      <w:ind/>
    </w:pPr>
    <w:rPr>
      <w:rFonts w:ascii="Symbol" w:hAnsi="Symbol" w:cs="Symbol"/>
    </w:rPr>
  </w:style>
  <w:style w:type="character" w:styleId="717">
    <w:name w:val="WW8Num23z1"/>
    <w:next w:val="717"/>
    <w:link w:val="628"/>
    <w:pPr>
      <w:pBdr/>
      <w:spacing/>
      <w:ind/>
    </w:pPr>
    <w:rPr>
      <w:rFonts w:ascii="Courier New" w:hAnsi="Courier New" w:cs="Courier New"/>
    </w:rPr>
  </w:style>
  <w:style w:type="character" w:styleId="718">
    <w:name w:val="WW8Num23z2"/>
    <w:next w:val="718"/>
    <w:link w:val="628"/>
    <w:pPr>
      <w:pBdr/>
      <w:spacing/>
      <w:ind/>
    </w:pPr>
    <w:rPr>
      <w:rFonts w:ascii="Wingdings" w:hAnsi="Wingdings" w:cs="Wingdings"/>
    </w:rPr>
  </w:style>
  <w:style w:type="character" w:styleId="719">
    <w:name w:val="WW8Num24z0"/>
    <w:next w:val="719"/>
    <w:link w:val="628"/>
    <w:pPr>
      <w:pBdr/>
      <w:spacing/>
      <w:ind/>
    </w:pPr>
  </w:style>
  <w:style w:type="character" w:styleId="720">
    <w:name w:val="WW8Num24z1"/>
    <w:next w:val="720"/>
    <w:link w:val="628"/>
    <w:pPr>
      <w:pBdr/>
      <w:spacing/>
      <w:ind/>
    </w:pPr>
  </w:style>
  <w:style w:type="character" w:styleId="721">
    <w:name w:val="WW8Num24z2"/>
    <w:next w:val="721"/>
    <w:link w:val="628"/>
    <w:pPr>
      <w:pBdr/>
      <w:spacing/>
      <w:ind/>
    </w:pPr>
  </w:style>
  <w:style w:type="character" w:styleId="722">
    <w:name w:val="WW8Num24z3"/>
    <w:next w:val="722"/>
    <w:link w:val="628"/>
    <w:pPr>
      <w:pBdr/>
      <w:spacing/>
      <w:ind/>
    </w:pPr>
  </w:style>
  <w:style w:type="character" w:styleId="723">
    <w:name w:val="WW8Num24z4"/>
    <w:next w:val="723"/>
    <w:link w:val="628"/>
    <w:pPr>
      <w:pBdr/>
      <w:spacing/>
      <w:ind/>
    </w:pPr>
  </w:style>
  <w:style w:type="character" w:styleId="724">
    <w:name w:val="WW8Num24z5"/>
    <w:next w:val="724"/>
    <w:link w:val="628"/>
    <w:pPr>
      <w:pBdr/>
      <w:spacing/>
      <w:ind/>
    </w:pPr>
  </w:style>
  <w:style w:type="character" w:styleId="725">
    <w:name w:val="WW8Num24z6"/>
    <w:next w:val="725"/>
    <w:link w:val="628"/>
    <w:pPr>
      <w:pBdr/>
      <w:spacing/>
      <w:ind/>
    </w:pPr>
  </w:style>
  <w:style w:type="character" w:styleId="726">
    <w:name w:val="WW8Num24z7"/>
    <w:next w:val="726"/>
    <w:link w:val="628"/>
    <w:pPr>
      <w:pBdr/>
      <w:spacing/>
      <w:ind/>
    </w:pPr>
  </w:style>
  <w:style w:type="character" w:styleId="727">
    <w:name w:val="WW8Num24z8"/>
    <w:next w:val="727"/>
    <w:link w:val="628"/>
    <w:pPr>
      <w:pBdr/>
      <w:spacing/>
      <w:ind/>
    </w:pPr>
  </w:style>
  <w:style w:type="character" w:styleId="728">
    <w:name w:val="WW8Num25z0"/>
    <w:next w:val="728"/>
    <w:link w:val="628"/>
    <w:pPr>
      <w:pBdr/>
      <w:spacing/>
      <w:ind/>
    </w:pPr>
    <w:rPr>
      <w:rFonts w:ascii="Symbol" w:hAnsi="Symbol" w:cs="Symbol"/>
    </w:rPr>
  </w:style>
  <w:style w:type="character" w:styleId="729">
    <w:name w:val="WW8Num25z1"/>
    <w:next w:val="729"/>
    <w:link w:val="628"/>
    <w:pPr>
      <w:pBdr/>
      <w:spacing/>
      <w:ind/>
    </w:pPr>
    <w:rPr>
      <w:rFonts w:ascii="Times New Roman" w:hAnsi="Times New Roman" w:eastAsia="Times New Roman" w:cs="Times New Roman"/>
    </w:rPr>
  </w:style>
  <w:style w:type="character" w:styleId="730">
    <w:name w:val="WW8Num25z2"/>
    <w:next w:val="730"/>
    <w:link w:val="628"/>
    <w:pPr>
      <w:pBdr/>
      <w:spacing/>
      <w:ind/>
    </w:pPr>
    <w:rPr>
      <w:rFonts w:ascii="Wingdings" w:hAnsi="Wingdings" w:cs="Wingdings"/>
    </w:rPr>
  </w:style>
  <w:style w:type="character" w:styleId="731">
    <w:name w:val="WW8Num25z4"/>
    <w:next w:val="731"/>
    <w:link w:val="628"/>
    <w:pPr>
      <w:pBdr/>
      <w:spacing/>
      <w:ind/>
    </w:pPr>
    <w:rPr>
      <w:rFonts w:ascii="Courier New" w:hAnsi="Courier New" w:cs="Courier New"/>
    </w:rPr>
  </w:style>
  <w:style w:type="character" w:styleId="732">
    <w:name w:val="WW8Num26z0"/>
    <w:next w:val="732"/>
    <w:link w:val="628"/>
    <w:pPr>
      <w:pBdr/>
      <w:spacing/>
      <w:ind/>
    </w:pPr>
    <w:rPr>
      <w:lang w:val="uk-UA" w:bidi="uk-UA"/>
    </w:rPr>
  </w:style>
  <w:style w:type="character" w:styleId="733">
    <w:name w:val="WW8Num26z1"/>
    <w:next w:val="733"/>
    <w:link w:val="628"/>
    <w:pPr>
      <w:pBdr/>
      <w:spacing/>
      <w:ind/>
    </w:pPr>
  </w:style>
  <w:style w:type="character" w:styleId="734">
    <w:name w:val="WW8Num26z2"/>
    <w:next w:val="734"/>
    <w:link w:val="628"/>
    <w:pPr>
      <w:pBdr/>
      <w:spacing/>
      <w:ind/>
    </w:pPr>
  </w:style>
  <w:style w:type="character" w:styleId="735">
    <w:name w:val="WW8Num27z0"/>
    <w:next w:val="735"/>
    <w:link w:val="628"/>
    <w:pPr>
      <w:pBdr/>
      <w:spacing/>
      <w:ind/>
    </w:pPr>
    <w:rPr>
      <w:rFonts w:ascii="Symbol" w:hAnsi="Symbol" w:cs="Symbol"/>
    </w:rPr>
  </w:style>
  <w:style w:type="character" w:styleId="736">
    <w:name w:val="WW8Num27z1"/>
    <w:next w:val="736"/>
    <w:link w:val="628"/>
    <w:pPr>
      <w:pBdr/>
      <w:spacing/>
      <w:ind/>
    </w:pPr>
    <w:rPr>
      <w:rFonts w:ascii="Courier New" w:hAnsi="Courier New" w:cs="Courier New"/>
    </w:rPr>
  </w:style>
  <w:style w:type="character" w:styleId="737">
    <w:name w:val="WW8Num27z2"/>
    <w:next w:val="737"/>
    <w:link w:val="628"/>
    <w:pPr>
      <w:pBdr/>
      <w:spacing/>
      <w:ind/>
    </w:pPr>
    <w:rPr>
      <w:rFonts w:ascii="Wingdings" w:hAnsi="Wingdings" w:cs="Wingdings"/>
    </w:rPr>
  </w:style>
  <w:style w:type="character" w:styleId="738">
    <w:name w:val="WW8Num28z0"/>
    <w:next w:val="738"/>
    <w:link w:val="628"/>
    <w:pPr>
      <w:pBdr/>
      <w:spacing/>
      <w:ind/>
    </w:pPr>
  </w:style>
  <w:style w:type="character" w:styleId="739">
    <w:name w:val="WW8Num28z1"/>
    <w:next w:val="739"/>
    <w:link w:val="628"/>
    <w:pPr>
      <w:pBdr/>
      <w:spacing/>
      <w:ind/>
    </w:pPr>
  </w:style>
  <w:style w:type="character" w:styleId="740">
    <w:name w:val="WW8Num28z2"/>
    <w:next w:val="740"/>
    <w:link w:val="628"/>
    <w:pPr>
      <w:pBdr/>
      <w:spacing/>
      <w:ind/>
    </w:pPr>
  </w:style>
  <w:style w:type="character" w:styleId="741">
    <w:name w:val="WW8Num28z3"/>
    <w:next w:val="741"/>
    <w:link w:val="628"/>
    <w:pPr>
      <w:pBdr/>
      <w:spacing/>
      <w:ind/>
    </w:pPr>
  </w:style>
  <w:style w:type="character" w:styleId="742">
    <w:name w:val="WW8Num28z4"/>
    <w:next w:val="742"/>
    <w:link w:val="628"/>
    <w:pPr>
      <w:pBdr/>
      <w:spacing/>
      <w:ind/>
    </w:pPr>
  </w:style>
  <w:style w:type="character" w:styleId="743">
    <w:name w:val="WW8Num28z5"/>
    <w:next w:val="743"/>
    <w:link w:val="628"/>
    <w:pPr>
      <w:pBdr/>
      <w:spacing/>
      <w:ind/>
    </w:pPr>
  </w:style>
  <w:style w:type="character" w:styleId="744">
    <w:name w:val="WW8Num28z6"/>
    <w:next w:val="744"/>
    <w:link w:val="628"/>
    <w:pPr>
      <w:pBdr/>
      <w:spacing/>
      <w:ind/>
    </w:pPr>
  </w:style>
  <w:style w:type="character" w:styleId="745">
    <w:name w:val="WW8Num28z7"/>
    <w:next w:val="745"/>
    <w:link w:val="628"/>
    <w:pPr>
      <w:pBdr/>
      <w:spacing/>
      <w:ind/>
    </w:pPr>
  </w:style>
  <w:style w:type="character" w:styleId="746">
    <w:name w:val="WW8Num28z8"/>
    <w:next w:val="746"/>
    <w:link w:val="628"/>
    <w:pPr>
      <w:pBdr/>
      <w:spacing/>
      <w:ind/>
    </w:pPr>
  </w:style>
  <w:style w:type="character" w:styleId="747">
    <w:name w:val="WW8Num29z0"/>
    <w:next w:val="747"/>
    <w:link w:val="628"/>
    <w:pPr>
      <w:pBdr/>
      <w:spacing/>
      <w:ind/>
    </w:pPr>
    <w:rPr>
      <w:rFonts w:ascii="Vivaldi" w:hAnsi="Vivaldi" w:cs="Vivaldi"/>
    </w:rPr>
  </w:style>
  <w:style w:type="character" w:styleId="748">
    <w:name w:val="WW8Num29z1"/>
    <w:next w:val="748"/>
    <w:link w:val="628"/>
    <w:pPr>
      <w:pBdr/>
      <w:spacing/>
      <w:ind/>
    </w:pPr>
    <w:rPr>
      <w:rFonts w:ascii="Courier New" w:hAnsi="Courier New" w:cs="Courier New"/>
    </w:rPr>
  </w:style>
  <w:style w:type="character" w:styleId="749">
    <w:name w:val="WW8Num29z2"/>
    <w:next w:val="749"/>
    <w:link w:val="628"/>
    <w:pPr>
      <w:pBdr/>
      <w:spacing/>
      <w:ind/>
    </w:pPr>
    <w:rPr>
      <w:rFonts w:ascii="Wingdings" w:hAnsi="Wingdings" w:cs="Wingdings"/>
    </w:rPr>
  </w:style>
  <w:style w:type="character" w:styleId="750">
    <w:name w:val="WW8Num29z3"/>
    <w:next w:val="750"/>
    <w:link w:val="628"/>
    <w:pPr>
      <w:pBdr/>
      <w:spacing/>
      <w:ind/>
    </w:pPr>
    <w:rPr>
      <w:rFonts w:ascii="Symbol" w:hAnsi="Symbol" w:cs="Symbol"/>
    </w:rPr>
  </w:style>
  <w:style w:type="character" w:styleId="751">
    <w:name w:val="Основной шрифт абзаца4"/>
    <w:next w:val="751"/>
    <w:link w:val="628"/>
    <w:pPr>
      <w:pBdr/>
      <w:spacing/>
      <w:ind/>
    </w:pPr>
  </w:style>
  <w:style w:type="character" w:styleId="752">
    <w:name w:val="WW8Num12z1"/>
    <w:next w:val="752"/>
    <w:link w:val="628"/>
    <w:pPr>
      <w:pBdr/>
      <w:spacing/>
      <w:ind/>
    </w:pPr>
    <w:rPr>
      <w:rFonts w:ascii="Courier New" w:hAnsi="Courier New" w:cs="Wingdings"/>
    </w:rPr>
  </w:style>
  <w:style w:type="character" w:styleId="753">
    <w:name w:val="Absatz-Standardschriftart"/>
    <w:next w:val="753"/>
    <w:link w:val="628"/>
    <w:pPr>
      <w:pBdr/>
      <w:spacing/>
      <w:ind/>
    </w:pPr>
  </w:style>
  <w:style w:type="character" w:styleId="754">
    <w:name w:val="WW8Num11z1"/>
    <w:next w:val="754"/>
    <w:link w:val="628"/>
    <w:pPr>
      <w:pBdr/>
      <w:spacing/>
      <w:ind/>
    </w:pPr>
  </w:style>
  <w:style w:type="character" w:styleId="755">
    <w:name w:val="WW8Num11z2"/>
    <w:next w:val="755"/>
    <w:link w:val="628"/>
    <w:pPr>
      <w:pBdr/>
      <w:spacing/>
      <w:ind/>
    </w:pPr>
  </w:style>
  <w:style w:type="character" w:styleId="756">
    <w:name w:val="WW8Num15z1"/>
    <w:next w:val="756"/>
    <w:link w:val="628"/>
    <w:pPr>
      <w:pBdr/>
      <w:spacing/>
      <w:ind/>
    </w:pPr>
    <w:rPr>
      <w:rFonts w:ascii="Symbol" w:hAnsi="Symbol" w:cs="Symbol"/>
    </w:rPr>
  </w:style>
  <w:style w:type="character" w:styleId="757">
    <w:name w:val="WW8Num15z2"/>
    <w:next w:val="757"/>
    <w:link w:val="628"/>
    <w:pPr>
      <w:pBdr/>
      <w:spacing/>
      <w:ind/>
    </w:pPr>
    <w:rPr>
      <w:rFonts w:ascii="Wingdings" w:hAnsi="Wingdings" w:cs="Wingdings"/>
    </w:rPr>
  </w:style>
  <w:style w:type="character" w:styleId="758">
    <w:name w:val="WW8Num16z2"/>
    <w:next w:val="758"/>
    <w:link w:val="628"/>
    <w:pPr>
      <w:pBdr/>
      <w:spacing/>
      <w:ind/>
    </w:pPr>
    <w:rPr>
      <w:rFonts w:ascii="Wingdings" w:hAnsi="Wingdings" w:cs="Wingdings"/>
    </w:rPr>
  </w:style>
  <w:style w:type="character" w:styleId="759">
    <w:name w:val="WW8Num16z3"/>
    <w:next w:val="759"/>
    <w:link w:val="628"/>
    <w:pPr>
      <w:pBdr/>
      <w:spacing/>
      <w:ind/>
    </w:pPr>
    <w:rPr>
      <w:rFonts w:ascii="Symbol" w:hAnsi="Symbol" w:cs="Symbol"/>
      <w:b/>
    </w:rPr>
  </w:style>
  <w:style w:type="character" w:styleId="760">
    <w:name w:val="WW8Num16z4"/>
    <w:next w:val="760"/>
    <w:link w:val="628"/>
    <w:pPr>
      <w:pBdr/>
      <w:spacing/>
      <w:ind/>
    </w:pPr>
    <w:rPr>
      <w:b/>
    </w:rPr>
  </w:style>
  <w:style w:type="character" w:styleId="761">
    <w:name w:val="WW8Num30z0"/>
    <w:next w:val="761"/>
    <w:link w:val="628"/>
    <w:pPr>
      <w:pBdr/>
      <w:spacing/>
      <w:ind/>
    </w:pPr>
    <w:rPr>
      <w:b/>
    </w:rPr>
  </w:style>
  <w:style w:type="character" w:styleId="762">
    <w:name w:val="WW8Num31z0"/>
    <w:next w:val="762"/>
    <w:link w:val="628"/>
    <w:pPr>
      <w:pBdr/>
      <w:spacing/>
      <w:ind/>
    </w:pPr>
    <w:rPr>
      <w:rFonts w:ascii="Symbol" w:hAnsi="Symbol" w:cs="Symbol"/>
    </w:rPr>
  </w:style>
  <w:style w:type="character" w:styleId="763">
    <w:name w:val="WW8Num31z1"/>
    <w:next w:val="763"/>
    <w:link w:val="628"/>
    <w:pPr>
      <w:pBdr/>
      <w:spacing/>
      <w:ind/>
    </w:pPr>
    <w:rPr>
      <w:rFonts w:ascii="Courier New" w:hAnsi="Courier New" w:cs="Courier New"/>
    </w:rPr>
  </w:style>
  <w:style w:type="character" w:styleId="764">
    <w:name w:val="WW8Num31z2"/>
    <w:next w:val="764"/>
    <w:link w:val="628"/>
    <w:pPr>
      <w:pBdr/>
      <w:spacing/>
      <w:ind/>
    </w:pPr>
    <w:rPr>
      <w:rFonts w:ascii="Wingdings" w:hAnsi="Wingdings" w:cs="Wingdings"/>
    </w:rPr>
  </w:style>
  <w:style w:type="character" w:styleId="765">
    <w:name w:val="WW8Num31z3"/>
    <w:next w:val="765"/>
    <w:link w:val="628"/>
    <w:pPr>
      <w:pBdr/>
      <w:spacing/>
      <w:ind/>
    </w:pPr>
    <w:rPr>
      <w:rFonts w:ascii="Symbol" w:hAnsi="Symbol" w:cs="Symbol"/>
    </w:rPr>
  </w:style>
  <w:style w:type="character" w:styleId="766">
    <w:name w:val="WW8Num32z0"/>
    <w:next w:val="766"/>
    <w:link w:val="628"/>
    <w:pPr>
      <w:pBdr/>
      <w:spacing/>
      <w:ind/>
    </w:pPr>
    <w:rPr>
      <w:rFonts w:ascii="Times New Roman" w:hAnsi="Times New Roman" w:eastAsia="Times New Roman" w:cs="Times New Roman"/>
    </w:rPr>
  </w:style>
  <w:style w:type="character" w:styleId="767">
    <w:name w:val="WW8Num33z0"/>
    <w:next w:val="767"/>
    <w:link w:val="628"/>
    <w:pPr>
      <w:pBdr/>
      <w:spacing/>
      <w:ind/>
    </w:pPr>
    <w:rPr>
      <w:rFonts w:ascii="Symbol" w:hAnsi="Symbol" w:cs="Symbol"/>
    </w:rPr>
  </w:style>
  <w:style w:type="character" w:styleId="768">
    <w:name w:val="WW8Num33z2"/>
    <w:next w:val="768"/>
    <w:link w:val="628"/>
    <w:pPr>
      <w:pBdr/>
      <w:spacing/>
      <w:ind/>
    </w:pPr>
    <w:rPr>
      <w:rFonts w:ascii="Wingdings" w:hAnsi="Wingdings" w:cs="Wingdings"/>
    </w:rPr>
  </w:style>
  <w:style w:type="character" w:styleId="769">
    <w:name w:val="WW8Num33z3"/>
    <w:next w:val="769"/>
    <w:link w:val="628"/>
    <w:pPr>
      <w:pBdr/>
      <w:spacing/>
      <w:ind/>
    </w:pPr>
    <w:rPr>
      <w:b/>
    </w:rPr>
  </w:style>
  <w:style w:type="character" w:styleId="770">
    <w:name w:val="WW8Num36z0"/>
    <w:next w:val="770"/>
    <w:link w:val="628"/>
    <w:pPr>
      <w:pBdr/>
      <w:spacing/>
      <w:ind/>
    </w:pPr>
  </w:style>
  <w:style w:type="character" w:styleId="771">
    <w:name w:val="WW8Num36z1"/>
    <w:next w:val="771"/>
    <w:link w:val="628"/>
    <w:pPr>
      <w:pBdr/>
      <w:spacing/>
      <w:ind/>
    </w:pPr>
    <w:rPr>
      <w:rFonts w:ascii="Times New Roman" w:hAnsi="Times New Roman" w:eastAsia="Times New Roman" w:cs="Times New Roman"/>
    </w:rPr>
  </w:style>
  <w:style w:type="character" w:styleId="772">
    <w:name w:val="WW8Num36z2"/>
    <w:next w:val="772"/>
    <w:link w:val="628"/>
    <w:pPr>
      <w:pBdr/>
      <w:spacing/>
      <w:ind/>
    </w:pPr>
  </w:style>
  <w:style w:type="character" w:styleId="773">
    <w:name w:val="WW8Num36z3"/>
    <w:next w:val="773"/>
    <w:link w:val="628"/>
    <w:pPr>
      <w:pBdr/>
      <w:spacing/>
      <w:ind/>
    </w:pPr>
  </w:style>
  <w:style w:type="character" w:styleId="774">
    <w:name w:val="WW8Num38z0"/>
    <w:next w:val="774"/>
    <w:link w:val="628"/>
    <w:pPr>
      <w:pBdr/>
      <w:spacing/>
      <w:ind/>
    </w:pPr>
  </w:style>
  <w:style w:type="character" w:styleId="775">
    <w:name w:val="WW8Num38z1"/>
    <w:next w:val="775"/>
    <w:link w:val="628"/>
    <w:pPr>
      <w:pBdr/>
      <w:spacing/>
      <w:ind/>
    </w:pPr>
  </w:style>
  <w:style w:type="character" w:styleId="776">
    <w:name w:val="WW8Num38z2"/>
    <w:next w:val="776"/>
    <w:link w:val="628"/>
    <w:pPr>
      <w:pBdr/>
      <w:spacing/>
      <w:ind/>
    </w:pPr>
  </w:style>
  <w:style w:type="character" w:styleId="777">
    <w:name w:val="WW8Num38z3"/>
    <w:next w:val="777"/>
    <w:link w:val="628"/>
    <w:pPr>
      <w:pBdr/>
      <w:spacing/>
      <w:ind/>
    </w:pPr>
  </w:style>
  <w:style w:type="character" w:styleId="778">
    <w:name w:val="WW8Num38z4"/>
    <w:next w:val="778"/>
    <w:link w:val="628"/>
    <w:pPr>
      <w:pBdr/>
      <w:spacing/>
      <w:ind/>
    </w:pPr>
  </w:style>
  <w:style w:type="character" w:styleId="779">
    <w:name w:val="WW8Num39z0"/>
    <w:next w:val="779"/>
    <w:link w:val="628"/>
    <w:pPr>
      <w:pBdr/>
      <w:spacing/>
      <w:ind/>
    </w:pPr>
    <w:rPr>
      <w:rFonts w:ascii="Times New Roman" w:hAnsi="Times New Roman" w:eastAsia="Times New Roman" w:cs="Times New Roman"/>
    </w:rPr>
  </w:style>
  <w:style w:type="character" w:styleId="780">
    <w:name w:val="WW8Num41z1"/>
    <w:next w:val="780"/>
    <w:link w:val="628"/>
    <w:pPr>
      <w:pBdr/>
      <w:spacing/>
      <w:ind/>
    </w:pPr>
    <w:rPr>
      <w:rFonts w:ascii="Courier New" w:hAnsi="Courier New" w:cs="Courier New"/>
    </w:rPr>
  </w:style>
  <w:style w:type="character" w:styleId="781">
    <w:name w:val="WW8Num43z0"/>
    <w:next w:val="781"/>
    <w:link w:val="628"/>
    <w:pPr>
      <w:pBdr/>
      <w:spacing/>
      <w:ind/>
    </w:pPr>
    <w:rPr>
      <w:rFonts w:ascii="Symbol" w:hAnsi="Symbol" w:cs="Symbol"/>
    </w:rPr>
  </w:style>
  <w:style w:type="character" w:styleId="782">
    <w:name w:val="WW8Num44z0"/>
    <w:next w:val="782"/>
    <w:link w:val="628"/>
    <w:pPr>
      <w:pBdr/>
      <w:spacing/>
      <w:ind/>
    </w:pPr>
  </w:style>
  <w:style w:type="character" w:styleId="783">
    <w:name w:val="WW8Num44z1"/>
    <w:next w:val="783"/>
    <w:link w:val="628"/>
    <w:pPr>
      <w:pBdr/>
      <w:spacing/>
      <w:ind/>
    </w:pPr>
    <w:rPr>
      <w:rFonts w:ascii="Arial" w:hAnsi="Arial" w:eastAsia="Times New Roman" w:cs="Arial"/>
    </w:rPr>
  </w:style>
  <w:style w:type="character" w:styleId="784">
    <w:name w:val="WW8Num44z2"/>
    <w:next w:val="784"/>
    <w:link w:val="628"/>
    <w:pPr>
      <w:pBdr/>
      <w:spacing/>
      <w:ind/>
    </w:pPr>
  </w:style>
  <w:style w:type="character" w:styleId="785">
    <w:name w:val="WW8Num44z3"/>
    <w:next w:val="785"/>
    <w:link w:val="628"/>
    <w:pPr>
      <w:pBdr/>
      <w:spacing/>
      <w:ind/>
    </w:pPr>
  </w:style>
  <w:style w:type="character" w:styleId="786">
    <w:name w:val="WW8Num45z0"/>
    <w:next w:val="786"/>
    <w:link w:val="628"/>
    <w:pPr>
      <w:pBdr/>
      <w:spacing/>
      <w:ind/>
    </w:pPr>
    <w:rPr>
      <w:rFonts w:cs="Times New Roman"/>
    </w:rPr>
  </w:style>
  <w:style w:type="character" w:styleId="787">
    <w:name w:val="Основной шрифт абзаца3"/>
    <w:next w:val="787"/>
    <w:link w:val="628"/>
    <w:pPr>
      <w:pBdr/>
      <w:spacing/>
      <w:ind/>
    </w:pPr>
  </w:style>
  <w:style w:type="character" w:styleId="788">
    <w:name w:val="WW8Num3z1"/>
    <w:next w:val="788"/>
    <w:link w:val="628"/>
    <w:pPr>
      <w:pBdr/>
      <w:spacing/>
      <w:ind/>
    </w:pPr>
  </w:style>
  <w:style w:type="character" w:styleId="789">
    <w:name w:val="WW8Num3z2"/>
    <w:next w:val="789"/>
    <w:link w:val="628"/>
    <w:pPr>
      <w:pBdr/>
      <w:spacing/>
      <w:ind/>
    </w:pPr>
  </w:style>
  <w:style w:type="character" w:styleId="790">
    <w:name w:val="WW8Num3z3"/>
    <w:next w:val="790"/>
    <w:link w:val="628"/>
    <w:pPr>
      <w:pBdr/>
      <w:spacing/>
      <w:ind/>
    </w:pPr>
  </w:style>
  <w:style w:type="character" w:styleId="791">
    <w:name w:val="WW8Num3z4"/>
    <w:next w:val="791"/>
    <w:link w:val="628"/>
    <w:pPr>
      <w:pBdr/>
      <w:spacing/>
      <w:ind/>
    </w:pPr>
  </w:style>
  <w:style w:type="character" w:styleId="792">
    <w:name w:val="WW8Num3z5"/>
    <w:next w:val="792"/>
    <w:link w:val="628"/>
    <w:pPr>
      <w:pBdr/>
      <w:spacing/>
      <w:ind/>
    </w:pPr>
  </w:style>
  <w:style w:type="character" w:styleId="793">
    <w:name w:val="WW8Num3z6"/>
    <w:next w:val="793"/>
    <w:link w:val="628"/>
    <w:pPr>
      <w:pBdr/>
      <w:spacing/>
      <w:ind/>
    </w:pPr>
  </w:style>
  <w:style w:type="character" w:styleId="794">
    <w:name w:val="WW8Num3z7"/>
    <w:next w:val="794"/>
    <w:link w:val="628"/>
    <w:pPr>
      <w:pBdr/>
      <w:spacing/>
      <w:ind/>
    </w:pPr>
  </w:style>
  <w:style w:type="character" w:styleId="795">
    <w:name w:val="WW8Num3z8"/>
    <w:next w:val="795"/>
    <w:link w:val="628"/>
    <w:pPr>
      <w:pBdr/>
      <w:spacing/>
      <w:ind/>
    </w:pPr>
  </w:style>
  <w:style w:type="character" w:styleId="796">
    <w:name w:val="WW8Num4z1"/>
    <w:next w:val="796"/>
    <w:link w:val="628"/>
    <w:pPr>
      <w:pBdr/>
      <w:spacing/>
      <w:ind/>
    </w:pPr>
  </w:style>
  <w:style w:type="character" w:styleId="797">
    <w:name w:val="WW8Num4z2"/>
    <w:next w:val="797"/>
    <w:link w:val="628"/>
    <w:pPr>
      <w:pBdr/>
      <w:spacing/>
      <w:ind/>
    </w:pPr>
  </w:style>
  <w:style w:type="character" w:styleId="798">
    <w:name w:val="WW8Num4z3"/>
    <w:next w:val="798"/>
    <w:link w:val="628"/>
    <w:pPr>
      <w:pBdr/>
      <w:spacing/>
      <w:ind/>
    </w:pPr>
  </w:style>
  <w:style w:type="character" w:styleId="799">
    <w:name w:val="WW8Num4z4"/>
    <w:next w:val="799"/>
    <w:link w:val="628"/>
    <w:pPr>
      <w:pBdr/>
      <w:spacing/>
      <w:ind/>
    </w:pPr>
  </w:style>
  <w:style w:type="character" w:styleId="800">
    <w:name w:val="WW8Num4z5"/>
    <w:next w:val="800"/>
    <w:link w:val="628"/>
    <w:pPr>
      <w:pBdr/>
      <w:spacing/>
      <w:ind/>
    </w:pPr>
  </w:style>
  <w:style w:type="character" w:styleId="801">
    <w:name w:val="WW8Num4z6"/>
    <w:next w:val="801"/>
    <w:link w:val="628"/>
    <w:pPr>
      <w:pBdr/>
      <w:spacing/>
      <w:ind/>
    </w:pPr>
  </w:style>
  <w:style w:type="character" w:styleId="802">
    <w:name w:val="WW8Num4z7"/>
    <w:next w:val="802"/>
    <w:link w:val="628"/>
    <w:pPr>
      <w:pBdr/>
      <w:spacing/>
      <w:ind/>
    </w:pPr>
  </w:style>
  <w:style w:type="character" w:styleId="803">
    <w:name w:val="WW8Num4z8"/>
    <w:next w:val="803"/>
    <w:link w:val="628"/>
    <w:pPr>
      <w:pBdr/>
      <w:spacing/>
      <w:ind/>
    </w:pPr>
  </w:style>
  <w:style w:type="character" w:styleId="804">
    <w:name w:val="WW8Num5z1"/>
    <w:next w:val="804"/>
    <w:link w:val="628"/>
    <w:pPr>
      <w:pBdr/>
      <w:spacing/>
      <w:ind/>
    </w:pPr>
  </w:style>
  <w:style w:type="character" w:styleId="805">
    <w:name w:val="WW8Num5z2"/>
    <w:next w:val="805"/>
    <w:link w:val="628"/>
    <w:pPr>
      <w:pBdr/>
      <w:spacing/>
      <w:ind/>
    </w:pPr>
  </w:style>
  <w:style w:type="character" w:styleId="806">
    <w:name w:val="WW8Num5z3"/>
    <w:next w:val="806"/>
    <w:link w:val="628"/>
    <w:pPr>
      <w:pBdr/>
      <w:spacing/>
      <w:ind/>
    </w:pPr>
  </w:style>
  <w:style w:type="character" w:styleId="807">
    <w:name w:val="WW8Num5z4"/>
    <w:next w:val="807"/>
    <w:link w:val="628"/>
    <w:pPr>
      <w:pBdr/>
      <w:spacing/>
      <w:ind/>
    </w:pPr>
  </w:style>
  <w:style w:type="character" w:styleId="808">
    <w:name w:val="WW8Num5z5"/>
    <w:next w:val="808"/>
    <w:link w:val="628"/>
    <w:pPr>
      <w:pBdr/>
      <w:spacing/>
      <w:ind/>
    </w:pPr>
  </w:style>
  <w:style w:type="character" w:styleId="809">
    <w:name w:val="WW8Num5z6"/>
    <w:next w:val="809"/>
    <w:link w:val="628"/>
    <w:pPr>
      <w:pBdr/>
      <w:spacing/>
      <w:ind/>
    </w:pPr>
  </w:style>
  <w:style w:type="character" w:styleId="810">
    <w:name w:val="WW8Num5z7"/>
    <w:next w:val="810"/>
    <w:link w:val="628"/>
    <w:pPr>
      <w:pBdr/>
      <w:spacing/>
      <w:ind/>
    </w:pPr>
  </w:style>
  <w:style w:type="character" w:styleId="811">
    <w:name w:val="WW8Num5z8"/>
    <w:next w:val="811"/>
    <w:link w:val="628"/>
    <w:pPr>
      <w:pBdr/>
      <w:spacing/>
      <w:ind/>
    </w:pPr>
  </w:style>
  <w:style w:type="character" w:styleId="812">
    <w:name w:val="WW8Num6z1"/>
    <w:next w:val="812"/>
    <w:link w:val="628"/>
    <w:pPr>
      <w:pBdr/>
      <w:spacing/>
      <w:ind/>
    </w:pPr>
    <w:rPr>
      <w:rFonts w:ascii="Courier New" w:hAnsi="Courier New" w:cs="Courier New"/>
    </w:rPr>
  </w:style>
  <w:style w:type="character" w:styleId="813">
    <w:name w:val="WW8Num6z2"/>
    <w:next w:val="813"/>
    <w:link w:val="628"/>
    <w:pPr>
      <w:pBdr/>
      <w:spacing/>
      <w:ind/>
    </w:pPr>
    <w:rPr>
      <w:rFonts w:ascii="Wingdings" w:hAnsi="Wingdings" w:cs="Wingdings"/>
    </w:rPr>
  </w:style>
  <w:style w:type="character" w:styleId="814">
    <w:name w:val="WW8Num7z1"/>
    <w:next w:val="814"/>
    <w:link w:val="628"/>
    <w:pPr>
      <w:pBdr/>
      <w:spacing/>
      <w:ind/>
    </w:pPr>
  </w:style>
  <w:style w:type="character" w:styleId="815">
    <w:name w:val="WW8Num7z2"/>
    <w:next w:val="815"/>
    <w:link w:val="628"/>
    <w:pPr>
      <w:pBdr/>
      <w:spacing/>
      <w:ind/>
    </w:pPr>
  </w:style>
  <w:style w:type="character" w:styleId="816">
    <w:name w:val="WW8Num7z3"/>
    <w:next w:val="816"/>
    <w:link w:val="628"/>
    <w:pPr>
      <w:pBdr/>
      <w:spacing/>
      <w:ind/>
    </w:pPr>
  </w:style>
  <w:style w:type="character" w:styleId="817">
    <w:name w:val="WW8Num7z4"/>
    <w:next w:val="817"/>
    <w:link w:val="628"/>
    <w:pPr>
      <w:pBdr/>
      <w:spacing/>
      <w:ind/>
    </w:pPr>
  </w:style>
  <w:style w:type="character" w:styleId="818">
    <w:name w:val="WW8Num7z5"/>
    <w:next w:val="818"/>
    <w:link w:val="628"/>
    <w:pPr>
      <w:pBdr/>
      <w:spacing/>
      <w:ind/>
    </w:pPr>
  </w:style>
  <w:style w:type="character" w:styleId="819">
    <w:name w:val="WW8Num7z6"/>
    <w:next w:val="819"/>
    <w:link w:val="628"/>
    <w:pPr>
      <w:pBdr/>
      <w:spacing/>
      <w:ind/>
    </w:pPr>
  </w:style>
  <w:style w:type="character" w:styleId="820">
    <w:name w:val="WW8Num7z7"/>
    <w:next w:val="820"/>
    <w:link w:val="628"/>
    <w:pPr>
      <w:pBdr/>
      <w:spacing/>
      <w:ind/>
    </w:pPr>
  </w:style>
  <w:style w:type="character" w:styleId="821">
    <w:name w:val="WW8Num7z8"/>
    <w:next w:val="821"/>
    <w:link w:val="628"/>
    <w:pPr>
      <w:pBdr/>
      <w:spacing/>
      <w:ind/>
    </w:pPr>
  </w:style>
  <w:style w:type="character" w:styleId="822">
    <w:name w:val="WW8Num8z1"/>
    <w:next w:val="822"/>
    <w:link w:val="628"/>
    <w:pPr>
      <w:pBdr/>
      <w:spacing/>
      <w:ind/>
    </w:pPr>
    <w:rPr>
      <w:rFonts w:ascii="Courier New" w:hAnsi="Courier New" w:cs="Times New Roman"/>
    </w:rPr>
  </w:style>
  <w:style w:type="character" w:styleId="823">
    <w:name w:val="WW8Num9z1"/>
    <w:next w:val="823"/>
    <w:link w:val="628"/>
    <w:pPr>
      <w:pBdr/>
      <w:spacing/>
      <w:ind/>
    </w:pPr>
    <w:rPr>
      <w:rFonts w:ascii="Courier New" w:hAnsi="Courier New" w:cs="Courier New"/>
    </w:rPr>
  </w:style>
  <w:style w:type="character" w:styleId="824">
    <w:name w:val="WW8Num9z2"/>
    <w:next w:val="824"/>
    <w:link w:val="628"/>
    <w:pPr>
      <w:pBdr/>
      <w:spacing/>
      <w:ind/>
    </w:pPr>
    <w:rPr>
      <w:rFonts w:ascii="Wingdings" w:hAnsi="Wingdings" w:cs="Wingdings"/>
    </w:rPr>
  </w:style>
  <w:style w:type="character" w:styleId="825">
    <w:name w:val="WW8Num11z3"/>
    <w:next w:val="825"/>
    <w:link w:val="628"/>
    <w:pPr>
      <w:pBdr/>
      <w:spacing/>
      <w:ind/>
    </w:pPr>
  </w:style>
  <w:style w:type="character" w:styleId="826">
    <w:name w:val="WW8Num11z4"/>
    <w:next w:val="826"/>
    <w:link w:val="628"/>
    <w:pPr>
      <w:pBdr/>
      <w:spacing/>
      <w:ind/>
    </w:pPr>
  </w:style>
  <w:style w:type="character" w:styleId="827">
    <w:name w:val="WW8Num11z5"/>
    <w:next w:val="827"/>
    <w:link w:val="628"/>
    <w:pPr>
      <w:pBdr/>
      <w:spacing/>
      <w:ind/>
    </w:pPr>
  </w:style>
  <w:style w:type="character" w:styleId="828">
    <w:name w:val="WW8Num11z6"/>
    <w:next w:val="828"/>
    <w:link w:val="628"/>
    <w:pPr>
      <w:pBdr/>
      <w:spacing/>
      <w:ind/>
    </w:pPr>
  </w:style>
  <w:style w:type="character" w:styleId="829">
    <w:name w:val="WW8Num11z7"/>
    <w:next w:val="829"/>
    <w:link w:val="628"/>
    <w:pPr>
      <w:pBdr/>
      <w:spacing/>
      <w:ind/>
    </w:pPr>
  </w:style>
  <w:style w:type="character" w:styleId="830">
    <w:name w:val="WW8Num11z8"/>
    <w:next w:val="830"/>
    <w:link w:val="628"/>
    <w:pPr>
      <w:pBdr/>
      <w:spacing/>
      <w:ind/>
    </w:pPr>
  </w:style>
  <w:style w:type="character" w:styleId="831">
    <w:name w:val="WW8Num12z2"/>
    <w:next w:val="831"/>
    <w:link w:val="628"/>
    <w:pPr>
      <w:pBdr/>
      <w:spacing/>
      <w:ind/>
    </w:pPr>
    <w:rPr>
      <w:rFonts w:ascii="Wingdings" w:hAnsi="Wingdings" w:cs="Wingdings"/>
    </w:rPr>
  </w:style>
  <w:style w:type="character" w:styleId="832">
    <w:name w:val="WW8Num12z3"/>
    <w:next w:val="832"/>
    <w:link w:val="628"/>
    <w:pPr>
      <w:pBdr/>
      <w:spacing/>
      <w:ind/>
    </w:pPr>
    <w:rPr>
      <w:rFonts w:ascii="Symbol" w:hAnsi="Symbol" w:cs="Symbol"/>
    </w:rPr>
  </w:style>
  <w:style w:type="character" w:styleId="833">
    <w:name w:val="WW8Num13z1"/>
    <w:next w:val="833"/>
    <w:link w:val="628"/>
    <w:pPr>
      <w:pBdr/>
      <w:spacing/>
      <w:ind/>
    </w:pPr>
  </w:style>
  <w:style w:type="character" w:styleId="834">
    <w:name w:val="WW8Num13z2"/>
    <w:next w:val="834"/>
    <w:link w:val="628"/>
    <w:pPr>
      <w:pBdr/>
      <w:spacing/>
      <w:ind/>
    </w:pPr>
  </w:style>
  <w:style w:type="character" w:styleId="835">
    <w:name w:val="WW8Num13z3"/>
    <w:next w:val="835"/>
    <w:link w:val="628"/>
    <w:pPr>
      <w:pBdr/>
      <w:spacing/>
      <w:ind/>
    </w:pPr>
  </w:style>
  <w:style w:type="character" w:styleId="836">
    <w:name w:val="WW8Num13z4"/>
    <w:next w:val="836"/>
    <w:link w:val="628"/>
    <w:pPr>
      <w:pBdr/>
      <w:spacing/>
      <w:ind/>
    </w:pPr>
  </w:style>
  <w:style w:type="character" w:styleId="837">
    <w:name w:val="WW8Num13z5"/>
    <w:next w:val="837"/>
    <w:link w:val="628"/>
    <w:pPr>
      <w:pBdr/>
      <w:spacing/>
      <w:ind/>
    </w:pPr>
  </w:style>
  <w:style w:type="character" w:styleId="838">
    <w:name w:val="WW8Num13z6"/>
    <w:next w:val="838"/>
    <w:link w:val="628"/>
    <w:pPr>
      <w:pBdr/>
      <w:spacing/>
      <w:ind/>
    </w:pPr>
  </w:style>
  <w:style w:type="character" w:styleId="839">
    <w:name w:val="WW8Num13z7"/>
    <w:next w:val="839"/>
    <w:link w:val="628"/>
    <w:pPr>
      <w:pBdr/>
      <w:spacing/>
      <w:ind/>
    </w:pPr>
  </w:style>
  <w:style w:type="character" w:styleId="840">
    <w:name w:val="WW8Num13z8"/>
    <w:next w:val="840"/>
    <w:link w:val="628"/>
    <w:pPr>
      <w:pBdr/>
      <w:spacing/>
      <w:ind/>
    </w:pPr>
  </w:style>
  <w:style w:type="character" w:styleId="841">
    <w:name w:val="WW8Num14z1"/>
    <w:next w:val="841"/>
    <w:link w:val="628"/>
    <w:pPr>
      <w:pBdr/>
      <w:spacing/>
      <w:ind/>
    </w:pPr>
    <w:rPr>
      <w:rFonts w:ascii="Courier New" w:hAnsi="Courier New" w:cs="Courier New"/>
    </w:rPr>
  </w:style>
  <w:style w:type="character" w:styleId="842">
    <w:name w:val="WW8Num14z2"/>
    <w:next w:val="842"/>
    <w:link w:val="628"/>
    <w:pPr>
      <w:pBdr/>
      <w:spacing/>
      <w:ind/>
    </w:pPr>
    <w:rPr>
      <w:rFonts w:ascii="Wingdings" w:hAnsi="Wingdings" w:cs="Wingdings"/>
    </w:rPr>
  </w:style>
  <w:style w:type="character" w:styleId="843">
    <w:name w:val="WW8Num14z3"/>
    <w:next w:val="843"/>
    <w:link w:val="628"/>
    <w:pPr>
      <w:pBdr/>
      <w:spacing/>
      <w:ind/>
    </w:pPr>
    <w:rPr>
      <w:rFonts w:ascii="Symbol" w:hAnsi="Symbol" w:cs="Symbol"/>
    </w:rPr>
  </w:style>
  <w:style w:type="character" w:styleId="844">
    <w:name w:val="WW8Num16z1"/>
    <w:next w:val="844"/>
    <w:link w:val="628"/>
    <w:pPr>
      <w:pBdr/>
      <w:spacing/>
      <w:ind/>
    </w:pPr>
    <w:rPr>
      <w:rFonts w:ascii="Courier New" w:hAnsi="Courier New" w:cs="Courier New"/>
    </w:rPr>
  </w:style>
  <w:style w:type="character" w:styleId="845">
    <w:name w:val="WW8Num20z3"/>
    <w:next w:val="845"/>
    <w:link w:val="628"/>
    <w:pPr>
      <w:pBdr/>
      <w:spacing/>
      <w:ind/>
    </w:pPr>
  </w:style>
  <w:style w:type="character" w:styleId="846">
    <w:name w:val="WW8Num20z4"/>
    <w:next w:val="846"/>
    <w:link w:val="628"/>
    <w:pPr>
      <w:pBdr/>
      <w:spacing/>
      <w:ind/>
    </w:pPr>
  </w:style>
  <w:style w:type="character" w:styleId="847">
    <w:name w:val="WW8Num20z5"/>
    <w:next w:val="847"/>
    <w:link w:val="628"/>
    <w:pPr>
      <w:pBdr/>
      <w:spacing/>
      <w:ind/>
    </w:pPr>
  </w:style>
  <w:style w:type="character" w:styleId="848">
    <w:name w:val="WW8Num20z6"/>
    <w:next w:val="848"/>
    <w:link w:val="628"/>
    <w:pPr>
      <w:pBdr/>
      <w:spacing/>
      <w:ind/>
    </w:pPr>
  </w:style>
  <w:style w:type="character" w:styleId="849">
    <w:name w:val="WW8Num20z7"/>
    <w:next w:val="849"/>
    <w:link w:val="628"/>
    <w:pPr>
      <w:pBdr/>
      <w:spacing/>
      <w:ind/>
    </w:pPr>
  </w:style>
  <w:style w:type="character" w:styleId="850">
    <w:name w:val="WW8Num20z8"/>
    <w:next w:val="850"/>
    <w:link w:val="628"/>
    <w:pPr>
      <w:pBdr/>
      <w:spacing/>
      <w:ind/>
    </w:pPr>
  </w:style>
  <w:style w:type="character" w:styleId="851">
    <w:name w:val="WW8Num22z3"/>
    <w:next w:val="851"/>
    <w:link w:val="628"/>
    <w:pPr>
      <w:pBdr/>
      <w:spacing/>
      <w:ind/>
    </w:pPr>
  </w:style>
  <w:style w:type="character" w:styleId="852">
    <w:name w:val="WW8Num22z4"/>
    <w:next w:val="852"/>
    <w:link w:val="628"/>
    <w:pPr>
      <w:pBdr/>
      <w:spacing/>
      <w:ind/>
    </w:pPr>
  </w:style>
  <w:style w:type="character" w:styleId="853">
    <w:name w:val="WW8Num22z5"/>
    <w:next w:val="853"/>
    <w:link w:val="628"/>
    <w:pPr>
      <w:pBdr/>
      <w:spacing/>
      <w:ind/>
    </w:pPr>
  </w:style>
  <w:style w:type="character" w:styleId="854">
    <w:name w:val="WW8Num22z6"/>
    <w:next w:val="854"/>
    <w:link w:val="628"/>
    <w:pPr>
      <w:pBdr/>
      <w:spacing/>
      <w:ind/>
    </w:pPr>
  </w:style>
  <w:style w:type="character" w:styleId="855">
    <w:name w:val="WW8Num22z7"/>
    <w:next w:val="855"/>
    <w:link w:val="628"/>
    <w:pPr>
      <w:pBdr/>
      <w:spacing/>
      <w:ind/>
    </w:pPr>
  </w:style>
  <w:style w:type="character" w:styleId="856">
    <w:name w:val="WW8Num22z8"/>
    <w:next w:val="856"/>
    <w:link w:val="628"/>
    <w:pPr>
      <w:pBdr/>
      <w:spacing/>
      <w:ind/>
    </w:pPr>
  </w:style>
  <w:style w:type="character" w:styleId="857">
    <w:name w:val="WW8Num23z3"/>
    <w:next w:val="857"/>
    <w:link w:val="628"/>
    <w:pPr>
      <w:pBdr/>
      <w:spacing/>
      <w:ind/>
    </w:pPr>
  </w:style>
  <w:style w:type="character" w:styleId="858">
    <w:name w:val="WW8Num23z4"/>
    <w:next w:val="858"/>
    <w:link w:val="628"/>
    <w:pPr>
      <w:pBdr/>
      <w:spacing/>
      <w:ind/>
    </w:pPr>
  </w:style>
  <w:style w:type="character" w:styleId="859">
    <w:name w:val="WW8Num23z5"/>
    <w:next w:val="859"/>
    <w:link w:val="628"/>
    <w:pPr>
      <w:pBdr/>
      <w:spacing/>
      <w:ind/>
    </w:pPr>
  </w:style>
  <w:style w:type="character" w:styleId="860">
    <w:name w:val="WW8Num23z6"/>
    <w:next w:val="860"/>
    <w:link w:val="628"/>
    <w:pPr>
      <w:pBdr/>
      <w:spacing/>
      <w:ind/>
    </w:pPr>
  </w:style>
  <w:style w:type="character" w:styleId="861">
    <w:name w:val="WW8Num23z7"/>
    <w:next w:val="861"/>
    <w:link w:val="628"/>
    <w:pPr>
      <w:pBdr/>
      <w:spacing/>
      <w:ind/>
    </w:pPr>
  </w:style>
  <w:style w:type="character" w:styleId="862">
    <w:name w:val="WW8Num23z8"/>
    <w:next w:val="862"/>
    <w:link w:val="628"/>
    <w:pPr>
      <w:pBdr/>
      <w:spacing/>
      <w:ind/>
    </w:pPr>
  </w:style>
  <w:style w:type="character" w:styleId="863">
    <w:name w:val="WW8Num25z3"/>
    <w:next w:val="863"/>
    <w:link w:val="628"/>
    <w:pPr>
      <w:pBdr/>
      <w:spacing/>
      <w:ind/>
    </w:pPr>
    <w:rPr>
      <w:rFonts w:ascii="Symbol" w:hAnsi="Symbol" w:cs="Symbol"/>
    </w:rPr>
  </w:style>
  <w:style w:type="character" w:styleId="864">
    <w:name w:val="WW8Num27z3"/>
    <w:next w:val="864"/>
    <w:link w:val="628"/>
    <w:pPr>
      <w:pBdr/>
      <w:spacing/>
      <w:ind/>
    </w:pPr>
    <w:rPr>
      <w:rFonts w:ascii="Symbol" w:hAnsi="Symbol" w:cs="Symbol"/>
    </w:rPr>
  </w:style>
  <w:style w:type="character" w:styleId="865">
    <w:name w:val="WW8Num29z4"/>
    <w:next w:val="865"/>
    <w:link w:val="628"/>
    <w:pPr>
      <w:pBdr/>
      <w:spacing/>
      <w:ind/>
    </w:pPr>
  </w:style>
  <w:style w:type="character" w:styleId="866">
    <w:name w:val="WW8Num29z5"/>
    <w:next w:val="866"/>
    <w:link w:val="628"/>
    <w:pPr>
      <w:pBdr/>
      <w:spacing/>
      <w:ind/>
    </w:pPr>
  </w:style>
  <w:style w:type="character" w:styleId="867">
    <w:name w:val="WW8Num29z6"/>
    <w:next w:val="867"/>
    <w:link w:val="628"/>
    <w:pPr>
      <w:pBdr/>
      <w:spacing/>
      <w:ind/>
    </w:pPr>
  </w:style>
  <w:style w:type="character" w:styleId="868">
    <w:name w:val="WW8Num29z7"/>
    <w:next w:val="868"/>
    <w:link w:val="628"/>
    <w:pPr>
      <w:pBdr/>
      <w:spacing/>
      <w:ind/>
    </w:pPr>
  </w:style>
  <w:style w:type="character" w:styleId="869">
    <w:name w:val="WW8Num29z8"/>
    <w:next w:val="869"/>
    <w:link w:val="628"/>
    <w:pPr>
      <w:pBdr/>
      <w:spacing/>
      <w:ind/>
    </w:pPr>
  </w:style>
  <w:style w:type="character" w:styleId="870">
    <w:name w:val="WW8Num30z1"/>
    <w:next w:val="870"/>
    <w:link w:val="628"/>
    <w:pPr>
      <w:pBdr/>
      <w:spacing/>
      <w:ind/>
    </w:pPr>
  </w:style>
  <w:style w:type="character" w:styleId="871">
    <w:name w:val="WW8Num30z2"/>
    <w:next w:val="871"/>
    <w:link w:val="628"/>
    <w:pPr>
      <w:pBdr/>
      <w:spacing/>
      <w:ind/>
    </w:pPr>
  </w:style>
  <w:style w:type="character" w:styleId="872">
    <w:name w:val="WW8Num30z3"/>
    <w:next w:val="872"/>
    <w:link w:val="628"/>
    <w:pPr>
      <w:pBdr/>
      <w:spacing/>
      <w:ind/>
    </w:pPr>
  </w:style>
  <w:style w:type="character" w:styleId="873">
    <w:name w:val="WW8Num30z4"/>
    <w:next w:val="873"/>
    <w:link w:val="628"/>
    <w:pPr>
      <w:pBdr/>
      <w:spacing/>
      <w:ind/>
    </w:pPr>
  </w:style>
  <w:style w:type="character" w:styleId="874">
    <w:name w:val="WW8Num30z5"/>
    <w:next w:val="874"/>
    <w:link w:val="628"/>
    <w:pPr>
      <w:pBdr/>
      <w:spacing/>
      <w:ind/>
    </w:pPr>
  </w:style>
  <w:style w:type="character" w:styleId="875">
    <w:name w:val="WW8Num30z6"/>
    <w:next w:val="875"/>
    <w:link w:val="628"/>
    <w:pPr>
      <w:pBdr/>
      <w:spacing/>
      <w:ind/>
    </w:pPr>
  </w:style>
  <w:style w:type="character" w:styleId="876">
    <w:name w:val="WW8Num30z7"/>
    <w:next w:val="876"/>
    <w:link w:val="628"/>
    <w:pPr>
      <w:pBdr/>
      <w:spacing/>
      <w:ind/>
    </w:pPr>
  </w:style>
  <w:style w:type="character" w:styleId="877">
    <w:name w:val="WW8Num30z8"/>
    <w:next w:val="877"/>
    <w:link w:val="628"/>
    <w:pPr>
      <w:pBdr/>
      <w:spacing/>
      <w:ind/>
    </w:pPr>
  </w:style>
  <w:style w:type="character" w:styleId="878">
    <w:name w:val="WW8Num32z1"/>
    <w:next w:val="878"/>
    <w:link w:val="628"/>
    <w:pPr>
      <w:pBdr/>
      <w:spacing/>
      <w:ind/>
    </w:pPr>
    <w:rPr>
      <w:rFonts w:ascii="Courier New" w:hAnsi="Courier New" w:cs="Courier New"/>
    </w:rPr>
  </w:style>
  <w:style w:type="character" w:styleId="879">
    <w:name w:val="WW8Num32z2"/>
    <w:next w:val="879"/>
    <w:link w:val="628"/>
    <w:pPr>
      <w:pBdr/>
      <w:spacing/>
      <w:ind/>
    </w:pPr>
    <w:rPr>
      <w:rFonts w:ascii="Wingdings" w:hAnsi="Wingdings" w:cs="Wingdings"/>
    </w:rPr>
  </w:style>
  <w:style w:type="character" w:styleId="880">
    <w:name w:val="WW8Num32z3"/>
    <w:next w:val="880"/>
    <w:link w:val="628"/>
    <w:pPr>
      <w:pBdr/>
      <w:spacing/>
      <w:ind/>
    </w:pPr>
    <w:rPr>
      <w:rFonts w:ascii="Symbol" w:hAnsi="Symbol" w:cs="Symbol"/>
    </w:rPr>
  </w:style>
  <w:style w:type="character" w:styleId="881">
    <w:name w:val="WW8Num33z1"/>
    <w:next w:val="881"/>
    <w:link w:val="628"/>
    <w:pPr>
      <w:pBdr/>
      <w:spacing/>
      <w:ind/>
    </w:pPr>
    <w:rPr>
      <w:rFonts w:ascii="Courier New" w:hAnsi="Courier New" w:cs="Courier New"/>
    </w:rPr>
  </w:style>
  <w:style w:type="character" w:styleId="882">
    <w:name w:val="WW8Num34z0"/>
    <w:next w:val="882"/>
    <w:link w:val="628"/>
    <w:pPr>
      <w:pBdr/>
      <w:spacing/>
      <w:ind/>
    </w:pPr>
  </w:style>
  <w:style w:type="character" w:styleId="883">
    <w:name w:val="WW8Num34z1"/>
    <w:next w:val="883"/>
    <w:link w:val="628"/>
    <w:pPr>
      <w:pBdr/>
      <w:spacing/>
      <w:ind/>
    </w:pPr>
  </w:style>
  <w:style w:type="character" w:styleId="884">
    <w:name w:val="WW8Num34z2"/>
    <w:next w:val="884"/>
    <w:link w:val="628"/>
    <w:pPr>
      <w:pBdr/>
      <w:spacing/>
      <w:ind/>
    </w:pPr>
  </w:style>
  <w:style w:type="character" w:styleId="885">
    <w:name w:val="WW8Num34z3"/>
    <w:next w:val="885"/>
    <w:link w:val="628"/>
    <w:pPr>
      <w:pBdr/>
      <w:spacing/>
      <w:ind/>
    </w:pPr>
  </w:style>
  <w:style w:type="character" w:styleId="886">
    <w:name w:val="WW8Num34z4"/>
    <w:next w:val="886"/>
    <w:link w:val="628"/>
    <w:pPr>
      <w:pBdr/>
      <w:spacing/>
      <w:ind/>
    </w:pPr>
  </w:style>
  <w:style w:type="character" w:styleId="887">
    <w:name w:val="WW8Num34z5"/>
    <w:next w:val="887"/>
    <w:link w:val="628"/>
    <w:pPr>
      <w:pBdr/>
      <w:spacing/>
      <w:ind/>
    </w:pPr>
  </w:style>
  <w:style w:type="character" w:styleId="888">
    <w:name w:val="WW8Num34z6"/>
    <w:next w:val="888"/>
    <w:link w:val="628"/>
    <w:pPr>
      <w:pBdr/>
      <w:spacing/>
      <w:ind/>
    </w:pPr>
  </w:style>
  <w:style w:type="character" w:styleId="889">
    <w:name w:val="WW8Num34z7"/>
    <w:next w:val="889"/>
    <w:link w:val="628"/>
    <w:pPr>
      <w:pBdr/>
      <w:spacing/>
      <w:ind/>
    </w:pPr>
  </w:style>
  <w:style w:type="character" w:styleId="890">
    <w:name w:val="WW8Num34z8"/>
    <w:next w:val="890"/>
    <w:link w:val="628"/>
    <w:pPr>
      <w:pBdr/>
      <w:spacing/>
      <w:ind/>
    </w:pPr>
  </w:style>
  <w:style w:type="character" w:styleId="891">
    <w:name w:val="WW8Num35z0"/>
    <w:next w:val="891"/>
    <w:link w:val="628"/>
    <w:pPr>
      <w:pBdr/>
      <w:spacing/>
      <w:ind/>
    </w:pPr>
  </w:style>
  <w:style w:type="character" w:styleId="892">
    <w:name w:val="WW8Num35z1"/>
    <w:next w:val="892"/>
    <w:link w:val="628"/>
    <w:pPr>
      <w:pBdr/>
      <w:spacing/>
      <w:ind/>
    </w:pPr>
  </w:style>
  <w:style w:type="character" w:styleId="893">
    <w:name w:val="WW8Num35z2"/>
    <w:next w:val="893"/>
    <w:link w:val="628"/>
    <w:pPr>
      <w:pBdr/>
      <w:spacing/>
      <w:ind/>
    </w:pPr>
  </w:style>
  <w:style w:type="character" w:styleId="894">
    <w:name w:val="WW8Num35z3"/>
    <w:next w:val="894"/>
    <w:link w:val="628"/>
    <w:pPr>
      <w:pBdr/>
      <w:spacing/>
      <w:ind/>
    </w:pPr>
  </w:style>
  <w:style w:type="character" w:styleId="895">
    <w:name w:val="WW8Num35z4"/>
    <w:next w:val="895"/>
    <w:link w:val="628"/>
    <w:pPr>
      <w:pBdr/>
      <w:spacing/>
      <w:ind/>
    </w:pPr>
  </w:style>
  <w:style w:type="character" w:styleId="896">
    <w:name w:val="WW8Num35z5"/>
    <w:next w:val="896"/>
    <w:link w:val="628"/>
    <w:pPr>
      <w:pBdr/>
      <w:spacing/>
      <w:ind/>
    </w:pPr>
  </w:style>
  <w:style w:type="character" w:styleId="897">
    <w:name w:val="WW8Num35z6"/>
    <w:next w:val="897"/>
    <w:link w:val="628"/>
    <w:pPr>
      <w:pBdr/>
      <w:spacing/>
      <w:ind/>
    </w:pPr>
  </w:style>
  <w:style w:type="character" w:styleId="898">
    <w:name w:val="WW8Num35z7"/>
    <w:next w:val="898"/>
    <w:link w:val="628"/>
    <w:pPr>
      <w:pBdr/>
      <w:spacing/>
      <w:ind/>
    </w:pPr>
  </w:style>
  <w:style w:type="character" w:styleId="899">
    <w:name w:val="WW8Num35z8"/>
    <w:next w:val="899"/>
    <w:link w:val="628"/>
    <w:pPr>
      <w:pBdr/>
      <w:spacing/>
      <w:ind/>
    </w:pPr>
  </w:style>
  <w:style w:type="character" w:styleId="900">
    <w:name w:val="WW8Num36z4"/>
    <w:next w:val="900"/>
    <w:link w:val="628"/>
    <w:pPr>
      <w:pBdr/>
      <w:spacing/>
      <w:ind/>
    </w:pPr>
  </w:style>
  <w:style w:type="character" w:styleId="901">
    <w:name w:val="WW8Num36z5"/>
    <w:next w:val="901"/>
    <w:link w:val="628"/>
    <w:pPr>
      <w:pBdr/>
      <w:spacing/>
      <w:ind/>
    </w:pPr>
  </w:style>
  <w:style w:type="character" w:styleId="902">
    <w:name w:val="WW8Num36z6"/>
    <w:next w:val="902"/>
    <w:link w:val="628"/>
    <w:pPr>
      <w:pBdr/>
      <w:spacing/>
      <w:ind/>
    </w:pPr>
  </w:style>
  <w:style w:type="character" w:styleId="903">
    <w:name w:val="WW8Num36z7"/>
    <w:next w:val="903"/>
    <w:link w:val="628"/>
    <w:pPr>
      <w:pBdr/>
      <w:spacing/>
      <w:ind/>
    </w:pPr>
  </w:style>
  <w:style w:type="character" w:styleId="904">
    <w:name w:val="WW8Num36z8"/>
    <w:next w:val="904"/>
    <w:link w:val="628"/>
    <w:pPr>
      <w:pBdr/>
      <w:spacing/>
      <w:ind/>
    </w:pPr>
  </w:style>
  <w:style w:type="character" w:styleId="905">
    <w:name w:val="WW8Num37z0"/>
    <w:next w:val="905"/>
    <w:link w:val="628"/>
    <w:pPr>
      <w:pBdr/>
      <w:spacing/>
      <w:ind/>
    </w:pPr>
    <w:rPr>
      <w:rFonts w:ascii="Times New Roman" w:hAnsi="Times New Roman" w:eastAsia="Times New Roman" w:cs="Times New Roman"/>
    </w:rPr>
  </w:style>
  <w:style w:type="character" w:styleId="906">
    <w:name w:val="WW8Num37z1"/>
    <w:next w:val="906"/>
    <w:link w:val="628"/>
    <w:pPr>
      <w:pBdr/>
      <w:spacing/>
      <w:ind/>
    </w:pPr>
    <w:rPr>
      <w:rFonts w:ascii="Courier New" w:hAnsi="Courier New" w:cs="Courier New"/>
    </w:rPr>
  </w:style>
  <w:style w:type="character" w:styleId="907">
    <w:name w:val="WW8Num37z2"/>
    <w:next w:val="907"/>
    <w:link w:val="628"/>
    <w:pPr>
      <w:pBdr/>
      <w:spacing/>
      <w:ind/>
    </w:pPr>
    <w:rPr>
      <w:rFonts w:ascii="Wingdings" w:hAnsi="Wingdings" w:cs="Wingdings"/>
    </w:rPr>
  </w:style>
  <w:style w:type="character" w:styleId="908">
    <w:name w:val="WW8Num37z3"/>
    <w:next w:val="908"/>
    <w:link w:val="628"/>
    <w:pPr>
      <w:pBdr/>
      <w:spacing/>
      <w:ind/>
    </w:pPr>
    <w:rPr>
      <w:rFonts w:ascii="Symbol" w:hAnsi="Symbol" w:cs="Symbol"/>
    </w:rPr>
  </w:style>
  <w:style w:type="character" w:styleId="909">
    <w:name w:val="WW8Num38z5"/>
    <w:next w:val="909"/>
    <w:link w:val="628"/>
    <w:pPr>
      <w:pBdr/>
      <w:spacing/>
      <w:ind/>
    </w:pPr>
  </w:style>
  <w:style w:type="character" w:styleId="910">
    <w:name w:val="WW8Num38z6"/>
    <w:next w:val="910"/>
    <w:link w:val="628"/>
    <w:pPr>
      <w:pBdr/>
      <w:spacing/>
      <w:ind/>
    </w:pPr>
  </w:style>
  <w:style w:type="character" w:styleId="911">
    <w:name w:val="WW8Num38z7"/>
    <w:next w:val="911"/>
    <w:link w:val="628"/>
    <w:pPr>
      <w:pBdr/>
      <w:spacing/>
      <w:ind/>
    </w:pPr>
  </w:style>
  <w:style w:type="character" w:styleId="912">
    <w:name w:val="WW8Num38z8"/>
    <w:next w:val="912"/>
    <w:link w:val="628"/>
    <w:pPr>
      <w:pBdr/>
      <w:spacing/>
      <w:ind/>
    </w:pPr>
  </w:style>
  <w:style w:type="character" w:styleId="913">
    <w:name w:val="WW8Num39z1"/>
    <w:next w:val="913"/>
    <w:link w:val="628"/>
    <w:pPr>
      <w:pBdr/>
      <w:spacing/>
      <w:ind/>
    </w:pPr>
    <w:rPr>
      <w:rFonts w:ascii="Courier New" w:hAnsi="Courier New" w:cs="Courier New"/>
    </w:rPr>
  </w:style>
  <w:style w:type="character" w:styleId="914">
    <w:name w:val="WW8Num39z2"/>
    <w:next w:val="914"/>
    <w:link w:val="628"/>
    <w:pPr>
      <w:pBdr/>
      <w:spacing/>
      <w:ind/>
    </w:pPr>
    <w:rPr>
      <w:rFonts w:ascii="Wingdings" w:hAnsi="Wingdings" w:cs="Wingdings"/>
    </w:rPr>
  </w:style>
  <w:style w:type="character" w:styleId="915">
    <w:name w:val="WW8Num39z3"/>
    <w:next w:val="915"/>
    <w:link w:val="628"/>
    <w:pPr>
      <w:pBdr/>
      <w:spacing/>
      <w:ind/>
    </w:pPr>
    <w:rPr>
      <w:rFonts w:ascii="Symbol" w:hAnsi="Symbol" w:cs="Symbol"/>
    </w:rPr>
  </w:style>
  <w:style w:type="character" w:styleId="916">
    <w:name w:val="WW8Num40z0"/>
    <w:next w:val="916"/>
    <w:link w:val="628"/>
    <w:pPr>
      <w:pBdr/>
      <w:spacing/>
      <w:ind/>
    </w:pPr>
  </w:style>
  <w:style w:type="character" w:styleId="917">
    <w:name w:val="WW8Num40z1"/>
    <w:next w:val="917"/>
    <w:link w:val="628"/>
    <w:pPr>
      <w:pBdr/>
      <w:spacing/>
      <w:ind/>
    </w:pPr>
  </w:style>
  <w:style w:type="character" w:styleId="918">
    <w:name w:val="WW8Num40z2"/>
    <w:next w:val="918"/>
    <w:link w:val="628"/>
    <w:pPr>
      <w:pBdr/>
      <w:spacing/>
      <w:ind/>
    </w:pPr>
  </w:style>
  <w:style w:type="character" w:styleId="919">
    <w:name w:val="WW8Num40z3"/>
    <w:next w:val="919"/>
    <w:link w:val="628"/>
    <w:pPr>
      <w:pBdr/>
      <w:spacing/>
      <w:ind/>
    </w:pPr>
  </w:style>
  <w:style w:type="character" w:styleId="920">
    <w:name w:val="WW8Num40z4"/>
    <w:next w:val="920"/>
    <w:link w:val="628"/>
    <w:pPr>
      <w:pBdr/>
      <w:spacing/>
      <w:ind/>
    </w:pPr>
  </w:style>
  <w:style w:type="character" w:styleId="921">
    <w:name w:val="WW8Num40z5"/>
    <w:next w:val="921"/>
    <w:link w:val="628"/>
    <w:pPr>
      <w:pBdr/>
      <w:spacing/>
      <w:ind/>
    </w:pPr>
  </w:style>
  <w:style w:type="character" w:styleId="922">
    <w:name w:val="WW8Num40z6"/>
    <w:next w:val="922"/>
    <w:link w:val="628"/>
    <w:pPr>
      <w:pBdr/>
      <w:spacing/>
      <w:ind/>
    </w:pPr>
  </w:style>
  <w:style w:type="character" w:styleId="923">
    <w:name w:val="WW8Num40z7"/>
    <w:next w:val="923"/>
    <w:link w:val="628"/>
    <w:pPr>
      <w:pBdr/>
      <w:spacing/>
      <w:ind/>
    </w:pPr>
  </w:style>
  <w:style w:type="character" w:styleId="924">
    <w:name w:val="WW8Num40z8"/>
    <w:next w:val="924"/>
    <w:link w:val="628"/>
    <w:pPr>
      <w:pBdr/>
      <w:spacing/>
      <w:ind/>
    </w:pPr>
  </w:style>
  <w:style w:type="character" w:styleId="925">
    <w:name w:val="WW8Num41z0"/>
    <w:next w:val="925"/>
    <w:link w:val="628"/>
    <w:pPr>
      <w:pBdr/>
      <w:spacing/>
      <w:ind/>
    </w:pPr>
    <w:rPr>
      <w:rFonts w:ascii="Symbol" w:hAnsi="Symbol" w:cs="Symbol"/>
    </w:rPr>
  </w:style>
  <w:style w:type="character" w:styleId="926">
    <w:name w:val="WW8Num41z2"/>
    <w:next w:val="926"/>
    <w:link w:val="628"/>
    <w:pPr>
      <w:pBdr/>
      <w:spacing/>
      <w:ind/>
    </w:pPr>
    <w:rPr>
      <w:rFonts w:ascii="Wingdings" w:hAnsi="Wingdings" w:cs="Wingdings"/>
    </w:rPr>
  </w:style>
  <w:style w:type="character" w:styleId="927">
    <w:name w:val="WW8Num42z0"/>
    <w:next w:val="927"/>
    <w:link w:val="628"/>
    <w:pPr>
      <w:pBdr/>
      <w:spacing/>
      <w:ind/>
    </w:pPr>
    <w:rPr>
      <w:rFonts w:ascii="Symbol" w:hAnsi="Symbol" w:cs="Symbol"/>
    </w:rPr>
  </w:style>
  <w:style w:type="character" w:styleId="928">
    <w:name w:val="WW8Num42z1"/>
    <w:next w:val="928"/>
    <w:link w:val="628"/>
    <w:pPr>
      <w:pBdr/>
      <w:spacing/>
      <w:ind/>
    </w:pPr>
    <w:rPr>
      <w:rFonts w:ascii="Courier New" w:hAnsi="Courier New" w:cs="Courier New"/>
    </w:rPr>
  </w:style>
  <w:style w:type="character" w:styleId="929">
    <w:name w:val="WW8Num42z2"/>
    <w:next w:val="929"/>
    <w:link w:val="628"/>
    <w:pPr>
      <w:pBdr/>
      <w:spacing/>
      <w:ind/>
    </w:pPr>
    <w:rPr>
      <w:rFonts w:ascii="Wingdings" w:hAnsi="Wingdings" w:cs="Wingdings"/>
    </w:rPr>
  </w:style>
  <w:style w:type="character" w:styleId="930">
    <w:name w:val="WW8Num43z1"/>
    <w:next w:val="930"/>
    <w:link w:val="628"/>
    <w:pPr>
      <w:pBdr/>
      <w:spacing/>
      <w:ind/>
    </w:pPr>
    <w:rPr>
      <w:rFonts w:ascii="Courier New" w:hAnsi="Courier New" w:cs="Courier New"/>
    </w:rPr>
  </w:style>
  <w:style w:type="character" w:styleId="931">
    <w:name w:val="WW8Num43z2"/>
    <w:next w:val="931"/>
    <w:link w:val="628"/>
    <w:pPr>
      <w:pBdr/>
      <w:spacing/>
      <w:ind/>
    </w:pPr>
    <w:rPr>
      <w:rFonts w:ascii="Wingdings" w:hAnsi="Wingdings" w:cs="Wingdings"/>
    </w:rPr>
  </w:style>
  <w:style w:type="character" w:styleId="932">
    <w:name w:val="WW8Num44z4"/>
    <w:next w:val="932"/>
    <w:link w:val="628"/>
    <w:pPr>
      <w:pBdr/>
      <w:spacing/>
      <w:ind/>
    </w:pPr>
  </w:style>
  <w:style w:type="character" w:styleId="933">
    <w:name w:val="WW8Num44z5"/>
    <w:next w:val="933"/>
    <w:link w:val="628"/>
    <w:pPr>
      <w:pBdr/>
      <w:spacing/>
      <w:ind/>
    </w:pPr>
  </w:style>
  <w:style w:type="character" w:styleId="934">
    <w:name w:val="WW8Num44z6"/>
    <w:next w:val="934"/>
    <w:link w:val="628"/>
    <w:pPr>
      <w:pBdr/>
      <w:spacing/>
      <w:ind/>
    </w:pPr>
  </w:style>
  <w:style w:type="character" w:styleId="935">
    <w:name w:val="WW8Num44z7"/>
    <w:next w:val="935"/>
    <w:link w:val="628"/>
    <w:pPr>
      <w:pBdr/>
      <w:spacing/>
      <w:ind/>
    </w:pPr>
  </w:style>
  <w:style w:type="character" w:styleId="936">
    <w:name w:val="WW8Num44z8"/>
    <w:next w:val="936"/>
    <w:link w:val="628"/>
    <w:pPr>
      <w:pBdr/>
      <w:spacing/>
      <w:ind/>
    </w:pPr>
  </w:style>
  <w:style w:type="character" w:styleId="937">
    <w:name w:val="apple-converted-space"/>
    <w:next w:val="937"/>
    <w:link w:val="628"/>
    <w:pPr>
      <w:pBdr/>
      <w:spacing/>
      <w:ind/>
    </w:pPr>
  </w:style>
  <w:style w:type="character" w:styleId="938">
    <w:name w:val="Основной текст Знак"/>
    <w:next w:val="938"/>
    <w:link w:val="628"/>
    <w:pPr>
      <w:pBdr/>
      <w:spacing/>
      <w:ind/>
    </w:pPr>
    <w:rPr>
      <w:rFonts w:ascii="Times New Roman CYR" w:hAnsi="Times New Roman CYR" w:cs="Times New Roman CYR"/>
      <w:sz w:val="24"/>
      <w:szCs w:val="24"/>
      <w:lang w:val="ru-RU" w:bidi="ar-SA"/>
    </w:rPr>
  </w:style>
  <w:style w:type="character" w:styleId="939">
    <w:name w:val="Основной текст с отступом 2 Знак"/>
    <w:next w:val="939"/>
    <w:link w:val="628"/>
    <w:pPr>
      <w:pBdr/>
      <w:spacing/>
      <w:ind/>
    </w:pPr>
    <w:rPr>
      <w:rFonts w:ascii="Calibri" w:hAnsi="Calibri" w:cs="Calibri"/>
      <w:sz w:val="22"/>
      <w:szCs w:val="22"/>
      <w:lang w:val="ru-RU" w:bidi="ar-SA"/>
    </w:rPr>
  </w:style>
  <w:style w:type="character" w:styleId="940">
    <w:name w:val="Текст концевой сноски Знак"/>
    <w:next w:val="940"/>
    <w:link w:val="628"/>
    <w:pPr>
      <w:pBdr/>
      <w:spacing/>
      <w:ind/>
    </w:pPr>
    <w:rPr>
      <w:szCs w:val="24"/>
      <w:lang w:val="uk-UA" w:bidi="ar-SA"/>
    </w:rPr>
  </w:style>
  <w:style w:type="character" w:styleId="941">
    <w:name w:val="Font Style12"/>
    <w:next w:val="941"/>
    <w:link w:val="628"/>
    <w:pPr>
      <w:pBdr/>
      <w:spacing/>
      <w:ind/>
    </w:pPr>
    <w:rPr>
      <w:rFonts w:ascii="Times New Roman" w:hAnsi="Times New Roman" w:cs="Times New Roman"/>
      <w:b/>
      <w:bCs/>
      <w:sz w:val="24"/>
      <w:szCs w:val="24"/>
    </w:rPr>
  </w:style>
  <w:style w:type="character" w:styleId="942">
    <w:name w:val="Основной текст 2 Знак"/>
    <w:next w:val="942"/>
    <w:link w:val="628"/>
    <w:pPr>
      <w:pBdr/>
      <w:spacing/>
      <w:ind/>
    </w:pPr>
    <w:rPr>
      <w:rFonts w:ascii="Times New Roman CYR" w:hAnsi="Times New Roman CYR" w:cs="Times New Roman CYR"/>
      <w:sz w:val="24"/>
      <w:szCs w:val="24"/>
    </w:rPr>
  </w:style>
  <w:style w:type="character" w:styleId="943">
    <w:name w:val="style_13226436090000000618024195508-30112011"/>
    <w:next w:val="943"/>
    <w:link w:val="628"/>
    <w:pPr>
      <w:pBdr/>
      <w:spacing/>
      <w:ind/>
    </w:pPr>
  </w:style>
  <w:style w:type="character" w:styleId="944">
    <w:name w:val="Стандартный HTML Знак"/>
    <w:next w:val="944"/>
    <w:link w:val="628"/>
    <w:pPr>
      <w:pBdr/>
      <w:spacing/>
      <w:ind/>
    </w:pPr>
    <w:rPr>
      <w:rFonts w:ascii="Courier New" w:hAnsi="Courier New" w:eastAsia="Courier New" w:cs="Wingdings"/>
      <w:sz w:val="24"/>
      <w:szCs w:val="24"/>
      <w:lang w:val="ru-RU" w:bidi="ar-SA"/>
    </w:rPr>
  </w:style>
  <w:style w:type="character" w:styleId="945">
    <w:name w:val="Заголовок 5 Знак"/>
    <w:next w:val="945"/>
    <w:link w:val="628"/>
    <w:pPr>
      <w:pBdr/>
      <w:spacing/>
      <w:ind/>
    </w:pPr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styleId="946">
    <w:name w:val="RTF_Num 3 1"/>
    <w:next w:val="946"/>
    <w:link w:val="628"/>
    <w:pPr>
      <w:pBdr/>
      <w:spacing/>
      <w:ind/>
    </w:pPr>
    <w:rPr>
      <w:rFonts w:ascii="Times New Roman CYR" w:hAnsi="Times New Roman CYR" w:cs="Times New Roman CYR"/>
    </w:rPr>
  </w:style>
  <w:style w:type="character" w:styleId="947">
    <w:name w:val="Основной текст + Полужирный"/>
    <w:next w:val="947"/>
    <w:link w:val="628"/>
    <w:pPr>
      <w:pBdr/>
      <w:spacing/>
      <w:ind/>
    </w:pPr>
    <w:rPr>
      <w:rFonts w:ascii="Times New Roman CYR" w:hAnsi="Times New Roman CYR" w:cs="Times New Roman CYR"/>
      <w:b/>
      <w:bCs/>
      <w:i/>
      <w:iCs/>
      <w:sz w:val="24"/>
      <w:szCs w:val="24"/>
      <w:lang w:val="ru-RU" w:bidi="ar-SA"/>
    </w:rPr>
  </w:style>
  <w:style w:type="character" w:styleId="948">
    <w:name w:val="Основной текст + 6"/>
    <w:next w:val="948"/>
    <w:link w:val="628"/>
    <w:pPr>
      <w:pBdr/>
      <w:spacing/>
      <w:ind/>
    </w:pPr>
    <w:rPr>
      <w:rFonts w:ascii="Times New Roman CYR" w:hAnsi="Times New Roman CYR" w:cs="Times New Roman CYR"/>
      <w:b/>
      <w:bCs/>
      <w:sz w:val="13"/>
      <w:szCs w:val="13"/>
      <w:lang w:val="ru-RU" w:bidi="ar-SA"/>
    </w:rPr>
  </w:style>
  <w:style w:type="character" w:styleId="949">
    <w:name w:val="Основной текст + Corbel"/>
    <w:next w:val="949"/>
    <w:link w:val="628"/>
    <w:pPr>
      <w:pBdr/>
      <w:spacing/>
      <w:ind/>
    </w:pPr>
    <w:rPr>
      <w:rFonts w:ascii="Corbel" w:hAnsi="Corbel" w:cs="Corbel"/>
      <w:sz w:val="21"/>
      <w:szCs w:val="21"/>
      <w:lang w:val="ru-RU" w:bidi="ar-SA"/>
    </w:rPr>
  </w:style>
  <w:style w:type="character" w:styleId="950">
    <w:name w:val="Заголовок 1 Знак"/>
    <w:next w:val="950"/>
    <w:link w:val="628"/>
    <w:pPr>
      <w:pBdr/>
      <w:spacing/>
      <w:ind/>
    </w:pPr>
    <w:rPr>
      <w:rFonts w:ascii="Arial" w:hAnsi="Arial" w:cs="Arial"/>
      <w:b/>
      <w:bCs/>
      <w:sz w:val="32"/>
      <w:szCs w:val="32"/>
      <w:lang w:val="ru-RU" w:bidi="ar-SA"/>
    </w:rPr>
  </w:style>
  <w:style w:type="character" w:styleId="951">
    <w:name w:val="Знак Знак7"/>
    <w:next w:val="951"/>
    <w:link w:val="628"/>
    <w:pPr>
      <w:pBdr/>
      <w:spacing/>
      <w:ind/>
    </w:pPr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styleId="952">
    <w:name w:val="Верхний колонтитул Знак"/>
    <w:next w:val="952"/>
    <w:link w:val="628"/>
    <w:pPr>
      <w:pBdr/>
      <w:spacing/>
      <w:ind/>
    </w:pPr>
    <w:rPr>
      <w:sz w:val="24"/>
      <w:szCs w:val="24"/>
    </w:rPr>
  </w:style>
  <w:style w:type="character" w:styleId="953">
    <w:name w:val="Заголовок 2 Знак"/>
    <w:next w:val="953"/>
    <w:link w:val="628"/>
    <w:pPr>
      <w:pBdr/>
      <w:spacing/>
      <w:ind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954">
    <w:name w:val="Заголовок 3 Знак"/>
    <w:next w:val="954"/>
    <w:link w:val="628"/>
    <w:pPr>
      <w:pBdr/>
      <w:spacing/>
      <w:ind/>
    </w:pPr>
    <w:rPr>
      <w:rFonts w:ascii="Times New Roman CYR" w:hAnsi="Times New Roman CYR" w:cs="Times New Roman CYR"/>
      <w:sz w:val="24"/>
      <w:szCs w:val="24"/>
    </w:rPr>
  </w:style>
  <w:style w:type="character" w:styleId="955">
    <w:name w:val="Название Знак"/>
    <w:next w:val="955"/>
    <w:link w:val="628"/>
    <w:pPr>
      <w:pBdr/>
      <w:spacing/>
      <w:ind/>
    </w:pPr>
    <w:rPr>
      <w:sz w:val="28"/>
      <w:lang w:val="uk-UA"/>
    </w:rPr>
  </w:style>
  <w:style w:type="character" w:styleId="956">
    <w:name w:val="Основной текст с отступом 3 Знак"/>
    <w:next w:val="956"/>
    <w:link w:val="628"/>
    <w:pPr>
      <w:pBdr/>
      <w:spacing/>
      <w:ind/>
    </w:pPr>
    <w:rPr>
      <w:rFonts w:ascii="Courier New" w:hAnsi="Courier New" w:cs="Courier New"/>
      <w:sz w:val="16"/>
      <w:szCs w:val="16"/>
      <w:lang w:val="uk-UA"/>
    </w:rPr>
  </w:style>
  <w:style w:type="character" w:styleId="957">
    <w:name w:val="rvts37"/>
    <w:next w:val="957"/>
    <w:link w:val="628"/>
    <w:pPr>
      <w:pBdr/>
      <w:spacing/>
      <w:ind/>
    </w:pPr>
  </w:style>
  <w:style w:type="character" w:styleId="958">
    <w:name w:val="Основной текст с отступом 2 Знак1"/>
    <w:next w:val="958"/>
    <w:link w:val="628"/>
    <w:pPr>
      <w:pBdr/>
      <w:spacing/>
      <w:ind/>
    </w:pPr>
    <w:rPr>
      <w:rFonts w:ascii="Times New Roman CYR" w:hAnsi="Times New Roman CYR" w:cs="Times New Roman CYR"/>
      <w:sz w:val="24"/>
      <w:szCs w:val="24"/>
    </w:rPr>
  </w:style>
  <w:style w:type="character" w:styleId="959">
    <w:name w:val="Название Знак1"/>
    <w:next w:val="959"/>
    <w:link w:val="628"/>
    <w:pPr>
      <w:pBdr/>
      <w:spacing/>
      <w:ind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960">
    <w:name w:val="Подзаголовок Знак"/>
    <w:next w:val="960"/>
    <w:link w:val="628"/>
    <w:pPr>
      <w:pBdr/>
      <w:spacing/>
      <w:ind/>
    </w:pPr>
    <w:rPr>
      <w:rFonts w:ascii="Cambria" w:hAnsi="Cambria" w:eastAsia="Times New Roman" w:cs="Times New Roman"/>
      <w:sz w:val="24"/>
      <w:szCs w:val="24"/>
    </w:rPr>
  </w:style>
  <w:style w:type="character" w:styleId="961">
    <w:name w:val="Заголовок 4 Знак"/>
    <w:next w:val="961"/>
    <w:link w:val="628"/>
    <w:pPr>
      <w:pBdr/>
      <w:spacing/>
      <w:ind/>
    </w:pPr>
    <w:rPr>
      <w:rFonts w:ascii="Calibri" w:hAnsi="Calibri" w:cs="Calibri"/>
      <w:b/>
      <w:bCs/>
      <w:sz w:val="28"/>
      <w:szCs w:val="28"/>
      <w:lang w:val="uk-UA"/>
    </w:rPr>
  </w:style>
  <w:style w:type="character" w:styleId="962">
    <w:name w:val="Основной шрифт абзаца2"/>
    <w:next w:val="962"/>
    <w:link w:val="628"/>
    <w:pPr>
      <w:pBdr/>
      <w:spacing/>
      <w:ind/>
    </w:pPr>
  </w:style>
  <w:style w:type="character" w:styleId="963">
    <w:name w:val="WW8Num2z1"/>
    <w:next w:val="963"/>
    <w:link w:val="628"/>
    <w:pPr>
      <w:pBdr/>
      <w:spacing/>
      <w:ind/>
    </w:pPr>
  </w:style>
  <w:style w:type="character" w:styleId="964">
    <w:name w:val="WW8Num2z2"/>
    <w:next w:val="964"/>
    <w:link w:val="628"/>
    <w:pPr>
      <w:pBdr/>
      <w:spacing/>
      <w:ind/>
    </w:pPr>
  </w:style>
  <w:style w:type="character" w:styleId="965">
    <w:name w:val="WW8Num2z3"/>
    <w:next w:val="965"/>
    <w:link w:val="628"/>
    <w:pPr>
      <w:pBdr/>
      <w:spacing/>
      <w:ind/>
    </w:pPr>
  </w:style>
  <w:style w:type="character" w:styleId="966">
    <w:name w:val="WW8Num2z4"/>
    <w:next w:val="966"/>
    <w:link w:val="628"/>
    <w:pPr>
      <w:pBdr/>
      <w:spacing/>
      <w:ind/>
    </w:pPr>
  </w:style>
  <w:style w:type="character" w:styleId="967">
    <w:name w:val="WW8Num2z5"/>
    <w:next w:val="967"/>
    <w:link w:val="628"/>
    <w:pPr>
      <w:pBdr/>
      <w:spacing/>
      <w:ind/>
    </w:pPr>
  </w:style>
  <w:style w:type="character" w:styleId="968">
    <w:name w:val="WW8Num2z6"/>
    <w:next w:val="968"/>
    <w:link w:val="628"/>
    <w:pPr>
      <w:pBdr/>
      <w:spacing/>
      <w:ind/>
    </w:pPr>
  </w:style>
  <w:style w:type="character" w:styleId="969">
    <w:name w:val="WW8Num2z7"/>
    <w:next w:val="969"/>
    <w:link w:val="628"/>
    <w:pPr>
      <w:pBdr/>
      <w:spacing/>
      <w:ind/>
    </w:pPr>
  </w:style>
  <w:style w:type="character" w:styleId="970">
    <w:name w:val="WW8Num2z8"/>
    <w:next w:val="970"/>
    <w:link w:val="628"/>
    <w:pPr>
      <w:pBdr/>
      <w:spacing/>
      <w:ind/>
    </w:pPr>
  </w:style>
  <w:style w:type="character" w:styleId="971">
    <w:name w:val="WW8Num6z3"/>
    <w:next w:val="971"/>
    <w:link w:val="628"/>
    <w:pPr>
      <w:pBdr/>
      <w:spacing/>
      <w:ind/>
    </w:pPr>
    <w:rPr>
      <w:rFonts w:ascii="Symbol" w:hAnsi="Symbol" w:cs="Symbol"/>
    </w:rPr>
  </w:style>
  <w:style w:type="character" w:styleId="972">
    <w:name w:val="WW8Num8z2"/>
    <w:next w:val="972"/>
    <w:link w:val="628"/>
    <w:pPr>
      <w:pBdr/>
      <w:spacing/>
      <w:ind/>
    </w:pPr>
  </w:style>
  <w:style w:type="character" w:styleId="973">
    <w:name w:val="WW8Num8z3"/>
    <w:next w:val="973"/>
    <w:link w:val="628"/>
    <w:pPr>
      <w:pBdr/>
      <w:spacing/>
      <w:ind/>
    </w:pPr>
  </w:style>
  <w:style w:type="character" w:styleId="974">
    <w:name w:val="WW8Num8z4"/>
    <w:next w:val="974"/>
    <w:link w:val="628"/>
    <w:pPr>
      <w:pBdr/>
      <w:spacing/>
      <w:ind/>
    </w:pPr>
  </w:style>
  <w:style w:type="character" w:styleId="975">
    <w:name w:val="WW8Num8z5"/>
    <w:next w:val="975"/>
    <w:link w:val="628"/>
    <w:pPr>
      <w:pBdr/>
      <w:spacing/>
      <w:ind/>
    </w:pPr>
  </w:style>
  <w:style w:type="character" w:styleId="976">
    <w:name w:val="WW8Num8z6"/>
    <w:next w:val="976"/>
    <w:link w:val="628"/>
    <w:pPr>
      <w:pBdr/>
      <w:spacing/>
      <w:ind/>
    </w:pPr>
  </w:style>
  <w:style w:type="character" w:styleId="977">
    <w:name w:val="WW8Num8z7"/>
    <w:next w:val="977"/>
    <w:link w:val="628"/>
    <w:pPr>
      <w:pBdr/>
      <w:spacing/>
      <w:ind/>
    </w:pPr>
  </w:style>
  <w:style w:type="character" w:styleId="978">
    <w:name w:val="WW8Num8z8"/>
    <w:next w:val="978"/>
    <w:link w:val="628"/>
    <w:pPr>
      <w:pBdr/>
      <w:spacing/>
      <w:ind/>
    </w:pPr>
  </w:style>
  <w:style w:type="character" w:styleId="979">
    <w:name w:val="rvts23"/>
    <w:next w:val="979"/>
    <w:link w:val="628"/>
    <w:pPr>
      <w:pBdr/>
      <w:spacing/>
      <w:ind/>
    </w:pPr>
  </w:style>
  <w:style w:type="character" w:styleId="980">
    <w:name w:val="rvts90"/>
    <w:next w:val="980"/>
    <w:link w:val="628"/>
    <w:pPr>
      <w:pBdr/>
      <w:spacing/>
      <w:ind/>
    </w:pPr>
  </w:style>
  <w:style w:type="character" w:styleId="981">
    <w:name w:val="rvts82"/>
    <w:next w:val="981"/>
    <w:link w:val="628"/>
    <w:pPr>
      <w:pBdr/>
      <w:spacing/>
      <w:ind/>
    </w:pPr>
  </w:style>
  <w:style w:type="character" w:styleId="982">
    <w:name w:val="rvts106"/>
    <w:next w:val="982"/>
    <w:link w:val="628"/>
    <w:pPr>
      <w:pBdr/>
      <w:spacing/>
      <w:ind/>
    </w:pPr>
  </w:style>
  <w:style w:type="character" w:styleId="983">
    <w:name w:val="rvts44"/>
    <w:next w:val="983"/>
    <w:link w:val="628"/>
    <w:pPr>
      <w:pBdr/>
      <w:spacing/>
      <w:ind/>
    </w:pPr>
  </w:style>
  <w:style w:type="character" w:styleId="984">
    <w:name w:val="rvts15"/>
    <w:next w:val="984"/>
    <w:link w:val="628"/>
    <w:pPr>
      <w:pBdr/>
      <w:spacing/>
      <w:ind/>
    </w:pPr>
  </w:style>
  <w:style w:type="character" w:styleId="985">
    <w:name w:val="Нижний колонтитул Знак"/>
    <w:next w:val="985"/>
    <w:link w:val="628"/>
    <w:pPr>
      <w:pBdr/>
      <w:spacing/>
      <w:ind/>
    </w:pPr>
    <w:rPr>
      <w:rFonts w:ascii="Times New Roman CYR" w:hAnsi="Times New Roman CYR" w:cs="Times New Roman CYR"/>
      <w:sz w:val="24"/>
      <w:szCs w:val="24"/>
    </w:rPr>
  </w:style>
  <w:style w:type="character" w:styleId="986">
    <w:name w:val="WW-Знак Знак7"/>
    <w:next w:val="986"/>
    <w:link w:val="628"/>
    <w:pPr>
      <w:pBdr/>
      <w:spacing/>
      <w:ind/>
    </w:pPr>
    <w:rPr>
      <w:rFonts w:ascii="Times New Roman CYR" w:hAnsi="Times New Roman CYR" w:cs="Times New Roman CYR"/>
      <w:b/>
      <w:bCs/>
      <w:i/>
      <w:iCs/>
      <w:sz w:val="26"/>
      <w:szCs w:val="26"/>
      <w:lang w:bidi="ar-SA"/>
    </w:rPr>
  </w:style>
  <w:style w:type="character" w:styleId="987">
    <w:name w:val="Основной текст Знак1"/>
    <w:next w:val="987"/>
    <w:link w:val="628"/>
    <w:pPr>
      <w:pBdr/>
      <w:spacing/>
      <w:ind/>
    </w:pPr>
    <w:rPr>
      <w:rFonts w:ascii="Times New Roman CYR" w:hAnsi="Times New Roman CYR" w:cs="Times New Roman CYR"/>
      <w:sz w:val="24"/>
      <w:szCs w:val="24"/>
    </w:rPr>
  </w:style>
  <w:style w:type="character" w:styleId="988">
    <w:name w:val="Нижний колонтитул Знак1"/>
    <w:next w:val="988"/>
    <w:link w:val="628"/>
    <w:pPr>
      <w:pBdr/>
      <w:spacing/>
      <w:ind/>
    </w:pPr>
    <w:rPr>
      <w:rFonts w:ascii="Times New Roman CYR" w:hAnsi="Times New Roman CYR" w:cs="Times New Roman CYR"/>
      <w:sz w:val="24"/>
      <w:szCs w:val="24"/>
    </w:rPr>
  </w:style>
  <w:style w:type="character" w:styleId="989">
    <w:name w:val="Текст концевой сноски Знак1"/>
    <w:next w:val="989"/>
    <w:link w:val="628"/>
    <w:pPr>
      <w:pBdr/>
      <w:spacing/>
      <w:ind/>
    </w:pPr>
    <w:rPr>
      <w:szCs w:val="24"/>
      <w:lang w:val="uk-UA"/>
    </w:rPr>
  </w:style>
  <w:style w:type="character" w:styleId="990">
    <w:name w:val="Основной текст с отступом Знак"/>
    <w:next w:val="990"/>
    <w:link w:val="628"/>
    <w:pPr>
      <w:pBdr/>
      <w:spacing/>
      <w:ind/>
    </w:pPr>
    <w:rPr>
      <w:color w:val="000000"/>
      <w:sz w:val="24"/>
      <w:szCs w:val="24"/>
      <w:lang w:val="uk-UA"/>
    </w:rPr>
  </w:style>
  <w:style w:type="character" w:styleId="991">
    <w:name w:val="Стандартный HTML Знак1"/>
    <w:next w:val="991"/>
    <w:link w:val="628"/>
    <w:pPr>
      <w:pBdr/>
      <w:spacing/>
      <w:ind/>
    </w:pPr>
    <w:rPr>
      <w:rFonts w:ascii="Courier New" w:hAnsi="Courier New" w:eastAsia="Courier New" w:cs="Wingdings"/>
      <w:sz w:val="24"/>
      <w:szCs w:val="24"/>
    </w:rPr>
  </w:style>
  <w:style w:type="character" w:styleId="992">
    <w:name w:val="Верхний колонтитул Знак1"/>
    <w:next w:val="992"/>
    <w:link w:val="628"/>
    <w:pPr>
      <w:pBdr/>
      <w:spacing/>
      <w:ind/>
    </w:pPr>
    <w:rPr>
      <w:sz w:val="24"/>
      <w:szCs w:val="24"/>
    </w:rPr>
  </w:style>
  <w:style w:type="character" w:styleId="993">
    <w:name w:val="Подзаголовок Знак1"/>
    <w:next w:val="993"/>
    <w:link w:val="628"/>
    <w:pPr>
      <w:pBdr/>
      <w:spacing/>
      <w:ind/>
    </w:pPr>
    <w:rPr>
      <w:rFonts w:ascii="Cambria" w:hAnsi="Cambria" w:cs="Cambria"/>
      <w:sz w:val="24"/>
      <w:szCs w:val="24"/>
    </w:rPr>
  </w:style>
  <w:style w:type="character" w:styleId="994">
    <w:name w:val="Текст выноски Знак"/>
    <w:next w:val="994"/>
    <w:link w:val="628"/>
    <w:pPr>
      <w:pBdr/>
      <w:spacing/>
      <w:ind/>
    </w:pPr>
    <w:rPr>
      <w:rFonts w:ascii="Tahoma" w:hAnsi="Tahoma" w:cs="Tahoma"/>
      <w:sz w:val="16"/>
      <w:szCs w:val="16"/>
    </w:rPr>
  </w:style>
  <w:style w:type="paragraph" w:styleId="995">
    <w:name w:val="Покажчик"/>
    <w:basedOn w:val="628"/>
    <w:next w:val="995"/>
    <w:link w:val="628"/>
    <w:pPr>
      <w:suppressLineNumbers w:val="true"/>
      <w:pBdr/>
      <w:spacing/>
      <w:ind/>
    </w:pPr>
    <w:rPr>
      <w:rFonts w:cs="Mangal"/>
    </w:rPr>
  </w:style>
  <w:style w:type="paragraph" w:styleId="996">
    <w:name w:val="Название1"/>
    <w:basedOn w:val="628"/>
    <w:next w:val="996"/>
    <w:link w:val="628"/>
    <w:pPr>
      <w:suppressLineNumbers w:val="true"/>
      <w:pBdr/>
      <w:spacing w:after="120" w:before="120"/>
      <w:ind/>
    </w:pPr>
    <w:rPr>
      <w:rFonts w:ascii="Arial" w:hAnsi="Arial" w:cs="Mangal"/>
      <w:i/>
      <w:iCs/>
      <w:sz w:val="20"/>
    </w:rPr>
  </w:style>
  <w:style w:type="paragraph" w:styleId="997">
    <w:name w:val="Указатель1"/>
    <w:basedOn w:val="628"/>
    <w:next w:val="997"/>
    <w:link w:val="628"/>
    <w:pPr>
      <w:suppressLineNumbers w:val="true"/>
      <w:pBdr/>
      <w:spacing/>
      <w:ind/>
    </w:pPr>
    <w:rPr>
      <w:rFonts w:ascii="Arial" w:hAnsi="Arial" w:cs="Mangal"/>
    </w:rPr>
  </w:style>
  <w:style w:type="paragraph" w:styleId="998">
    <w:name w:val="Название объекта2"/>
    <w:basedOn w:val="628"/>
    <w:next w:val="998"/>
    <w:link w:val="628"/>
    <w:pPr>
      <w:suppressLineNumbers w:val="true"/>
      <w:pBdr/>
      <w:spacing w:after="120" w:before="120"/>
      <w:ind/>
    </w:pPr>
    <w:rPr>
      <w:rFonts w:cs="Mangal"/>
      <w:i/>
      <w:iCs/>
    </w:rPr>
  </w:style>
  <w:style w:type="paragraph" w:styleId="999">
    <w:name w:val="Маркированный список 22"/>
    <w:basedOn w:val="628"/>
    <w:next w:val="999"/>
    <w:link w:val="628"/>
    <w:pPr>
      <w:widowControl w:val="true"/>
      <w:pBdr/>
      <w:spacing/>
      <w:ind w:right="0" w:hanging="283" w:left="566"/>
    </w:pPr>
    <w:rPr>
      <w:rFonts w:ascii="Times New Roman" w:hAnsi="Times New Roman" w:cs="Times New Roman"/>
      <w:sz w:val="20"/>
      <w:szCs w:val="20"/>
    </w:rPr>
  </w:style>
  <w:style w:type="paragraph" w:styleId="1000">
    <w:name w:val="Основной текст с отступом 21"/>
    <w:basedOn w:val="628"/>
    <w:next w:val="1000"/>
    <w:link w:val="628"/>
    <w:pPr>
      <w:widowControl w:val="true"/>
      <w:pBdr/>
      <w:spacing w:after="120" w:before="0" w:line="480" w:lineRule="auto"/>
      <w:ind w:right="0" w:firstLine="0" w:left="283"/>
    </w:pPr>
    <w:rPr>
      <w:rFonts w:ascii="Calibri" w:hAnsi="Calibri" w:cs="Times New Roman"/>
      <w:sz w:val="22"/>
      <w:szCs w:val="22"/>
    </w:rPr>
  </w:style>
  <w:style w:type="paragraph" w:styleId="1001">
    <w:name w:val="Цитата1"/>
    <w:basedOn w:val="628"/>
    <w:next w:val="1001"/>
    <w:link w:val="628"/>
    <w:pPr>
      <w:widowControl w:val="true"/>
      <w:pBdr/>
      <w:spacing/>
      <w:ind w:right="-58" w:firstLine="436" w:left="284"/>
      <w:jc w:val="both"/>
    </w:pPr>
    <w:rPr>
      <w:rFonts w:ascii="Times New Roman" w:hAnsi="Times New Roman" w:cs="Times New Roman"/>
      <w:szCs w:val="20"/>
    </w:rPr>
  </w:style>
  <w:style w:type="paragraph" w:styleId="1002">
    <w:name w:val="Знак Знак Знак"/>
    <w:basedOn w:val="628"/>
    <w:next w:val="1002"/>
    <w:link w:val="628"/>
    <w:pPr>
      <w:widowControl w:val="true"/>
      <w:pBdr/>
      <w:spacing/>
      <w:ind/>
    </w:pPr>
    <w:rPr>
      <w:rFonts w:ascii="Verdana" w:hAnsi="Verdana" w:cs="Verdana"/>
      <w:sz w:val="20"/>
      <w:szCs w:val="20"/>
      <w:lang w:val="en-US"/>
    </w:rPr>
  </w:style>
  <w:style w:type="paragraph" w:styleId="1003">
    <w:name w:val="Char Знак Знак Char Знак Знак Знак Знак Знак Знак Знак Знак Знак Знак Знак Знак"/>
    <w:basedOn w:val="628"/>
    <w:next w:val="1003"/>
    <w:link w:val="628"/>
    <w:pPr>
      <w:widowControl w:val="true"/>
      <w:pBdr/>
      <w:spacing/>
      <w:ind/>
    </w:pPr>
    <w:rPr>
      <w:rFonts w:ascii="Verdana" w:hAnsi="Verdana" w:cs="Verdana"/>
      <w:sz w:val="20"/>
      <w:szCs w:val="20"/>
      <w:lang w:val="en-US"/>
    </w:rPr>
  </w:style>
  <w:style w:type="paragraph" w:styleId="1004">
    <w:name w:val="Основной текст 21"/>
    <w:basedOn w:val="628"/>
    <w:next w:val="1004"/>
    <w:link w:val="628"/>
    <w:pPr>
      <w:pBdr/>
      <w:spacing w:after="120" w:before="0" w:line="480" w:lineRule="auto"/>
      <w:ind/>
    </w:pPr>
    <w:rPr>
      <w:rFonts w:cs="Times New Roman"/>
    </w:rPr>
  </w:style>
  <w:style w:type="paragraph" w:styleId="1005">
    <w:name w:val="Знак Знак Знак Знак"/>
    <w:basedOn w:val="628"/>
    <w:next w:val="1005"/>
    <w:link w:val="628"/>
    <w:pPr>
      <w:widowControl w:val="true"/>
      <w:pBdr/>
      <w:spacing/>
      <w:ind/>
    </w:pPr>
    <w:rPr>
      <w:rFonts w:ascii="Verdana" w:hAnsi="Verdana" w:cs="Verdana"/>
      <w:sz w:val="20"/>
      <w:szCs w:val="20"/>
      <w:lang w:val="en-US"/>
    </w:rPr>
  </w:style>
  <w:style w:type="paragraph" w:styleId="1006">
    <w:name w:val="LO-Normal"/>
    <w:next w:val="1006"/>
    <w:link w:val="628"/>
    <w:pPr>
      <w:widowControl w:val="false"/>
      <w:pBdr/>
      <w:spacing w:line="300" w:lineRule="auto"/>
      <w:ind w:firstLine="1300"/>
    </w:pPr>
    <w:rPr>
      <w:rFonts w:eastAsia="Arial"/>
      <w:sz w:val="22"/>
      <w:lang w:val="uk-UA" w:eastAsia="zh-CN" w:bidi="ar-SA"/>
    </w:rPr>
  </w:style>
  <w:style w:type="paragraph" w:styleId="1007">
    <w:name w:val="rvps2"/>
    <w:basedOn w:val="628"/>
    <w:next w:val="1007"/>
    <w:link w:val="628"/>
    <w:pPr>
      <w:widowControl w:val="true"/>
      <w:pBdr/>
      <w:spacing w:after="280" w:before="280"/>
      <w:ind/>
    </w:pPr>
    <w:rPr>
      <w:rFonts w:ascii="Times New Roman" w:hAnsi="Times New Roman" w:cs="Times New Roman"/>
    </w:rPr>
  </w:style>
  <w:style w:type="paragraph" w:styleId="1008">
    <w:name w:val="Обычный1"/>
    <w:next w:val="1008"/>
    <w:link w:val="628"/>
    <w:pPr>
      <w:pBdr/>
      <w:spacing/>
      <w:ind/>
    </w:pPr>
    <w:rPr>
      <w:rFonts w:eastAsia="Arial"/>
      <w:color w:val="000000"/>
      <w:sz w:val="24"/>
      <w:szCs w:val="24"/>
      <w:lang w:val="ru-RU" w:eastAsia="zh-CN" w:bidi="ar-SA"/>
    </w:rPr>
  </w:style>
  <w:style w:type="paragraph" w:styleId="1009">
    <w:name w:val="Основной текст с отступом1"/>
    <w:basedOn w:val="628"/>
    <w:next w:val="1009"/>
    <w:link w:val="628"/>
    <w:pPr>
      <w:widowControl w:val="true"/>
      <w:pBdr/>
      <w:spacing/>
      <w:ind w:right="0" w:firstLine="708" w:left="360"/>
      <w:jc w:val="both"/>
    </w:pPr>
    <w:rPr>
      <w:rFonts w:ascii="Times New Roman" w:hAnsi="Times New Roman" w:cs="Times New Roman"/>
      <w:sz w:val="28"/>
      <w:lang w:val="uk-UA"/>
    </w:rPr>
  </w:style>
  <w:style w:type="paragraph" w:styleId="1010">
    <w:name w:val="Основной текст с отступом 31"/>
    <w:basedOn w:val="628"/>
    <w:next w:val="1010"/>
    <w:link w:val="628"/>
    <w:pPr>
      <w:pBdr/>
      <w:spacing w:after="120" w:before="0" w:line="300" w:lineRule="auto"/>
      <w:ind w:right="0" w:firstLine="720" w:left="283"/>
      <w:jc w:val="both"/>
    </w:pPr>
    <w:rPr>
      <w:rFonts w:ascii="Courier New" w:hAnsi="Courier New" w:cs="Courier New"/>
      <w:sz w:val="16"/>
      <w:szCs w:val="16"/>
      <w:lang w:val="uk-UA"/>
    </w:rPr>
  </w:style>
  <w:style w:type="paragraph" w:styleId="1011">
    <w:name w:val="Знак Знак"/>
    <w:basedOn w:val="628"/>
    <w:next w:val="1011"/>
    <w:link w:val="628"/>
    <w:pPr>
      <w:widowControl w:val="true"/>
      <w:pBdr/>
      <w:spacing/>
      <w:ind/>
    </w:pPr>
    <w:rPr>
      <w:rFonts w:ascii="Verdana" w:hAnsi="Verdana" w:cs="Verdana"/>
      <w:sz w:val="20"/>
      <w:szCs w:val="20"/>
      <w:lang w:val="en-US"/>
    </w:rPr>
  </w:style>
  <w:style w:type="paragraph" w:styleId="1012">
    <w:name w:val="Без интервала"/>
    <w:next w:val="1012"/>
    <w:link w:val="628"/>
    <w:qFormat/>
    <w:pPr>
      <w:pBdr/>
      <w:spacing/>
      <w:ind/>
    </w:pPr>
    <w:rPr>
      <w:rFonts w:ascii="Calibri" w:hAnsi="Calibri" w:eastAsia="Arial" w:cs="Calibri"/>
      <w:sz w:val="22"/>
      <w:szCs w:val="22"/>
      <w:lang w:val="ru-RU" w:eastAsia="zh-CN" w:bidi="ar-SA"/>
    </w:rPr>
  </w:style>
  <w:style w:type="paragraph" w:styleId="1013">
    <w:name w:val="Вміст таблиці"/>
    <w:basedOn w:val="628"/>
    <w:next w:val="1013"/>
    <w:link w:val="628"/>
    <w:pPr>
      <w:suppressLineNumbers w:val="true"/>
      <w:pBdr/>
      <w:spacing/>
      <w:ind/>
    </w:pPr>
  </w:style>
  <w:style w:type="paragraph" w:styleId="1014">
    <w:name w:val="Заголовок таблиці"/>
    <w:basedOn w:val="1013"/>
    <w:next w:val="1014"/>
    <w:link w:val="628"/>
    <w:pPr>
      <w:pBdr/>
      <w:spacing/>
      <w:ind/>
      <w:jc w:val="center"/>
    </w:pPr>
    <w:rPr>
      <w:b/>
      <w:bCs/>
    </w:rPr>
  </w:style>
  <w:style w:type="paragraph" w:styleId="1015">
    <w:name w:val="Основной текст с отступом 22"/>
    <w:basedOn w:val="628"/>
    <w:next w:val="1015"/>
    <w:link w:val="628"/>
    <w:pPr>
      <w:widowControl w:val="true"/>
      <w:pBdr/>
      <w:spacing w:after="120" w:before="0" w:line="480" w:lineRule="auto"/>
      <w:ind w:right="0" w:firstLine="0" w:left="283"/>
    </w:pPr>
    <w:rPr>
      <w:rFonts w:ascii="Calibri" w:hAnsi="Calibri" w:cs="Calibri"/>
      <w:sz w:val="22"/>
      <w:szCs w:val="22"/>
    </w:rPr>
  </w:style>
  <w:style w:type="paragraph" w:styleId="1016">
    <w:name w:val="Абзац списка"/>
    <w:basedOn w:val="628"/>
    <w:next w:val="1016"/>
    <w:link w:val="628"/>
    <w:qFormat/>
    <w:pPr>
      <w:widowControl w:val="true"/>
      <w:pBdr/>
      <w:spacing/>
      <w:ind w:right="0" w:firstLine="0" w:left="720"/>
    </w:pPr>
    <w:rPr>
      <w:rFonts w:ascii="Times New Roman" w:hAnsi="Times New Roman" w:cs="Times New Roman"/>
      <w:lang w:val="uk-UA"/>
    </w:rPr>
  </w:style>
  <w:style w:type="paragraph" w:styleId="1017">
    <w:name w:val="contract"/>
    <w:basedOn w:val="628"/>
    <w:next w:val="1017"/>
    <w:link w:val="628"/>
    <w:pPr>
      <w:widowControl w:val="true"/>
      <w:pBdr/>
      <w:spacing w:line="300" w:lineRule="exact"/>
      <w:ind/>
      <w:jc w:val="both"/>
    </w:pPr>
    <w:rPr>
      <w:rFonts w:ascii="UkrainianBaltica" w:hAnsi="UkrainianBaltica" w:cs="Times New Roman"/>
      <w:szCs w:val="20"/>
    </w:rPr>
  </w:style>
  <w:style w:type="paragraph" w:styleId="1018">
    <w:name w:val="Знак"/>
    <w:basedOn w:val="628"/>
    <w:next w:val="1018"/>
    <w:link w:val="628"/>
    <w:pPr>
      <w:widowControl w:val="true"/>
      <w:pBdr/>
      <w:spacing/>
      <w:ind/>
    </w:pPr>
    <w:rPr>
      <w:rFonts w:ascii="Verdana" w:hAnsi="Verdana" w:cs="Verdana"/>
      <w:sz w:val="20"/>
      <w:szCs w:val="20"/>
      <w:lang w:val="en-US"/>
    </w:rPr>
  </w:style>
  <w:style w:type="paragraph" w:styleId="1019">
    <w:name w:val="Обычный2"/>
    <w:next w:val="1019"/>
    <w:link w:val="628"/>
    <w:pPr>
      <w:pBdr/>
      <w:spacing w:line="276" w:lineRule="auto"/>
      <w:ind/>
    </w:pPr>
    <w:rPr>
      <w:rFonts w:ascii="Arial" w:hAnsi="Arial" w:eastAsia="Arial" w:cs="Arial"/>
      <w:color w:val="000000"/>
      <w:sz w:val="22"/>
      <w:szCs w:val="22"/>
      <w:lang w:val="ru-RU" w:eastAsia="zh-CN" w:bidi="ar-SA"/>
    </w:rPr>
  </w:style>
  <w:style w:type="paragraph" w:styleId="1020">
    <w:name w:val="WW-Normal"/>
    <w:next w:val="1020"/>
    <w:link w:val="628"/>
    <w:pPr>
      <w:widowControl w:val="false"/>
      <w:pBdr/>
      <w:spacing w:line="300" w:lineRule="auto"/>
      <w:ind w:firstLine="1300"/>
    </w:pPr>
    <w:rPr>
      <w:rFonts w:eastAsia="Arial"/>
      <w:sz w:val="22"/>
      <w:lang w:val="uk-UA" w:eastAsia="zh-CN" w:bidi="ar-SA"/>
    </w:rPr>
  </w:style>
  <w:style w:type="paragraph" w:styleId="1021">
    <w:name w:val="Название2"/>
    <w:basedOn w:val="628"/>
    <w:next w:val="651"/>
    <w:link w:val="628"/>
    <w:pPr>
      <w:widowControl w:val="true"/>
      <w:pBdr/>
      <w:spacing/>
      <w: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styleId="1022">
    <w:name w:val="Название объекта1"/>
    <w:basedOn w:val="628"/>
    <w:next w:val="1022"/>
    <w:link w:val="628"/>
    <w:pPr>
      <w:suppressLineNumbers w:val="true"/>
      <w:pBdr/>
      <w:spacing w:after="120" w:before="120"/>
      <w:ind/>
    </w:pPr>
    <w:rPr>
      <w:rFonts w:cs="Mangal"/>
      <w:i/>
      <w:iCs/>
      <w:lang w:val="uk-UA"/>
    </w:rPr>
  </w:style>
  <w:style w:type="paragraph" w:styleId="1023">
    <w:name w:val="Маркированный список 21"/>
    <w:basedOn w:val="628"/>
    <w:next w:val="1023"/>
    <w:link w:val="628"/>
    <w:pPr>
      <w:widowControl w:val="true"/>
      <w:pBdr/>
      <w:spacing/>
      <w:ind w:right="0" w:hanging="283" w:left="566"/>
    </w:pPr>
    <w:rPr>
      <w:rFonts w:ascii="Times New Roman" w:hAnsi="Times New Roman" w:cs="Times New Roman"/>
      <w:sz w:val="20"/>
      <w:szCs w:val="20"/>
      <w:lang w:val="uk-UA"/>
    </w:rPr>
  </w:style>
  <w:style w:type="paragraph" w:styleId="1024">
    <w:name w:val="Схема документа1"/>
    <w:basedOn w:val="628"/>
    <w:next w:val="1024"/>
    <w:link w:val="628"/>
    <w:pPr>
      <w:pBdr/>
      <w:shd w:val="clear" w:color="auto" w:fill="000080"/>
      <w:spacing/>
      <w:ind/>
    </w:pPr>
    <w:rPr>
      <w:rFonts w:ascii="Tahoma" w:hAnsi="Tahoma" w:cs="Tahoma"/>
      <w:sz w:val="20"/>
      <w:szCs w:val="20"/>
      <w:lang w:val="uk-UA"/>
    </w:rPr>
  </w:style>
  <w:style w:type="paragraph" w:styleId="1025">
    <w:name w:val="rvps6"/>
    <w:basedOn w:val="628"/>
    <w:next w:val="1025"/>
    <w:link w:val="628"/>
    <w:pPr>
      <w:widowControl w:val="true"/>
      <w:pBdr/>
      <w:spacing w:after="280" w:before="280"/>
      <w:ind/>
    </w:pPr>
    <w:rPr>
      <w:rFonts w:ascii="Times New Roman" w:hAnsi="Times New Roman" w:cs="Times New Roman"/>
      <w:lang w:val="uk-UA"/>
    </w:rPr>
  </w:style>
  <w:style w:type="paragraph" w:styleId="1026">
    <w:name w:val="rvps12"/>
    <w:basedOn w:val="628"/>
    <w:next w:val="1026"/>
    <w:link w:val="628"/>
    <w:pPr>
      <w:widowControl w:val="true"/>
      <w:pBdr/>
      <w:spacing w:after="280" w:before="280"/>
      <w:ind/>
    </w:pPr>
    <w:rPr>
      <w:rFonts w:ascii="Times New Roman" w:hAnsi="Times New Roman" w:cs="Times New Roman"/>
      <w:lang w:val="uk-UA"/>
    </w:rPr>
  </w:style>
  <w:style w:type="paragraph" w:styleId="1027">
    <w:name w:val="rvps14"/>
    <w:basedOn w:val="628"/>
    <w:next w:val="1027"/>
    <w:link w:val="628"/>
    <w:pPr>
      <w:widowControl w:val="true"/>
      <w:pBdr/>
      <w:spacing w:after="280" w:before="280"/>
      <w:ind/>
    </w:pPr>
    <w:rPr>
      <w:rFonts w:ascii="Times New Roman" w:hAnsi="Times New Roman" w:cs="Times New Roman"/>
      <w:lang w:val="uk-UA"/>
    </w:rPr>
  </w:style>
  <w:style w:type="paragraph" w:styleId="1028">
    <w:name w:val="rvps4"/>
    <w:basedOn w:val="628"/>
    <w:next w:val="1028"/>
    <w:link w:val="628"/>
    <w:pPr>
      <w:widowControl w:val="true"/>
      <w:pBdr/>
      <w:spacing w:after="280" w:before="280"/>
      <w:ind/>
    </w:pPr>
    <w:rPr>
      <w:rFonts w:ascii="Times New Roman" w:hAnsi="Times New Roman" w:cs="Times New Roman"/>
      <w:lang w:val="uk-UA"/>
    </w:rPr>
  </w:style>
  <w:style w:type="paragraph" w:styleId="1029">
    <w:name w:val="rvps15"/>
    <w:basedOn w:val="628"/>
    <w:next w:val="1029"/>
    <w:link w:val="628"/>
    <w:pPr>
      <w:widowControl w:val="true"/>
      <w:pBdr/>
      <w:spacing w:after="280" w:before="280"/>
      <w:ind/>
    </w:pPr>
    <w:rPr>
      <w:rFonts w:ascii="Times New Roman" w:hAnsi="Times New Roman" w:cs="Times New Roman"/>
      <w:lang w:val="uk-UA"/>
    </w:rPr>
  </w:style>
  <w:style w:type="paragraph" w:styleId="1030">
    <w:name w:val="Содержимое таблицы"/>
    <w:basedOn w:val="628"/>
    <w:next w:val="1030"/>
    <w:link w:val="628"/>
    <w:pPr>
      <w:widowControl w:val="true"/>
      <w:suppressLineNumbers w:val="true"/>
      <w:pBdr/>
      <w:spacing w:after="200" w:before="0" w:line="276" w:lineRule="auto"/>
      <w:ind/>
    </w:pPr>
    <w:rPr>
      <w:rFonts w:ascii="Calibri" w:hAnsi="Calibri" w:cs="Calibri"/>
      <w:color w:val="000000"/>
      <w:sz w:val="22"/>
      <w:szCs w:val="22"/>
      <w:lang w:val="uk-UA"/>
    </w:rPr>
  </w:style>
  <w:style w:type="paragraph" w:styleId="1031">
    <w:name w:val="WW-Основной текст с отступом1"/>
    <w:basedOn w:val="628"/>
    <w:next w:val="1031"/>
    <w:link w:val="628"/>
    <w:pPr>
      <w:widowControl w:val="true"/>
      <w:pBdr/>
      <w:spacing/>
      <w:ind w:right="0" w:firstLine="708" w:left="360"/>
      <w:jc w:val="both"/>
    </w:pPr>
    <w:rPr>
      <w:rFonts w:ascii="Calibri" w:hAnsi="Calibri" w:cs="Times New Roman"/>
      <w:sz w:val="28"/>
      <w:lang w:val="uk-UA"/>
    </w:rPr>
  </w:style>
  <w:style w:type="paragraph" w:styleId="1032">
    <w:name w:val="Заголовок таблицы"/>
    <w:basedOn w:val="1030"/>
    <w:next w:val="1032"/>
    <w:link w:val="628"/>
    <w:pPr>
      <w:pBdr/>
      <w:spacing/>
      <w:ind/>
      <w:jc w:val="center"/>
    </w:pPr>
    <w:rPr>
      <w:b/>
      <w:bCs/>
    </w:rPr>
  </w:style>
  <w:style w:type="paragraph" w:styleId="1033">
    <w:name w:val="Standard"/>
    <w:next w:val="1033"/>
    <w:link w:val="628"/>
    <w:pPr>
      <w:pBdr/>
      <w:spacing/>
      <w:ind/>
    </w:pPr>
    <w:rPr>
      <w:rFonts w:ascii="Arial" w:hAnsi="Arial" w:cs="Arial"/>
      <w:sz w:val="24"/>
      <w:szCs w:val="24"/>
      <w:lang w:val="ru-RU" w:eastAsia="zh-CN" w:bidi="ar-SA"/>
    </w:rPr>
  </w:style>
  <w:style w:type="character" w:styleId="1034">
    <w:name w:val="Знак примечания"/>
    <w:next w:val="1034"/>
    <w:link w:val="628"/>
    <w:uiPriority w:val="99"/>
    <w:semiHidden/>
    <w:unhideWhenUsed/>
    <w:pPr>
      <w:pBdr/>
      <w:spacing/>
      <w:ind/>
    </w:pPr>
    <w:rPr>
      <w:sz w:val="16"/>
      <w:szCs w:val="16"/>
    </w:rPr>
  </w:style>
  <w:style w:type="paragraph" w:styleId="1035">
    <w:name w:val="Текст примечания"/>
    <w:basedOn w:val="628"/>
    <w:next w:val="1035"/>
    <w:link w:val="1036"/>
    <w:uiPriority w:val="99"/>
    <w:semiHidden/>
    <w:unhideWhenUsed/>
    <w:pPr>
      <w:pBdr/>
      <w:spacing/>
      <w:ind/>
    </w:pPr>
    <w:rPr>
      <w:sz w:val="20"/>
      <w:szCs w:val="20"/>
    </w:rPr>
  </w:style>
  <w:style w:type="character" w:styleId="1036">
    <w:name w:val="Текст примечания Знак"/>
    <w:next w:val="1036"/>
    <w:link w:val="1035"/>
    <w:uiPriority w:val="99"/>
    <w:semiHidden/>
    <w:pPr>
      <w:pBdr/>
      <w:spacing/>
      <w:ind/>
    </w:pPr>
    <w:rPr>
      <w:rFonts w:ascii="Times New Roman CYR" w:hAnsi="Times New Roman CYR" w:cs="Times New Roman CYR"/>
      <w:lang w:val="ru-RU" w:eastAsia="zh-CN"/>
    </w:rPr>
  </w:style>
  <w:style w:type="paragraph" w:styleId="1037">
    <w:name w:val="Тема примечания"/>
    <w:basedOn w:val="1035"/>
    <w:next w:val="1035"/>
    <w:link w:val="1038"/>
    <w:uiPriority w:val="99"/>
    <w:semiHidden/>
    <w:unhideWhenUsed/>
    <w:pPr>
      <w:pBdr/>
      <w:spacing/>
      <w:ind/>
    </w:pPr>
    <w:rPr>
      <w:b/>
      <w:bCs/>
    </w:rPr>
  </w:style>
  <w:style w:type="character" w:styleId="1038">
    <w:name w:val="Тема примечания Знак"/>
    <w:next w:val="1038"/>
    <w:link w:val="1037"/>
    <w:uiPriority w:val="99"/>
    <w:semiHidden/>
    <w:pPr>
      <w:pBdr/>
      <w:spacing/>
      <w:ind/>
    </w:pPr>
    <w:rPr>
      <w:rFonts w:ascii="Times New Roman CYR" w:hAnsi="Times New Roman CYR" w:cs="Times New Roman CYR"/>
      <w:b/>
      <w:bCs/>
      <w:lang w:val="ru-RU" w:eastAsia="zh-CN"/>
    </w:rPr>
  </w:style>
  <w:style w:type="table" w:styleId="1039">
    <w:name w:val="Сетка таблицы"/>
    <w:basedOn w:val="635"/>
    <w:next w:val="1039"/>
    <w:link w:val="628"/>
    <w:uiPriority w:val="59"/>
    <w:pPr>
      <w:pBdr/>
      <w:spacing/>
      <w:ind/>
    </w:pPr>
    <w:rPr>
      <w:rFonts w:ascii="Calibri" w:hAnsi="Calibri" w:eastAsia="Calibri" w:cs="Times New Roman"/>
      <w:sz w:val="22"/>
      <w:szCs w:val="22"/>
      <w:lang w:val="ru-RU"/>
    </w:rPr>
    <w:tblPr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040">
    <w:name w:val="Основной текст с отступом 3"/>
    <w:basedOn w:val="628"/>
    <w:next w:val="1040"/>
    <w:link w:val="1041"/>
    <w:uiPriority w:val="99"/>
    <w:semiHidden/>
    <w:unhideWhenUsed/>
    <w:pPr>
      <w:pBdr/>
      <w:spacing w:after="120"/>
      <w:ind w:left="283"/>
    </w:pPr>
    <w:rPr>
      <w:sz w:val="16"/>
      <w:szCs w:val="16"/>
    </w:rPr>
  </w:style>
  <w:style w:type="character" w:styleId="1041">
    <w:name w:val="Основной текст с отступом 3 Знак1"/>
    <w:next w:val="1041"/>
    <w:link w:val="1040"/>
    <w:uiPriority w:val="99"/>
    <w:semiHidden/>
    <w:pPr>
      <w:pBdr/>
      <w:spacing/>
      <w:ind/>
    </w:pPr>
    <w:rPr>
      <w:rFonts w:ascii="Times New Roman CYR" w:hAnsi="Times New Roman CYR" w:cs="Times New Roman CYR"/>
      <w:sz w:val="16"/>
      <w:szCs w:val="16"/>
      <w:lang w:val="ru-RU" w:eastAsia="zh-CN"/>
    </w:rPr>
  </w:style>
  <w:style w:type="character" w:styleId="2242" w:default="1">
    <w:name w:val="Default Paragraph Font"/>
    <w:uiPriority w:val="1"/>
    <w:semiHidden/>
    <w:unhideWhenUsed/>
    <w:pPr>
      <w:pBdr/>
      <w:spacing/>
      <w:ind/>
    </w:pPr>
  </w:style>
  <w:style w:type="numbering" w:styleId="2243" w:default="1">
    <w:name w:val="No List"/>
    <w:uiPriority w:val="99"/>
    <w:semiHidden/>
    <w:unhideWhenUsed/>
    <w:pPr>
      <w:pBdr/>
      <w:spacing/>
      <w:ind/>
    </w:pPr>
  </w:style>
  <w:style w:type="table" w:styleId="2244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Територіальне управління Державної судової адміністрації України в Хмельницькій області</dc:title>
  <dc:creator>Admin</dc:creator>
  <cp:revision>53</cp:revision>
  <dcterms:created xsi:type="dcterms:W3CDTF">2021-07-09T10:37:00Z</dcterms:created>
  <dcterms:modified xsi:type="dcterms:W3CDTF">2024-05-01T09:58:28Z</dcterms:modified>
  <cp:version>917504</cp:version>
</cp:coreProperties>
</file>