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038" w14:textId="5D99B01B" w:rsidR="000E1321" w:rsidRPr="008B25B5" w:rsidRDefault="000E1321" w:rsidP="000E1321">
      <w:pPr>
        <w:ind w:left="1440"/>
        <w:jc w:val="right"/>
      </w:pPr>
      <w:r w:rsidRPr="008B25B5">
        <w:rPr>
          <w:b/>
          <w:color w:val="000000"/>
        </w:rPr>
        <w:t>ДОДАТОК 1</w:t>
      </w:r>
    </w:p>
    <w:p w14:paraId="33DC163F" w14:textId="77777777" w:rsidR="000E1321" w:rsidRPr="008B25B5" w:rsidRDefault="000E1321" w:rsidP="000E1321">
      <w:pPr>
        <w:ind w:left="5660" w:firstLine="700"/>
        <w:jc w:val="right"/>
      </w:pPr>
      <w:r w:rsidRPr="008B25B5">
        <w:rPr>
          <w:i/>
          <w:color w:val="000000"/>
        </w:rPr>
        <w:t>до тендерної документації</w:t>
      </w:r>
    </w:p>
    <w:p w14:paraId="4498B4CA" w14:textId="77777777" w:rsidR="008B25B5" w:rsidRPr="008B25B5" w:rsidRDefault="008B25B5" w:rsidP="008B25B5">
      <w:pPr>
        <w:widowControl w:val="0"/>
        <w:tabs>
          <w:tab w:val="left" w:pos="1080"/>
        </w:tabs>
        <w:jc w:val="center"/>
        <w:rPr>
          <w:b/>
          <w:bCs/>
        </w:rPr>
      </w:pPr>
      <w:r w:rsidRPr="008B25B5">
        <w:rPr>
          <w:b/>
          <w:bCs/>
        </w:rPr>
        <w:t xml:space="preserve">Кваліфікаційні (кваліфікаційний) критерії процедури закупівлі відповідно до </w:t>
      </w:r>
    </w:p>
    <w:p w14:paraId="315C8C24" w14:textId="77777777" w:rsidR="008B25B5" w:rsidRPr="008B25B5" w:rsidRDefault="008B25B5" w:rsidP="008B25B5">
      <w:pPr>
        <w:widowControl w:val="0"/>
        <w:tabs>
          <w:tab w:val="left" w:pos="1080"/>
        </w:tabs>
        <w:jc w:val="center"/>
        <w:rPr>
          <w:b/>
          <w:bCs/>
        </w:rPr>
      </w:pPr>
      <w:hyperlink r:id="rId6" w:anchor="n1250" w:history="1">
        <w:r w:rsidRPr="008B25B5">
          <w:rPr>
            <w:b/>
            <w:bCs/>
          </w:rPr>
          <w:t>ст. 16</w:t>
        </w:r>
      </w:hyperlink>
      <w:r w:rsidRPr="008B25B5">
        <w:rPr>
          <w:b/>
          <w:bCs/>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189"/>
      </w:tblGrid>
      <w:tr w:rsidR="008B25B5" w:rsidRPr="008B25B5" w14:paraId="5B509AEC" w14:textId="77777777" w:rsidTr="008B25B5">
        <w:trPr>
          <w:trHeight w:val="321"/>
        </w:trPr>
        <w:tc>
          <w:tcPr>
            <w:tcW w:w="454" w:type="dxa"/>
          </w:tcPr>
          <w:p w14:paraId="160B7C25" w14:textId="77777777" w:rsidR="008B25B5" w:rsidRPr="008B25B5" w:rsidRDefault="008B25B5" w:rsidP="008B25B5">
            <w:pPr>
              <w:pStyle w:val="a4"/>
              <w:numPr>
                <w:ilvl w:val="0"/>
                <w:numId w:val="23"/>
              </w:numPr>
              <w:tabs>
                <w:tab w:val="left" w:pos="204"/>
              </w:tabs>
              <w:ind w:left="0" w:firstLine="0"/>
              <w:rPr>
                <w:b/>
                <w:lang w:eastAsia="ru-RU"/>
              </w:rPr>
            </w:pPr>
            <w:proofErr w:type="spellStart"/>
            <w:r w:rsidRPr="008B25B5">
              <w:rPr>
                <w:b/>
                <w:lang w:val="ru-RU" w:eastAsia="en-US"/>
              </w:rPr>
              <w:t>Наявність</w:t>
            </w:r>
            <w:proofErr w:type="spellEnd"/>
            <w:r w:rsidRPr="008B25B5">
              <w:rPr>
                <w:b/>
                <w:lang w:val="ru-RU" w:eastAsia="en-US"/>
              </w:rPr>
              <w:t xml:space="preserve"> </w:t>
            </w:r>
            <w:proofErr w:type="spellStart"/>
            <w:r w:rsidRPr="008B25B5">
              <w:rPr>
                <w:b/>
                <w:lang w:val="ru-RU" w:eastAsia="en-US"/>
              </w:rPr>
              <w:t>обладнання</w:t>
            </w:r>
            <w:proofErr w:type="spellEnd"/>
            <w:r w:rsidRPr="008B25B5">
              <w:rPr>
                <w:b/>
                <w:lang w:val="ru-RU" w:eastAsia="en-US"/>
              </w:rPr>
              <w:t xml:space="preserve">, </w:t>
            </w:r>
            <w:proofErr w:type="spellStart"/>
            <w:r w:rsidRPr="008B25B5">
              <w:rPr>
                <w:b/>
                <w:lang w:val="ru-RU" w:eastAsia="en-US"/>
              </w:rPr>
              <w:t>матеріально-технічної</w:t>
            </w:r>
            <w:proofErr w:type="spellEnd"/>
            <w:r w:rsidRPr="008B25B5">
              <w:rPr>
                <w:b/>
                <w:lang w:val="ru-RU" w:eastAsia="en-US"/>
              </w:rPr>
              <w:t xml:space="preserve"> </w:t>
            </w:r>
            <w:proofErr w:type="spellStart"/>
            <w:r w:rsidRPr="008B25B5">
              <w:rPr>
                <w:b/>
                <w:lang w:val="ru-RU" w:eastAsia="en-US"/>
              </w:rPr>
              <w:t>бази</w:t>
            </w:r>
            <w:proofErr w:type="spellEnd"/>
            <w:r w:rsidRPr="008B25B5">
              <w:rPr>
                <w:b/>
                <w:lang w:val="ru-RU" w:eastAsia="en-US"/>
              </w:rPr>
              <w:t xml:space="preserve"> та </w:t>
            </w:r>
            <w:proofErr w:type="spellStart"/>
            <w:r w:rsidRPr="008B25B5">
              <w:rPr>
                <w:b/>
                <w:lang w:val="ru-RU" w:eastAsia="en-US"/>
              </w:rPr>
              <w:t>технологій</w:t>
            </w:r>
            <w:proofErr w:type="spellEnd"/>
          </w:p>
        </w:tc>
        <w:tc>
          <w:tcPr>
            <w:tcW w:w="9782" w:type="dxa"/>
          </w:tcPr>
          <w:p w14:paraId="51A666CA"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1.1. Довідку, складену Учасником, на фірмовому бланку Учасника (за наявності) та завірену печаткою Учасника (за наявності), що містить інформацію (марка обладнання, назва та тип, механізму або вид обладнання, серійний номер (за наявності), наявна кількість, власне чи орендоване.  реквізити правовстановлюючого документу (договір, рахунок, видаткова накладна, свідоцтво про реєстрацію тощо), реквізити документу про повірку (за необхідності) та іншу інформацію за бажанням) про наявність у Учасника у власності/користуванні матеріально-технічної бази необхідної для надання послуг відповідно до предмета закупівлі наступного обладнання:</w:t>
            </w:r>
          </w:p>
          <w:p w14:paraId="77C23AEE"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 GPS-приймач – не менше 1-го комплекту;</w:t>
            </w:r>
          </w:p>
          <w:p w14:paraId="715BBDB6"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 електронний тахеометр – не менше 1-го комплекту;</w:t>
            </w:r>
          </w:p>
          <w:p w14:paraId="6789D5B1"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 xml:space="preserve">• високоточний </w:t>
            </w:r>
            <w:proofErr w:type="spellStart"/>
            <w:r w:rsidRPr="008B25B5">
              <w:rPr>
                <w:bCs/>
                <w:color w:val="000000"/>
              </w:rPr>
              <w:t>плоттер</w:t>
            </w:r>
            <w:proofErr w:type="spellEnd"/>
            <w:r w:rsidRPr="008B25B5">
              <w:rPr>
                <w:bCs/>
                <w:color w:val="000000"/>
              </w:rPr>
              <w:t xml:space="preserve"> формату А0 – не менще1-ї одиниці;</w:t>
            </w:r>
          </w:p>
          <w:p w14:paraId="2DD7DAC4"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 комп’ютер – не менше 1 одиниці;</w:t>
            </w:r>
          </w:p>
          <w:p w14:paraId="4CF06785"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 спеціалізоване ліцензійне програмне забезпечення для створення документації із землеустрою, формування електронного документа Х</w:t>
            </w:r>
            <w:r w:rsidRPr="008B25B5">
              <w:rPr>
                <w:bCs/>
                <w:color w:val="000000"/>
                <w:lang w:val="en-US"/>
              </w:rPr>
              <w:t>ML</w:t>
            </w:r>
            <w:r w:rsidRPr="008B25B5">
              <w:rPr>
                <w:bCs/>
                <w:color w:val="000000"/>
              </w:rPr>
              <w:t xml:space="preserve"> та оброблення результатів топографо-геодезичних робіт – з зазначенням серійних номерів ліцензій у кількості не менше ніж на 1 робочого місця;</w:t>
            </w:r>
          </w:p>
          <w:p w14:paraId="3DC03CBF"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 xml:space="preserve">• офісне приміщення, з вказанням фактичної адреси місцезнаходження офісу (представництва) Учасника, а також номеру контактного телефону. </w:t>
            </w:r>
          </w:p>
          <w:p w14:paraId="12E746A7" w14:textId="77777777" w:rsidR="008B25B5" w:rsidRPr="008B25B5" w:rsidRDefault="008B25B5" w:rsidP="00405447">
            <w:pPr>
              <w:pStyle w:val="21"/>
              <w:snapToGrid w:val="0"/>
              <w:spacing w:after="0" w:line="240" w:lineRule="auto"/>
              <w:ind w:left="0" w:hanging="2"/>
              <w:jc w:val="both"/>
              <w:textDirection w:val="btLr"/>
              <w:rPr>
                <w:bCs/>
                <w:color w:val="000000"/>
              </w:rPr>
            </w:pPr>
            <w:r w:rsidRPr="008B25B5">
              <w:rPr>
                <w:bCs/>
                <w:color w:val="000000"/>
              </w:rPr>
              <w:t>1.2. Копію ліцензійного договору/ліцензій щодо програмного забезпечення або інший документ, що підтверджує законне право Учасника на використання програмного забезпечення, зазначеного у довідці.</w:t>
            </w:r>
          </w:p>
          <w:p w14:paraId="4D8E3149" w14:textId="77777777" w:rsidR="008B25B5" w:rsidRPr="008B25B5" w:rsidRDefault="008B25B5" w:rsidP="00405447">
            <w:pPr>
              <w:ind w:hanging="2"/>
              <w:jc w:val="both"/>
              <w:rPr>
                <w:bCs/>
                <w:color w:val="000000"/>
                <w:lang w:eastAsia="ar-SA"/>
              </w:rPr>
            </w:pPr>
            <w:r w:rsidRPr="008B25B5">
              <w:rPr>
                <w:bCs/>
                <w:color w:val="000000"/>
                <w:lang w:eastAsia="ar-SA"/>
              </w:rPr>
              <w:t>1.3.  Копію договору купівлі-продажу/оренди офісного приміщення. У випадку оренди, строк користування повинен бути чинним на період надання послуг. У випадку якщо термін оренди приміщення спливатиме під час періоду надання послуг, Учасник повинен надати у складі тендерної пропозиції гарантійний лист про те, що він гарантує своєчасне продовження строку такої оренди.</w:t>
            </w:r>
          </w:p>
          <w:p w14:paraId="63059555" w14:textId="77777777" w:rsidR="008B25B5" w:rsidRPr="008B25B5" w:rsidRDefault="008B25B5" w:rsidP="00405447">
            <w:pPr>
              <w:ind w:hanging="2"/>
              <w:jc w:val="both"/>
              <w:rPr>
                <w:bCs/>
                <w:color w:val="000000"/>
                <w:lang w:eastAsia="ar-SA"/>
              </w:rPr>
            </w:pPr>
            <w:r w:rsidRPr="008B25B5">
              <w:rPr>
                <w:bCs/>
                <w:color w:val="000000"/>
                <w:lang w:eastAsia="ar-SA"/>
              </w:rPr>
              <w:t xml:space="preserve">1.4.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w:t>
            </w:r>
            <w:proofErr w:type="spellStart"/>
            <w:r w:rsidRPr="008B25B5">
              <w:rPr>
                <w:bCs/>
                <w:color w:val="000000"/>
                <w:lang w:eastAsia="ar-SA"/>
              </w:rPr>
              <w:t>оборотно</w:t>
            </w:r>
            <w:proofErr w:type="spellEnd"/>
            <w:r w:rsidRPr="008B25B5">
              <w:rPr>
                <w:bCs/>
                <w:color w:val="000000"/>
                <w:lang w:eastAsia="ar-SA"/>
              </w:rPr>
              <w:t>-сальдову відомість, складену відповідно до вимог бухгалтерського обліку, та/або видаткові накладні/договір купівлі-продажу.</w:t>
            </w:r>
          </w:p>
          <w:p w14:paraId="683ED995" w14:textId="77777777" w:rsidR="008B25B5" w:rsidRPr="008B25B5" w:rsidRDefault="008B25B5" w:rsidP="00405447">
            <w:pPr>
              <w:ind w:hanging="2"/>
              <w:jc w:val="both"/>
              <w:rPr>
                <w:bCs/>
                <w:color w:val="000000"/>
                <w:lang w:eastAsia="ar-SA"/>
              </w:rPr>
            </w:pPr>
            <w:r w:rsidRPr="008B25B5">
              <w:rPr>
                <w:bCs/>
                <w:color w:val="000000"/>
                <w:lang w:eastAsia="ar-SA"/>
              </w:rPr>
              <w:t>У випадку, якщо обладнання та/або матеріально-технічна база Учасника орендується, мають бути надані копії договорів оренди, або копія договору про співпрацю, або копія договору користування у повному обсязі.</w:t>
            </w:r>
          </w:p>
          <w:p w14:paraId="4E2E250F" w14:textId="77777777" w:rsidR="008B25B5" w:rsidRPr="008B25B5" w:rsidRDefault="008B25B5" w:rsidP="00405447">
            <w:pPr>
              <w:widowControl w:val="0"/>
              <w:autoSpaceDE w:val="0"/>
              <w:autoSpaceDN w:val="0"/>
              <w:adjustRightInd w:val="0"/>
              <w:jc w:val="both"/>
              <w:rPr>
                <w:bCs/>
                <w:color w:val="000000"/>
                <w:lang w:eastAsia="ar-SA"/>
              </w:rPr>
            </w:pPr>
            <w:r w:rsidRPr="008B25B5">
              <w:rPr>
                <w:bCs/>
                <w:color w:val="000000"/>
                <w:lang w:eastAsia="ar-SA"/>
              </w:rPr>
              <w:t>У випадку відсутності серійного (ідентифікаційного) номеру у обладнання та/або матеріально технічної бази, Учасник повинен надати довідку у довільній формі з обґрунтуванням щодо відсутності такої інформації з чинним законодавством.</w:t>
            </w:r>
          </w:p>
        </w:tc>
      </w:tr>
      <w:tr w:rsidR="008B25B5" w:rsidRPr="0086716F" w14:paraId="4467708D" w14:textId="77777777" w:rsidTr="008B25B5">
        <w:trPr>
          <w:trHeight w:val="321"/>
        </w:trPr>
        <w:tc>
          <w:tcPr>
            <w:tcW w:w="454" w:type="dxa"/>
          </w:tcPr>
          <w:p w14:paraId="3E542DD8" w14:textId="77777777" w:rsidR="008B25B5" w:rsidRPr="0086716F" w:rsidRDefault="008B25B5" w:rsidP="008B25B5">
            <w:pPr>
              <w:pStyle w:val="a4"/>
              <w:numPr>
                <w:ilvl w:val="0"/>
                <w:numId w:val="24"/>
              </w:numPr>
              <w:ind w:left="0" w:hanging="8"/>
              <w:rPr>
                <w:b/>
                <w:lang w:eastAsia="en-US"/>
              </w:rPr>
            </w:pPr>
            <w:r w:rsidRPr="0086716F">
              <w:rPr>
                <w:b/>
                <w:lang w:eastAsia="en-US"/>
              </w:rPr>
              <w:t>Наявність працівників відповідної кваліфікації, які мають необхідні знання та досвід</w:t>
            </w:r>
          </w:p>
        </w:tc>
        <w:tc>
          <w:tcPr>
            <w:tcW w:w="9782" w:type="dxa"/>
          </w:tcPr>
          <w:p w14:paraId="3E6F96B4" w14:textId="77777777" w:rsidR="008B25B5" w:rsidRPr="00BF489D" w:rsidRDefault="008B25B5" w:rsidP="00405447">
            <w:pPr>
              <w:ind w:hanging="2"/>
              <w:jc w:val="both"/>
              <w:rPr>
                <w:bCs/>
                <w:color w:val="000000"/>
                <w:lang w:eastAsia="ar-SA"/>
              </w:rPr>
            </w:pPr>
            <w:r w:rsidRPr="005B2CB4">
              <w:rPr>
                <w:bCs/>
              </w:rPr>
              <w:t>2.1</w:t>
            </w:r>
            <w:r w:rsidRPr="00BF489D">
              <w:rPr>
                <w:bCs/>
                <w:color w:val="000000"/>
                <w:lang w:eastAsia="ar-SA"/>
              </w:rPr>
              <w:t>. Довідку довільної форми за підписом уповноваженої особи Учасника та скріплену печаткою (у разі її використання) про підтвердження наявності у Учасника працівників відповідної кваліфікації, які мають необхідні знання та досвід з надання послуг, що є предметом закупівлі (ПІБ, посада, реквізити документу про освіту, досвід роботи, в тому числі наявність:</w:t>
            </w:r>
          </w:p>
          <w:p w14:paraId="59F54C0F" w14:textId="77777777" w:rsidR="008B25B5" w:rsidRPr="00BF489D" w:rsidRDefault="008B25B5" w:rsidP="00405447">
            <w:pPr>
              <w:ind w:leftChars="148" w:left="357" w:hanging="2"/>
              <w:jc w:val="both"/>
              <w:rPr>
                <w:bCs/>
                <w:color w:val="000000"/>
                <w:lang w:eastAsia="ar-SA"/>
              </w:rPr>
            </w:pPr>
            <w:r w:rsidRPr="00BF489D">
              <w:rPr>
                <w:bCs/>
                <w:color w:val="000000"/>
                <w:lang w:eastAsia="ar-SA"/>
              </w:rPr>
              <w:t>1. сертифікованого інженера-землевпорядника з освітньо-кваліфікаційним рівнем не нижче спеціаліста або магістра, інформація про якого внесена до Державного реєстру сертифікованих інженерів-землевпорядників, закріплених за цим Учасником – в кількості не менше 1-го працівника;</w:t>
            </w:r>
          </w:p>
          <w:p w14:paraId="3273BF08" w14:textId="77777777" w:rsidR="008B25B5" w:rsidRPr="00BF489D" w:rsidRDefault="008B25B5" w:rsidP="00405447">
            <w:pPr>
              <w:ind w:leftChars="148" w:left="357" w:hanging="2"/>
              <w:jc w:val="both"/>
              <w:rPr>
                <w:bCs/>
                <w:color w:val="000000"/>
                <w:lang w:eastAsia="ar-SA"/>
              </w:rPr>
            </w:pPr>
            <w:r w:rsidRPr="00BF489D">
              <w:rPr>
                <w:bCs/>
                <w:color w:val="000000"/>
                <w:lang w:eastAsia="ar-SA"/>
              </w:rPr>
              <w:lastRenderedPageBreak/>
              <w:t>2. фахівців із геодезичною освітою з освітньо-кваліфікаційним рівнем не нижче спеціаліста або магістра – не менше 1-го працівника;</w:t>
            </w:r>
          </w:p>
          <w:p w14:paraId="1D7458BF" w14:textId="77777777" w:rsidR="008B25B5" w:rsidRPr="00BF489D" w:rsidRDefault="008B25B5" w:rsidP="00405447">
            <w:pPr>
              <w:ind w:leftChars="148" w:left="357" w:hanging="2"/>
              <w:jc w:val="both"/>
              <w:rPr>
                <w:bCs/>
                <w:color w:val="000000"/>
                <w:lang w:eastAsia="ar-SA"/>
              </w:rPr>
            </w:pPr>
            <w:r w:rsidRPr="00BF489D">
              <w:rPr>
                <w:bCs/>
                <w:color w:val="000000"/>
                <w:lang w:eastAsia="ar-SA"/>
              </w:rPr>
              <w:t>3. фахівців із землевпорядною освітою з освітньо-кваліфікаційним рівнем не нижче спеціаліста або магістра – не менше 1-го працівника;</w:t>
            </w:r>
          </w:p>
          <w:p w14:paraId="137D4BC4" w14:textId="77777777" w:rsidR="008B25B5" w:rsidRPr="00BF489D" w:rsidRDefault="008B25B5" w:rsidP="00405447">
            <w:pPr>
              <w:ind w:hanging="2"/>
              <w:jc w:val="both"/>
              <w:rPr>
                <w:bCs/>
                <w:color w:val="000000"/>
                <w:lang w:eastAsia="ar-SA"/>
              </w:rPr>
            </w:pPr>
            <w:r w:rsidRPr="00BF489D">
              <w:rPr>
                <w:bCs/>
                <w:color w:val="000000"/>
                <w:lang w:eastAsia="ar-SA"/>
              </w:rPr>
              <w:t>2.2. Копія кваліфікаційного сертифікату інженера-землевпорядника, копія документу щодо підвищення кваліфікації в установлений законодавством строк (у випадках передбачених чинним законодавством) та копія наказу про призначення відповідального за якість робіт із землеустрою.</w:t>
            </w:r>
          </w:p>
          <w:p w14:paraId="48D05068" w14:textId="77777777" w:rsidR="008B25B5" w:rsidRPr="00BF489D" w:rsidRDefault="008B25B5" w:rsidP="00405447">
            <w:pPr>
              <w:ind w:hanging="2"/>
              <w:jc w:val="both"/>
              <w:rPr>
                <w:bCs/>
                <w:color w:val="000000"/>
                <w:lang w:eastAsia="ar-SA"/>
              </w:rPr>
            </w:pPr>
            <w:r w:rsidRPr="00BF489D">
              <w:rPr>
                <w:bCs/>
                <w:color w:val="000000"/>
                <w:lang w:eastAsia="ar-SA"/>
              </w:rPr>
              <w:t>2.3</w:t>
            </w:r>
            <w:r w:rsidRPr="00722F8E">
              <w:rPr>
                <w:bCs/>
                <w:color w:val="000000"/>
                <w:lang w:eastAsia="ar-SA"/>
              </w:rPr>
              <w:t xml:space="preserve">. Копії наказу про призначення на посаду/прийняття на роботу та/або копії трудових книжок (першої та сторінки про прийняття на роботу Учасником) або копії цивільно-правові угоди (в разі залучення працівників не за основним місцем роботи) та </w:t>
            </w:r>
            <w:r w:rsidRPr="00BF489D">
              <w:rPr>
                <w:bCs/>
                <w:color w:val="000000"/>
                <w:lang w:eastAsia="ar-SA"/>
              </w:rPr>
              <w:t>копія документів про освіту на всіх працівників, вказаних у довідці.</w:t>
            </w:r>
          </w:p>
          <w:p w14:paraId="7AA97414" w14:textId="77777777" w:rsidR="008B25B5" w:rsidRPr="00BF489D" w:rsidRDefault="008B25B5" w:rsidP="00405447">
            <w:pPr>
              <w:ind w:hanging="2"/>
              <w:jc w:val="both"/>
              <w:rPr>
                <w:bCs/>
                <w:color w:val="000000"/>
                <w:lang w:eastAsia="ar-SA"/>
              </w:rPr>
            </w:pPr>
            <w:r w:rsidRPr="00BF489D">
              <w:rPr>
                <w:bCs/>
                <w:color w:val="000000"/>
                <w:lang w:eastAsia="ar-SA"/>
              </w:rPr>
              <w:t>(У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w:t>
            </w:r>
            <w:r w:rsidRPr="005B2CB4">
              <w:rPr>
                <w:bCs/>
              </w:rPr>
              <w:t xml:space="preserve">: </w:t>
            </w:r>
            <w:hyperlink r:id="rId7" w:history="1">
              <w:r w:rsidRPr="005B2CB4">
                <w:rPr>
                  <w:rStyle w:val="a6"/>
                </w:rPr>
                <w:t>https://info.edbo.gov.ua/edu-documents/</w:t>
              </w:r>
            </w:hyperlink>
            <w:r w:rsidRPr="005B2CB4">
              <w:rPr>
                <w:bCs/>
              </w:rPr>
              <w:t xml:space="preserve">, </w:t>
            </w:r>
            <w:r w:rsidRPr="00BF489D">
              <w:rPr>
                <w:bCs/>
                <w:color w:val="000000"/>
                <w:lang w:eastAsia="ar-SA"/>
              </w:rPr>
              <w:t>Учасник може надати необхідні відомості для здійснення пошуку та перевірки наданої інформації про освіту).</w:t>
            </w:r>
          </w:p>
          <w:p w14:paraId="51D71C59" w14:textId="77777777" w:rsidR="008B25B5" w:rsidRPr="0086716F" w:rsidRDefault="008B25B5" w:rsidP="00405447">
            <w:pPr>
              <w:ind w:hanging="2"/>
              <w:jc w:val="both"/>
            </w:pPr>
            <w:r w:rsidRPr="00BF489D">
              <w:rPr>
                <w:bCs/>
                <w:color w:val="000000"/>
                <w:lang w:eastAsia="ar-SA"/>
              </w:rPr>
              <w:t>2.4. Копію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звітний період з відповідною відміткою органу, якому надається дана форма, або сканованою квитанцією про отримання</w:t>
            </w:r>
          </w:p>
        </w:tc>
      </w:tr>
      <w:tr w:rsidR="008B25B5" w:rsidRPr="0086716F" w14:paraId="2CCA75FE" w14:textId="77777777" w:rsidTr="008B25B5">
        <w:trPr>
          <w:trHeight w:val="321"/>
        </w:trPr>
        <w:tc>
          <w:tcPr>
            <w:tcW w:w="454" w:type="dxa"/>
          </w:tcPr>
          <w:p w14:paraId="4F55B27B" w14:textId="77777777" w:rsidR="008B25B5" w:rsidRPr="0086716F" w:rsidRDefault="008B25B5" w:rsidP="008B25B5">
            <w:pPr>
              <w:pStyle w:val="a4"/>
              <w:numPr>
                <w:ilvl w:val="0"/>
                <w:numId w:val="24"/>
              </w:numPr>
              <w:ind w:left="0" w:firstLine="0"/>
              <w:rPr>
                <w:b/>
                <w:lang w:eastAsia="ru-RU"/>
              </w:rPr>
            </w:pPr>
            <w:r w:rsidRPr="0086716F">
              <w:rPr>
                <w:b/>
                <w:lang w:eastAsia="ru-RU"/>
              </w:rPr>
              <w:lastRenderedPageBreak/>
              <w:t>Наявність досвіду виконання аналогічних договорів</w:t>
            </w:r>
          </w:p>
        </w:tc>
        <w:tc>
          <w:tcPr>
            <w:tcW w:w="9782" w:type="dxa"/>
          </w:tcPr>
          <w:p w14:paraId="25ACE9AF" w14:textId="77777777" w:rsidR="008B25B5" w:rsidRPr="005B2CB4" w:rsidRDefault="008B25B5" w:rsidP="00405447">
            <w:pPr>
              <w:pStyle w:val="21"/>
              <w:spacing w:after="0" w:line="240" w:lineRule="auto"/>
              <w:ind w:left="0" w:hanging="2"/>
              <w:jc w:val="both"/>
              <w:rPr>
                <w:bCs/>
                <w:color w:val="000000"/>
              </w:rPr>
            </w:pPr>
            <w:r w:rsidRPr="005B2CB4">
              <w:rPr>
                <w:bCs/>
              </w:rPr>
              <w:t>3.</w:t>
            </w:r>
            <w:r w:rsidRPr="005B2CB4">
              <w:rPr>
                <w:bCs/>
                <w:color w:val="000000"/>
              </w:rPr>
              <w:t xml:space="preserve">1. Довідку, складену Учасником, на фірмовому бланку Учасника (за наявності) та завірену печаткою Учасника (за наявності), що містить інформацію (найменування замовника і його місцезнаходження; предмет договору; термін виконання робіт, початок, завершення (рік, місяць); ПІБ, посада та телефон контактної особи) про виконання у </w:t>
            </w:r>
            <w:r w:rsidRPr="007D778A">
              <w:rPr>
                <w:b/>
                <w:bCs/>
              </w:rPr>
              <w:t>2015-2023</w:t>
            </w:r>
            <w:r w:rsidRPr="007D778A">
              <w:rPr>
                <w:bCs/>
              </w:rPr>
              <w:t xml:space="preserve"> </w:t>
            </w:r>
            <w:r w:rsidRPr="005B2CB4">
              <w:rPr>
                <w:bCs/>
                <w:color w:val="000000"/>
              </w:rPr>
              <w:t xml:space="preserve">рр. </w:t>
            </w:r>
          </w:p>
          <w:p w14:paraId="758D9F9C" w14:textId="77777777" w:rsidR="008B25B5" w:rsidRPr="005B2CB4" w:rsidRDefault="008B25B5" w:rsidP="00405447">
            <w:pPr>
              <w:pStyle w:val="21"/>
              <w:spacing w:after="0" w:line="240" w:lineRule="auto"/>
              <w:ind w:left="0" w:hanging="2"/>
              <w:jc w:val="both"/>
              <w:rPr>
                <w:bCs/>
              </w:rPr>
            </w:pPr>
            <w:r w:rsidRPr="005B2CB4">
              <w:rPr>
                <w:bCs/>
              </w:rPr>
              <w:t>Замовником або реципієнтом за вказаними договорами повинні бути тільки органи місцевого самоврядування (або їх структурні підрозділи).</w:t>
            </w:r>
          </w:p>
          <w:p w14:paraId="553116FC" w14:textId="77777777" w:rsidR="008B25B5" w:rsidRPr="005B2CB4" w:rsidRDefault="008B25B5" w:rsidP="00405447">
            <w:pPr>
              <w:pStyle w:val="21"/>
              <w:spacing w:after="0" w:line="240" w:lineRule="auto"/>
              <w:ind w:left="0" w:hanging="2"/>
              <w:jc w:val="both"/>
              <w:rPr>
                <w:bCs/>
                <w:color w:val="000000"/>
              </w:rPr>
            </w:pPr>
            <w:r w:rsidRPr="005B2CB4">
              <w:rPr>
                <w:bCs/>
                <w:color w:val="000000"/>
              </w:rPr>
              <w:t>3.2. Копії договорів з усіма додатками, додатковими угодами та документами, що підтверджують виконання договору в повному обсязі (накладні/акти приймання-передачі, тощо).</w:t>
            </w:r>
          </w:p>
          <w:p w14:paraId="574BB05D" w14:textId="77777777" w:rsidR="008B25B5" w:rsidRPr="005B2CB4" w:rsidRDefault="008B25B5" w:rsidP="00405447">
            <w:pPr>
              <w:pStyle w:val="21"/>
              <w:spacing w:after="0" w:line="240" w:lineRule="auto"/>
              <w:ind w:left="0" w:hanging="2"/>
              <w:jc w:val="both"/>
              <w:rPr>
                <w:bCs/>
                <w:color w:val="000000"/>
              </w:rPr>
            </w:pPr>
            <w:r w:rsidRPr="005B2CB4">
              <w:rPr>
                <w:bCs/>
                <w:color w:val="000000"/>
              </w:rPr>
              <w:t xml:space="preserve">3.3. Не менше </w:t>
            </w:r>
            <w:r>
              <w:rPr>
                <w:bCs/>
                <w:color w:val="000000"/>
              </w:rPr>
              <w:t xml:space="preserve">1 </w:t>
            </w:r>
            <w:r w:rsidRPr="005B2CB4">
              <w:rPr>
                <w:bCs/>
                <w:color w:val="000000"/>
              </w:rPr>
              <w:t>відгук</w:t>
            </w:r>
            <w:r>
              <w:rPr>
                <w:bCs/>
                <w:color w:val="000000"/>
              </w:rPr>
              <w:t>а</w:t>
            </w:r>
            <w:r w:rsidRPr="005B2CB4">
              <w:rPr>
                <w:bCs/>
                <w:color w:val="000000"/>
              </w:rPr>
              <w:t xml:space="preserve"> (рекомендацій) від замовників (реципієнтів) вказаних в довідці договорів. </w:t>
            </w:r>
          </w:p>
          <w:p w14:paraId="0DB9D26E" w14:textId="77777777" w:rsidR="008B25B5" w:rsidRPr="0086716F" w:rsidRDefault="008B25B5" w:rsidP="00405447">
            <w:pPr>
              <w:jc w:val="both"/>
              <w:rPr>
                <w:iCs/>
              </w:rPr>
            </w:pPr>
            <w:r w:rsidRPr="00BF489D">
              <w:rPr>
                <w:bCs/>
                <w:lang w:eastAsia="ar-SA"/>
              </w:rPr>
              <w:t>Позитивний відгук має бути складений на фірмовому бланку замовника, завірений підписом уповноваженої посадової особи замовника, повинен містити інформацію щодо дати укладення та номеру договору (якщо договору присвоєно номер).</w:t>
            </w:r>
          </w:p>
        </w:tc>
      </w:tr>
    </w:tbl>
    <w:p w14:paraId="6E1D554E" w14:textId="77777777" w:rsidR="008B25B5" w:rsidRDefault="008B25B5" w:rsidP="008B25B5">
      <w:pPr>
        <w:shd w:val="clear" w:color="auto" w:fill="FFFFFF"/>
        <w:tabs>
          <w:tab w:val="left" w:pos="284"/>
        </w:tabs>
        <w:ind w:right="425" w:firstLine="567"/>
        <w:jc w:val="both"/>
        <w:rPr>
          <w:b/>
          <w:color w:val="000000"/>
        </w:rPr>
      </w:pPr>
    </w:p>
    <w:p w14:paraId="765E8ED6" w14:textId="77777777" w:rsidR="008B25B5" w:rsidRPr="0017726A" w:rsidRDefault="008B25B5" w:rsidP="0017726A">
      <w:pPr>
        <w:widowControl w:val="0"/>
        <w:shd w:val="clear" w:color="auto" w:fill="FFFFFF"/>
        <w:tabs>
          <w:tab w:val="left" w:pos="0"/>
          <w:tab w:val="center" w:pos="709"/>
          <w:tab w:val="right" w:pos="8306"/>
        </w:tabs>
        <w:ind w:right="425" w:firstLine="567"/>
        <w:jc w:val="both"/>
        <w:rPr>
          <w:b/>
        </w:rPr>
      </w:pPr>
      <w:r>
        <w:rPr>
          <w:b/>
        </w:rPr>
        <w:t xml:space="preserve">У разі участі об’єднання учасників підтвердження відповідності кваліфікаційним </w:t>
      </w:r>
      <w:r w:rsidRPr="0017726A">
        <w:rPr>
          <w:b/>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AC6631" w14:textId="6E6198DA" w:rsidR="000E1321" w:rsidRPr="0017726A" w:rsidRDefault="000E1321" w:rsidP="0017726A">
      <w:pPr>
        <w:jc w:val="both"/>
      </w:pPr>
    </w:p>
    <w:p w14:paraId="5030BE0E" w14:textId="77777777" w:rsidR="0017726A" w:rsidRPr="0017726A" w:rsidRDefault="0017726A" w:rsidP="0017726A">
      <w:pPr>
        <w:shd w:val="clear" w:color="auto" w:fill="FFFFFF"/>
        <w:tabs>
          <w:tab w:val="left" w:pos="180"/>
        </w:tabs>
        <w:jc w:val="center"/>
        <w:rPr>
          <w:b/>
        </w:rPr>
      </w:pPr>
      <w:r w:rsidRPr="0017726A">
        <w:rPr>
          <w:b/>
        </w:rPr>
        <w:t>І. Інформація про спосіб підтвердження відсутності підстав,</w:t>
      </w:r>
    </w:p>
    <w:p w14:paraId="78F80AC1" w14:textId="636F57E3" w:rsidR="0017726A" w:rsidRDefault="0017726A" w:rsidP="0017726A">
      <w:pPr>
        <w:shd w:val="clear" w:color="auto" w:fill="FFFFFF"/>
        <w:tabs>
          <w:tab w:val="left" w:pos="180"/>
        </w:tabs>
        <w:jc w:val="center"/>
        <w:rPr>
          <w:b/>
        </w:rPr>
      </w:pPr>
      <w:r w:rsidRPr="0017726A">
        <w:rPr>
          <w:b/>
        </w:rPr>
        <w:t>визначених у пункті 47 Особливостей</w:t>
      </w:r>
    </w:p>
    <w:p w14:paraId="418B781B" w14:textId="77777777" w:rsidR="00603FDB" w:rsidRPr="0017726A" w:rsidRDefault="00603FDB" w:rsidP="0017726A">
      <w:pPr>
        <w:shd w:val="clear" w:color="auto" w:fill="FFFFFF"/>
        <w:tabs>
          <w:tab w:val="left" w:pos="180"/>
        </w:tabs>
        <w:jc w:val="center"/>
        <w:rPr>
          <w:b/>
        </w:rPr>
      </w:pPr>
    </w:p>
    <w:p w14:paraId="429769EF" w14:textId="77777777" w:rsidR="0017726A" w:rsidRPr="0017726A" w:rsidRDefault="0017726A" w:rsidP="0017726A">
      <w:pPr>
        <w:pStyle w:val="a4"/>
        <w:numPr>
          <w:ilvl w:val="0"/>
          <w:numId w:val="25"/>
        </w:numPr>
        <w:ind w:left="0" w:firstLine="0"/>
        <w:contextualSpacing w:val="0"/>
        <w:jc w:val="both"/>
        <w:rPr>
          <w:b/>
          <w:bCs/>
          <w:color w:val="000000"/>
          <w:lang w:eastAsia="ru-RU"/>
        </w:rPr>
      </w:pPr>
      <w:bookmarkStart w:id="0" w:name="_Hlk74566690"/>
      <w:r w:rsidRPr="0017726A">
        <w:rPr>
          <w:b/>
          <w:bCs/>
          <w:color w:val="000000"/>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bookmarkEnd w:id="0"/>
    <w:p w14:paraId="1D961D02" w14:textId="77777777" w:rsidR="0017726A" w:rsidRPr="0017726A" w:rsidRDefault="0017726A" w:rsidP="0017726A">
      <w:pPr>
        <w:shd w:val="clear" w:color="auto" w:fill="FFFFFF"/>
        <w:tabs>
          <w:tab w:val="left" w:pos="180"/>
        </w:tabs>
        <w:ind w:firstLine="567"/>
        <w:jc w:val="both"/>
      </w:pPr>
      <w:r w:rsidRPr="0017726A">
        <w:rPr>
          <w:b/>
        </w:rPr>
        <w:t>1.</w:t>
      </w:r>
      <w:r w:rsidRPr="0017726A">
        <w:t> </w:t>
      </w:r>
      <w:r w:rsidRPr="0017726A">
        <w:rPr>
          <w:b/>
          <w:bCs/>
        </w:rPr>
        <w:t xml:space="preserve">Інформація про відсутність підстав, визначених у п. 47 Особливостей (крім </w:t>
      </w:r>
      <w:r w:rsidRPr="0017726A">
        <w:rPr>
          <w:b/>
        </w:rPr>
        <w:t xml:space="preserve">підпунктів 1 і 7, </w:t>
      </w:r>
      <w:proofErr w:type="spellStart"/>
      <w:r w:rsidRPr="0017726A">
        <w:rPr>
          <w:b/>
          <w:bCs/>
        </w:rPr>
        <w:t>абз</w:t>
      </w:r>
      <w:proofErr w:type="spellEnd"/>
      <w:r w:rsidRPr="0017726A">
        <w:rPr>
          <w:b/>
          <w:bCs/>
        </w:rPr>
        <w:t>. 14 п.</w:t>
      </w:r>
      <w:r w:rsidRPr="0017726A">
        <w:rPr>
          <w:b/>
          <w:bCs/>
          <w:lang w:val="en-US"/>
        </w:rPr>
        <w:t> </w:t>
      </w:r>
      <w:r w:rsidRPr="0017726A">
        <w:rPr>
          <w:b/>
          <w:bCs/>
        </w:rPr>
        <w:t>47)</w:t>
      </w:r>
      <w:r w:rsidRPr="0017726A">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17726A">
        <w:rPr>
          <w:b/>
        </w:rPr>
        <w:t>шляхом заповнення окремих електронних полів в електронній системі закупівель (проставлення «галочки»).</w:t>
      </w:r>
      <w:r w:rsidRPr="0017726A">
        <w:t xml:space="preserve"> </w:t>
      </w:r>
    </w:p>
    <w:p w14:paraId="22E3A826" w14:textId="77777777" w:rsidR="0017726A" w:rsidRPr="0017726A" w:rsidRDefault="0017726A" w:rsidP="0017726A">
      <w:pPr>
        <w:shd w:val="clear" w:color="auto" w:fill="FFFFFF"/>
        <w:tabs>
          <w:tab w:val="left" w:pos="180"/>
        </w:tabs>
        <w:ind w:firstLine="567"/>
        <w:jc w:val="both"/>
      </w:pPr>
      <w:r w:rsidRPr="0017726A">
        <w:rPr>
          <w:b/>
        </w:rPr>
        <w:lastRenderedPageBreak/>
        <w:t>2.</w:t>
      </w:r>
      <w:r w:rsidRPr="0017726A">
        <w:rPr>
          <w:b/>
          <w:bCs/>
        </w:rPr>
        <w:t xml:space="preserve"> Інформація про відсутність підстав, визначених в </w:t>
      </w:r>
      <w:proofErr w:type="spellStart"/>
      <w:r w:rsidRPr="0017726A">
        <w:rPr>
          <w:b/>
          <w:bCs/>
        </w:rPr>
        <w:t>абз</w:t>
      </w:r>
      <w:proofErr w:type="spellEnd"/>
      <w:r w:rsidRPr="0017726A">
        <w:rPr>
          <w:b/>
          <w:bCs/>
        </w:rPr>
        <w:t>. 14 п. 47 Особливостей</w:t>
      </w:r>
      <w:r w:rsidRPr="0017726A">
        <w:t>, підтверджується учасником шляхом надання у складі тендерної пропозиції:</w:t>
      </w:r>
    </w:p>
    <w:p w14:paraId="12B68C27" w14:textId="77777777" w:rsidR="0017726A" w:rsidRPr="0017726A" w:rsidRDefault="0017726A" w:rsidP="0017726A">
      <w:pPr>
        <w:jc w:val="both"/>
      </w:pPr>
      <w:r w:rsidRPr="0017726A">
        <w:t xml:space="preserve">- інформації (довідки довільної форми) про відсутність фактів невиконання своїх зобов’язань за раніше укладеним договором про закупівлю з Виконавчим комітетом Броварської міської ради Броварського району Київської області,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002B7F8D" w14:textId="77777777" w:rsidR="0017726A" w:rsidRPr="0017726A" w:rsidRDefault="0017726A" w:rsidP="0017726A">
      <w:pPr>
        <w:shd w:val="clear" w:color="auto" w:fill="FFFFFF"/>
        <w:tabs>
          <w:tab w:val="left" w:pos="180"/>
        </w:tabs>
        <w:ind w:firstLine="567"/>
        <w:jc w:val="both"/>
      </w:pPr>
      <w:r w:rsidRPr="0017726A">
        <w:t>або</w:t>
      </w:r>
    </w:p>
    <w:p w14:paraId="1FC8ED5C" w14:textId="77777777" w:rsidR="0017726A" w:rsidRPr="0017726A" w:rsidRDefault="0017726A" w:rsidP="0017726A">
      <w:pPr>
        <w:shd w:val="clear" w:color="auto" w:fill="FFFFFF"/>
        <w:tabs>
          <w:tab w:val="left" w:pos="180"/>
        </w:tabs>
        <w:ind w:firstLine="567"/>
        <w:jc w:val="both"/>
      </w:pPr>
      <w:r w:rsidRPr="0017726A">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7A46B18B" w14:textId="77777777" w:rsidR="0017726A" w:rsidRPr="0017726A" w:rsidRDefault="0017726A" w:rsidP="0017726A">
      <w:pPr>
        <w:shd w:val="clear" w:color="auto" w:fill="FFFFFF"/>
        <w:ind w:firstLine="567"/>
        <w:jc w:val="both"/>
        <w:rPr>
          <w:b/>
          <w:color w:val="000000"/>
        </w:rPr>
      </w:pPr>
      <w:r w:rsidRPr="0017726A">
        <w:rPr>
          <w:i/>
          <w:color w:val="00000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color w:val="000000"/>
        </w:rPr>
        <w:t xml:space="preserve"> </w:t>
      </w:r>
    </w:p>
    <w:p w14:paraId="051628E5" w14:textId="77777777" w:rsidR="0017726A" w:rsidRPr="0017726A" w:rsidRDefault="0017726A" w:rsidP="0017726A">
      <w:pPr>
        <w:ind w:firstLine="567"/>
        <w:jc w:val="both"/>
      </w:pPr>
      <w:r w:rsidRPr="0017726A">
        <w:rPr>
          <w:b/>
        </w:rPr>
        <w:t xml:space="preserve">3. У разі участі об’єднання учасників підтвердження відсутності підстав, визначених </w:t>
      </w:r>
      <w:bookmarkStart w:id="1" w:name="_Hlk128168107"/>
      <w:r w:rsidRPr="0017726A">
        <w:rPr>
          <w:b/>
        </w:rPr>
        <w:t>в п. 47 Особливостей</w:t>
      </w:r>
      <w:bookmarkEnd w:id="1"/>
      <w:r w:rsidRPr="0017726A">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 47 Особливостей.</w:t>
      </w:r>
    </w:p>
    <w:p w14:paraId="3E2B955C" w14:textId="77777777" w:rsidR="0017726A" w:rsidRPr="0017726A" w:rsidRDefault="0017726A" w:rsidP="0017726A">
      <w:pPr>
        <w:ind w:firstLine="567"/>
        <w:jc w:val="both"/>
      </w:pPr>
      <w:r w:rsidRPr="0017726A">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90DBECB" w14:textId="77777777" w:rsidR="0017726A" w:rsidRPr="0017726A" w:rsidRDefault="0017726A" w:rsidP="0017726A">
      <w:pPr>
        <w:pStyle w:val="ae"/>
        <w:ind w:firstLine="567"/>
        <w:jc w:val="both"/>
        <w:rPr>
          <w:sz w:val="24"/>
          <w:szCs w:val="24"/>
        </w:rPr>
      </w:pPr>
      <w:r w:rsidRPr="0017726A">
        <w:rPr>
          <w:sz w:val="24"/>
          <w:szCs w:val="24"/>
        </w:rPr>
        <w:t>У разі виявлення Замовником підчас розгляду тендерної пропозиції учасника у його інформації про відсутність підстав, визначених в п. 47 Особливостей, помилок (</w:t>
      </w:r>
      <w:proofErr w:type="spellStart"/>
      <w:r w:rsidRPr="0017726A">
        <w:rPr>
          <w:sz w:val="24"/>
          <w:szCs w:val="24"/>
        </w:rPr>
        <w:t>невідповідностей</w:t>
      </w:r>
      <w:proofErr w:type="spellEnd"/>
      <w:r w:rsidRPr="0017726A">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17726A">
        <w:rPr>
          <w:sz w:val="24"/>
          <w:szCs w:val="24"/>
        </w:rPr>
        <w:t>невідповідностей</w:t>
      </w:r>
      <w:proofErr w:type="spellEnd"/>
      <w:r w:rsidRPr="0017726A">
        <w:rPr>
          <w:sz w:val="24"/>
          <w:szCs w:val="24"/>
        </w:rPr>
        <w:t xml:space="preserve"> в поданій інформації відповідно до п. 43 Особливостей, оскільки у електронній системі закупівель відсутній механізм виправлення помилок в електронних полях.</w:t>
      </w:r>
    </w:p>
    <w:p w14:paraId="1F85D784" w14:textId="77777777" w:rsidR="0017726A" w:rsidRPr="0017726A" w:rsidRDefault="0017726A" w:rsidP="0017726A">
      <w:pPr>
        <w:shd w:val="clear" w:color="auto" w:fill="FFFFFF"/>
        <w:jc w:val="center"/>
        <w:rPr>
          <w:b/>
        </w:rPr>
      </w:pPr>
    </w:p>
    <w:p w14:paraId="6CA9A483" w14:textId="77777777" w:rsidR="0017726A" w:rsidRPr="0017726A" w:rsidRDefault="0017726A" w:rsidP="0017726A">
      <w:pPr>
        <w:shd w:val="clear" w:color="auto" w:fill="FFFFFF"/>
        <w:jc w:val="center"/>
        <w:rPr>
          <w:b/>
        </w:rPr>
      </w:pPr>
      <w:r w:rsidRPr="0017726A">
        <w:rPr>
          <w:b/>
        </w:rPr>
        <w:t>ІІ. Перелік документів для переможця процедури закупівель,</w:t>
      </w:r>
    </w:p>
    <w:p w14:paraId="43193352" w14:textId="77777777" w:rsidR="0017726A" w:rsidRPr="0017726A" w:rsidRDefault="0017726A" w:rsidP="0017726A">
      <w:pPr>
        <w:shd w:val="clear" w:color="auto" w:fill="FFFFFF"/>
        <w:jc w:val="center"/>
        <w:rPr>
          <w:b/>
          <w:lang w:eastAsia="ru-RU"/>
        </w:rPr>
      </w:pPr>
      <w:r w:rsidRPr="0017726A">
        <w:rPr>
          <w:b/>
        </w:rPr>
        <w:t>що надаються для підтвердження відсутності підстав визначених пунктом 47 Особливостей.</w:t>
      </w:r>
    </w:p>
    <w:p w14:paraId="03BDC19D" w14:textId="77777777" w:rsidR="0017726A" w:rsidRPr="0017726A" w:rsidRDefault="0017726A" w:rsidP="0017726A">
      <w:pPr>
        <w:ind w:firstLine="567"/>
        <w:jc w:val="both"/>
        <w:rPr>
          <w:b/>
        </w:rPr>
      </w:pPr>
      <w:r w:rsidRPr="0017726A">
        <w:rPr>
          <w:b/>
        </w:rPr>
        <w:t xml:space="preserve">1. </w:t>
      </w:r>
      <w:r w:rsidRPr="0017726A">
        <w:t xml:space="preserve">Переможець процедури закупівлі у строк, що не перевищує </w:t>
      </w:r>
      <w:r w:rsidRPr="0017726A">
        <w:rPr>
          <w:b/>
          <w:bCs/>
          <w:u w:val="single"/>
        </w:rPr>
        <w:t>чотири дні</w:t>
      </w:r>
      <w:r w:rsidRPr="0017726A">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17726A">
        <w:rPr>
          <w:b/>
          <w:bCs/>
        </w:rPr>
        <w:t>відсутність підстав, зазначених у підпунктах 3, 5, 6 і 12 та в абзаці чотирнадцятому пункту 47 Особливостей</w:t>
      </w:r>
      <w:r w:rsidRPr="0017726A">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7726A">
        <w:rPr>
          <w:b/>
        </w:rPr>
        <w:t xml:space="preserve"> </w:t>
      </w:r>
    </w:p>
    <w:p w14:paraId="5240E4C3" w14:textId="033086E2" w:rsidR="0017726A" w:rsidRDefault="0017726A" w:rsidP="0017726A">
      <w:pPr>
        <w:ind w:firstLine="708"/>
        <w:jc w:val="both"/>
        <w:rPr>
          <w:b/>
          <w:bCs/>
          <w:lang w:eastAsia="ru-RU"/>
        </w:rPr>
      </w:pPr>
    </w:p>
    <w:p w14:paraId="77B34378" w14:textId="33305BB7" w:rsidR="00603FDB" w:rsidRDefault="00603FDB" w:rsidP="0017726A">
      <w:pPr>
        <w:ind w:firstLine="708"/>
        <w:jc w:val="both"/>
        <w:rPr>
          <w:b/>
          <w:bCs/>
          <w:lang w:eastAsia="ru-RU"/>
        </w:rPr>
      </w:pPr>
    </w:p>
    <w:p w14:paraId="613B5578" w14:textId="3C4ABC34" w:rsidR="00603FDB" w:rsidRDefault="00603FDB" w:rsidP="0017726A">
      <w:pPr>
        <w:ind w:firstLine="708"/>
        <w:jc w:val="both"/>
        <w:rPr>
          <w:b/>
          <w:bCs/>
          <w:lang w:eastAsia="ru-RU"/>
        </w:rPr>
      </w:pPr>
    </w:p>
    <w:p w14:paraId="1A22E80A" w14:textId="482C969B" w:rsidR="00603FDB" w:rsidRDefault="00603FDB" w:rsidP="0017726A">
      <w:pPr>
        <w:ind w:firstLine="708"/>
        <w:jc w:val="both"/>
        <w:rPr>
          <w:b/>
          <w:bCs/>
          <w:lang w:eastAsia="ru-RU"/>
        </w:rPr>
      </w:pPr>
    </w:p>
    <w:p w14:paraId="719AA361" w14:textId="77777777" w:rsidR="00603FDB" w:rsidRPr="0017726A" w:rsidRDefault="00603FDB" w:rsidP="0017726A">
      <w:pPr>
        <w:ind w:firstLine="708"/>
        <w:jc w:val="both"/>
        <w:rPr>
          <w:b/>
          <w:bCs/>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39"/>
        <w:gridCol w:w="4576"/>
        <w:gridCol w:w="4532"/>
      </w:tblGrid>
      <w:tr w:rsidR="0017726A" w:rsidRPr="0017726A" w14:paraId="17AB2BD9" w14:textId="77777777" w:rsidTr="0017726A">
        <w:trPr>
          <w:trHeight w:val="70"/>
        </w:trPr>
        <w:tc>
          <w:tcPr>
            <w:tcW w:w="539" w:type="dxa"/>
            <w:tcMar>
              <w:top w:w="100" w:type="dxa"/>
              <w:left w:w="100" w:type="dxa"/>
              <w:bottom w:w="100" w:type="dxa"/>
              <w:right w:w="100" w:type="dxa"/>
            </w:tcMar>
          </w:tcPr>
          <w:p w14:paraId="1E94F9CA" w14:textId="77777777" w:rsidR="0017726A" w:rsidRPr="0017726A" w:rsidRDefault="0017726A" w:rsidP="0017726A">
            <w:pPr>
              <w:ind w:left="100"/>
              <w:jc w:val="center"/>
            </w:pPr>
            <w:bookmarkStart w:id="2" w:name="_Hlk37754101"/>
            <w:r w:rsidRPr="0017726A">
              <w:rPr>
                <w:b/>
                <w:bCs/>
              </w:rPr>
              <w:lastRenderedPageBreak/>
              <w:t>№</w:t>
            </w:r>
          </w:p>
          <w:p w14:paraId="543F71E7" w14:textId="77777777" w:rsidR="0017726A" w:rsidRPr="0017726A" w:rsidRDefault="0017726A" w:rsidP="0017726A">
            <w:pPr>
              <w:ind w:left="100"/>
              <w:jc w:val="center"/>
            </w:pPr>
            <w:r w:rsidRPr="0017726A">
              <w:rPr>
                <w:b/>
                <w:bCs/>
              </w:rPr>
              <w:t>з/п</w:t>
            </w:r>
          </w:p>
        </w:tc>
        <w:tc>
          <w:tcPr>
            <w:tcW w:w="4576" w:type="dxa"/>
            <w:tcMar>
              <w:top w:w="100" w:type="dxa"/>
              <w:left w:w="100" w:type="dxa"/>
              <w:bottom w:w="100" w:type="dxa"/>
              <w:right w:w="100" w:type="dxa"/>
            </w:tcMar>
          </w:tcPr>
          <w:p w14:paraId="21019B9D" w14:textId="77777777" w:rsidR="0017726A" w:rsidRPr="0017726A" w:rsidRDefault="0017726A" w:rsidP="0017726A">
            <w:pPr>
              <w:ind w:left="100"/>
              <w:jc w:val="both"/>
            </w:pPr>
            <w:r w:rsidRPr="0017726A">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14:paraId="55BB90B4" w14:textId="77777777" w:rsidR="0017726A" w:rsidRPr="0017726A" w:rsidRDefault="0017726A" w:rsidP="0017726A">
            <w:pPr>
              <w:ind w:left="100"/>
              <w:jc w:val="both"/>
            </w:pPr>
            <w:r w:rsidRPr="0017726A">
              <w:rPr>
                <w:b/>
                <w:bCs/>
              </w:rPr>
              <w:t>Спосіб надання учасником-переможцем інформації про відсутність підстав для відмови в участі у процедурі закупівлі:</w:t>
            </w:r>
          </w:p>
        </w:tc>
      </w:tr>
      <w:tr w:rsidR="0017726A" w:rsidRPr="0017726A" w14:paraId="2422BAC6" w14:textId="77777777" w:rsidTr="00405447">
        <w:trPr>
          <w:trHeight w:val="1723"/>
        </w:trPr>
        <w:tc>
          <w:tcPr>
            <w:tcW w:w="539" w:type="dxa"/>
            <w:tcMar>
              <w:top w:w="100" w:type="dxa"/>
              <w:left w:w="100" w:type="dxa"/>
              <w:bottom w:w="100" w:type="dxa"/>
              <w:right w:w="100" w:type="dxa"/>
            </w:tcMar>
          </w:tcPr>
          <w:p w14:paraId="1CBDF13C" w14:textId="77777777" w:rsidR="0017726A" w:rsidRPr="0017726A" w:rsidRDefault="0017726A" w:rsidP="0017726A">
            <w:pPr>
              <w:ind w:left="100"/>
              <w:jc w:val="center"/>
            </w:pPr>
            <w:r w:rsidRPr="0017726A">
              <w:t>1</w:t>
            </w:r>
          </w:p>
        </w:tc>
        <w:tc>
          <w:tcPr>
            <w:tcW w:w="4576" w:type="dxa"/>
            <w:tcMar>
              <w:top w:w="100" w:type="dxa"/>
              <w:left w:w="100" w:type="dxa"/>
              <w:bottom w:w="100" w:type="dxa"/>
              <w:right w:w="100" w:type="dxa"/>
            </w:tcMar>
          </w:tcPr>
          <w:p w14:paraId="3DDC56A0" w14:textId="77777777" w:rsidR="0017726A" w:rsidRPr="0017726A" w:rsidRDefault="0017726A" w:rsidP="0017726A">
            <w:pPr>
              <w:tabs>
                <w:tab w:val="num" w:pos="360"/>
              </w:tabs>
              <w:jc w:val="both"/>
              <w:rPr>
                <w:b/>
                <w:bCs/>
                <w:lang w:eastAsia="ru-RU"/>
              </w:rPr>
            </w:pPr>
            <w:r w:rsidRPr="0017726A">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F40B12" w14:textId="77777777" w:rsidR="0017726A" w:rsidRPr="0017726A" w:rsidRDefault="0017726A" w:rsidP="0017726A">
            <w:pPr>
              <w:tabs>
                <w:tab w:val="num" w:pos="360"/>
              </w:tabs>
              <w:jc w:val="both"/>
              <w:rPr>
                <w:b/>
                <w:bCs/>
                <w:lang w:eastAsia="ru-RU"/>
              </w:rPr>
            </w:pPr>
            <w:r w:rsidRPr="0017726A">
              <w:rPr>
                <w:b/>
                <w:bCs/>
                <w:lang w:eastAsia="ru-RU"/>
              </w:rPr>
              <w:t>(підпункт 3 пункт 47 Особливостей)</w:t>
            </w:r>
          </w:p>
        </w:tc>
        <w:tc>
          <w:tcPr>
            <w:tcW w:w="4532" w:type="dxa"/>
            <w:tcMar>
              <w:top w:w="100" w:type="dxa"/>
              <w:left w:w="100" w:type="dxa"/>
              <w:bottom w:w="100" w:type="dxa"/>
              <w:right w:w="100" w:type="dxa"/>
            </w:tcMar>
          </w:tcPr>
          <w:p w14:paraId="67B4F4DD" w14:textId="01B47D91" w:rsidR="0017726A" w:rsidRPr="00603FDB" w:rsidRDefault="0017726A" w:rsidP="00603FDB">
            <w:pPr>
              <w:shd w:val="clear" w:color="auto" w:fill="FFFFFF"/>
              <w:ind w:left="-101" w:right="108"/>
              <w:jc w:val="both"/>
              <w:rPr>
                <w:bCs/>
                <w:lang w:eastAsia="ru-RU"/>
              </w:rPr>
            </w:pPr>
            <w:r w:rsidRPr="0017726A">
              <w:rPr>
                <w:bCs/>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w:t>
            </w:r>
            <w:r w:rsidR="00603FDB">
              <w:rPr>
                <w:bCs/>
                <w:lang w:eastAsia="ru-RU"/>
              </w:rPr>
              <w:t>шення, пов’язаного з корупцією.</w:t>
            </w:r>
          </w:p>
        </w:tc>
      </w:tr>
      <w:tr w:rsidR="0017726A" w:rsidRPr="0017726A" w14:paraId="6F1517DC" w14:textId="77777777" w:rsidTr="0017726A">
        <w:trPr>
          <w:trHeight w:val="1715"/>
        </w:trPr>
        <w:tc>
          <w:tcPr>
            <w:tcW w:w="539" w:type="dxa"/>
            <w:tcMar>
              <w:top w:w="100" w:type="dxa"/>
              <w:left w:w="100" w:type="dxa"/>
              <w:bottom w:w="100" w:type="dxa"/>
              <w:right w:w="100" w:type="dxa"/>
            </w:tcMar>
          </w:tcPr>
          <w:p w14:paraId="6363F467" w14:textId="77777777" w:rsidR="0017726A" w:rsidRPr="0017726A" w:rsidRDefault="0017726A" w:rsidP="0017726A">
            <w:pPr>
              <w:ind w:left="100"/>
              <w:jc w:val="center"/>
            </w:pPr>
            <w:r w:rsidRPr="0017726A">
              <w:t>2</w:t>
            </w:r>
          </w:p>
        </w:tc>
        <w:tc>
          <w:tcPr>
            <w:tcW w:w="4576" w:type="dxa"/>
            <w:tcMar>
              <w:top w:w="100" w:type="dxa"/>
              <w:left w:w="100" w:type="dxa"/>
              <w:bottom w:w="100" w:type="dxa"/>
              <w:right w:w="100" w:type="dxa"/>
            </w:tcMar>
          </w:tcPr>
          <w:p w14:paraId="0CA3EF49" w14:textId="77777777" w:rsidR="0017726A" w:rsidRPr="0017726A" w:rsidRDefault="0017726A" w:rsidP="0017726A">
            <w:pPr>
              <w:widowControl w:val="0"/>
              <w:pBdr>
                <w:top w:val="nil"/>
                <w:left w:val="nil"/>
                <w:bottom w:val="nil"/>
                <w:right w:val="nil"/>
                <w:between w:val="nil"/>
              </w:pBdr>
              <w:jc w:val="both"/>
              <w:rPr>
                <w:b/>
                <w:bCs/>
                <w:lang w:eastAsia="ru-RU"/>
              </w:rPr>
            </w:pPr>
            <w:r w:rsidRPr="0017726A">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1F6B29" w14:textId="77777777" w:rsidR="0017726A" w:rsidRPr="0017726A" w:rsidRDefault="0017726A" w:rsidP="0017726A">
            <w:pPr>
              <w:tabs>
                <w:tab w:val="num" w:pos="360"/>
              </w:tabs>
              <w:jc w:val="both"/>
              <w:rPr>
                <w:b/>
                <w:bCs/>
                <w:lang w:eastAsia="ru-RU"/>
              </w:rPr>
            </w:pPr>
            <w:r w:rsidRPr="0017726A">
              <w:rPr>
                <w:b/>
                <w:bCs/>
                <w:lang w:eastAsia="ru-RU"/>
              </w:rPr>
              <w:t xml:space="preserve"> (підпункт 5 пункту 47 Особливостей)</w:t>
            </w:r>
          </w:p>
        </w:tc>
        <w:tc>
          <w:tcPr>
            <w:tcW w:w="4532" w:type="dxa"/>
            <w:vMerge w:val="restart"/>
            <w:tcMar>
              <w:top w:w="100" w:type="dxa"/>
              <w:left w:w="100" w:type="dxa"/>
              <w:bottom w:w="100" w:type="dxa"/>
              <w:right w:w="100" w:type="dxa"/>
            </w:tcMar>
          </w:tcPr>
          <w:p w14:paraId="385EBABE" w14:textId="77777777" w:rsidR="0017726A" w:rsidRPr="0017726A" w:rsidRDefault="0017726A" w:rsidP="0017726A">
            <w:pPr>
              <w:shd w:val="clear" w:color="auto" w:fill="FFFFFF"/>
              <w:ind w:left="41" w:right="108"/>
              <w:jc w:val="both"/>
            </w:pPr>
            <w:r w:rsidRPr="0017726A">
              <w:t xml:space="preserve">Документ, що підтверджує відсутність підстав, визначених </w:t>
            </w:r>
            <w:r w:rsidRPr="0017726A">
              <w:rPr>
                <w:b/>
              </w:rPr>
              <w:t>підпунктами 5 або 6 та 12 пункту 47 Особливостей</w:t>
            </w:r>
            <w:r w:rsidRPr="0017726A">
              <w:t xml:space="preserve"> - </w:t>
            </w:r>
            <w:r w:rsidRPr="0017726A">
              <w:rPr>
                <w:b/>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726A">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17726A">
              <w:rPr>
                <w:b/>
              </w:rPr>
              <w:t>керівника учасника процедури закупівлі чи фізичної особи</w:t>
            </w:r>
            <w:r w:rsidRPr="0017726A">
              <w:t>, яка є учасником процедури закупівлі.</w:t>
            </w:r>
          </w:p>
          <w:p w14:paraId="252EE35E" w14:textId="77777777" w:rsidR="0017726A" w:rsidRPr="0017726A" w:rsidRDefault="0017726A" w:rsidP="0017726A">
            <w:pPr>
              <w:shd w:val="clear" w:color="auto" w:fill="FFFFFF"/>
              <w:ind w:left="41" w:right="108"/>
              <w:jc w:val="both"/>
            </w:pPr>
            <w:r w:rsidRPr="0017726A">
              <w:t xml:space="preserve">Отримати витяг можна на офіційному сайті МВС за посиланням </w:t>
            </w:r>
            <w:hyperlink r:id="rId8" w:history="1">
              <w:r w:rsidRPr="0017726A">
                <w:rPr>
                  <w:rStyle w:val="a6"/>
                </w:rPr>
                <w:t>https://vytiah.mvs.gov.ua/app/landing</w:t>
              </w:r>
            </w:hyperlink>
            <w:r w:rsidRPr="0017726A">
              <w:t>.</w:t>
            </w:r>
          </w:p>
          <w:p w14:paraId="12D5468C" w14:textId="77777777" w:rsidR="0017726A" w:rsidRPr="0017726A" w:rsidRDefault="0017726A" w:rsidP="0017726A">
            <w:pPr>
              <w:shd w:val="clear" w:color="auto" w:fill="FFFFFF"/>
              <w:ind w:left="41" w:right="108"/>
              <w:jc w:val="both"/>
            </w:pPr>
            <w:r w:rsidRPr="0017726A">
              <w:t xml:space="preserve">Замовник може перевірити витяг на офіційному сайті МВС за посиланням </w:t>
            </w:r>
            <w:hyperlink r:id="rId9" w:history="1">
              <w:r w:rsidRPr="0017726A">
                <w:rPr>
                  <w:rStyle w:val="a6"/>
                </w:rPr>
                <w:t>https://vytiah.mvs.gov.ua/app/checkStatus</w:t>
              </w:r>
            </w:hyperlink>
            <w:r w:rsidRPr="0017726A">
              <w:t>.</w:t>
            </w:r>
          </w:p>
          <w:p w14:paraId="1B002195" w14:textId="77777777" w:rsidR="0017726A" w:rsidRPr="0017726A" w:rsidRDefault="0017726A" w:rsidP="0017726A">
            <w:pPr>
              <w:ind w:left="41"/>
              <w:jc w:val="both"/>
              <w:rPr>
                <w:lang w:eastAsia="ru-RU"/>
              </w:rPr>
            </w:pPr>
          </w:p>
        </w:tc>
      </w:tr>
      <w:tr w:rsidR="0017726A" w:rsidRPr="0017726A" w14:paraId="518287A8" w14:textId="77777777" w:rsidTr="00405447">
        <w:trPr>
          <w:trHeight w:val="2544"/>
        </w:trPr>
        <w:tc>
          <w:tcPr>
            <w:tcW w:w="539" w:type="dxa"/>
            <w:tcMar>
              <w:top w:w="100" w:type="dxa"/>
              <w:left w:w="100" w:type="dxa"/>
              <w:bottom w:w="100" w:type="dxa"/>
              <w:right w:w="100" w:type="dxa"/>
            </w:tcMar>
          </w:tcPr>
          <w:p w14:paraId="17413EBF" w14:textId="77777777" w:rsidR="0017726A" w:rsidRPr="0017726A" w:rsidRDefault="0017726A" w:rsidP="0017726A">
            <w:pPr>
              <w:ind w:left="100"/>
              <w:jc w:val="center"/>
            </w:pPr>
            <w:r w:rsidRPr="0017726A">
              <w:t>3</w:t>
            </w:r>
          </w:p>
        </w:tc>
        <w:tc>
          <w:tcPr>
            <w:tcW w:w="4576" w:type="dxa"/>
            <w:tcMar>
              <w:top w:w="100" w:type="dxa"/>
              <w:left w:w="100" w:type="dxa"/>
              <w:bottom w:w="100" w:type="dxa"/>
              <w:right w:w="100" w:type="dxa"/>
            </w:tcMar>
            <w:vAlign w:val="center"/>
          </w:tcPr>
          <w:p w14:paraId="3D10E78D" w14:textId="77777777" w:rsidR="0017726A" w:rsidRPr="0017726A" w:rsidRDefault="0017726A" w:rsidP="0017726A">
            <w:pPr>
              <w:tabs>
                <w:tab w:val="num" w:pos="360"/>
              </w:tabs>
              <w:jc w:val="both"/>
              <w:rPr>
                <w:b/>
                <w:bCs/>
                <w:lang w:eastAsia="ru-RU"/>
              </w:rPr>
            </w:pPr>
            <w:r w:rsidRPr="0017726A">
              <w:rPr>
                <w:b/>
                <w:bCs/>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8FCE9C" w14:textId="77777777" w:rsidR="0017726A" w:rsidRPr="0017726A" w:rsidRDefault="0017726A" w:rsidP="0017726A">
            <w:pPr>
              <w:tabs>
                <w:tab w:val="num" w:pos="360"/>
              </w:tabs>
              <w:jc w:val="both"/>
              <w:rPr>
                <w:b/>
                <w:bCs/>
                <w:lang w:eastAsia="ru-RU"/>
              </w:rPr>
            </w:pPr>
            <w:r w:rsidRPr="0017726A">
              <w:rPr>
                <w:b/>
                <w:bCs/>
                <w:lang w:eastAsia="ru-RU"/>
              </w:rPr>
              <w:t>(підпункт 6 пункт 47 Особливостей)</w:t>
            </w:r>
          </w:p>
        </w:tc>
        <w:tc>
          <w:tcPr>
            <w:tcW w:w="4532" w:type="dxa"/>
            <w:vMerge/>
            <w:tcMar>
              <w:top w:w="100" w:type="dxa"/>
              <w:left w:w="100" w:type="dxa"/>
              <w:bottom w:w="100" w:type="dxa"/>
              <w:right w:w="100" w:type="dxa"/>
            </w:tcMar>
          </w:tcPr>
          <w:p w14:paraId="43F60DF7" w14:textId="77777777" w:rsidR="0017726A" w:rsidRPr="0017726A" w:rsidRDefault="0017726A" w:rsidP="0017726A">
            <w:pPr>
              <w:jc w:val="both"/>
              <w:rPr>
                <w:lang w:eastAsia="ru-RU"/>
              </w:rPr>
            </w:pPr>
          </w:p>
        </w:tc>
      </w:tr>
      <w:tr w:rsidR="0017726A" w:rsidRPr="0017726A" w14:paraId="5B928FC9" w14:textId="77777777" w:rsidTr="00603FDB">
        <w:trPr>
          <w:trHeight w:val="20"/>
        </w:trPr>
        <w:tc>
          <w:tcPr>
            <w:tcW w:w="539" w:type="dxa"/>
            <w:tcMar>
              <w:top w:w="100" w:type="dxa"/>
              <w:left w:w="100" w:type="dxa"/>
              <w:bottom w:w="100" w:type="dxa"/>
              <w:right w:w="100" w:type="dxa"/>
            </w:tcMar>
          </w:tcPr>
          <w:p w14:paraId="179B2A73" w14:textId="77777777" w:rsidR="0017726A" w:rsidRPr="0017726A" w:rsidRDefault="0017726A" w:rsidP="0017726A">
            <w:pPr>
              <w:ind w:left="100"/>
              <w:jc w:val="center"/>
            </w:pPr>
            <w:r w:rsidRPr="0017726A">
              <w:t>4</w:t>
            </w:r>
          </w:p>
        </w:tc>
        <w:tc>
          <w:tcPr>
            <w:tcW w:w="4576" w:type="dxa"/>
            <w:tcMar>
              <w:top w:w="100" w:type="dxa"/>
              <w:left w:w="100" w:type="dxa"/>
              <w:bottom w:w="100" w:type="dxa"/>
              <w:right w:w="100" w:type="dxa"/>
            </w:tcMar>
          </w:tcPr>
          <w:p w14:paraId="36B83F44" w14:textId="77777777" w:rsidR="0017726A" w:rsidRPr="0017726A" w:rsidRDefault="0017726A" w:rsidP="0017726A">
            <w:pPr>
              <w:tabs>
                <w:tab w:val="num" w:pos="360"/>
              </w:tabs>
              <w:jc w:val="both"/>
              <w:rPr>
                <w:b/>
                <w:bCs/>
                <w:lang w:eastAsia="ru-RU"/>
              </w:rPr>
            </w:pPr>
            <w:r w:rsidRPr="0017726A">
              <w:rPr>
                <w:b/>
                <w:bCs/>
                <w:lang w:eastAsia="ru-RU"/>
              </w:rPr>
              <w:t xml:space="preserve">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w:t>
            </w:r>
            <w:r w:rsidRPr="0017726A">
              <w:rPr>
                <w:b/>
                <w:bCs/>
                <w:lang w:eastAsia="ru-RU"/>
              </w:rPr>
              <w:lastRenderedPageBreak/>
              <w:t xml:space="preserve">правопорушення, пов’язаного з використанням </w:t>
            </w:r>
          </w:p>
          <w:p w14:paraId="555FE41A" w14:textId="77777777" w:rsidR="0017726A" w:rsidRPr="0017726A" w:rsidRDefault="0017726A" w:rsidP="0017726A">
            <w:pPr>
              <w:tabs>
                <w:tab w:val="num" w:pos="360"/>
              </w:tabs>
              <w:jc w:val="both"/>
              <w:rPr>
                <w:b/>
                <w:bCs/>
                <w:lang w:eastAsia="ru-RU"/>
              </w:rPr>
            </w:pPr>
            <w:r w:rsidRPr="0017726A">
              <w:rPr>
                <w:b/>
                <w:bCs/>
                <w:lang w:eastAsia="ru-RU"/>
              </w:rPr>
              <w:t>дитячої праці чи будь-якими формами торгівлі людьми.(підпункт 12 пункт 47 Особливостей)</w:t>
            </w:r>
          </w:p>
        </w:tc>
        <w:tc>
          <w:tcPr>
            <w:tcW w:w="4532" w:type="dxa"/>
            <w:vMerge/>
            <w:tcMar>
              <w:top w:w="100" w:type="dxa"/>
              <w:left w:w="100" w:type="dxa"/>
              <w:bottom w:w="100" w:type="dxa"/>
              <w:right w:w="100" w:type="dxa"/>
            </w:tcMar>
          </w:tcPr>
          <w:p w14:paraId="5ABE8F76" w14:textId="77777777" w:rsidR="0017726A" w:rsidRPr="0017726A" w:rsidRDefault="0017726A" w:rsidP="0017726A">
            <w:pPr>
              <w:ind w:left="140" w:right="140"/>
              <w:jc w:val="both"/>
            </w:pPr>
          </w:p>
        </w:tc>
      </w:tr>
      <w:tr w:rsidR="0017726A" w:rsidRPr="0017726A" w14:paraId="0BE57293" w14:textId="77777777" w:rsidTr="00405447">
        <w:trPr>
          <w:trHeight w:val="862"/>
        </w:trPr>
        <w:tc>
          <w:tcPr>
            <w:tcW w:w="539" w:type="dxa"/>
            <w:tcMar>
              <w:top w:w="100" w:type="dxa"/>
              <w:left w:w="100" w:type="dxa"/>
              <w:bottom w:w="100" w:type="dxa"/>
              <w:right w:w="100" w:type="dxa"/>
            </w:tcMar>
          </w:tcPr>
          <w:p w14:paraId="20A2FDC5" w14:textId="77777777" w:rsidR="0017726A" w:rsidRPr="0017726A" w:rsidRDefault="0017726A" w:rsidP="0017726A">
            <w:pPr>
              <w:ind w:left="100"/>
              <w:jc w:val="center"/>
            </w:pPr>
            <w:r w:rsidRPr="0017726A">
              <w:t>5.</w:t>
            </w:r>
          </w:p>
        </w:tc>
        <w:tc>
          <w:tcPr>
            <w:tcW w:w="4576" w:type="dxa"/>
            <w:tcMar>
              <w:top w:w="100" w:type="dxa"/>
              <w:left w:w="100" w:type="dxa"/>
              <w:bottom w:w="100" w:type="dxa"/>
              <w:right w:w="100" w:type="dxa"/>
            </w:tcMar>
          </w:tcPr>
          <w:p w14:paraId="27EE29B0" w14:textId="77777777" w:rsidR="0017726A" w:rsidRPr="0017726A" w:rsidRDefault="0017726A" w:rsidP="0017726A">
            <w:pPr>
              <w:jc w:val="both"/>
              <w:rPr>
                <w:b/>
                <w:bCs/>
              </w:rPr>
            </w:pPr>
            <w:r w:rsidRPr="0017726A">
              <w:rPr>
                <w:b/>
                <w:bCs/>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6C20479" w14:textId="77777777" w:rsidR="0017726A" w:rsidRPr="0017726A" w:rsidRDefault="0017726A" w:rsidP="0017726A">
            <w:pPr>
              <w:tabs>
                <w:tab w:val="num" w:pos="360"/>
              </w:tabs>
              <w:jc w:val="both"/>
              <w:rPr>
                <w:b/>
                <w:bCs/>
                <w:lang w:eastAsia="ru-RU"/>
              </w:rPr>
            </w:pPr>
            <w:r w:rsidRPr="0017726A">
              <w:rPr>
                <w:b/>
                <w:bCs/>
              </w:rPr>
              <w:t>(абзац 14 пункт 47 Особливостей)</w:t>
            </w:r>
          </w:p>
        </w:tc>
        <w:tc>
          <w:tcPr>
            <w:tcW w:w="4532" w:type="dxa"/>
            <w:tcMar>
              <w:top w:w="100" w:type="dxa"/>
              <w:left w:w="100" w:type="dxa"/>
              <w:bottom w:w="100" w:type="dxa"/>
              <w:right w:w="100" w:type="dxa"/>
            </w:tcMar>
          </w:tcPr>
          <w:p w14:paraId="0C32975D" w14:textId="77777777" w:rsidR="0017726A" w:rsidRPr="0017726A" w:rsidRDefault="0017726A" w:rsidP="0017726A">
            <w:pPr>
              <w:ind w:left="140" w:right="140"/>
              <w:jc w:val="both"/>
            </w:pPr>
            <w:r w:rsidRPr="0017726A">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2"/>
    </w:tbl>
    <w:p w14:paraId="7C69362F" w14:textId="77777777" w:rsidR="0017726A" w:rsidRPr="0017726A" w:rsidRDefault="0017726A" w:rsidP="0017726A">
      <w:pPr>
        <w:ind w:firstLine="709"/>
        <w:jc w:val="both"/>
        <w:rPr>
          <w:color w:val="FF0000"/>
          <w:lang w:eastAsia="ar-SA"/>
        </w:rPr>
      </w:pPr>
    </w:p>
    <w:p w14:paraId="6B509F89" w14:textId="77777777" w:rsidR="0017726A" w:rsidRPr="0017726A" w:rsidRDefault="0017726A" w:rsidP="0017726A">
      <w:pPr>
        <w:pStyle w:val="a4"/>
        <w:shd w:val="clear" w:color="auto" w:fill="FFFFFF"/>
        <w:ind w:left="0"/>
        <w:jc w:val="both"/>
        <w:rPr>
          <w:b/>
        </w:rPr>
      </w:pPr>
      <w:r w:rsidRPr="0017726A">
        <w:rPr>
          <w:b/>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14:paraId="0F052B5B" w14:textId="03C4C089" w:rsidR="0017726A" w:rsidRDefault="0017726A" w:rsidP="0017726A">
      <w:pPr>
        <w:ind w:firstLine="709"/>
        <w:jc w:val="both"/>
        <w:rPr>
          <w:lang w:eastAsia="ar-SA"/>
        </w:rPr>
      </w:pPr>
    </w:p>
    <w:p w14:paraId="2E1AFEEB" w14:textId="5CB24B38" w:rsidR="0017642E" w:rsidRDefault="0017642E" w:rsidP="0017726A">
      <w:pPr>
        <w:ind w:firstLine="709"/>
        <w:jc w:val="both"/>
        <w:rPr>
          <w:lang w:eastAsia="ar-SA"/>
        </w:rPr>
      </w:pPr>
    </w:p>
    <w:p w14:paraId="3EFC98FB" w14:textId="7B85B5C3" w:rsidR="0017642E" w:rsidRDefault="0017642E" w:rsidP="0017726A">
      <w:pPr>
        <w:ind w:firstLine="709"/>
        <w:jc w:val="both"/>
        <w:rPr>
          <w:lang w:eastAsia="ar-SA"/>
        </w:rPr>
      </w:pPr>
    </w:p>
    <w:p w14:paraId="539AFF36" w14:textId="7C3DA0BE" w:rsidR="0017642E" w:rsidRDefault="0017642E" w:rsidP="0017726A">
      <w:pPr>
        <w:ind w:firstLine="709"/>
        <w:jc w:val="both"/>
        <w:rPr>
          <w:lang w:eastAsia="ar-SA"/>
        </w:rPr>
      </w:pPr>
    </w:p>
    <w:p w14:paraId="634C88F7" w14:textId="0A2F53F6" w:rsidR="0017642E" w:rsidRDefault="0017642E" w:rsidP="0017726A">
      <w:pPr>
        <w:ind w:firstLine="709"/>
        <w:jc w:val="both"/>
        <w:rPr>
          <w:lang w:eastAsia="ar-SA"/>
        </w:rPr>
      </w:pPr>
    </w:p>
    <w:p w14:paraId="54B4AAE1" w14:textId="320C6184" w:rsidR="0017642E" w:rsidRDefault="0017642E" w:rsidP="0017726A">
      <w:pPr>
        <w:ind w:firstLine="709"/>
        <w:jc w:val="both"/>
        <w:rPr>
          <w:lang w:eastAsia="ar-SA"/>
        </w:rPr>
      </w:pPr>
    </w:p>
    <w:p w14:paraId="2005CE63" w14:textId="19CB5FBE" w:rsidR="0017642E" w:rsidRDefault="0017642E" w:rsidP="0017726A">
      <w:pPr>
        <w:ind w:firstLine="709"/>
        <w:jc w:val="both"/>
        <w:rPr>
          <w:lang w:eastAsia="ar-SA"/>
        </w:rPr>
      </w:pPr>
    </w:p>
    <w:p w14:paraId="2A24C335" w14:textId="5F619128" w:rsidR="0017642E" w:rsidRDefault="0017642E" w:rsidP="0017726A">
      <w:pPr>
        <w:ind w:firstLine="709"/>
        <w:jc w:val="both"/>
        <w:rPr>
          <w:lang w:eastAsia="ar-SA"/>
        </w:rPr>
      </w:pPr>
    </w:p>
    <w:p w14:paraId="3D0AA19E" w14:textId="5BE70E6D" w:rsidR="0017642E" w:rsidRDefault="0017642E" w:rsidP="0017726A">
      <w:pPr>
        <w:ind w:firstLine="709"/>
        <w:jc w:val="both"/>
        <w:rPr>
          <w:lang w:eastAsia="ar-SA"/>
        </w:rPr>
      </w:pPr>
    </w:p>
    <w:p w14:paraId="4A21583E" w14:textId="7C432AE5" w:rsidR="0017642E" w:rsidRDefault="0017642E" w:rsidP="0017726A">
      <w:pPr>
        <w:ind w:firstLine="709"/>
        <w:jc w:val="both"/>
        <w:rPr>
          <w:lang w:eastAsia="ar-SA"/>
        </w:rPr>
      </w:pPr>
    </w:p>
    <w:p w14:paraId="37D1945E" w14:textId="7E35B9AE" w:rsidR="0017642E" w:rsidRDefault="0017642E" w:rsidP="0017726A">
      <w:pPr>
        <w:ind w:firstLine="709"/>
        <w:jc w:val="both"/>
        <w:rPr>
          <w:lang w:eastAsia="ar-SA"/>
        </w:rPr>
      </w:pPr>
    </w:p>
    <w:p w14:paraId="6E2138C0" w14:textId="0B8B175D" w:rsidR="0017642E" w:rsidRDefault="0017642E" w:rsidP="0017726A">
      <w:pPr>
        <w:ind w:firstLine="709"/>
        <w:jc w:val="both"/>
        <w:rPr>
          <w:lang w:eastAsia="ar-SA"/>
        </w:rPr>
      </w:pPr>
    </w:p>
    <w:p w14:paraId="720BF6C4" w14:textId="5006AEF2" w:rsidR="0017642E" w:rsidRDefault="0017642E" w:rsidP="0017726A">
      <w:pPr>
        <w:ind w:firstLine="709"/>
        <w:jc w:val="both"/>
        <w:rPr>
          <w:lang w:eastAsia="ar-SA"/>
        </w:rPr>
      </w:pPr>
    </w:p>
    <w:p w14:paraId="2B724990" w14:textId="5A7CF65F" w:rsidR="0017642E" w:rsidRDefault="0017642E" w:rsidP="0017726A">
      <w:pPr>
        <w:ind w:firstLine="709"/>
        <w:jc w:val="both"/>
        <w:rPr>
          <w:lang w:eastAsia="ar-SA"/>
        </w:rPr>
      </w:pPr>
    </w:p>
    <w:p w14:paraId="07048B48" w14:textId="54600ACB" w:rsidR="0017642E" w:rsidRDefault="0017642E" w:rsidP="0017726A">
      <w:pPr>
        <w:ind w:firstLine="709"/>
        <w:jc w:val="both"/>
        <w:rPr>
          <w:lang w:eastAsia="ar-SA"/>
        </w:rPr>
      </w:pPr>
    </w:p>
    <w:p w14:paraId="038AEC16" w14:textId="038FAF69" w:rsidR="0017642E" w:rsidRDefault="0017642E" w:rsidP="0017726A">
      <w:pPr>
        <w:ind w:firstLine="709"/>
        <w:jc w:val="both"/>
        <w:rPr>
          <w:lang w:eastAsia="ar-SA"/>
        </w:rPr>
      </w:pPr>
    </w:p>
    <w:p w14:paraId="3A48F116" w14:textId="1B55BDB3" w:rsidR="0017642E" w:rsidRDefault="0017642E" w:rsidP="0017726A">
      <w:pPr>
        <w:ind w:firstLine="709"/>
        <w:jc w:val="both"/>
        <w:rPr>
          <w:lang w:eastAsia="ar-SA"/>
        </w:rPr>
      </w:pPr>
    </w:p>
    <w:p w14:paraId="435B344C" w14:textId="1CF23143" w:rsidR="0017642E" w:rsidRDefault="0017642E" w:rsidP="0017726A">
      <w:pPr>
        <w:ind w:firstLine="709"/>
        <w:jc w:val="both"/>
        <w:rPr>
          <w:lang w:eastAsia="ar-SA"/>
        </w:rPr>
      </w:pPr>
    </w:p>
    <w:p w14:paraId="158885BB" w14:textId="11173D18" w:rsidR="0017642E" w:rsidRDefault="0017642E" w:rsidP="0017726A">
      <w:pPr>
        <w:ind w:firstLine="709"/>
        <w:jc w:val="both"/>
        <w:rPr>
          <w:lang w:eastAsia="ar-SA"/>
        </w:rPr>
      </w:pPr>
    </w:p>
    <w:p w14:paraId="438F7A4A" w14:textId="77777777" w:rsidR="0017642E" w:rsidRPr="0017726A" w:rsidRDefault="0017642E" w:rsidP="0017726A">
      <w:pPr>
        <w:ind w:firstLine="709"/>
        <w:jc w:val="both"/>
        <w:rPr>
          <w:lang w:eastAsia="ar-SA"/>
        </w:rPr>
      </w:pPr>
    </w:p>
    <w:p w14:paraId="545CFAC7" w14:textId="77777777" w:rsidR="0017726A" w:rsidRPr="0017726A" w:rsidRDefault="0017726A" w:rsidP="0017726A">
      <w:pPr>
        <w:shd w:val="clear" w:color="auto" w:fill="FFFFFF"/>
        <w:jc w:val="center"/>
        <w:rPr>
          <w:i/>
        </w:rPr>
      </w:pPr>
      <w:r w:rsidRPr="0017726A">
        <w:rPr>
          <w:i/>
        </w:rPr>
        <w:lastRenderedPageBreak/>
        <w:t>Зразок довідки на підтвердження відсутності підстав, визначених в абзаці чотирнадцятому пункту 47 особливостей</w:t>
      </w:r>
    </w:p>
    <w:p w14:paraId="0E0D9164" w14:textId="32962F8E" w:rsidR="0017726A" w:rsidRPr="0017726A" w:rsidRDefault="0017642E" w:rsidP="0017642E">
      <w:pPr>
        <w:shd w:val="clear" w:color="auto" w:fill="FFFFFF"/>
        <w:jc w:val="right"/>
        <w:rPr>
          <w:b/>
        </w:rPr>
      </w:pPr>
      <w:r>
        <w:rPr>
          <w:b/>
        </w:rPr>
        <w:t xml:space="preserve">Уповноваженій </w:t>
      </w:r>
      <w:r w:rsidR="0017726A" w:rsidRPr="0017726A">
        <w:rPr>
          <w:b/>
        </w:rPr>
        <w:t xml:space="preserve">особі </w:t>
      </w:r>
    </w:p>
    <w:p w14:paraId="398F6ECA" w14:textId="77777777" w:rsidR="0017726A" w:rsidRPr="0017726A" w:rsidRDefault="0017726A" w:rsidP="0017726A">
      <w:pPr>
        <w:shd w:val="clear" w:color="auto" w:fill="FFFFFF"/>
        <w:jc w:val="right"/>
        <w:rPr>
          <w:b/>
        </w:rPr>
      </w:pPr>
      <w:r w:rsidRPr="0017726A">
        <w:rPr>
          <w:b/>
        </w:rPr>
        <w:t>__________________</w:t>
      </w:r>
    </w:p>
    <w:p w14:paraId="4E99FD78" w14:textId="77777777" w:rsidR="0017726A" w:rsidRPr="0017726A" w:rsidRDefault="0017726A" w:rsidP="0017726A">
      <w:pPr>
        <w:shd w:val="clear" w:color="auto" w:fill="FFFFFF"/>
        <w:jc w:val="center"/>
        <w:rPr>
          <w:b/>
        </w:rPr>
      </w:pPr>
    </w:p>
    <w:p w14:paraId="049DC661" w14:textId="77777777" w:rsidR="0017726A" w:rsidRPr="0017726A" w:rsidRDefault="0017726A" w:rsidP="0017726A">
      <w:pPr>
        <w:shd w:val="clear" w:color="auto" w:fill="FFFFFF"/>
        <w:jc w:val="center"/>
      </w:pPr>
      <w:r w:rsidRPr="0017726A">
        <w:rPr>
          <w:b/>
        </w:rPr>
        <w:t>ДОВІДКА</w:t>
      </w:r>
    </w:p>
    <w:p w14:paraId="33D02C4A" w14:textId="77777777" w:rsidR="0017726A" w:rsidRPr="0017726A" w:rsidRDefault="0017726A" w:rsidP="0017726A">
      <w:pPr>
        <w:shd w:val="clear" w:color="auto" w:fill="FFFFFF"/>
        <w:jc w:val="center"/>
        <w:rPr>
          <w:b/>
        </w:rPr>
      </w:pPr>
      <w:r w:rsidRPr="0017726A">
        <w:rPr>
          <w:b/>
        </w:rPr>
        <w:t>про відсутність підстав, визначених в абзаці чотирнадцятому пункту 47 особливостей</w:t>
      </w:r>
    </w:p>
    <w:p w14:paraId="543FDD70" w14:textId="77777777" w:rsidR="0017726A" w:rsidRPr="0017726A" w:rsidRDefault="0017726A" w:rsidP="0017726A">
      <w:pPr>
        <w:shd w:val="clear" w:color="auto" w:fill="FFFFFF"/>
        <w:jc w:val="both"/>
      </w:pPr>
      <w:r w:rsidRPr="0017726A">
        <w:t xml:space="preserve">Ми, </w:t>
      </w:r>
      <w:r w:rsidRPr="0017726A">
        <w:rPr>
          <w:u w:val="single"/>
        </w:rPr>
        <w:t>/</w:t>
      </w:r>
      <w:r w:rsidRPr="0017726A">
        <w:rPr>
          <w:i/>
          <w:u w:val="single"/>
        </w:rPr>
        <w:t>найменування Учасника</w:t>
      </w:r>
      <w:r w:rsidRPr="0017726A">
        <w:rPr>
          <w:u w:val="single"/>
        </w:rPr>
        <w:t>/</w:t>
      </w:r>
      <w:r w:rsidRPr="0017726A">
        <w:t xml:space="preserve"> (далі - Учасник), в особі </w:t>
      </w:r>
      <w:r w:rsidRPr="0017726A">
        <w:rPr>
          <w:i/>
          <w:u w:val="single"/>
        </w:rPr>
        <w:t xml:space="preserve">/Уповноважена особа учасника / </w:t>
      </w:r>
      <w:r w:rsidRPr="0017726A">
        <w:t>підтверджуємо, що Замовник не має підстав для відмови нам в участі у процедурі закупівлі,  передбачених в</w:t>
      </w:r>
      <w:r w:rsidRPr="0017726A">
        <w:rPr>
          <w:lang w:val="ru-RU"/>
        </w:rPr>
        <w:t xml:space="preserve"> </w:t>
      </w:r>
      <w:r w:rsidRPr="0017726A">
        <w:t>абзаці чотирнадцятому пункту 47 особливостей,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311EE143" w14:textId="77777777" w:rsidR="0017726A" w:rsidRPr="0017726A" w:rsidRDefault="0017726A" w:rsidP="0017726A">
      <w:pPr>
        <w:shd w:val="clear" w:color="auto" w:fill="FFFFFF"/>
        <w:jc w:val="both"/>
      </w:pPr>
      <w:r w:rsidRPr="0017726A">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зобов’язатися сплатити відповідні зобов’язання та відшкодування завданих збитків*.</w:t>
      </w:r>
    </w:p>
    <w:p w14:paraId="08B49D70" w14:textId="77777777" w:rsidR="0017726A" w:rsidRPr="0017726A" w:rsidRDefault="0017726A" w:rsidP="0017726A">
      <w:pPr>
        <w:shd w:val="clear" w:color="auto" w:fill="FFFFFF"/>
        <w:jc w:val="both"/>
      </w:pPr>
    </w:p>
    <w:tbl>
      <w:tblPr>
        <w:tblW w:w="10024" w:type="dxa"/>
        <w:tblInd w:w="-115" w:type="dxa"/>
        <w:tblLook w:val="0400" w:firstRow="0" w:lastRow="0" w:firstColumn="0" w:lastColumn="0" w:noHBand="0" w:noVBand="1"/>
      </w:tblPr>
      <w:tblGrid>
        <w:gridCol w:w="3342"/>
        <w:gridCol w:w="3341"/>
        <w:gridCol w:w="3341"/>
      </w:tblGrid>
      <w:tr w:rsidR="0017726A" w:rsidRPr="0017726A" w14:paraId="29FB56CE" w14:textId="77777777" w:rsidTr="00405447">
        <w:tc>
          <w:tcPr>
            <w:tcW w:w="3342" w:type="dxa"/>
          </w:tcPr>
          <w:p w14:paraId="140879DA" w14:textId="77777777" w:rsidR="0017726A" w:rsidRPr="0017726A" w:rsidRDefault="0017726A" w:rsidP="0017726A">
            <w:pPr>
              <w:shd w:val="clear" w:color="auto" w:fill="FFFFFF"/>
              <w:jc w:val="center"/>
            </w:pPr>
            <w:r w:rsidRPr="0017726A">
              <w:t>________________________</w:t>
            </w:r>
          </w:p>
        </w:tc>
        <w:tc>
          <w:tcPr>
            <w:tcW w:w="3341" w:type="dxa"/>
          </w:tcPr>
          <w:p w14:paraId="24376176" w14:textId="77777777" w:rsidR="0017726A" w:rsidRPr="0017726A" w:rsidRDefault="0017726A" w:rsidP="0017726A">
            <w:pPr>
              <w:shd w:val="clear" w:color="auto" w:fill="FFFFFF"/>
              <w:jc w:val="center"/>
            </w:pPr>
            <w:r w:rsidRPr="0017726A">
              <w:t>________________________</w:t>
            </w:r>
          </w:p>
        </w:tc>
        <w:tc>
          <w:tcPr>
            <w:tcW w:w="3341" w:type="dxa"/>
          </w:tcPr>
          <w:p w14:paraId="7BA2A75B" w14:textId="77777777" w:rsidR="0017726A" w:rsidRPr="0017726A" w:rsidRDefault="0017726A" w:rsidP="0017726A">
            <w:pPr>
              <w:shd w:val="clear" w:color="auto" w:fill="FFFFFF"/>
              <w:jc w:val="center"/>
            </w:pPr>
            <w:r w:rsidRPr="0017726A">
              <w:t>________________________</w:t>
            </w:r>
          </w:p>
        </w:tc>
      </w:tr>
      <w:tr w:rsidR="0017726A" w:rsidRPr="0017726A" w14:paraId="2BC860AB" w14:textId="77777777" w:rsidTr="00405447">
        <w:tc>
          <w:tcPr>
            <w:tcW w:w="3342" w:type="dxa"/>
          </w:tcPr>
          <w:p w14:paraId="2A3DE358" w14:textId="77777777" w:rsidR="0017726A" w:rsidRPr="0017726A" w:rsidRDefault="0017726A" w:rsidP="0017726A">
            <w:pPr>
              <w:shd w:val="clear" w:color="auto" w:fill="FFFFFF"/>
              <w:jc w:val="center"/>
            </w:pPr>
            <w:r w:rsidRPr="0017726A">
              <w:rPr>
                <w:i/>
              </w:rPr>
              <w:t>посада уповноваженої особи Учасника</w:t>
            </w:r>
          </w:p>
        </w:tc>
        <w:tc>
          <w:tcPr>
            <w:tcW w:w="3341" w:type="dxa"/>
          </w:tcPr>
          <w:p w14:paraId="23477DE3" w14:textId="77777777" w:rsidR="0017726A" w:rsidRPr="0017726A" w:rsidRDefault="0017726A" w:rsidP="0017726A">
            <w:pPr>
              <w:shd w:val="clear" w:color="auto" w:fill="FFFFFF"/>
              <w:jc w:val="center"/>
            </w:pPr>
            <w:r w:rsidRPr="0017726A">
              <w:rPr>
                <w:i/>
              </w:rPr>
              <w:t>підпис та печатка (за наявності)</w:t>
            </w:r>
          </w:p>
        </w:tc>
        <w:tc>
          <w:tcPr>
            <w:tcW w:w="3341" w:type="dxa"/>
          </w:tcPr>
          <w:p w14:paraId="08B53BEB" w14:textId="77777777" w:rsidR="0017726A" w:rsidRPr="0017726A" w:rsidRDefault="0017726A" w:rsidP="0017726A">
            <w:pPr>
              <w:shd w:val="clear" w:color="auto" w:fill="FFFFFF"/>
              <w:jc w:val="center"/>
            </w:pPr>
            <w:r w:rsidRPr="0017726A">
              <w:rPr>
                <w:i/>
              </w:rPr>
              <w:t>прізвище, ініціали</w:t>
            </w:r>
          </w:p>
        </w:tc>
      </w:tr>
    </w:tbl>
    <w:p w14:paraId="41313FBC" w14:textId="77777777" w:rsidR="0017726A" w:rsidRPr="0017726A" w:rsidRDefault="0017726A" w:rsidP="0017726A">
      <w:pPr>
        <w:shd w:val="clear" w:color="auto" w:fill="FFFFFF"/>
        <w:jc w:val="both"/>
        <w:rPr>
          <w:b/>
        </w:rPr>
      </w:pPr>
      <w:r w:rsidRPr="0017726A">
        <w:rPr>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rPr>
        <w:t xml:space="preserve"> </w:t>
      </w:r>
    </w:p>
    <w:p w14:paraId="1966F14E" w14:textId="77777777" w:rsidR="0017726A" w:rsidRPr="0017726A" w:rsidRDefault="0017726A" w:rsidP="0017726A">
      <w:pPr>
        <w:ind w:right="-143"/>
        <w:jc w:val="right"/>
        <w:rPr>
          <w:b/>
          <w:color w:val="000000"/>
        </w:rPr>
      </w:pPr>
    </w:p>
    <w:p w14:paraId="00F8E6F2" w14:textId="1D44074B" w:rsidR="000E1321" w:rsidRPr="0017642E" w:rsidRDefault="0017726A" w:rsidP="0017726A">
      <w:pPr>
        <w:shd w:val="clear" w:color="auto" w:fill="FFFFFF"/>
      </w:pPr>
      <w:r w:rsidRPr="0017642E">
        <w:rPr>
          <w:b/>
          <w:color w:val="000000"/>
        </w:rPr>
        <w:br w:type="page"/>
      </w:r>
    </w:p>
    <w:p w14:paraId="67C070EF" w14:textId="49979DC0" w:rsidR="000E1321" w:rsidRPr="0017642E" w:rsidRDefault="0017642E" w:rsidP="00D86117">
      <w:pPr>
        <w:shd w:val="clear" w:color="auto" w:fill="FFFFFF"/>
        <w:jc w:val="center"/>
        <w:rPr>
          <w:b/>
          <w:color w:val="000000"/>
        </w:rPr>
      </w:pPr>
      <w:r>
        <w:rPr>
          <w:b/>
        </w:rPr>
        <w:lastRenderedPageBreak/>
        <w:t>ІІ</w:t>
      </w:r>
      <w:r w:rsidRPr="0017726A">
        <w:rPr>
          <w:b/>
        </w:rPr>
        <w:t>І. </w:t>
      </w:r>
      <w:r w:rsidR="000E1321" w:rsidRPr="0017642E">
        <w:rPr>
          <w:b/>
          <w:color w:val="000000"/>
        </w:rPr>
        <w:t>Інша і</w:t>
      </w:r>
      <w:bookmarkStart w:id="3" w:name="_GoBack"/>
      <w:bookmarkEnd w:id="3"/>
      <w:r w:rsidR="000E1321" w:rsidRPr="0017642E">
        <w:rPr>
          <w:b/>
          <w:color w:val="000000"/>
        </w:rPr>
        <w:t>нформація встановлена відповідно до законодавства (для УЧАСНИКІВ — юридичних осіб, фізичних осіб та фізичних осіб — підприємців).</w:t>
      </w:r>
    </w:p>
    <w:p w14:paraId="1AA507FA" w14:textId="629F1E54" w:rsidR="003A57BA" w:rsidRPr="00D86117" w:rsidRDefault="00D86117"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r w:rsidRPr="00D86117">
        <w:rPr>
          <w:color w:val="000000"/>
        </w:rPr>
        <w:t>1</w:t>
      </w:r>
      <w:r w:rsidR="00D376BB" w:rsidRPr="00D86117">
        <w:rPr>
          <w:color w:val="000000"/>
        </w:rPr>
        <w:t xml:space="preserve">. </w:t>
      </w:r>
      <w:r w:rsidR="00152753" w:rsidRPr="00D86117">
        <w:rPr>
          <w:color w:val="000000"/>
        </w:rPr>
        <w:t>Інші д</w:t>
      </w:r>
      <w:r w:rsidR="00D376BB" w:rsidRPr="00D86117">
        <w:rPr>
          <w:color w:val="000000"/>
        </w:rPr>
        <w:t>окументи</w:t>
      </w:r>
      <w:r w:rsidR="00AE1ECA" w:rsidRPr="00D86117">
        <w:rPr>
          <w:color w:val="000000"/>
        </w:rPr>
        <w:t xml:space="preserve"> та інформація</w:t>
      </w:r>
      <w:r w:rsidR="00D376BB" w:rsidRPr="00D86117">
        <w:rPr>
          <w:color w:val="000000"/>
        </w:rPr>
        <w:t xml:space="preserve">, </w:t>
      </w:r>
      <w:r w:rsidR="00AE1ECA" w:rsidRPr="00D86117">
        <w:rPr>
          <w:color w:val="000000"/>
        </w:rPr>
        <w:t xml:space="preserve">що </w:t>
      </w:r>
      <w:r w:rsidR="00D376BB" w:rsidRPr="00D86117">
        <w:rPr>
          <w:color w:val="000000"/>
        </w:rPr>
        <w:t>має надати</w:t>
      </w:r>
      <w:r w:rsidR="003A57BA" w:rsidRPr="00D86117">
        <w:rPr>
          <w:color w:val="000000"/>
        </w:rPr>
        <w:t xml:space="preserve"> </w:t>
      </w:r>
      <w:r w:rsidR="003A57BA" w:rsidRPr="00D86117">
        <w:rPr>
          <w:color w:val="000000"/>
          <w:u w:val="single"/>
        </w:rPr>
        <w:t>Учасник</w:t>
      </w:r>
      <w:r w:rsidR="003A57BA" w:rsidRPr="00D86117">
        <w:rPr>
          <w:color w:val="000000"/>
        </w:rPr>
        <w:t xml:space="preserve"> </w:t>
      </w:r>
      <w:r w:rsidR="00BF4FFF" w:rsidRPr="00D86117">
        <w:rPr>
          <w:color w:val="000000"/>
        </w:rPr>
        <w:t>у складі тендерної пропозиції</w:t>
      </w:r>
      <w:r w:rsidR="003A57BA" w:rsidRPr="00D86117">
        <w:rPr>
          <w:color w:val="000000"/>
        </w:rPr>
        <w:t>:</w:t>
      </w:r>
    </w:p>
    <w:p w14:paraId="5F7C8A41" w14:textId="135A1E59" w:rsidR="001740FF" w:rsidRPr="0017642E" w:rsidRDefault="0019005B" w:rsidP="0017642E">
      <w:pPr>
        <w:tabs>
          <w:tab w:val="left" w:pos="1134"/>
        </w:tabs>
        <w:ind w:firstLine="567"/>
        <w:jc w:val="both"/>
        <w:rPr>
          <w:bCs/>
        </w:rPr>
      </w:pPr>
      <w:r w:rsidRPr="0017642E">
        <w:rPr>
          <w:bCs/>
        </w:rPr>
        <w:t>2</w:t>
      </w:r>
      <w:r w:rsidR="001740FF" w:rsidRPr="0017642E">
        <w:rPr>
          <w:bCs/>
        </w:rPr>
        <w:t>. Інформація про необхідні технічні, якісні та кількісні характеристики предмета закупівлі, відповідна технічна специфікація, а саме: згода з умовами та вимогами, які визначені у технічній специфікації (Додаток № 2) та гарантування їх виконання у вигляді підписаної технічної специфікації (Додаток № 2) або у вигляді окремої довідки-згоди.</w:t>
      </w:r>
    </w:p>
    <w:p w14:paraId="65B35382" w14:textId="6F31AF19" w:rsidR="004E5227" w:rsidRPr="0017642E" w:rsidRDefault="0019005B" w:rsidP="0017642E">
      <w:pPr>
        <w:tabs>
          <w:tab w:val="left" w:pos="1134"/>
        </w:tabs>
        <w:ind w:firstLine="567"/>
        <w:jc w:val="both"/>
        <w:rPr>
          <w:bCs/>
        </w:rPr>
      </w:pPr>
      <w:r w:rsidRPr="0017642E">
        <w:rPr>
          <w:bCs/>
        </w:rPr>
        <w:t>3</w:t>
      </w:r>
      <w:r w:rsidR="001740FF" w:rsidRPr="0017642E">
        <w:rPr>
          <w:bCs/>
        </w:rPr>
        <w:t>. Документи, що підтверджують повноваження щодо підпису документів пропозиції:</w:t>
      </w:r>
    </w:p>
    <w:p w14:paraId="5B290B2B" w14:textId="784F93B1" w:rsidR="004E5227" w:rsidRPr="0017642E" w:rsidRDefault="0019005B" w:rsidP="0017642E">
      <w:pPr>
        <w:tabs>
          <w:tab w:val="left" w:pos="1134"/>
        </w:tabs>
        <w:jc w:val="both"/>
        <w:rPr>
          <w:snapToGrid w:val="0"/>
          <w:u w:val="single"/>
        </w:rPr>
      </w:pPr>
      <w:r w:rsidRPr="0017642E">
        <w:rPr>
          <w:snapToGrid w:val="0"/>
          <w:u w:val="single"/>
        </w:rPr>
        <w:t>3</w:t>
      </w:r>
      <w:r w:rsidR="004E5227" w:rsidRPr="0017642E">
        <w:rPr>
          <w:snapToGrid w:val="0"/>
          <w:u w:val="single"/>
        </w:rPr>
        <w:t>.1. Для юридичних осіб:</w:t>
      </w:r>
    </w:p>
    <w:p w14:paraId="509E6030" w14:textId="1A71DBCC"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14:paraId="66DCFD08" w14:textId="77777777" w:rsidR="004E5227" w:rsidRPr="0017642E" w:rsidRDefault="004E5227"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Або</w:t>
      </w:r>
    </w:p>
    <w:p w14:paraId="46E415D1" w14:textId="1C52D9FF"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Копія: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3725BAB5" w14:textId="5A6DC31E"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 Копія Статуту або іншого установчого документу зі змінами (у разі їх наявності) для юридичних осіб  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14:paraId="3D788C0B" w14:textId="77777777" w:rsidR="004E5227" w:rsidRPr="0017642E" w:rsidRDefault="004E5227" w:rsidP="0017642E">
      <w:pPr>
        <w:pStyle w:val="ab"/>
        <w:jc w:val="both"/>
        <w:rPr>
          <w:rFonts w:ascii="Times New Roman" w:hAnsi="Times New Roman"/>
          <w:i/>
          <w:snapToGrid w:val="0"/>
          <w:sz w:val="24"/>
          <w:szCs w:val="24"/>
        </w:rPr>
      </w:pPr>
      <w:r w:rsidRPr="0017642E">
        <w:rPr>
          <w:rFonts w:ascii="Times New Roman" w:hAnsi="Times New Roman"/>
          <w:i/>
          <w:snapToGrid w:val="0"/>
          <w:sz w:val="24"/>
          <w:szCs w:val="24"/>
        </w:rPr>
        <w:t xml:space="preserve">У разі, якщо в процедурі закупівлі від імені юридичної особи бере участь </w:t>
      </w:r>
      <w:r w:rsidRPr="0017642E">
        <w:rPr>
          <w:rFonts w:ascii="Times New Roman" w:hAnsi="Times New Roman"/>
          <w:i/>
          <w:snapToGrid w:val="0"/>
          <w:sz w:val="24"/>
          <w:szCs w:val="24"/>
          <w:u w:val="single"/>
        </w:rPr>
        <w:t>її відокремлений підрозділ,</w:t>
      </w:r>
      <w:r w:rsidRPr="0017642E">
        <w:rPr>
          <w:rFonts w:ascii="Times New Roman" w:hAnsi="Times New Roman"/>
          <w:i/>
          <w:snapToGrid w:val="0"/>
          <w:sz w:val="24"/>
          <w:szCs w:val="24"/>
        </w:rPr>
        <w:t xml:space="preserve"> у складі тендерної пропозиції учасником надається </w:t>
      </w:r>
      <w:r w:rsidRPr="0017642E">
        <w:rPr>
          <w:rFonts w:ascii="Times New Roman" w:hAnsi="Times New Roman"/>
          <w:i/>
          <w:snapToGrid w:val="0"/>
          <w:sz w:val="24"/>
          <w:szCs w:val="24"/>
          <w:u w:val="single"/>
        </w:rPr>
        <w:t>підтверджуючий документ на право відокремленого підрозділу представляти інтереси  юридичної особи</w:t>
      </w:r>
      <w:r w:rsidRPr="0017642E">
        <w:rPr>
          <w:rFonts w:ascii="Times New Roman" w:hAnsi="Times New Roman"/>
          <w:i/>
          <w:snapToGrid w:val="0"/>
          <w:sz w:val="24"/>
          <w:szCs w:val="24"/>
        </w:rPr>
        <w:t xml:space="preserve"> (у тому числі на право укладання договору).</w:t>
      </w:r>
    </w:p>
    <w:p w14:paraId="54A1571D" w14:textId="36F17BC0" w:rsidR="004E5227" w:rsidRPr="0017642E" w:rsidRDefault="0019005B"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3</w:t>
      </w:r>
      <w:r w:rsidR="004E5227" w:rsidRPr="0017642E">
        <w:rPr>
          <w:rFonts w:ascii="Times New Roman" w:hAnsi="Times New Roman"/>
          <w:snapToGrid w:val="0"/>
          <w:sz w:val="24"/>
          <w:szCs w:val="24"/>
          <w:u w:val="single"/>
        </w:rPr>
        <w:t>.2. Для фізичних осіб:</w:t>
      </w:r>
    </w:p>
    <w:p w14:paraId="4C97DA90" w14:textId="77777777"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1258CB66" w14:textId="77777777"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w:t>
      </w:r>
      <w:bookmarkStart w:id="4" w:name="_Hlk127879588"/>
    </w:p>
    <w:p w14:paraId="7167A7B1" w14:textId="179B70DF" w:rsidR="001740FF" w:rsidRPr="0017642E" w:rsidRDefault="001740FF"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Копія </w:t>
      </w:r>
      <w:r w:rsidR="004E5227" w:rsidRPr="0017642E">
        <w:rPr>
          <w:rFonts w:ascii="Times New Roman" w:hAnsi="Times New Roman"/>
          <w:snapToGrid w:val="0"/>
          <w:sz w:val="24"/>
          <w:szCs w:val="24"/>
        </w:rPr>
        <w:t>даних документів</w:t>
      </w:r>
      <w:r w:rsidRPr="0017642E">
        <w:rPr>
          <w:rFonts w:ascii="Times New Roman" w:hAnsi="Times New Roman"/>
          <w:snapToGrid w:val="0"/>
          <w:sz w:val="24"/>
          <w:szCs w:val="24"/>
        </w:rPr>
        <w:t xml:space="preserve"> має бути завірена: згідно з оригіналом, число та підпис. </w:t>
      </w:r>
      <w:bookmarkEnd w:id="4"/>
    </w:p>
    <w:p w14:paraId="3CF58ECF" w14:textId="244A4F7B" w:rsidR="004E5227" w:rsidRPr="0017642E" w:rsidRDefault="003F57CF" w:rsidP="0017642E">
      <w:pPr>
        <w:tabs>
          <w:tab w:val="left" w:pos="1134"/>
        </w:tabs>
        <w:jc w:val="both"/>
        <w:rPr>
          <w:bCs/>
        </w:rPr>
      </w:pPr>
      <w:r w:rsidRPr="0017642E">
        <w:rPr>
          <w:bCs/>
        </w:rPr>
        <w:t>4</w:t>
      </w:r>
      <w:r w:rsidR="004E5227" w:rsidRPr="0017642E">
        <w:rPr>
          <w:bCs/>
        </w:rPr>
        <w:t xml:space="preserve">. </w:t>
      </w:r>
      <w:r w:rsidR="00B14ABD" w:rsidRPr="0017642E">
        <w:rPr>
          <w:bCs/>
        </w:rPr>
        <w:t>К</w:t>
      </w:r>
      <w:r w:rsidR="004E5227" w:rsidRPr="0017642E">
        <w:rPr>
          <w:bCs/>
        </w:rPr>
        <w:t>опія Витягу з реєстру платників податку на додану вартість або платників єдиного податку.</w:t>
      </w:r>
    </w:p>
    <w:p w14:paraId="6CC360BF" w14:textId="11C0AE51" w:rsidR="004E5227" w:rsidRPr="0017642E" w:rsidRDefault="003F57CF" w:rsidP="0017642E">
      <w:pPr>
        <w:tabs>
          <w:tab w:val="left" w:pos="1134"/>
        </w:tabs>
        <w:jc w:val="both"/>
        <w:rPr>
          <w:bCs/>
          <w:highlight w:val="yellow"/>
        </w:rPr>
      </w:pPr>
      <w:r w:rsidRPr="0017642E">
        <w:rPr>
          <w:bCs/>
        </w:rPr>
        <w:t>5</w:t>
      </w:r>
      <w:r w:rsidR="004E5227" w:rsidRPr="0017642E">
        <w:rPr>
          <w:bCs/>
        </w:rPr>
        <w:t xml:space="preserve">. </w:t>
      </w:r>
      <w:r w:rsidR="004E5227" w:rsidRPr="0017642E">
        <w:t>Довідка в довільній формі, що</w:t>
      </w:r>
      <w:r w:rsidR="004E5227" w:rsidRPr="0017642E">
        <w:rPr>
          <w:color w:val="000000"/>
        </w:rPr>
        <w:t xml:space="preserve"> містить відомості про учасника, зазначені у таблиці до цього пункту*:</w:t>
      </w:r>
    </w:p>
    <w:tbl>
      <w:tblPr>
        <w:tblStyle w:val="aa"/>
        <w:tblW w:w="0" w:type="auto"/>
        <w:tblLook w:val="04A0" w:firstRow="1" w:lastRow="0" w:firstColumn="1" w:lastColumn="0" w:noHBand="0" w:noVBand="1"/>
      </w:tblPr>
      <w:tblGrid>
        <w:gridCol w:w="551"/>
        <w:gridCol w:w="5719"/>
        <w:gridCol w:w="3075"/>
      </w:tblGrid>
      <w:tr w:rsidR="004E5227" w:rsidRPr="0017642E" w14:paraId="054B5F6D" w14:textId="77777777" w:rsidTr="006F74AD">
        <w:tc>
          <w:tcPr>
            <w:tcW w:w="560" w:type="dxa"/>
          </w:tcPr>
          <w:p w14:paraId="1E63696A" w14:textId="77777777" w:rsidR="004E5227" w:rsidRPr="0017642E" w:rsidRDefault="004E5227" w:rsidP="0017642E">
            <w:pPr>
              <w:jc w:val="both"/>
            </w:pPr>
            <w:r w:rsidRPr="0017642E">
              <w:t>1</w:t>
            </w:r>
          </w:p>
        </w:tc>
        <w:tc>
          <w:tcPr>
            <w:tcW w:w="5828" w:type="dxa"/>
          </w:tcPr>
          <w:p w14:paraId="66CFBBE1" w14:textId="77777777" w:rsidR="004E5227" w:rsidRPr="0017642E" w:rsidRDefault="004E5227" w:rsidP="0017642E">
            <w:pPr>
              <w:jc w:val="both"/>
            </w:pPr>
            <w:r w:rsidRPr="0017642E">
              <w:t>Повне найменування Учасника</w:t>
            </w:r>
          </w:p>
        </w:tc>
        <w:tc>
          <w:tcPr>
            <w:tcW w:w="3183" w:type="dxa"/>
          </w:tcPr>
          <w:p w14:paraId="4A67A5AB" w14:textId="77777777" w:rsidR="004E5227" w:rsidRPr="0017642E" w:rsidRDefault="004E5227" w:rsidP="0017642E">
            <w:pPr>
              <w:jc w:val="both"/>
            </w:pPr>
          </w:p>
        </w:tc>
      </w:tr>
      <w:tr w:rsidR="004E5227" w:rsidRPr="0017642E" w14:paraId="37EE0CDC" w14:textId="77777777" w:rsidTr="006F74AD">
        <w:tc>
          <w:tcPr>
            <w:tcW w:w="560" w:type="dxa"/>
          </w:tcPr>
          <w:p w14:paraId="379884F5" w14:textId="77777777" w:rsidR="004E5227" w:rsidRPr="0017642E" w:rsidRDefault="004E5227" w:rsidP="0017642E">
            <w:pPr>
              <w:jc w:val="both"/>
            </w:pPr>
            <w:r w:rsidRPr="0017642E">
              <w:t>2</w:t>
            </w:r>
          </w:p>
        </w:tc>
        <w:tc>
          <w:tcPr>
            <w:tcW w:w="5828" w:type="dxa"/>
          </w:tcPr>
          <w:p w14:paraId="713172DC" w14:textId="77777777" w:rsidR="004E5227" w:rsidRPr="0017642E" w:rsidRDefault="004E5227" w:rsidP="0017642E">
            <w:pPr>
              <w:jc w:val="both"/>
            </w:pPr>
            <w:r w:rsidRPr="0017642E">
              <w:t>Адреса (юридична та поштова)</w:t>
            </w:r>
          </w:p>
        </w:tc>
        <w:tc>
          <w:tcPr>
            <w:tcW w:w="3183" w:type="dxa"/>
          </w:tcPr>
          <w:p w14:paraId="1110432F" w14:textId="77777777" w:rsidR="004E5227" w:rsidRPr="0017642E" w:rsidRDefault="004E5227" w:rsidP="0017642E">
            <w:pPr>
              <w:jc w:val="both"/>
            </w:pPr>
          </w:p>
        </w:tc>
      </w:tr>
      <w:tr w:rsidR="004E5227" w:rsidRPr="0017642E" w14:paraId="439E0B02" w14:textId="77777777" w:rsidTr="006F74AD">
        <w:tc>
          <w:tcPr>
            <w:tcW w:w="560" w:type="dxa"/>
          </w:tcPr>
          <w:p w14:paraId="427022E5" w14:textId="77777777" w:rsidR="004E5227" w:rsidRPr="0017642E" w:rsidRDefault="004E5227" w:rsidP="0017642E">
            <w:pPr>
              <w:jc w:val="both"/>
            </w:pPr>
            <w:r w:rsidRPr="0017642E">
              <w:t>3</w:t>
            </w:r>
          </w:p>
        </w:tc>
        <w:tc>
          <w:tcPr>
            <w:tcW w:w="5828" w:type="dxa"/>
          </w:tcPr>
          <w:p w14:paraId="62F79643" w14:textId="77777777" w:rsidR="004E5227" w:rsidRPr="0017642E" w:rsidRDefault="004E5227" w:rsidP="0017642E">
            <w:pPr>
              <w:jc w:val="both"/>
            </w:pPr>
            <w:r w:rsidRPr="0017642E">
              <w:t>Телефон, е-</w:t>
            </w:r>
            <w:proofErr w:type="spellStart"/>
            <w:r w:rsidRPr="0017642E">
              <w:t>mail</w:t>
            </w:r>
            <w:proofErr w:type="spellEnd"/>
            <w:r w:rsidRPr="0017642E">
              <w:t xml:space="preserve"> (у разі наявності)</w:t>
            </w:r>
          </w:p>
        </w:tc>
        <w:tc>
          <w:tcPr>
            <w:tcW w:w="3183" w:type="dxa"/>
          </w:tcPr>
          <w:p w14:paraId="4F4C77D5" w14:textId="77777777" w:rsidR="004E5227" w:rsidRPr="0017642E" w:rsidRDefault="004E5227" w:rsidP="0017642E">
            <w:pPr>
              <w:jc w:val="both"/>
            </w:pPr>
          </w:p>
        </w:tc>
      </w:tr>
      <w:tr w:rsidR="004E5227" w:rsidRPr="0017642E" w14:paraId="03E2298E" w14:textId="77777777" w:rsidTr="006F74AD">
        <w:tc>
          <w:tcPr>
            <w:tcW w:w="560" w:type="dxa"/>
          </w:tcPr>
          <w:p w14:paraId="21192365" w14:textId="77777777" w:rsidR="004E5227" w:rsidRPr="0017642E" w:rsidRDefault="004E5227" w:rsidP="0017642E">
            <w:pPr>
              <w:jc w:val="both"/>
            </w:pPr>
            <w:r w:rsidRPr="0017642E">
              <w:t>4</w:t>
            </w:r>
          </w:p>
        </w:tc>
        <w:tc>
          <w:tcPr>
            <w:tcW w:w="5828" w:type="dxa"/>
          </w:tcPr>
          <w:p w14:paraId="5C6FA119" w14:textId="77777777" w:rsidR="004E5227" w:rsidRPr="0017642E" w:rsidRDefault="004E5227" w:rsidP="0017642E">
            <w:pPr>
              <w:jc w:val="both"/>
            </w:pPr>
            <w:r w:rsidRPr="0017642E">
              <w:t>Код ЄДРПОУ/індивідуальний податковий номер</w:t>
            </w:r>
          </w:p>
        </w:tc>
        <w:tc>
          <w:tcPr>
            <w:tcW w:w="3183" w:type="dxa"/>
          </w:tcPr>
          <w:p w14:paraId="418419E4" w14:textId="77777777" w:rsidR="004E5227" w:rsidRPr="0017642E" w:rsidRDefault="004E5227" w:rsidP="0017642E">
            <w:pPr>
              <w:jc w:val="both"/>
            </w:pPr>
          </w:p>
        </w:tc>
      </w:tr>
      <w:tr w:rsidR="004E5227" w:rsidRPr="0017642E" w14:paraId="54516A88" w14:textId="77777777" w:rsidTr="006F74AD">
        <w:tc>
          <w:tcPr>
            <w:tcW w:w="560" w:type="dxa"/>
          </w:tcPr>
          <w:p w14:paraId="1660EB61" w14:textId="77777777" w:rsidR="004E5227" w:rsidRPr="0017642E" w:rsidRDefault="004E5227" w:rsidP="0017642E">
            <w:pPr>
              <w:jc w:val="both"/>
            </w:pPr>
            <w:r w:rsidRPr="0017642E">
              <w:t>5</w:t>
            </w:r>
          </w:p>
        </w:tc>
        <w:tc>
          <w:tcPr>
            <w:tcW w:w="5828" w:type="dxa"/>
          </w:tcPr>
          <w:p w14:paraId="1F32A3F5" w14:textId="77777777" w:rsidR="004E5227" w:rsidRPr="0017642E" w:rsidRDefault="004E5227" w:rsidP="0017642E">
            <w:pPr>
              <w:jc w:val="both"/>
            </w:pPr>
            <w:r w:rsidRPr="0017642E">
              <w:t>Статус платника податку</w:t>
            </w:r>
          </w:p>
        </w:tc>
        <w:tc>
          <w:tcPr>
            <w:tcW w:w="3183" w:type="dxa"/>
          </w:tcPr>
          <w:p w14:paraId="74C8BEEC" w14:textId="77777777" w:rsidR="004E5227" w:rsidRPr="0017642E" w:rsidRDefault="004E5227" w:rsidP="0017642E">
            <w:pPr>
              <w:jc w:val="both"/>
            </w:pPr>
          </w:p>
        </w:tc>
      </w:tr>
      <w:tr w:rsidR="004E5227" w:rsidRPr="0017642E" w14:paraId="7692CE4F" w14:textId="77777777" w:rsidTr="006F74AD">
        <w:tc>
          <w:tcPr>
            <w:tcW w:w="560" w:type="dxa"/>
          </w:tcPr>
          <w:p w14:paraId="5270B48E" w14:textId="77777777" w:rsidR="004E5227" w:rsidRPr="0017642E" w:rsidRDefault="004E5227" w:rsidP="0017642E">
            <w:pPr>
              <w:jc w:val="both"/>
            </w:pPr>
            <w:r w:rsidRPr="0017642E">
              <w:t>6</w:t>
            </w:r>
          </w:p>
        </w:tc>
        <w:tc>
          <w:tcPr>
            <w:tcW w:w="5828" w:type="dxa"/>
          </w:tcPr>
          <w:p w14:paraId="48CB7A8F" w14:textId="77777777" w:rsidR="004E5227" w:rsidRPr="0017642E" w:rsidRDefault="004E5227" w:rsidP="0017642E">
            <w:pPr>
              <w:jc w:val="both"/>
            </w:pPr>
            <w:r w:rsidRPr="0017642E">
              <w:t>Відомості про підписанта договору (посада, ПІБ)</w:t>
            </w:r>
          </w:p>
        </w:tc>
        <w:tc>
          <w:tcPr>
            <w:tcW w:w="3183" w:type="dxa"/>
          </w:tcPr>
          <w:p w14:paraId="4129AB06" w14:textId="77777777" w:rsidR="004E5227" w:rsidRPr="0017642E" w:rsidRDefault="004E5227" w:rsidP="0017642E">
            <w:pPr>
              <w:jc w:val="both"/>
            </w:pPr>
          </w:p>
        </w:tc>
      </w:tr>
      <w:tr w:rsidR="004E5227" w:rsidRPr="0017642E" w14:paraId="09451342" w14:textId="77777777" w:rsidTr="006F74AD">
        <w:tc>
          <w:tcPr>
            <w:tcW w:w="560" w:type="dxa"/>
          </w:tcPr>
          <w:p w14:paraId="79019153" w14:textId="77777777" w:rsidR="004E5227" w:rsidRPr="0017642E" w:rsidRDefault="004E5227" w:rsidP="0017642E">
            <w:pPr>
              <w:jc w:val="both"/>
            </w:pPr>
            <w:r w:rsidRPr="0017642E">
              <w:t>7</w:t>
            </w:r>
          </w:p>
        </w:tc>
        <w:tc>
          <w:tcPr>
            <w:tcW w:w="5828" w:type="dxa"/>
          </w:tcPr>
          <w:p w14:paraId="4C311B42" w14:textId="77777777" w:rsidR="004E5227" w:rsidRPr="0017642E" w:rsidRDefault="004E5227" w:rsidP="0017642E">
            <w:pPr>
              <w:jc w:val="both"/>
            </w:pPr>
            <w:r w:rsidRPr="0017642E">
              <w:t>Відомості про підписанта документів пропозиції (посада, ПІБ)</w:t>
            </w:r>
          </w:p>
        </w:tc>
        <w:tc>
          <w:tcPr>
            <w:tcW w:w="3183" w:type="dxa"/>
          </w:tcPr>
          <w:p w14:paraId="12EF816E" w14:textId="77777777" w:rsidR="004E5227" w:rsidRPr="0017642E" w:rsidRDefault="004E5227" w:rsidP="0017642E">
            <w:pPr>
              <w:jc w:val="both"/>
            </w:pPr>
          </w:p>
        </w:tc>
      </w:tr>
      <w:tr w:rsidR="004E5227" w:rsidRPr="0017642E" w14:paraId="1AE114B7" w14:textId="77777777" w:rsidTr="006F74AD">
        <w:tc>
          <w:tcPr>
            <w:tcW w:w="560" w:type="dxa"/>
          </w:tcPr>
          <w:p w14:paraId="3A008A97" w14:textId="77777777" w:rsidR="004E5227" w:rsidRPr="0017642E" w:rsidRDefault="004E5227" w:rsidP="0017642E">
            <w:pPr>
              <w:jc w:val="both"/>
            </w:pPr>
            <w:r w:rsidRPr="0017642E">
              <w:t>8</w:t>
            </w:r>
          </w:p>
        </w:tc>
        <w:tc>
          <w:tcPr>
            <w:tcW w:w="5828" w:type="dxa"/>
          </w:tcPr>
          <w:p w14:paraId="41D1A4DD" w14:textId="77777777" w:rsidR="004E5227" w:rsidRPr="0017642E" w:rsidRDefault="004E5227" w:rsidP="0017642E">
            <w:pPr>
              <w:jc w:val="both"/>
            </w:pPr>
            <w:r w:rsidRPr="0017642E">
              <w:t>Інформація про реквізити банківського рахунку, за якими буде здійснюватися оплата за договором</w:t>
            </w:r>
          </w:p>
        </w:tc>
        <w:tc>
          <w:tcPr>
            <w:tcW w:w="3183" w:type="dxa"/>
          </w:tcPr>
          <w:p w14:paraId="22AE7C3E" w14:textId="77777777" w:rsidR="004E5227" w:rsidRPr="0017642E" w:rsidRDefault="004E5227" w:rsidP="0017642E">
            <w:pPr>
              <w:jc w:val="both"/>
            </w:pPr>
          </w:p>
        </w:tc>
      </w:tr>
    </w:tbl>
    <w:p w14:paraId="47E4812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243C8D3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7642E">
        <w:rPr>
          <w:i/>
        </w:rPr>
        <w:t xml:space="preserve">*Допускається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w:t>
      </w:r>
      <w:r w:rsidRPr="0017642E">
        <w:rPr>
          <w:i/>
        </w:rPr>
        <w:lastRenderedPageBreak/>
        <w:t>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F1A0DB4" w14:textId="528EC1AE" w:rsidR="004E5227" w:rsidRPr="0017642E" w:rsidRDefault="003F57CF" w:rsidP="0017642E">
      <w:pPr>
        <w:tabs>
          <w:tab w:val="left" w:pos="1134"/>
        </w:tabs>
        <w:jc w:val="both"/>
        <w:rPr>
          <w:bCs/>
        </w:rPr>
      </w:pPr>
      <w:r w:rsidRPr="0017642E">
        <w:rPr>
          <w:bCs/>
        </w:rPr>
        <w:t>6</w:t>
      </w:r>
      <w:r w:rsidR="004E5227" w:rsidRPr="0017642E">
        <w:rPr>
          <w:bCs/>
        </w:rPr>
        <w:t>. Тендерна пропозиція (згідно з Додатком № 4).</w:t>
      </w:r>
    </w:p>
    <w:p w14:paraId="68B88E83" w14:textId="773DCC02" w:rsidR="00EA492E" w:rsidRPr="0017642E" w:rsidRDefault="00D812B9" w:rsidP="0017642E">
      <w:pPr>
        <w:tabs>
          <w:tab w:val="left" w:pos="1134"/>
        </w:tabs>
        <w:jc w:val="both"/>
        <w:rPr>
          <w:color w:val="000000" w:themeColor="text1"/>
        </w:rPr>
      </w:pPr>
      <w:r w:rsidRPr="0017642E">
        <w:rPr>
          <w:bCs/>
        </w:rPr>
        <w:t>7</w:t>
      </w:r>
      <w:r w:rsidR="00EE7334" w:rsidRPr="0017642E">
        <w:rPr>
          <w:bCs/>
        </w:rPr>
        <w:t>.</w:t>
      </w:r>
      <w:r w:rsidR="00EA492E" w:rsidRPr="0017642E">
        <w:rPr>
          <w:bCs/>
          <w:color w:val="FF0000"/>
        </w:rPr>
        <w:t xml:space="preserve"> </w:t>
      </w:r>
      <w:r w:rsidR="00EA492E" w:rsidRPr="0017642E">
        <w:rPr>
          <w:bCs/>
          <w:color w:val="000000" w:themeColor="text1"/>
        </w:rPr>
        <w:t>Учасником процедури закупівлі подається лист-гарантія, за підписом уповноваженої особи Учасника та завіреним печаткою (за наявності) що учасник</w:t>
      </w:r>
      <w:r w:rsidR="004E5227" w:rsidRPr="0017642E">
        <w:rPr>
          <w:bCs/>
          <w:color w:val="000000" w:themeColor="text1"/>
        </w:rPr>
        <w:t xml:space="preserve"> </w:t>
      </w:r>
      <w:r w:rsidR="00EA492E" w:rsidRPr="0017642E">
        <w:rPr>
          <w:bCs/>
          <w:color w:val="000000" w:themeColor="text1"/>
        </w:rPr>
        <w:t xml:space="preserve">не </w:t>
      </w:r>
      <w:r w:rsidR="00E56D69" w:rsidRPr="0017642E">
        <w:rPr>
          <w:bCs/>
          <w:color w:val="000000" w:themeColor="text1"/>
        </w:rPr>
        <w:t>є</w:t>
      </w:r>
      <w:r w:rsidR="00EA492E" w:rsidRPr="0017642E">
        <w:rPr>
          <w:color w:val="000000" w:themeColor="text1"/>
        </w:rPr>
        <w:t>: громадян</w:t>
      </w:r>
      <w:r w:rsidR="00E56D69" w:rsidRPr="0017642E">
        <w:rPr>
          <w:color w:val="000000" w:themeColor="text1"/>
        </w:rPr>
        <w:t>ином</w:t>
      </w:r>
      <w:r w:rsidR="00EA492E" w:rsidRPr="0017642E">
        <w:rPr>
          <w:color w:val="000000" w:themeColor="text1"/>
        </w:rPr>
        <w:t xml:space="preserve"> Російської Федерації/Республіки Білорусь (крім тих, що проживають на території України на законних підставах); юридичн</w:t>
      </w:r>
      <w:r w:rsidR="00E56D69" w:rsidRPr="0017642E">
        <w:rPr>
          <w:color w:val="000000" w:themeColor="text1"/>
        </w:rPr>
        <w:t>ою</w:t>
      </w:r>
      <w:r w:rsidR="00EA492E" w:rsidRPr="0017642E">
        <w:rPr>
          <w:color w:val="000000" w:themeColor="text1"/>
        </w:rPr>
        <w:t xml:space="preserve"> ос</w:t>
      </w:r>
      <w:r w:rsidR="00E56D69" w:rsidRPr="0017642E">
        <w:rPr>
          <w:color w:val="000000" w:themeColor="text1"/>
        </w:rPr>
        <w:t>обою</w:t>
      </w:r>
      <w:r w:rsidR="00EA492E" w:rsidRPr="0017642E">
        <w:rPr>
          <w:color w:val="000000" w:themeColor="text1"/>
        </w:rPr>
        <w:t>, створен</w:t>
      </w:r>
      <w:r w:rsidR="00E56D69" w:rsidRPr="0017642E">
        <w:rPr>
          <w:color w:val="000000" w:themeColor="text1"/>
        </w:rPr>
        <w:t>ою</w:t>
      </w:r>
      <w:r w:rsidR="00EA492E" w:rsidRPr="0017642E">
        <w:rPr>
          <w:color w:val="000000" w:themeColor="text1"/>
        </w:rPr>
        <w:t xml:space="preserve"> та зареєстрован</w:t>
      </w:r>
      <w:r w:rsidR="00E56D69" w:rsidRPr="0017642E">
        <w:rPr>
          <w:color w:val="000000" w:themeColor="text1"/>
        </w:rPr>
        <w:t>ою</w:t>
      </w:r>
      <w:r w:rsidR="00EA492E" w:rsidRPr="0017642E">
        <w:rPr>
          <w:color w:val="000000" w:themeColor="text1"/>
        </w:rPr>
        <w:t xml:space="preserve"> відповідно до законодавства Російської Федерації/Республіки Білорусь; юридичн</w:t>
      </w:r>
      <w:r w:rsidR="00E56D69" w:rsidRPr="0017642E">
        <w:rPr>
          <w:color w:val="000000" w:themeColor="text1"/>
        </w:rPr>
        <w:t>ою</w:t>
      </w:r>
      <w:r w:rsidR="00EA492E" w:rsidRPr="0017642E">
        <w:rPr>
          <w:color w:val="000000" w:themeColor="text1"/>
        </w:rPr>
        <w:t xml:space="preserve"> ос</w:t>
      </w:r>
      <w:r w:rsidR="00E56D69" w:rsidRPr="0017642E">
        <w:rPr>
          <w:color w:val="000000" w:themeColor="text1"/>
        </w:rPr>
        <w:t>обою</w:t>
      </w:r>
      <w:r w:rsidR="00EA492E" w:rsidRPr="0017642E">
        <w:rPr>
          <w:color w:val="000000" w:themeColor="text1"/>
        </w:rPr>
        <w:t>, створен</w:t>
      </w:r>
      <w:r w:rsidR="00E56D69" w:rsidRPr="0017642E">
        <w:rPr>
          <w:color w:val="000000" w:themeColor="text1"/>
        </w:rPr>
        <w:t>ою</w:t>
      </w:r>
      <w:r w:rsidR="00EA492E" w:rsidRPr="0017642E">
        <w:rPr>
          <w:color w:val="000000" w:themeColor="text1"/>
        </w:rPr>
        <w:t xml:space="preserve"> та зареєстрован</w:t>
      </w:r>
      <w:r w:rsidR="00E56D69" w:rsidRPr="0017642E">
        <w:rPr>
          <w:color w:val="000000" w:themeColor="text1"/>
        </w:rPr>
        <w:t>ою</w:t>
      </w:r>
      <w:r w:rsidR="00EA492E" w:rsidRPr="0017642E">
        <w:rPr>
          <w:color w:val="000000" w:themeColor="text1"/>
        </w:rPr>
        <w:t xml:space="preserve"> відповідно до законодавства України, кінцевим </w:t>
      </w:r>
      <w:proofErr w:type="spellStart"/>
      <w:r w:rsidR="00EA492E" w:rsidRPr="0017642E">
        <w:rPr>
          <w:color w:val="000000" w:themeColor="text1"/>
        </w:rPr>
        <w:t>бенефіціарним</w:t>
      </w:r>
      <w:proofErr w:type="spellEnd"/>
      <w:r w:rsidR="00EA492E" w:rsidRPr="0017642E">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E56D69" w:rsidRPr="0017642E">
        <w:rPr>
          <w:color w:val="000000" w:themeColor="text1"/>
        </w:rPr>
        <w:t>ою</w:t>
      </w:r>
      <w:r w:rsidR="00EA492E" w:rsidRPr="0017642E">
        <w:rPr>
          <w:color w:val="000000" w:themeColor="text1"/>
        </w:rPr>
        <w:t xml:space="preserve"> ос</w:t>
      </w:r>
      <w:r w:rsidR="00E56D69" w:rsidRPr="0017642E">
        <w:rPr>
          <w:color w:val="000000" w:themeColor="text1"/>
        </w:rPr>
        <w:t>обою</w:t>
      </w:r>
      <w:r w:rsidR="00EA492E" w:rsidRPr="0017642E">
        <w:rPr>
          <w:color w:val="000000" w:themeColor="text1"/>
        </w:rPr>
        <w:t>, створен</w:t>
      </w:r>
      <w:r w:rsidR="00E56D69" w:rsidRPr="0017642E">
        <w:rPr>
          <w:color w:val="000000" w:themeColor="text1"/>
        </w:rPr>
        <w:t>ою</w:t>
      </w:r>
      <w:r w:rsidR="00EA492E" w:rsidRPr="0017642E">
        <w:rPr>
          <w:color w:val="000000" w:themeColor="text1"/>
        </w:rPr>
        <w:t xml:space="preserve"> та зареєстрован</w:t>
      </w:r>
      <w:r w:rsidR="00E56D69" w:rsidRPr="0017642E">
        <w:rPr>
          <w:color w:val="000000" w:themeColor="text1"/>
        </w:rPr>
        <w:t>ою</w:t>
      </w:r>
      <w:r w:rsidR="00EA492E" w:rsidRPr="0017642E">
        <w:rPr>
          <w:color w:val="000000" w:themeColor="text1"/>
        </w:rPr>
        <w:t xml:space="preserve"> відповідно до законодавства Російської Федерації/Республіки Білорусь. </w:t>
      </w:r>
    </w:p>
    <w:p w14:paraId="07C1DCF8" w14:textId="763AECEF" w:rsidR="00E56D69" w:rsidRPr="0017642E" w:rsidRDefault="00E56D69" w:rsidP="0017642E">
      <w:pPr>
        <w:widowControl w:val="0"/>
        <w:jc w:val="both"/>
        <w:rPr>
          <w:color w:val="000000" w:themeColor="text1"/>
        </w:rPr>
      </w:pPr>
      <w:r w:rsidRPr="0017642E">
        <w:rPr>
          <w:color w:val="000000" w:themeColor="text1"/>
        </w:rPr>
        <w:t xml:space="preserve"> У випадку, якщо Учасник процедури закупівлі відноситься до категорій осіб, зазначених в попередньому абзаці, учасником подається інформація,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41BC" w:rsidRPr="0017642E">
        <w:rPr>
          <w:color w:val="000000" w:themeColor="text1"/>
        </w:rPr>
        <w:t>.</w:t>
      </w:r>
    </w:p>
    <w:p w14:paraId="70CC7FBA" w14:textId="77777777" w:rsidR="001C2B46" w:rsidRPr="003F7DF3" w:rsidRDefault="001C2B46" w:rsidP="0017642E">
      <w:pPr>
        <w:widowControl w:val="0"/>
        <w:jc w:val="both"/>
        <w:rPr>
          <w:color w:val="000000" w:themeColor="text1"/>
          <w:sz w:val="16"/>
          <w:szCs w:val="16"/>
        </w:rPr>
      </w:pPr>
    </w:p>
    <w:p w14:paraId="389914A9" w14:textId="77777777" w:rsidR="001C2B46" w:rsidRPr="0017642E" w:rsidRDefault="001C2B46" w:rsidP="0017642E">
      <w:pPr>
        <w:widowControl w:val="0"/>
        <w:jc w:val="both"/>
        <w:rPr>
          <w:color w:val="000000" w:themeColor="text1"/>
        </w:rPr>
      </w:pPr>
      <w:r w:rsidRPr="0017642E">
        <w:rPr>
          <w:color w:val="000000" w:themeColor="text1"/>
        </w:rPr>
        <w:t xml:space="preserve">У разі якщо учасник або його кінцевий </w:t>
      </w:r>
      <w:proofErr w:type="spellStart"/>
      <w:r w:rsidRPr="0017642E">
        <w:rPr>
          <w:color w:val="000000" w:themeColor="text1"/>
        </w:rPr>
        <w:t>бенефіціарний</w:t>
      </w:r>
      <w:proofErr w:type="spellEnd"/>
      <w:r w:rsidRPr="0017642E">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D92502" w14:textId="77777777" w:rsidR="001C2B46" w:rsidRPr="0017642E" w:rsidRDefault="001C2B46" w:rsidP="0017642E">
      <w:pPr>
        <w:widowControl w:val="0"/>
        <w:jc w:val="both"/>
        <w:rPr>
          <w:color w:val="000000" w:themeColor="text1"/>
        </w:rPr>
      </w:pPr>
      <w:r w:rsidRPr="0017642E">
        <w:rPr>
          <w:color w:val="000000" w:themeColor="text1"/>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3C0FA464" w14:textId="27FBE405" w:rsidR="001C2B46" w:rsidRPr="0017642E" w:rsidRDefault="001C2B46" w:rsidP="0017642E">
      <w:pPr>
        <w:widowControl w:val="0"/>
        <w:jc w:val="both"/>
        <w:rPr>
          <w:color w:val="000000" w:themeColor="text1"/>
        </w:rPr>
      </w:pPr>
      <w:r w:rsidRPr="0017642E">
        <w:rPr>
          <w:color w:val="000000" w:themeColor="text1"/>
        </w:rPr>
        <w:t>Або</w:t>
      </w:r>
    </w:p>
    <w:p w14:paraId="68C49BC8" w14:textId="77777777" w:rsidR="001C2B46" w:rsidRPr="0017642E" w:rsidRDefault="001C2B46" w:rsidP="0017642E">
      <w:pPr>
        <w:widowControl w:val="0"/>
        <w:jc w:val="both"/>
        <w:rPr>
          <w:color w:val="000000" w:themeColor="text1"/>
        </w:rPr>
      </w:pPr>
      <w:r w:rsidRPr="0017642E">
        <w:rPr>
          <w:color w:val="000000" w:themeColor="text1"/>
        </w:rPr>
        <w:t xml:space="preserve"> - посвідчення біженця чи документ, що підтверджує надання притулку в Україні, </w:t>
      </w:r>
    </w:p>
    <w:p w14:paraId="682A374F" w14:textId="77777777" w:rsidR="001C2B46" w:rsidRPr="0017642E" w:rsidRDefault="001C2B46" w:rsidP="0017642E">
      <w:pPr>
        <w:widowControl w:val="0"/>
        <w:jc w:val="both"/>
        <w:rPr>
          <w:color w:val="000000" w:themeColor="text1"/>
        </w:rPr>
      </w:pPr>
      <w:r w:rsidRPr="0017642E">
        <w:rPr>
          <w:color w:val="000000" w:themeColor="text1"/>
        </w:rPr>
        <w:t xml:space="preserve">або </w:t>
      </w:r>
    </w:p>
    <w:p w14:paraId="1B60EEA4" w14:textId="77777777" w:rsidR="001C2B46" w:rsidRPr="0017642E" w:rsidRDefault="001C2B46" w:rsidP="0017642E">
      <w:pPr>
        <w:widowControl w:val="0"/>
        <w:jc w:val="both"/>
        <w:rPr>
          <w:color w:val="000000" w:themeColor="text1"/>
        </w:rPr>
      </w:pPr>
      <w:r w:rsidRPr="0017642E">
        <w:rPr>
          <w:color w:val="000000" w:themeColor="text1"/>
        </w:rPr>
        <w:t xml:space="preserve">- посвідчення особи, яка потребує додаткового захисту в Україні, </w:t>
      </w:r>
    </w:p>
    <w:p w14:paraId="242D8EA5" w14:textId="77777777" w:rsidR="001C2B46" w:rsidRPr="0017642E" w:rsidRDefault="001C2B46" w:rsidP="0017642E">
      <w:pPr>
        <w:widowControl w:val="0"/>
        <w:jc w:val="both"/>
        <w:rPr>
          <w:color w:val="000000" w:themeColor="text1"/>
        </w:rPr>
      </w:pPr>
      <w:r w:rsidRPr="0017642E">
        <w:rPr>
          <w:color w:val="000000" w:themeColor="text1"/>
        </w:rPr>
        <w:t xml:space="preserve">або </w:t>
      </w:r>
    </w:p>
    <w:p w14:paraId="53D52A18" w14:textId="70AFD28E" w:rsidR="001C2B46" w:rsidRPr="0017642E" w:rsidRDefault="001C2B46" w:rsidP="0017642E">
      <w:pPr>
        <w:widowControl w:val="0"/>
        <w:jc w:val="both"/>
        <w:rPr>
          <w:color w:val="000000" w:themeColor="text1"/>
        </w:rPr>
      </w:pPr>
      <w:r w:rsidRPr="0017642E">
        <w:rPr>
          <w:color w:val="000000" w:themeColor="text1"/>
        </w:rPr>
        <w:t>-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8FBA0FD" w14:textId="5BDB7F4B" w:rsidR="001740FF" w:rsidRPr="0017642E" w:rsidRDefault="00D812B9" w:rsidP="0017642E">
      <w:pPr>
        <w:tabs>
          <w:tab w:val="left" w:pos="1134"/>
        </w:tabs>
        <w:jc w:val="both"/>
        <w:rPr>
          <w:bCs/>
        </w:rPr>
      </w:pPr>
      <w:r w:rsidRPr="0017642E">
        <w:rPr>
          <w:bCs/>
        </w:rPr>
        <w:t>8</w:t>
      </w:r>
      <w:r w:rsidR="001740FF" w:rsidRPr="0017642E">
        <w:rPr>
          <w:bCs/>
        </w:rPr>
        <w:t>. Учасником подається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E8CFC76" w14:textId="77777777" w:rsidR="00BA5CD8" w:rsidRPr="0017642E" w:rsidRDefault="00BA5CD8" w:rsidP="0017642E">
      <w:pPr>
        <w:widowControl w:val="0"/>
        <w:tabs>
          <w:tab w:val="left" w:pos="1080"/>
        </w:tabs>
        <w:ind w:firstLine="567"/>
        <w:rPr>
          <w:i/>
          <w:iCs/>
          <w:color w:val="000000" w:themeColor="text1"/>
        </w:rPr>
      </w:pPr>
      <w:r w:rsidRPr="0017642E">
        <w:rPr>
          <w:i/>
          <w:iCs/>
          <w:color w:val="000000" w:themeColor="text1"/>
        </w:rPr>
        <w:t>Примітки:</w:t>
      </w:r>
    </w:p>
    <w:p w14:paraId="00E2FB53"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proofErr w:type="spellStart"/>
      <w:r w:rsidRPr="0017642E">
        <w:rPr>
          <w:bCs/>
          <w:i/>
          <w:iCs/>
          <w:color w:val="000000" w:themeColor="text1"/>
        </w:rPr>
        <w:t>YouControl</w:t>
      </w:r>
      <w:proofErr w:type="spellEnd"/>
      <w:r w:rsidRPr="0017642E">
        <w:rPr>
          <w:bCs/>
          <w:i/>
          <w:iCs/>
          <w:color w:val="000000" w:themeColor="text1"/>
        </w:rPr>
        <w:t xml:space="preserve"> або за допомогою інших сервісів (у разі функціонування їх у вільному доступі в мережі Інтернет).</w:t>
      </w:r>
    </w:p>
    <w:p w14:paraId="1ED03E06"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цієї тендерної документації документ, то він надає </w:t>
      </w:r>
      <w:r w:rsidRPr="0017642E">
        <w:rPr>
          <w:b/>
          <w:bCs/>
          <w:i/>
          <w:iCs/>
          <w:color w:val="000000" w:themeColor="text1"/>
          <w:u w:val="single"/>
        </w:rPr>
        <w:t>лист-роз’яснення в довільній формі</w:t>
      </w:r>
      <w:r w:rsidRPr="0017642E">
        <w:rPr>
          <w:bCs/>
          <w:i/>
          <w:iCs/>
          <w:color w:val="000000" w:themeColor="text1"/>
        </w:rPr>
        <w:t>, за підписом уповноваженої особи учасника/переможця, в якому зазначає законодавчі підстави ненадання відповідних документів.</w:t>
      </w:r>
    </w:p>
    <w:p w14:paraId="4BCC88AF" w14:textId="00F232D1" w:rsidR="00611D34" w:rsidRPr="0017642E" w:rsidRDefault="00BA5CD8" w:rsidP="0017642E">
      <w:pPr>
        <w:pStyle w:val="a4"/>
        <w:widowControl w:val="0"/>
        <w:numPr>
          <w:ilvl w:val="0"/>
          <w:numId w:val="2"/>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567"/>
        <w:jc w:val="both"/>
        <w:rPr>
          <w:b/>
          <w:color w:val="000000" w:themeColor="text1"/>
        </w:rPr>
      </w:pPr>
      <w:r w:rsidRPr="0017642E">
        <w:rPr>
          <w:bCs/>
          <w:i/>
          <w:iCs/>
          <w:color w:val="000000" w:themeColor="text1"/>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sectPr w:rsidR="00611D34" w:rsidRPr="0017642E" w:rsidSect="007301B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38008E"/>
    <w:multiLevelType w:val="hybridMultilevel"/>
    <w:tmpl w:val="71487702"/>
    <w:lvl w:ilvl="0" w:tplc="02B63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F4E08"/>
    <w:multiLevelType w:val="hybridMultilevel"/>
    <w:tmpl w:val="F60E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6765EF"/>
    <w:multiLevelType w:val="hybridMultilevel"/>
    <w:tmpl w:val="9A9E055E"/>
    <w:lvl w:ilvl="0" w:tplc="5C9EB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0ED4CAF"/>
    <w:multiLevelType w:val="hybridMultilevel"/>
    <w:tmpl w:val="31A4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7" w15:restartNumberingAfterBreak="0">
    <w:nsid w:val="3A29694B"/>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91FDB"/>
    <w:multiLevelType w:val="multilevel"/>
    <w:tmpl w:val="A4D03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08904F2"/>
    <w:multiLevelType w:val="multilevel"/>
    <w:tmpl w:val="BF92E2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316A8"/>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12C54"/>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A0664D"/>
    <w:multiLevelType w:val="hybridMultilevel"/>
    <w:tmpl w:val="159C7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DE6454"/>
    <w:multiLevelType w:val="multilevel"/>
    <w:tmpl w:val="7D861EC6"/>
    <w:lvl w:ilvl="0">
      <w:start w:val="1"/>
      <w:numFmt w:val="decimal"/>
      <w:lvlText w:val="%1."/>
      <w:lvlJc w:val="left"/>
      <w:pPr>
        <w:tabs>
          <w:tab w:val="num" w:pos="-142"/>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84082D"/>
    <w:multiLevelType w:val="hybridMultilevel"/>
    <w:tmpl w:val="43543FF0"/>
    <w:lvl w:ilvl="0" w:tplc="AC641F9E">
      <w:start w:val="1"/>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9"/>
  </w:num>
  <w:num w:numId="2">
    <w:abstractNumId w:val="12"/>
  </w:num>
  <w:num w:numId="3">
    <w:abstractNumId w:val="17"/>
  </w:num>
  <w:num w:numId="4">
    <w:abstractNumId w:val="13"/>
  </w:num>
  <w:num w:numId="5">
    <w:abstractNumId w:val="10"/>
  </w:num>
  <w:num w:numId="6">
    <w:abstractNumId w:val="14"/>
  </w:num>
  <w:num w:numId="7">
    <w:abstractNumId w:val="0"/>
  </w:num>
  <w:num w:numId="8">
    <w:abstractNumId w:val="20"/>
  </w:num>
  <w:num w:numId="9">
    <w:abstractNumId w:val="6"/>
  </w:num>
  <w:num w:numId="10">
    <w:abstractNumId w:val="3"/>
  </w:num>
  <w:num w:numId="11">
    <w:abstractNumId w:val="23"/>
  </w:num>
  <w:num w:numId="12">
    <w:abstractNumId w:val="21"/>
  </w:num>
  <w:num w:numId="13">
    <w:abstractNumId w:val="1"/>
  </w:num>
  <w:num w:numId="14">
    <w:abstractNumId w:val="15"/>
  </w:num>
  <w:num w:numId="15">
    <w:abstractNumId w:val="7"/>
  </w:num>
  <w:num w:numId="16">
    <w:abstractNumId w:val="11"/>
  </w:num>
  <w:num w:numId="17">
    <w:abstractNumId w:val="5"/>
  </w:num>
  <w:num w:numId="18">
    <w:abstractNumId w:val="24"/>
  </w:num>
  <w:num w:numId="19">
    <w:abstractNumId w:val="2"/>
  </w:num>
  <w:num w:numId="20">
    <w:abstractNumId w:val="22"/>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BA"/>
    <w:rsid w:val="00010320"/>
    <w:rsid w:val="000202BB"/>
    <w:rsid w:val="00027199"/>
    <w:rsid w:val="00042DD5"/>
    <w:rsid w:val="00044B9C"/>
    <w:rsid w:val="000646C3"/>
    <w:rsid w:val="00076044"/>
    <w:rsid w:val="00091B95"/>
    <w:rsid w:val="000A6986"/>
    <w:rsid w:val="000C1C72"/>
    <w:rsid w:val="000D6050"/>
    <w:rsid w:val="000E1321"/>
    <w:rsid w:val="00100E0C"/>
    <w:rsid w:val="0013315F"/>
    <w:rsid w:val="0013749A"/>
    <w:rsid w:val="00150385"/>
    <w:rsid w:val="00152753"/>
    <w:rsid w:val="00155E1A"/>
    <w:rsid w:val="0016126A"/>
    <w:rsid w:val="0017141D"/>
    <w:rsid w:val="001740FF"/>
    <w:rsid w:val="00174635"/>
    <w:rsid w:val="0017642E"/>
    <w:rsid w:val="0017726A"/>
    <w:rsid w:val="001824E8"/>
    <w:rsid w:val="001842CE"/>
    <w:rsid w:val="0019005B"/>
    <w:rsid w:val="001A4456"/>
    <w:rsid w:val="001A5867"/>
    <w:rsid w:val="001A60A4"/>
    <w:rsid w:val="001A6EB4"/>
    <w:rsid w:val="001B10AE"/>
    <w:rsid w:val="001B1DD7"/>
    <w:rsid w:val="001C083E"/>
    <w:rsid w:val="001C0D30"/>
    <w:rsid w:val="001C15E8"/>
    <w:rsid w:val="001C2B46"/>
    <w:rsid w:val="001D27FE"/>
    <w:rsid w:val="001E1FF5"/>
    <w:rsid w:val="001F53AD"/>
    <w:rsid w:val="0022069C"/>
    <w:rsid w:val="0022232B"/>
    <w:rsid w:val="00222B78"/>
    <w:rsid w:val="00264E60"/>
    <w:rsid w:val="002658B4"/>
    <w:rsid w:val="00266331"/>
    <w:rsid w:val="0027080E"/>
    <w:rsid w:val="002769C6"/>
    <w:rsid w:val="002A66D9"/>
    <w:rsid w:val="002B5687"/>
    <w:rsid w:val="002C26B5"/>
    <w:rsid w:val="002C640E"/>
    <w:rsid w:val="002E3DB1"/>
    <w:rsid w:val="003010C2"/>
    <w:rsid w:val="0030711D"/>
    <w:rsid w:val="00317166"/>
    <w:rsid w:val="0032328E"/>
    <w:rsid w:val="0033322F"/>
    <w:rsid w:val="00342AEE"/>
    <w:rsid w:val="0036276C"/>
    <w:rsid w:val="00366AC8"/>
    <w:rsid w:val="00394166"/>
    <w:rsid w:val="003A57BA"/>
    <w:rsid w:val="003A5C99"/>
    <w:rsid w:val="003B1E64"/>
    <w:rsid w:val="003B3A64"/>
    <w:rsid w:val="003C0DA5"/>
    <w:rsid w:val="003D227F"/>
    <w:rsid w:val="003E2326"/>
    <w:rsid w:val="003E5AD8"/>
    <w:rsid w:val="003F57CF"/>
    <w:rsid w:val="003F7578"/>
    <w:rsid w:val="003F7DF3"/>
    <w:rsid w:val="00404789"/>
    <w:rsid w:val="004325A3"/>
    <w:rsid w:val="00440D40"/>
    <w:rsid w:val="00451C0A"/>
    <w:rsid w:val="004533AF"/>
    <w:rsid w:val="0046470B"/>
    <w:rsid w:val="00467760"/>
    <w:rsid w:val="00475679"/>
    <w:rsid w:val="00482E56"/>
    <w:rsid w:val="00491555"/>
    <w:rsid w:val="00492EA0"/>
    <w:rsid w:val="004953C2"/>
    <w:rsid w:val="004B49C6"/>
    <w:rsid w:val="004B5970"/>
    <w:rsid w:val="004D5DFA"/>
    <w:rsid w:val="004E5227"/>
    <w:rsid w:val="004F51FD"/>
    <w:rsid w:val="005160B2"/>
    <w:rsid w:val="00520DAC"/>
    <w:rsid w:val="0052159E"/>
    <w:rsid w:val="005216F9"/>
    <w:rsid w:val="005263FB"/>
    <w:rsid w:val="005366A6"/>
    <w:rsid w:val="00553758"/>
    <w:rsid w:val="005607C2"/>
    <w:rsid w:val="0057040A"/>
    <w:rsid w:val="00582EC2"/>
    <w:rsid w:val="005841D2"/>
    <w:rsid w:val="00591632"/>
    <w:rsid w:val="005945C3"/>
    <w:rsid w:val="005B2855"/>
    <w:rsid w:val="005B49F2"/>
    <w:rsid w:val="005C5A94"/>
    <w:rsid w:val="005D150B"/>
    <w:rsid w:val="00603FDB"/>
    <w:rsid w:val="00605D3A"/>
    <w:rsid w:val="00611D34"/>
    <w:rsid w:val="00614DE8"/>
    <w:rsid w:val="00625D30"/>
    <w:rsid w:val="0063469C"/>
    <w:rsid w:val="006360C7"/>
    <w:rsid w:val="0064090B"/>
    <w:rsid w:val="00643CAB"/>
    <w:rsid w:val="00647F99"/>
    <w:rsid w:val="00653A52"/>
    <w:rsid w:val="00671DCA"/>
    <w:rsid w:val="006B3273"/>
    <w:rsid w:val="006E2621"/>
    <w:rsid w:val="006E6F96"/>
    <w:rsid w:val="00707645"/>
    <w:rsid w:val="007101CC"/>
    <w:rsid w:val="00725448"/>
    <w:rsid w:val="007301B0"/>
    <w:rsid w:val="00733046"/>
    <w:rsid w:val="00754113"/>
    <w:rsid w:val="00781C98"/>
    <w:rsid w:val="00783F3F"/>
    <w:rsid w:val="00796694"/>
    <w:rsid w:val="007A6362"/>
    <w:rsid w:val="007C3770"/>
    <w:rsid w:val="007D1331"/>
    <w:rsid w:val="007E0B51"/>
    <w:rsid w:val="007F0F4F"/>
    <w:rsid w:val="007F408B"/>
    <w:rsid w:val="008146C8"/>
    <w:rsid w:val="00815634"/>
    <w:rsid w:val="0083299D"/>
    <w:rsid w:val="00841EFF"/>
    <w:rsid w:val="0087640D"/>
    <w:rsid w:val="008855A2"/>
    <w:rsid w:val="0089172C"/>
    <w:rsid w:val="00892C2C"/>
    <w:rsid w:val="00896653"/>
    <w:rsid w:val="008A5D6C"/>
    <w:rsid w:val="008B25B5"/>
    <w:rsid w:val="008B7B6C"/>
    <w:rsid w:val="008C4C5C"/>
    <w:rsid w:val="008F55B5"/>
    <w:rsid w:val="008F6001"/>
    <w:rsid w:val="00905EB3"/>
    <w:rsid w:val="009076C6"/>
    <w:rsid w:val="0091783C"/>
    <w:rsid w:val="00921293"/>
    <w:rsid w:val="00933C48"/>
    <w:rsid w:val="009353B7"/>
    <w:rsid w:val="00976494"/>
    <w:rsid w:val="00993DE6"/>
    <w:rsid w:val="009D1CEC"/>
    <w:rsid w:val="009D62D1"/>
    <w:rsid w:val="00A06297"/>
    <w:rsid w:val="00A10D7C"/>
    <w:rsid w:val="00A16EB3"/>
    <w:rsid w:val="00A508DC"/>
    <w:rsid w:val="00A5230A"/>
    <w:rsid w:val="00A67D1D"/>
    <w:rsid w:val="00A70C21"/>
    <w:rsid w:val="00A903E9"/>
    <w:rsid w:val="00AA2FFA"/>
    <w:rsid w:val="00AA36FD"/>
    <w:rsid w:val="00AB34D2"/>
    <w:rsid w:val="00AC0532"/>
    <w:rsid w:val="00AC17E2"/>
    <w:rsid w:val="00AD28E0"/>
    <w:rsid w:val="00AE1ECA"/>
    <w:rsid w:val="00AE3EEF"/>
    <w:rsid w:val="00AE3F17"/>
    <w:rsid w:val="00B11B7D"/>
    <w:rsid w:val="00B14ABD"/>
    <w:rsid w:val="00B151A5"/>
    <w:rsid w:val="00B17137"/>
    <w:rsid w:val="00B20C2B"/>
    <w:rsid w:val="00B25B66"/>
    <w:rsid w:val="00B35D7A"/>
    <w:rsid w:val="00B36342"/>
    <w:rsid w:val="00B569A7"/>
    <w:rsid w:val="00B83839"/>
    <w:rsid w:val="00B87957"/>
    <w:rsid w:val="00B95296"/>
    <w:rsid w:val="00BA5CD8"/>
    <w:rsid w:val="00BB1561"/>
    <w:rsid w:val="00BC1054"/>
    <w:rsid w:val="00BF2588"/>
    <w:rsid w:val="00BF4FFF"/>
    <w:rsid w:val="00C031E4"/>
    <w:rsid w:val="00C1092A"/>
    <w:rsid w:val="00C308CC"/>
    <w:rsid w:val="00C42484"/>
    <w:rsid w:val="00C82187"/>
    <w:rsid w:val="00CA282E"/>
    <w:rsid w:val="00CB60E7"/>
    <w:rsid w:val="00CC09BE"/>
    <w:rsid w:val="00CC6F64"/>
    <w:rsid w:val="00CD43EA"/>
    <w:rsid w:val="00CE10E9"/>
    <w:rsid w:val="00CE32C3"/>
    <w:rsid w:val="00CE4E1C"/>
    <w:rsid w:val="00CE5C24"/>
    <w:rsid w:val="00CF2F43"/>
    <w:rsid w:val="00D029F6"/>
    <w:rsid w:val="00D22380"/>
    <w:rsid w:val="00D31A1A"/>
    <w:rsid w:val="00D320AD"/>
    <w:rsid w:val="00D334C7"/>
    <w:rsid w:val="00D376BB"/>
    <w:rsid w:val="00D54401"/>
    <w:rsid w:val="00D61B1F"/>
    <w:rsid w:val="00D812B9"/>
    <w:rsid w:val="00D86117"/>
    <w:rsid w:val="00D93227"/>
    <w:rsid w:val="00D93A2B"/>
    <w:rsid w:val="00DC1285"/>
    <w:rsid w:val="00DD49ED"/>
    <w:rsid w:val="00DD6C60"/>
    <w:rsid w:val="00DF1516"/>
    <w:rsid w:val="00DF1E31"/>
    <w:rsid w:val="00DF7DD2"/>
    <w:rsid w:val="00E02993"/>
    <w:rsid w:val="00E56D69"/>
    <w:rsid w:val="00E8380C"/>
    <w:rsid w:val="00E87A0C"/>
    <w:rsid w:val="00EA0043"/>
    <w:rsid w:val="00EA492E"/>
    <w:rsid w:val="00EB003A"/>
    <w:rsid w:val="00EB1E55"/>
    <w:rsid w:val="00EB2747"/>
    <w:rsid w:val="00EE7334"/>
    <w:rsid w:val="00EF35F6"/>
    <w:rsid w:val="00F0242F"/>
    <w:rsid w:val="00F1002D"/>
    <w:rsid w:val="00F20377"/>
    <w:rsid w:val="00F22463"/>
    <w:rsid w:val="00F24B35"/>
    <w:rsid w:val="00F30BB2"/>
    <w:rsid w:val="00F41DAD"/>
    <w:rsid w:val="00F508EB"/>
    <w:rsid w:val="00F51FF1"/>
    <w:rsid w:val="00F54EC6"/>
    <w:rsid w:val="00F7014F"/>
    <w:rsid w:val="00F72600"/>
    <w:rsid w:val="00FA0C96"/>
    <w:rsid w:val="00FC0CF1"/>
    <w:rsid w:val="00FD167A"/>
    <w:rsid w:val="00FD3339"/>
    <w:rsid w:val="00FE39A6"/>
    <w:rsid w:val="00FE5005"/>
    <w:rsid w:val="00FE5EEC"/>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E06"/>
  <w15:docId w15:val="{BE6F08BF-B369-445F-A08F-024177B5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BA"/>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611D34"/>
    <w:pPr>
      <w:keepNext/>
      <w:keepLines/>
      <w:spacing w:before="360" w:after="80" w:line="276" w:lineRule="auto"/>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заголовок 1.1,Bullet Number,Bullet 1,Use Case List Paragraph,lp1,List Paragraph1,lp11,List Paragraph11,List Paragraph (numbered (a)),AC List 01,1 Буллет,Текст таблицы"/>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Bullet Number Знак,Bullet 1 Знак,Use Case List Paragraph Знак,lp1 Знак,List Paragraph1 Знак,lp11 Знак,1 Буллет Знак"/>
    <w:link w:val="a4"/>
    <w:uiPriority w:val="34"/>
    <w:qFormat/>
    <w:locked/>
    <w:rsid w:val="003A57BA"/>
    <w:rPr>
      <w:rFonts w:ascii="Times New Roman" w:eastAsia="Times New Roman" w:hAnsi="Times New Roman" w:cs="Times New Roman"/>
      <w:sz w:val="24"/>
      <w:szCs w:val="24"/>
      <w:lang w:val="uk-UA" w:eastAsia="uk-UA"/>
    </w:rPr>
  </w:style>
  <w:style w:type="character" w:styleId="a6">
    <w:name w:val="Hyperlink"/>
    <w:basedOn w:val="a0"/>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3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11D34"/>
    <w:rPr>
      <w:rFonts w:ascii="Times New Roman" w:eastAsia="Times New Roman" w:hAnsi="Times New Roman" w:cs="Times New Roman"/>
      <w:b/>
      <w:sz w:val="36"/>
      <w:szCs w:val="36"/>
      <w:lang w:val="uk-UA" w:eastAsia="uk-UA"/>
    </w:rPr>
  </w:style>
  <w:style w:type="paragraph" w:styleId="HTML">
    <w:name w:val="HTML Preformatted"/>
    <w:basedOn w:val="a"/>
    <w:link w:val="HTML0"/>
    <w:uiPriority w:val="99"/>
    <w:semiHidden/>
    <w:unhideWhenUsed/>
    <w:qFormat/>
    <w:rsid w:val="0017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semiHidden/>
    <w:rsid w:val="001740FF"/>
    <w:rPr>
      <w:rFonts w:ascii="Courier New" w:eastAsia="Times New Roman" w:hAnsi="Courier New" w:cs="Courier New"/>
      <w:color w:val="000000"/>
      <w:sz w:val="21"/>
      <w:szCs w:val="21"/>
      <w:lang w:eastAsia="ru-RU"/>
    </w:rPr>
  </w:style>
  <w:style w:type="paragraph" w:styleId="ab">
    <w:name w:val="No Spacing"/>
    <w:link w:val="ac"/>
    <w:qFormat/>
    <w:rsid w:val="004E5227"/>
    <w:pPr>
      <w:spacing w:after="0" w:line="240" w:lineRule="auto"/>
    </w:pPr>
    <w:rPr>
      <w:rFonts w:ascii="Calibri" w:eastAsia="Calibri" w:hAnsi="Calibri" w:cs="Times New Roman"/>
      <w:lang w:val="uk-UA"/>
    </w:rPr>
  </w:style>
  <w:style w:type="character" w:customStyle="1" w:styleId="ac">
    <w:name w:val="Без интервала Знак"/>
    <w:link w:val="ab"/>
    <w:rsid w:val="004E5227"/>
    <w:rPr>
      <w:rFonts w:ascii="Calibri" w:eastAsia="Calibri" w:hAnsi="Calibri" w:cs="Times New Roman"/>
      <w:lang w:val="uk-UA"/>
    </w:rPr>
  </w:style>
  <w:style w:type="paragraph" w:styleId="ad">
    <w:name w:val="Normal (Web)"/>
    <w:basedOn w:val="a"/>
    <w:uiPriority w:val="99"/>
    <w:semiHidden/>
    <w:unhideWhenUsed/>
    <w:rsid w:val="001C083E"/>
    <w:pPr>
      <w:spacing w:before="100" w:beforeAutospacing="1" w:after="142" w:line="276" w:lineRule="auto"/>
    </w:pPr>
  </w:style>
  <w:style w:type="paragraph" w:customStyle="1" w:styleId="21">
    <w:name w:val="Основной текст с отступом 21"/>
    <w:basedOn w:val="a"/>
    <w:rsid w:val="008B25B5"/>
    <w:pPr>
      <w:suppressAutoHyphens/>
      <w:spacing w:after="120" w:line="480" w:lineRule="auto"/>
      <w:ind w:left="283"/>
    </w:pPr>
    <w:rPr>
      <w:lang w:eastAsia="ar-SA"/>
    </w:rPr>
  </w:style>
  <w:style w:type="paragraph" w:styleId="ae">
    <w:name w:val="annotation text"/>
    <w:basedOn w:val="a"/>
    <w:link w:val="af"/>
    <w:uiPriority w:val="99"/>
    <w:unhideWhenUsed/>
    <w:rsid w:val="0017726A"/>
    <w:rPr>
      <w:sz w:val="20"/>
      <w:szCs w:val="20"/>
    </w:rPr>
  </w:style>
  <w:style w:type="character" w:customStyle="1" w:styleId="af">
    <w:name w:val="Текст примечания Знак"/>
    <w:basedOn w:val="a0"/>
    <w:link w:val="ae"/>
    <w:uiPriority w:val="99"/>
    <w:rsid w:val="0017726A"/>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856">
      <w:bodyDiv w:val="1"/>
      <w:marLeft w:val="0"/>
      <w:marRight w:val="0"/>
      <w:marTop w:val="0"/>
      <w:marBottom w:val="0"/>
      <w:divBdr>
        <w:top w:val="none" w:sz="0" w:space="0" w:color="auto"/>
        <w:left w:val="none" w:sz="0" w:space="0" w:color="auto"/>
        <w:bottom w:val="none" w:sz="0" w:space="0" w:color="auto"/>
        <w:right w:val="none" w:sz="0" w:space="0" w:color="auto"/>
      </w:divBdr>
    </w:div>
    <w:div w:id="1003513787">
      <w:bodyDiv w:val="1"/>
      <w:marLeft w:val="0"/>
      <w:marRight w:val="0"/>
      <w:marTop w:val="0"/>
      <w:marBottom w:val="0"/>
      <w:divBdr>
        <w:top w:val="none" w:sz="0" w:space="0" w:color="auto"/>
        <w:left w:val="none" w:sz="0" w:space="0" w:color="auto"/>
        <w:bottom w:val="none" w:sz="0" w:space="0" w:color="auto"/>
        <w:right w:val="none" w:sz="0" w:space="0" w:color="auto"/>
      </w:divBdr>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293168243">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info.edbo.gov.ua/edu-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CA5C-C687-4D9B-B0DF-DF38AC20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3553</Words>
  <Characters>20253</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Пользователь</cp:lastModifiedBy>
  <cp:revision>65</cp:revision>
  <cp:lastPrinted>2023-02-22T16:01:00Z</cp:lastPrinted>
  <dcterms:created xsi:type="dcterms:W3CDTF">2022-11-04T13:29:00Z</dcterms:created>
  <dcterms:modified xsi:type="dcterms:W3CDTF">2023-09-11T13:39:00Z</dcterms:modified>
</cp:coreProperties>
</file>