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CE0" w:rsidRDefault="000C0BFC">
      <w:pPr>
        <w:spacing w:before="68"/>
        <w:ind w:left="5320"/>
        <w:rPr>
          <w:b/>
          <w:sz w:val="24"/>
        </w:rPr>
      </w:pPr>
      <w:r>
        <w:rPr>
          <w:b/>
          <w:sz w:val="24"/>
        </w:rPr>
        <w:t>Додаток 3</w:t>
      </w:r>
    </w:p>
    <w:p w:rsidR="00933CE0" w:rsidRDefault="00933CE0">
      <w:pPr>
        <w:pStyle w:val="a3"/>
        <w:spacing w:before="9"/>
        <w:ind w:left="0"/>
        <w:jc w:val="left"/>
        <w:rPr>
          <w:i/>
          <w:sz w:val="23"/>
        </w:rPr>
      </w:pPr>
    </w:p>
    <w:p w:rsidR="00933CE0" w:rsidRDefault="000C0BFC">
      <w:pPr>
        <w:pStyle w:val="1"/>
        <w:ind w:right="1691"/>
        <w:jc w:val="center"/>
        <w:rPr>
          <w:u w:val="none"/>
        </w:rPr>
      </w:pPr>
      <w:r>
        <w:rPr>
          <w:u w:val="thick"/>
        </w:rPr>
        <w:t>Технічні, якісні</w:t>
      </w:r>
      <w:r>
        <w:rPr>
          <w:spacing w:val="-5"/>
          <w:u w:val="thick"/>
        </w:rPr>
        <w:t xml:space="preserve"> </w:t>
      </w:r>
      <w:r>
        <w:rPr>
          <w:u w:val="thick"/>
        </w:rPr>
        <w:t>та</w:t>
      </w:r>
      <w:r>
        <w:rPr>
          <w:spacing w:val="-5"/>
          <w:u w:val="thick"/>
        </w:rPr>
        <w:t xml:space="preserve"> </w:t>
      </w:r>
      <w:r>
        <w:rPr>
          <w:u w:val="thick"/>
        </w:rPr>
        <w:t>інші</w:t>
      </w:r>
      <w:r>
        <w:rPr>
          <w:spacing w:val="2"/>
          <w:u w:val="thick"/>
        </w:rPr>
        <w:t xml:space="preserve"> </w:t>
      </w:r>
      <w:r>
        <w:rPr>
          <w:u w:val="thick"/>
        </w:rPr>
        <w:t>характеристики</w:t>
      </w:r>
      <w:r>
        <w:rPr>
          <w:spacing w:val="-4"/>
          <w:u w:val="thick"/>
        </w:rPr>
        <w:t xml:space="preserve"> </w:t>
      </w:r>
      <w:r>
        <w:rPr>
          <w:u w:val="thick"/>
        </w:rPr>
        <w:t>предмета</w:t>
      </w:r>
      <w:r>
        <w:rPr>
          <w:spacing w:val="-2"/>
          <w:u w:val="thick"/>
        </w:rPr>
        <w:t xml:space="preserve"> </w:t>
      </w:r>
      <w:r>
        <w:rPr>
          <w:u w:val="thick"/>
        </w:rPr>
        <w:t>закупівлі</w:t>
      </w:r>
    </w:p>
    <w:p w:rsidR="00933CE0" w:rsidRDefault="00933CE0">
      <w:pPr>
        <w:pStyle w:val="a3"/>
        <w:spacing w:before="1"/>
        <w:ind w:left="0"/>
        <w:jc w:val="left"/>
        <w:rPr>
          <w:b/>
          <w:sz w:val="16"/>
        </w:rPr>
      </w:pPr>
    </w:p>
    <w:p w:rsidR="00C72D1F" w:rsidRPr="00C72D1F" w:rsidRDefault="00C72D1F" w:rsidP="00C72D1F">
      <w:pPr>
        <w:widowControl/>
        <w:autoSpaceDE/>
        <w:autoSpaceDN/>
        <w:spacing w:before="240"/>
        <w:jc w:val="center"/>
        <w:rPr>
          <w:sz w:val="24"/>
          <w:szCs w:val="24"/>
          <w:lang w:eastAsia="ru-RU"/>
        </w:rPr>
      </w:pPr>
      <w:r w:rsidRPr="00C72D1F">
        <w:rPr>
          <w:b/>
          <w:bCs/>
          <w:i/>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C72D1F" w:rsidRPr="00C72D1F" w:rsidRDefault="00C72D1F" w:rsidP="00C72D1F">
      <w:pPr>
        <w:widowControl/>
        <w:autoSpaceDE/>
        <w:autoSpaceDN/>
        <w:spacing w:before="240"/>
        <w:jc w:val="center"/>
        <w:rPr>
          <w:sz w:val="24"/>
          <w:szCs w:val="24"/>
          <w:lang w:eastAsia="ru-RU"/>
        </w:rPr>
      </w:pPr>
      <w:r w:rsidRPr="00C72D1F">
        <w:rPr>
          <w:b/>
          <w:bCs/>
          <w:i/>
          <w:iCs/>
          <w:sz w:val="24"/>
          <w:szCs w:val="24"/>
          <w:shd w:val="clear" w:color="auto" w:fill="FFFFFF"/>
          <w:lang w:eastAsia="ru-RU"/>
        </w:rPr>
        <w:t>ТЕХНІЧНА СПЕЦИФІКАЦІЯ</w:t>
      </w:r>
    </w:p>
    <w:tbl>
      <w:tblPr>
        <w:tblW w:w="9720" w:type="dxa"/>
        <w:jc w:val="center"/>
        <w:tblLook w:val="04A0"/>
      </w:tblPr>
      <w:tblGrid>
        <w:gridCol w:w="2168"/>
        <w:gridCol w:w="992"/>
        <w:gridCol w:w="1275"/>
        <w:gridCol w:w="5285"/>
      </w:tblGrid>
      <w:tr w:rsidR="00117743" w:rsidRPr="007E3B06" w:rsidTr="00AE51BB">
        <w:trPr>
          <w:trHeight w:val="375"/>
          <w:jc w:val="center"/>
        </w:trPr>
        <w:tc>
          <w:tcPr>
            <w:tcW w:w="2168" w:type="dxa"/>
            <w:tcBorders>
              <w:top w:val="single" w:sz="4" w:space="0" w:color="auto"/>
              <w:left w:val="single" w:sz="4" w:space="0" w:color="auto"/>
              <w:bottom w:val="single" w:sz="4" w:space="0" w:color="auto"/>
              <w:right w:val="single" w:sz="4" w:space="0" w:color="auto"/>
            </w:tcBorders>
            <w:noWrap/>
            <w:vAlign w:val="bottom"/>
            <w:hideMark/>
          </w:tcPr>
          <w:p w:rsidR="00117743" w:rsidRPr="00E74DF4" w:rsidRDefault="00117743" w:rsidP="00AE51BB">
            <w:pPr>
              <w:jc w:val="center"/>
              <w:rPr>
                <w:b/>
                <w:color w:val="000000"/>
                <w:sz w:val="24"/>
                <w:szCs w:val="24"/>
              </w:rPr>
            </w:pPr>
            <w:r w:rsidRPr="00E74DF4">
              <w:rPr>
                <w:b/>
                <w:color w:val="000000"/>
                <w:sz w:val="24"/>
                <w:szCs w:val="24"/>
              </w:rPr>
              <w:t>Найменування предмету закупівлі</w:t>
            </w:r>
          </w:p>
        </w:tc>
        <w:tc>
          <w:tcPr>
            <w:tcW w:w="992" w:type="dxa"/>
            <w:tcBorders>
              <w:top w:val="single" w:sz="4" w:space="0" w:color="auto"/>
              <w:left w:val="nil"/>
              <w:bottom w:val="single" w:sz="4" w:space="0" w:color="auto"/>
              <w:right w:val="single" w:sz="4" w:space="0" w:color="auto"/>
            </w:tcBorders>
            <w:noWrap/>
            <w:vAlign w:val="bottom"/>
            <w:hideMark/>
          </w:tcPr>
          <w:p w:rsidR="00117743" w:rsidRPr="00E74DF4" w:rsidRDefault="00117743" w:rsidP="00AE51BB">
            <w:pPr>
              <w:jc w:val="center"/>
              <w:rPr>
                <w:b/>
                <w:color w:val="000000"/>
                <w:sz w:val="24"/>
                <w:szCs w:val="24"/>
              </w:rPr>
            </w:pPr>
            <w:r w:rsidRPr="00E74DF4">
              <w:rPr>
                <w:b/>
                <w:color w:val="000000"/>
                <w:sz w:val="24"/>
                <w:szCs w:val="24"/>
              </w:rPr>
              <w:t xml:space="preserve">Од. </w:t>
            </w:r>
            <w:proofErr w:type="spellStart"/>
            <w:r w:rsidRPr="00E74DF4">
              <w:rPr>
                <w:b/>
                <w:color w:val="000000"/>
                <w:sz w:val="24"/>
                <w:szCs w:val="24"/>
              </w:rPr>
              <w:t>вим</w:t>
            </w:r>
            <w:proofErr w:type="spellEnd"/>
            <w:r w:rsidRPr="00E74DF4">
              <w:rPr>
                <w:b/>
                <w:color w:val="000000"/>
                <w:sz w:val="24"/>
                <w:szCs w:val="24"/>
              </w:rPr>
              <w:t>.</w:t>
            </w:r>
          </w:p>
        </w:tc>
        <w:tc>
          <w:tcPr>
            <w:tcW w:w="1275" w:type="dxa"/>
            <w:tcBorders>
              <w:top w:val="single" w:sz="4" w:space="0" w:color="auto"/>
              <w:left w:val="nil"/>
              <w:bottom w:val="single" w:sz="4" w:space="0" w:color="auto"/>
              <w:right w:val="single" w:sz="4" w:space="0" w:color="auto"/>
            </w:tcBorders>
            <w:noWrap/>
            <w:vAlign w:val="bottom"/>
            <w:hideMark/>
          </w:tcPr>
          <w:p w:rsidR="00117743" w:rsidRPr="00E74DF4" w:rsidRDefault="00117743" w:rsidP="00AE51BB">
            <w:pPr>
              <w:jc w:val="center"/>
              <w:rPr>
                <w:b/>
                <w:color w:val="000000"/>
                <w:sz w:val="24"/>
                <w:szCs w:val="24"/>
              </w:rPr>
            </w:pPr>
            <w:r w:rsidRPr="00E74DF4">
              <w:rPr>
                <w:b/>
                <w:color w:val="000000"/>
                <w:sz w:val="24"/>
                <w:szCs w:val="24"/>
              </w:rPr>
              <w:t>Кількість</w:t>
            </w:r>
          </w:p>
        </w:tc>
        <w:tc>
          <w:tcPr>
            <w:tcW w:w="5285" w:type="dxa"/>
            <w:tcBorders>
              <w:top w:val="single" w:sz="4" w:space="0" w:color="auto"/>
              <w:left w:val="nil"/>
              <w:bottom w:val="single" w:sz="4" w:space="0" w:color="auto"/>
              <w:right w:val="single" w:sz="4" w:space="0" w:color="auto"/>
            </w:tcBorders>
            <w:vAlign w:val="bottom"/>
          </w:tcPr>
          <w:p w:rsidR="00117743" w:rsidRPr="00E74DF4" w:rsidRDefault="00117743" w:rsidP="00AE51BB">
            <w:pPr>
              <w:suppressAutoHyphens/>
              <w:jc w:val="center"/>
              <w:rPr>
                <w:b/>
                <w:color w:val="000000"/>
                <w:sz w:val="24"/>
                <w:szCs w:val="24"/>
              </w:rPr>
            </w:pPr>
            <w:r>
              <w:rPr>
                <w:b/>
                <w:color w:val="000000"/>
                <w:sz w:val="24"/>
                <w:szCs w:val="24"/>
              </w:rPr>
              <w:t>Відповідність</w:t>
            </w:r>
          </w:p>
        </w:tc>
      </w:tr>
      <w:tr w:rsidR="00117743" w:rsidTr="00AE51BB">
        <w:trPr>
          <w:trHeight w:val="1187"/>
          <w:jc w:val="center"/>
        </w:trPr>
        <w:tc>
          <w:tcPr>
            <w:tcW w:w="2168" w:type="dxa"/>
            <w:tcBorders>
              <w:top w:val="single" w:sz="4" w:space="0" w:color="auto"/>
              <w:left w:val="single" w:sz="4" w:space="0" w:color="auto"/>
              <w:bottom w:val="single" w:sz="4" w:space="0" w:color="auto"/>
              <w:right w:val="single" w:sz="4" w:space="0" w:color="auto"/>
            </w:tcBorders>
            <w:noWrap/>
            <w:vAlign w:val="center"/>
          </w:tcPr>
          <w:p w:rsidR="00117743" w:rsidRPr="00E74DF4" w:rsidRDefault="00117743" w:rsidP="00AE51BB">
            <w:pPr>
              <w:jc w:val="center"/>
              <w:rPr>
                <w:color w:val="000000"/>
                <w:sz w:val="24"/>
                <w:szCs w:val="24"/>
              </w:rPr>
            </w:pPr>
            <w:r w:rsidRPr="00117743">
              <w:rPr>
                <w:color w:val="000000"/>
                <w:sz w:val="24"/>
                <w:szCs w:val="24"/>
              </w:rPr>
              <w:t>Філе куряче</w:t>
            </w:r>
          </w:p>
        </w:tc>
        <w:tc>
          <w:tcPr>
            <w:tcW w:w="992" w:type="dxa"/>
            <w:tcBorders>
              <w:top w:val="single" w:sz="4" w:space="0" w:color="auto"/>
              <w:left w:val="nil"/>
              <w:bottom w:val="single" w:sz="4" w:space="0" w:color="auto"/>
              <w:right w:val="single" w:sz="4" w:space="0" w:color="auto"/>
            </w:tcBorders>
            <w:noWrap/>
            <w:vAlign w:val="center"/>
          </w:tcPr>
          <w:p w:rsidR="00117743" w:rsidRPr="00E74DF4" w:rsidRDefault="00117743" w:rsidP="00AE51BB">
            <w:pPr>
              <w:jc w:val="center"/>
              <w:rPr>
                <w:color w:val="000000"/>
                <w:sz w:val="24"/>
                <w:szCs w:val="24"/>
              </w:rPr>
            </w:pPr>
            <w:r w:rsidRPr="00E74DF4">
              <w:rPr>
                <w:color w:val="000000"/>
                <w:sz w:val="24"/>
                <w:szCs w:val="24"/>
              </w:rPr>
              <w:t>кг.</w:t>
            </w:r>
          </w:p>
        </w:tc>
        <w:tc>
          <w:tcPr>
            <w:tcW w:w="1275" w:type="dxa"/>
            <w:tcBorders>
              <w:top w:val="single" w:sz="4" w:space="0" w:color="auto"/>
              <w:left w:val="nil"/>
              <w:bottom w:val="single" w:sz="4" w:space="0" w:color="auto"/>
              <w:right w:val="single" w:sz="4" w:space="0" w:color="auto"/>
            </w:tcBorders>
            <w:noWrap/>
            <w:vAlign w:val="center"/>
          </w:tcPr>
          <w:p w:rsidR="00117743" w:rsidRDefault="00041B46" w:rsidP="00AE51BB">
            <w:pPr>
              <w:jc w:val="center"/>
              <w:rPr>
                <w:color w:val="000000"/>
                <w:sz w:val="24"/>
                <w:szCs w:val="24"/>
              </w:rPr>
            </w:pPr>
            <w:r>
              <w:rPr>
                <w:color w:val="000000"/>
                <w:sz w:val="24"/>
                <w:szCs w:val="24"/>
              </w:rPr>
              <w:t>1360</w:t>
            </w:r>
          </w:p>
        </w:tc>
        <w:tc>
          <w:tcPr>
            <w:tcW w:w="5285" w:type="dxa"/>
            <w:tcBorders>
              <w:top w:val="single" w:sz="4" w:space="0" w:color="auto"/>
              <w:left w:val="nil"/>
              <w:bottom w:val="single" w:sz="4" w:space="0" w:color="auto"/>
              <w:right w:val="single" w:sz="4" w:space="0" w:color="auto"/>
            </w:tcBorders>
          </w:tcPr>
          <w:p w:rsidR="00117743" w:rsidRPr="00293631" w:rsidRDefault="00C4565C" w:rsidP="00AE51BB">
            <w:pPr>
              <w:suppressAutoHyphens/>
              <w:jc w:val="both"/>
              <w:rPr>
                <w:sz w:val="24"/>
                <w:szCs w:val="24"/>
              </w:rPr>
            </w:pPr>
            <w:r>
              <w:rPr>
                <w:color w:val="000000"/>
                <w:lang w:eastAsia="uk-UA"/>
              </w:rPr>
              <w:t xml:space="preserve">Філе куряче </w:t>
            </w:r>
            <w:r w:rsidR="00117743" w:rsidRPr="00117743">
              <w:rPr>
                <w:color w:val="000000"/>
                <w:lang w:eastAsia="uk-UA"/>
              </w:rPr>
              <w:t>повинно бути щільне, пружне, на колір від блідо-рожевого до рожевого. Запах властивий доброякісному м’ясу птиці без сторонніх запахів. Зовнішній вигляд не пошкоджений, не деформований. Відповідність ДСТУ 3143:2013. Фасування товару в  картонній коробці, плівці; з етикетками, які містять інформацію щодо товару (дата і час виготовлення, виробник, кінцева дата реалізації тощо).</w:t>
            </w:r>
          </w:p>
        </w:tc>
      </w:tr>
    </w:tbl>
    <w:p w:rsidR="00C72D1F" w:rsidRPr="00C72D1F" w:rsidRDefault="00C72D1F" w:rsidP="00C72D1F">
      <w:pPr>
        <w:widowControl/>
        <w:tabs>
          <w:tab w:val="left" w:pos="142"/>
          <w:tab w:val="left" w:pos="360"/>
        </w:tabs>
        <w:autoSpaceDE/>
        <w:jc w:val="both"/>
        <w:rPr>
          <w:rFonts w:ascii="Calibri" w:eastAsia="Calibri" w:hAnsi="Calibri" w:cs="Microsoft Uighur"/>
        </w:rPr>
      </w:pPr>
    </w:p>
    <w:p w:rsidR="00C72D1F" w:rsidRPr="00C72D1F" w:rsidRDefault="00C72D1F" w:rsidP="00C72D1F">
      <w:pPr>
        <w:widowControl/>
        <w:autoSpaceDE/>
        <w:autoSpaceDN/>
        <w:ind w:firstLine="709"/>
        <w:jc w:val="both"/>
        <w:rPr>
          <w:rFonts w:eastAsia="Calibri" w:cs="Microsoft Uighur"/>
          <w:color w:val="000000"/>
          <w:sz w:val="24"/>
          <w:szCs w:val="24"/>
          <w:lang w:eastAsia="ru-RU"/>
        </w:rPr>
      </w:pPr>
      <w:r w:rsidRPr="00C72D1F">
        <w:rPr>
          <w:rFonts w:eastAsia="Calibri" w:cs="Microsoft Uighur"/>
          <w:color w:val="000000"/>
          <w:sz w:val="24"/>
          <w:szCs w:val="24"/>
          <w:lang w:eastAsia="ru-RU"/>
        </w:rPr>
        <w:t xml:space="preserve">Товар повинен бути свіжим і непростроченим. </w:t>
      </w:r>
    </w:p>
    <w:p w:rsidR="00C72D1F" w:rsidRPr="00C72D1F" w:rsidRDefault="00C72D1F" w:rsidP="00C72D1F">
      <w:pPr>
        <w:widowControl/>
        <w:autoSpaceDE/>
        <w:autoSpaceDN/>
        <w:ind w:firstLine="709"/>
        <w:jc w:val="both"/>
        <w:rPr>
          <w:rFonts w:eastAsia="Calibri" w:cs="Microsoft Uighur"/>
          <w:color w:val="000000"/>
          <w:sz w:val="24"/>
          <w:szCs w:val="24"/>
          <w:lang w:eastAsia="ru-RU"/>
        </w:rPr>
      </w:pPr>
      <w:r w:rsidRPr="00C72D1F">
        <w:rPr>
          <w:rFonts w:eastAsia="Calibri" w:cs="Microsoft Uighur"/>
          <w:color w:val="000000"/>
          <w:sz w:val="24"/>
          <w:szCs w:val="24"/>
          <w:lang w:eastAsia="ru-RU"/>
        </w:rPr>
        <w:t>Навантаження, доставка та розвантаження здійснюється за кошти та силами учасника – переможця торгів. </w:t>
      </w:r>
    </w:p>
    <w:p w:rsidR="00C72D1F" w:rsidRPr="00C72D1F" w:rsidRDefault="00C72D1F" w:rsidP="00C72D1F">
      <w:pPr>
        <w:widowControl/>
        <w:tabs>
          <w:tab w:val="left" w:pos="142"/>
          <w:tab w:val="left" w:pos="360"/>
        </w:tabs>
        <w:autoSpaceDE/>
        <w:ind w:firstLine="709"/>
        <w:jc w:val="both"/>
        <w:rPr>
          <w:rFonts w:eastAsia="Calibri" w:cs="Microsoft Uighur"/>
          <w:sz w:val="24"/>
          <w:szCs w:val="24"/>
        </w:rPr>
      </w:pPr>
      <w:r w:rsidRPr="00C72D1F">
        <w:rPr>
          <w:rFonts w:eastAsia="Calibri" w:cs="Microsoft Uighur"/>
          <w:sz w:val="24"/>
          <w:szCs w:val="24"/>
        </w:rPr>
        <w:t xml:space="preserve">1. До ціни тендерної пропозиції включаються наступні витрати: </w:t>
      </w:r>
    </w:p>
    <w:p w:rsidR="00C72D1F" w:rsidRPr="00C72D1F" w:rsidRDefault="00C72D1F" w:rsidP="00C72D1F">
      <w:pPr>
        <w:widowControl/>
        <w:numPr>
          <w:ilvl w:val="0"/>
          <w:numId w:val="2"/>
        </w:numPr>
        <w:tabs>
          <w:tab w:val="left" w:pos="142"/>
          <w:tab w:val="num" w:pos="426"/>
        </w:tabs>
        <w:autoSpaceDE/>
        <w:autoSpaceDN/>
        <w:spacing w:after="160" w:line="259" w:lineRule="auto"/>
        <w:ind w:left="0" w:firstLine="709"/>
        <w:jc w:val="both"/>
        <w:rPr>
          <w:rFonts w:eastAsia="Calibri" w:cs="Microsoft Uighur"/>
          <w:sz w:val="24"/>
          <w:szCs w:val="24"/>
        </w:rPr>
      </w:pPr>
      <w:r w:rsidRPr="00C72D1F">
        <w:rPr>
          <w:rFonts w:eastAsia="Calibri" w:cs="Microsoft Uighur"/>
          <w:sz w:val="24"/>
          <w:szCs w:val="24"/>
        </w:rPr>
        <w:t>податки і збори, обов’язкові платежі, що сплачуються або мають бути сплачені згідно з чинним законодавством;</w:t>
      </w:r>
    </w:p>
    <w:p w:rsidR="00C72D1F" w:rsidRPr="00C72D1F" w:rsidRDefault="00C72D1F" w:rsidP="00C72D1F">
      <w:pPr>
        <w:widowControl/>
        <w:numPr>
          <w:ilvl w:val="0"/>
          <w:numId w:val="2"/>
        </w:numPr>
        <w:tabs>
          <w:tab w:val="left" w:pos="142"/>
          <w:tab w:val="num" w:pos="426"/>
        </w:tabs>
        <w:autoSpaceDE/>
        <w:autoSpaceDN/>
        <w:spacing w:after="160" w:line="259" w:lineRule="auto"/>
        <w:ind w:left="0" w:firstLine="709"/>
        <w:jc w:val="both"/>
        <w:rPr>
          <w:rFonts w:eastAsia="Calibri" w:cs="Microsoft Uighur"/>
          <w:sz w:val="24"/>
          <w:szCs w:val="24"/>
        </w:rPr>
      </w:pPr>
      <w:r w:rsidRPr="00C72D1F">
        <w:rPr>
          <w:rFonts w:eastAsia="Calibri" w:cs="Microsoft Uighur"/>
          <w:sz w:val="24"/>
          <w:szCs w:val="24"/>
        </w:rPr>
        <w:t xml:space="preserve">витрати на поставку товару до місця поставки (передачі) товару; </w:t>
      </w:r>
    </w:p>
    <w:p w:rsidR="00C72D1F" w:rsidRPr="00C72D1F" w:rsidRDefault="00C72D1F" w:rsidP="00C72D1F">
      <w:pPr>
        <w:widowControl/>
        <w:numPr>
          <w:ilvl w:val="0"/>
          <w:numId w:val="2"/>
        </w:numPr>
        <w:tabs>
          <w:tab w:val="left" w:pos="142"/>
          <w:tab w:val="num" w:pos="426"/>
        </w:tabs>
        <w:autoSpaceDE/>
        <w:autoSpaceDN/>
        <w:spacing w:after="160" w:line="259" w:lineRule="auto"/>
        <w:ind w:left="0" w:firstLine="709"/>
        <w:jc w:val="both"/>
        <w:rPr>
          <w:rFonts w:eastAsia="Calibri" w:cs="Microsoft Uighur"/>
          <w:sz w:val="24"/>
          <w:szCs w:val="24"/>
        </w:rPr>
      </w:pPr>
      <w:r w:rsidRPr="00C72D1F">
        <w:rPr>
          <w:rFonts w:eastAsia="Calibri" w:cs="Microsoft Uighur"/>
          <w:sz w:val="24"/>
          <w:szCs w:val="24"/>
        </w:rPr>
        <w:t>інші витрати, передбачені для товару даного виду згідно з чинним законодавством та тендерною документацією.</w:t>
      </w:r>
    </w:p>
    <w:p w:rsidR="00C72D1F" w:rsidRPr="00C72D1F" w:rsidRDefault="00C72D1F" w:rsidP="00C72D1F">
      <w:pPr>
        <w:widowControl/>
        <w:tabs>
          <w:tab w:val="left" w:pos="142"/>
          <w:tab w:val="left" w:pos="360"/>
        </w:tabs>
        <w:autoSpaceDE/>
        <w:ind w:firstLine="709"/>
        <w:jc w:val="both"/>
        <w:rPr>
          <w:rFonts w:eastAsia="Calibri" w:cs="Microsoft Uighur"/>
          <w:sz w:val="24"/>
          <w:szCs w:val="24"/>
        </w:rPr>
      </w:pPr>
      <w:r w:rsidRPr="00C72D1F">
        <w:rPr>
          <w:rFonts w:eastAsia="Calibri" w:cs="Microsoft Uighur"/>
          <w:sz w:val="24"/>
          <w:szCs w:val="24"/>
        </w:rPr>
        <w:t xml:space="preserve">2.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p>
    <w:p w:rsidR="00C72D1F" w:rsidRPr="00C72D1F" w:rsidRDefault="00C72D1F" w:rsidP="00C72D1F">
      <w:pPr>
        <w:tabs>
          <w:tab w:val="left" w:pos="229"/>
        </w:tabs>
        <w:ind w:firstLine="709"/>
        <w:jc w:val="both"/>
        <w:rPr>
          <w:rFonts w:eastAsia="Calibri" w:cs="Microsoft Uighur"/>
          <w:bCs/>
          <w:spacing w:val="-1"/>
          <w:sz w:val="24"/>
          <w:szCs w:val="24"/>
        </w:rPr>
      </w:pPr>
      <w:r w:rsidRPr="00C72D1F">
        <w:rPr>
          <w:rFonts w:eastAsia="Calibri" w:cs="Microsoft Uighur"/>
          <w:sz w:val="24"/>
          <w:szCs w:val="24"/>
        </w:rPr>
        <w:t>3. Бюджетні зобов’язання за договором виникають у разі наявності та в межах відповідних бюджетних асигнувань.</w:t>
      </w:r>
    </w:p>
    <w:p w:rsidR="00C72D1F" w:rsidRPr="00C72D1F" w:rsidRDefault="00C72D1F" w:rsidP="00C72D1F">
      <w:pPr>
        <w:widowControl/>
        <w:tabs>
          <w:tab w:val="left" w:pos="360"/>
        </w:tabs>
        <w:autoSpaceDE/>
        <w:autoSpaceDN/>
        <w:ind w:firstLine="709"/>
        <w:jc w:val="both"/>
        <w:rPr>
          <w:rFonts w:eastAsia="Calibri" w:cs="Microsoft Uighur"/>
          <w:sz w:val="24"/>
          <w:szCs w:val="24"/>
        </w:rPr>
      </w:pPr>
      <w:r w:rsidRPr="00C72D1F">
        <w:rPr>
          <w:rFonts w:eastAsia="Calibri" w:cs="Microsoft Uighur"/>
          <w:sz w:val="24"/>
          <w:szCs w:val="24"/>
        </w:rPr>
        <w:t>4. Поставка (передача) товару здійснюється транспортом учасника-переможця згідно наданих заявок замовником.</w:t>
      </w:r>
    </w:p>
    <w:p w:rsidR="00C72D1F" w:rsidRPr="00C72D1F" w:rsidRDefault="00C72D1F" w:rsidP="00C72D1F">
      <w:pPr>
        <w:widowControl/>
        <w:tabs>
          <w:tab w:val="left" w:pos="142"/>
        </w:tabs>
        <w:autoSpaceDE/>
        <w:autoSpaceDN/>
        <w:ind w:firstLine="709"/>
        <w:jc w:val="both"/>
        <w:rPr>
          <w:rFonts w:eastAsia="Calibri" w:cs="Microsoft Uighur"/>
          <w:sz w:val="24"/>
          <w:szCs w:val="24"/>
          <w:lang w:eastAsia="ru-RU"/>
        </w:rPr>
      </w:pPr>
      <w:r w:rsidRPr="00C72D1F">
        <w:rPr>
          <w:rFonts w:eastAsia="Calibri" w:cs="Microsoft Uighur"/>
          <w:sz w:val="24"/>
          <w:szCs w:val="24"/>
          <w:lang w:eastAsia="ru-RU"/>
        </w:rPr>
        <w:t xml:space="preserve">5. Строк (термін) поставки (передачі) товару: </w:t>
      </w:r>
      <w:r w:rsidR="00041B46">
        <w:rPr>
          <w:rFonts w:eastAsia="Calibri" w:cs="Microsoft Uighur"/>
          <w:b/>
          <w:sz w:val="24"/>
          <w:szCs w:val="24"/>
          <w:lang w:eastAsia="ru-RU"/>
        </w:rPr>
        <w:t>до 31 грудня 2023</w:t>
      </w:r>
      <w:r w:rsidRPr="00C72D1F">
        <w:rPr>
          <w:rFonts w:eastAsia="Calibri" w:cs="Microsoft Uighur"/>
          <w:b/>
          <w:sz w:val="24"/>
          <w:szCs w:val="24"/>
          <w:lang w:eastAsia="ru-RU"/>
        </w:rPr>
        <w:t xml:space="preserve"> року;</w:t>
      </w:r>
    </w:p>
    <w:p w:rsidR="00C72D1F" w:rsidRPr="00C72D1F" w:rsidRDefault="00C72D1F" w:rsidP="00C72D1F">
      <w:pPr>
        <w:widowControl/>
        <w:autoSpaceDE/>
        <w:autoSpaceDN/>
        <w:ind w:firstLine="709"/>
        <w:jc w:val="both"/>
        <w:rPr>
          <w:rFonts w:eastAsia="Calibri" w:cs="Microsoft Uighur"/>
          <w:sz w:val="24"/>
          <w:szCs w:val="24"/>
          <w:lang w:eastAsia="ru-RU"/>
        </w:rPr>
      </w:pPr>
      <w:r w:rsidRPr="00C72D1F">
        <w:rPr>
          <w:rFonts w:eastAsia="Calibri" w:cs="Microsoft Uighur"/>
          <w:sz w:val="24"/>
          <w:szCs w:val="24"/>
          <w:lang w:eastAsia="ru-RU"/>
        </w:rPr>
        <w:t xml:space="preserve">6. </w:t>
      </w:r>
      <w:r w:rsidRPr="00C72D1F">
        <w:rPr>
          <w:rFonts w:eastAsia="Calibri" w:cs="Microsoft Uighur"/>
          <w:bCs/>
          <w:sz w:val="24"/>
          <w:szCs w:val="24"/>
          <w:lang w:eastAsia="ru-RU"/>
        </w:rPr>
        <w:t>Запропонований товар повинен відповідати вимогам Закону України «Про основні принципи та вимоги до безпечності та якості харчових продуктів»,  державних стандартів і не містити ГМО, шкідливих або небезпечних добавок. Приміщення де зберігаються продукти харчування та автотранспорт, що використовується для перевезення, повинно відповідати гігієнічним вимогам щодо харчових продуктів.</w:t>
      </w:r>
    </w:p>
    <w:p w:rsidR="00C72D1F" w:rsidRPr="00C72D1F" w:rsidRDefault="00C72D1F" w:rsidP="00C72D1F">
      <w:pPr>
        <w:widowControl/>
        <w:autoSpaceDE/>
        <w:autoSpaceDN/>
        <w:ind w:firstLine="709"/>
        <w:jc w:val="both"/>
        <w:rPr>
          <w:rFonts w:eastAsia="Calibri" w:cs="Microsoft Uighur"/>
          <w:sz w:val="24"/>
          <w:szCs w:val="24"/>
          <w:lang w:eastAsia="ru-RU"/>
        </w:rPr>
      </w:pPr>
      <w:r w:rsidRPr="00C72D1F">
        <w:rPr>
          <w:rFonts w:eastAsia="Calibri" w:cs="Microsoft Uighur"/>
          <w:sz w:val="24"/>
          <w:szCs w:val="24"/>
          <w:lang w:eastAsia="ru-RU"/>
        </w:rPr>
        <w:t xml:space="preserve">7. </w:t>
      </w:r>
      <w:r w:rsidRPr="00C72D1F">
        <w:rPr>
          <w:rFonts w:eastAsia="Calibri" w:cs="Microsoft Uighur"/>
          <w:bCs/>
          <w:sz w:val="24"/>
          <w:szCs w:val="24"/>
          <w:lang w:eastAsia="ru-RU"/>
        </w:rPr>
        <w:t>Загальні умови поставки товарів:</w:t>
      </w:r>
    </w:p>
    <w:p w:rsidR="00C72D1F" w:rsidRPr="00C72D1F" w:rsidRDefault="00C72D1F" w:rsidP="00C72D1F">
      <w:pPr>
        <w:widowControl/>
        <w:autoSpaceDE/>
        <w:autoSpaceDN/>
        <w:ind w:firstLine="709"/>
        <w:jc w:val="both"/>
        <w:rPr>
          <w:rFonts w:eastAsia="Calibri" w:cs="Microsoft Uighur"/>
          <w:sz w:val="24"/>
          <w:szCs w:val="24"/>
          <w:lang w:eastAsia="ru-RU"/>
        </w:rPr>
      </w:pPr>
      <w:r w:rsidRPr="00C72D1F">
        <w:rPr>
          <w:rFonts w:eastAsia="Calibri" w:cs="Microsoft Uighur"/>
          <w:sz w:val="24"/>
          <w:szCs w:val="24"/>
          <w:lang w:eastAsia="ru-RU"/>
        </w:rPr>
        <w:t xml:space="preserve">- Учасник - переможець забезпечує суворе дотримання правил прийому сировини, відповідності (якості) та термінів придатності продуктів, а також дотримання санітарно-гігієнічних вимог. </w:t>
      </w:r>
    </w:p>
    <w:p w:rsidR="00C72D1F" w:rsidRPr="00C72D1F" w:rsidRDefault="00C72D1F" w:rsidP="00C72D1F">
      <w:pPr>
        <w:widowControl/>
        <w:autoSpaceDE/>
        <w:autoSpaceDN/>
        <w:ind w:firstLine="709"/>
        <w:jc w:val="both"/>
        <w:rPr>
          <w:rFonts w:eastAsia="Calibri" w:cs="Microsoft Uighur"/>
          <w:sz w:val="24"/>
          <w:szCs w:val="24"/>
          <w:lang w:eastAsia="ru-RU"/>
        </w:rPr>
      </w:pPr>
      <w:r w:rsidRPr="00C72D1F">
        <w:rPr>
          <w:rFonts w:eastAsia="Calibri" w:cs="Microsoft Uighur"/>
          <w:sz w:val="24"/>
          <w:szCs w:val="24"/>
          <w:lang w:eastAsia="ru-RU"/>
        </w:rPr>
        <w:t>-  Товар постачається уч</w:t>
      </w:r>
      <w:r w:rsidR="00041B46">
        <w:rPr>
          <w:rFonts w:eastAsia="Calibri" w:cs="Microsoft Uighur"/>
          <w:sz w:val="24"/>
          <w:szCs w:val="24"/>
          <w:lang w:eastAsia="ru-RU"/>
        </w:rPr>
        <w:t>асником-переможцем протягом 2023</w:t>
      </w:r>
      <w:r w:rsidRPr="00C72D1F">
        <w:rPr>
          <w:rFonts w:eastAsia="Calibri" w:cs="Microsoft Uighur"/>
          <w:sz w:val="24"/>
          <w:szCs w:val="24"/>
          <w:lang w:eastAsia="ru-RU"/>
        </w:rPr>
        <w:t xml:space="preserve"> року.</w:t>
      </w:r>
    </w:p>
    <w:p w:rsidR="00C72D1F" w:rsidRPr="00C72D1F" w:rsidRDefault="00C72D1F" w:rsidP="00C72D1F">
      <w:pPr>
        <w:widowControl/>
        <w:autoSpaceDE/>
        <w:autoSpaceDN/>
        <w:ind w:firstLine="709"/>
        <w:jc w:val="both"/>
        <w:rPr>
          <w:rFonts w:eastAsia="Calibri" w:cs="Microsoft Uighur"/>
          <w:sz w:val="24"/>
          <w:szCs w:val="24"/>
          <w:lang w:eastAsia="ru-RU"/>
        </w:rPr>
      </w:pPr>
      <w:r w:rsidRPr="00C72D1F">
        <w:rPr>
          <w:rFonts w:eastAsia="Calibri" w:cs="Microsoft Uighur"/>
          <w:sz w:val="24"/>
          <w:szCs w:val="24"/>
          <w:lang w:eastAsia="ru-RU"/>
        </w:rPr>
        <w:t xml:space="preserve">- </w:t>
      </w:r>
      <w:r w:rsidRPr="00C72D1F">
        <w:rPr>
          <w:rFonts w:eastAsia="Calibri" w:cs="Microsoft Uighur"/>
          <w:sz w:val="24"/>
          <w:szCs w:val="24"/>
        </w:rPr>
        <w:t>Залишок терміну зберігання на момент поставки продуктів повинен бути не менше 80% від терміну зберігання.</w:t>
      </w:r>
    </w:p>
    <w:p w:rsidR="00C72D1F" w:rsidRPr="00C72D1F" w:rsidRDefault="00C72D1F" w:rsidP="00C72D1F">
      <w:pPr>
        <w:widowControl/>
        <w:autoSpaceDE/>
        <w:autoSpaceDN/>
        <w:ind w:firstLine="709"/>
        <w:jc w:val="both"/>
        <w:rPr>
          <w:rFonts w:eastAsia="Calibri" w:cs="Microsoft Uighur"/>
          <w:sz w:val="24"/>
          <w:szCs w:val="24"/>
          <w:lang w:eastAsia="ru-RU"/>
        </w:rPr>
      </w:pPr>
      <w:r w:rsidRPr="00C72D1F">
        <w:rPr>
          <w:rFonts w:eastAsia="Calibri" w:cs="Microsoft Uighur"/>
          <w:sz w:val="24"/>
          <w:szCs w:val="24"/>
          <w:lang w:eastAsia="ru-RU"/>
        </w:rPr>
        <w:t>- Учасник - переможець повинен передати (поставити) Замовнику товари, передбачені цією документацією, якість яких відповідає умовам ДСТУ з підтвердженням строків придатності товару.</w:t>
      </w:r>
    </w:p>
    <w:p w:rsidR="00C72D1F" w:rsidRPr="00C72D1F" w:rsidRDefault="00C72D1F" w:rsidP="00C72D1F">
      <w:pPr>
        <w:widowControl/>
        <w:autoSpaceDE/>
        <w:autoSpaceDN/>
        <w:ind w:firstLine="709"/>
        <w:jc w:val="both"/>
        <w:rPr>
          <w:rFonts w:eastAsia="Calibri" w:cs="Microsoft Uighur"/>
          <w:sz w:val="24"/>
          <w:szCs w:val="24"/>
          <w:lang w:eastAsia="ru-RU"/>
        </w:rPr>
      </w:pPr>
      <w:r w:rsidRPr="00C72D1F">
        <w:rPr>
          <w:rFonts w:eastAsia="Calibri" w:cs="Microsoft Uighur"/>
          <w:sz w:val="24"/>
          <w:szCs w:val="24"/>
          <w:lang w:eastAsia="ru-RU"/>
        </w:rPr>
        <w:t xml:space="preserve">- Кількість, асортимент товарів та їх фасування в межах кожної окремої партії визначається замовником в залежності від фактичної потреби, та вказується у заявці на </w:t>
      </w:r>
      <w:r w:rsidRPr="00C72D1F">
        <w:rPr>
          <w:rFonts w:eastAsia="Calibri" w:cs="Microsoft Uighur"/>
          <w:sz w:val="24"/>
          <w:szCs w:val="24"/>
          <w:lang w:eastAsia="ru-RU"/>
        </w:rPr>
        <w:lastRenderedPageBreak/>
        <w:t>поставку, що надається  замовником постачальнику за допомогою засобів зв’язку (поштою, факсом, особисто, телефоном, тощо);</w:t>
      </w:r>
    </w:p>
    <w:p w:rsidR="00C72D1F" w:rsidRPr="00C72D1F" w:rsidRDefault="00C72D1F" w:rsidP="00C72D1F">
      <w:pPr>
        <w:widowControl/>
        <w:autoSpaceDE/>
        <w:autoSpaceDN/>
        <w:ind w:firstLine="709"/>
        <w:jc w:val="both"/>
        <w:rPr>
          <w:rFonts w:eastAsia="Calibri" w:cs="Microsoft Uighur"/>
          <w:sz w:val="24"/>
          <w:szCs w:val="24"/>
          <w:lang w:eastAsia="ru-RU"/>
        </w:rPr>
      </w:pPr>
      <w:r w:rsidRPr="00C72D1F">
        <w:rPr>
          <w:rFonts w:eastAsia="Calibri" w:cs="Microsoft Uighur"/>
          <w:sz w:val="24"/>
          <w:szCs w:val="24"/>
          <w:lang w:eastAsia="ru-RU"/>
        </w:rPr>
        <w:t>8.  Постачання товару здійснюється спеціальним автотранспортом:</w:t>
      </w:r>
    </w:p>
    <w:p w:rsidR="00C72D1F" w:rsidRPr="00C72D1F" w:rsidRDefault="00C72D1F" w:rsidP="00C72D1F">
      <w:pPr>
        <w:widowControl/>
        <w:autoSpaceDE/>
        <w:autoSpaceDN/>
        <w:ind w:firstLine="709"/>
        <w:jc w:val="both"/>
        <w:rPr>
          <w:rFonts w:eastAsia="Calibri" w:cs="Microsoft Uighur"/>
          <w:sz w:val="24"/>
          <w:szCs w:val="24"/>
          <w:lang w:eastAsia="ru-RU"/>
        </w:rPr>
      </w:pPr>
      <w:r w:rsidRPr="00C72D1F">
        <w:rPr>
          <w:rFonts w:eastAsia="Calibri" w:cs="Microsoft Uighur"/>
          <w:sz w:val="24"/>
          <w:szCs w:val="24"/>
          <w:lang w:eastAsia="ru-RU"/>
        </w:rPr>
        <w:t>Навантаження, доставка та розвантаження здійснюється за кошти та силами учасника – переможця торгів.</w:t>
      </w:r>
    </w:p>
    <w:p w:rsidR="00C72D1F" w:rsidRPr="00C72D1F" w:rsidRDefault="00C72D1F" w:rsidP="00C72D1F">
      <w:pPr>
        <w:widowControl/>
        <w:autoSpaceDE/>
        <w:autoSpaceDN/>
        <w:ind w:firstLine="709"/>
        <w:jc w:val="both"/>
        <w:rPr>
          <w:rFonts w:eastAsia="Calibri" w:cs="Microsoft Uighur"/>
          <w:sz w:val="24"/>
          <w:szCs w:val="24"/>
          <w:lang w:eastAsia="ru-RU"/>
        </w:rPr>
      </w:pPr>
      <w:r w:rsidRPr="00C72D1F">
        <w:rPr>
          <w:rFonts w:eastAsia="Calibri" w:cs="Microsoft Uighur"/>
          <w:sz w:val="24"/>
          <w:szCs w:val="24"/>
          <w:lang w:eastAsia="ru-RU"/>
        </w:rPr>
        <w:t>Поставка здійснюється в робочі дні та години, транспортом Учасника - переможця до пунктів призначення Замовника</w:t>
      </w:r>
    </w:p>
    <w:p w:rsidR="00C72D1F" w:rsidRPr="00C72D1F" w:rsidRDefault="00C72D1F" w:rsidP="00C72D1F">
      <w:pPr>
        <w:widowControl/>
        <w:autoSpaceDE/>
        <w:autoSpaceDN/>
        <w:ind w:firstLine="709"/>
        <w:jc w:val="both"/>
        <w:rPr>
          <w:rFonts w:eastAsia="Calibri" w:cs="Microsoft Uighur"/>
          <w:sz w:val="24"/>
          <w:szCs w:val="24"/>
          <w:lang w:eastAsia="ru-RU"/>
        </w:rPr>
      </w:pPr>
      <w:r w:rsidRPr="00C72D1F">
        <w:rPr>
          <w:rFonts w:eastAsia="Calibri" w:cs="Microsoft Uighur"/>
          <w:sz w:val="24"/>
          <w:szCs w:val="24"/>
          <w:lang w:eastAsia="ru-RU"/>
        </w:rPr>
        <w:t>9. Приймання Товару за кількістю і якістю здійснюється представником Замовника.</w:t>
      </w:r>
    </w:p>
    <w:p w:rsidR="00C72D1F" w:rsidRPr="00C72D1F" w:rsidRDefault="00C72D1F" w:rsidP="00C72D1F">
      <w:pPr>
        <w:widowControl/>
        <w:autoSpaceDE/>
        <w:autoSpaceDN/>
        <w:ind w:firstLine="709"/>
        <w:jc w:val="both"/>
        <w:rPr>
          <w:rFonts w:eastAsia="Calibri" w:cs="Microsoft Uighur"/>
          <w:sz w:val="24"/>
          <w:szCs w:val="24"/>
          <w:lang w:eastAsia="ru-RU"/>
        </w:rPr>
      </w:pPr>
      <w:r w:rsidRPr="00C72D1F">
        <w:rPr>
          <w:rFonts w:eastAsia="Calibri" w:cs="Microsoft Uighur"/>
          <w:sz w:val="24"/>
          <w:szCs w:val="24"/>
          <w:lang w:eastAsia="ru-RU"/>
        </w:rPr>
        <w:t>Учасник - переможець</w:t>
      </w:r>
      <w:r w:rsidRPr="00C72D1F">
        <w:rPr>
          <w:rFonts w:eastAsia="Calibri" w:cs="Microsoft Uighur"/>
          <w:b/>
          <w:bCs/>
          <w:sz w:val="24"/>
          <w:szCs w:val="24"/>
          <w:lang w:eastAsia="ru-RU"/>
        </w:rPr>
        <w:t xml:space="preserve"> </w:t>
      </w:r>
      <w:r w:rsidRPr="00C72D1F">
        <w:rPr>
          <w:rFonts w:eastAsia="Calibri" w:cs="Microsoft Uighur"/>
          <w:sz w:val="24"/>
          <w:szCs w:val="24"/>
          <w:lang w:eastAsia="ru-RU"/>
        </w:rPr>
        <w:t>повинен гарантувати якість товару, що постачається Замовнику</w:t>
      </w:r>
      <w:r w:rsidRPr="00C72D1F">
        <w:rPr>
          <w:rFonts w:eastAsia="Calibri" w:cs="Microsoft Uighur"/>
          <w:b/>
          <w:bCs/>
          <w:sz w:val="24"/>
          <w:szCs w:val="24"/>
          <w:lang w:eastAsia="ru-RU"/>
        </w:rPr>
        <w:t xml:space="preserve"> </w:t>
      </w:r>
      <w:r w:rsidRPr="00C72D1F">
        <w:rPr>
          <w:rFonts w:eastAsia="Calibri" w:cs="Microsoft Uighur"/>
          <w:sz w:val="24"/>
          <w:szCs w:val="24"/>
          <w:lang w:eastAsia="ru-RU"/>
        </w:rPr>
        <w:t>за</w:t>
      </w:r>
      <w:r w:rsidRPr="00C72D1F">
        <w:rPr>
          <w:rFonts w:eastAsia="Calibri" w:cs="Microsoft Uighur"/>
          <w:b/>
          <w:bCs/>
          <w:sz w:val="24"/>
          <w:szCs w:val="24"/>
          <w:lang w:eastAsia="ru-RU"/>
        </w:rPr>
        <w:t xml:space="preserve"> </w:t>
      </w:r>
      <w:r w:rsidRPr="00C72D1F">
        <w:rPr>
          <w:rFonts w:eastAsia="Calibri" w:cs="Microsoft Uighur"/>
          <w:sz w:val="24"/>
          <w:szCs w:val="24"/>
          <w:lang w:eastAsia="ru-RU"/>
        </w:rPr>
        <w:t>Договором,        гарантії якості діють протягом всього встановленого строку, при умові дотримання   Замовником умов зберігання  зазначених на упаковці товару.</w:t>
      </w:r>
    </w:p>
    <w:p w:rsidR="00C72D1F" w:rsidRPr="00C72D1F" w:rsidRDefault="00C72D1F" w:rsidP="00C72D1F">
      <w:pPr>
        <w:widowControl/>
        <w:autoSpaceDE/>
        <w:autoSpaceDN/>
        <w:ind w:firstLine="709"/>
        <w:jc w:val="both"/>
        <w:rPr>
          <w:rFonts w:eastAsia="Calibri" w:cs="Microsoft Uighur"/>
          <w:sz w:val="24"/>
          <w:szCs w:val="24"/>
          <w:lang w:eastAsia="ru-RU"/>
        </w:rPr>
      </w:pPr>
      <w:r w:rsidRPr="00C72D1F">
        <w:rPr>
          <w:rFonts w:eastAsia="Calibri" w:cs="Microsoft Uighur"/>
          <w:sz w:val="24"/>
          <w:szCs w:val="24"/>
          <w:lang w:eastAsia="ru-RU"/>
        </w:rPr>
        <w:t>10. Кожна партія товару має супроводжуватися накладними. і документами, які засвідчують його якість та безпеку, маркувальними ярликами. При поставці кожної партії Товару Учасник - переможець зобов’язаний одночасно з накладними на Товар надати Замовнику повний комплект, завірених належним чином копій усіх чинних супроводжувальних документів на Товар, що підтверджують його походження, якість, та наявність, яких вимагається чинним законодавством України.</w:t>
      </w:r>
    </w:p>
    <w:p w:rsidR="00C72D1F" w:rsidRPr="00C72D1F" w:rsidRDefault="00C72D1F" w:rsidP="00C72D1F">
      <w:pPr>
        <w:widowControl/>
        <w:autoSpaceDE/>
        <w:autoSpaceDN/>
        <w:ind w:firstLine="709"/>
        <w:jc w:val="both"/>
        <w:rPr>
          <w:rFonts w:eastAsia="Calibri" w:cs="Microsoft Uighur"/>
          <w:sz w:val="24"/>
          <w:szCs w:val="24"/>
          <w:lang w:eastAsia="ru-RU"/>
        </w:rPr>
      </w:pPr>
      <w:r w:rsidRPr="00C72D1F">
        <w:rPr>
          <w:rFonts w:eastAsia="Calibri" w:cs="Microsoft Uighur"/>
          <w:sz w:val="24"/>
          <w:szCs w:val="24"/>
          <w:lang w:eastAsia="ru-RU"/>
        </w:rPr>
        <w:t>11. Всі посилання на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C72D1F" w:rsidRPr="00C72D1F" w:rsidRDefault="00C72D1F" w:rsidP="00C72D1F">
      <w:pPr>
        <w:widowControl/>
        <w:autoSpaceDE/>
        <w:autoSpaceDN/>
        <w:ind w:firstLine="709"/>
        <w:jc w:val="both"/>
        <w:rPr>
          <w:rFonts w:eastAsia="Calibri" w:cs="Microsoft Uighur"/>
          <w:sz w:val="24"/>
          <w:szCs w:val="24"/>
          <w:lang w:eastAsia="ru-RU"/>
        </w:rPr>
      </w:pPr>
      <w:r w:rsidRPr="00C72D1F">
        <w:rPr>
          <w:rFonts w:eastAsia="Calibri" w:cs="Microsoft Uighur"/>
          <w:sz w:val="24"/>
          <w:szCs w:val="24"/>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C72D1F" w:rsidRPr="00041B46" w:rsidRDefault="00C72D1F" w:rsidP="00117743">
      <w:pPr>
        <w:autoSpaceDE/>
        <w:autoSpaceDN/>
        <w:ind w:firstLine="709"/>
        <w:jc w:val="both"/>
        <w:rPr>
          <w:color w:val="000000"/>
          <w:sz w:val="24"/>
          <w:szCs w:val="24"/>
          <w:lang w:eastAsia="ru-RU"/>
        </w:rPr>
      </w:pPr>
      <w:r w:rsidRPr="00C72D1F">
        <w:rPr>
          <w:rFonts w:cs="Arial"/>
          <w:color w:val="000000"/>
          <w:sz w:val="24"/>
          <w:szCs w:val="24"/>
          <w:lang w:eastAsia="ru-RU"/>
        </w:rPr>
        <w:t>12</w:t>
      </w:r>
      <w:bookmarkStart w:id="0" w:name="_GoBack"/>
      <w:bookmarkEnd w:id="0"/>
      <w:r w:rsidRPr="00041B46">
        <w:rPr>
          <w:rFonts w:cs="Arial"/>
          <w:color w:val="000000"/>
          <w:sz w:val="24"/>
          <w:szCs w:val="24"/>
          <w:lang w:eastAsia="ru-RU"/>
        </w:rPr>
        <w:t xml:space="preserve">. Місце постачання товару - </w:t>
      </w:r>
    </w:p>
    <w:p w:rsidR="00933CE0" w:rsidRPr="00041B46" w:rsidRDefault="00041B46" w:rsidP="00C72D1F">
      <w:pPr>
        <w:pStyle w:val="a4"/>
        <w:tabs>
          <w:tab w:val="left" w:pos="457"/>
        </w:tabs>
        <w:spacing w:before="91"/>
        <w:ind w:right="128"/>
        <w:rPr>
          <w:sz w:val="24"/>
          <w:szCs w:val="24"/>
        </w:rPr>
      </w:pPr>
      <w:r w:rsidRPr="00041B46">
        <w:rPr>
          <w:sz w:val="24"/>
          <w:szCs w:val="24"/>
        </w:rPr>
        <w:t>Вінницька область, м. Тульчин</w:t>
      </w:r>
    </w:p>
    <w:p w:rsidR="00041B46" w:rsidRPr="00041B46" w:rsidRDefault="00041B46" w:rsidP="00C72D1F">
      <w:pPr>
        <w:pStyle w:val="a4"/>
        <w:tabs>
          <w:tab w:val="left" w:pos="457"/>
        </w:tabs>
        <w:spacing w:before="91"/>
        <w:ind w:right="128"/>
        <w:rPr>
          <w:sz w:val="24"/>
          <w:szCs w:val="24"/>
        </w:rPr>
      </w:pPr>
      <w:r w:rsidRPr="00041B46">
        <w:rPr>
          <w:sz w:val="24"/>
          <w:szCs w:val="24"/>
        </w:rPr>
        <w:t xml:space="preserve">Вул.. </w:t>
      </w:r>
      <w:proofErr w:type="spellStart"/>
      <w:r w:rsidRPr="00041B46">
        <w:rPr>
          <w:sz w:val="24"/>
          <w:szCs w:val="24"/>
        </w:rPr>
        <w:t>Трембецького</w:t>
      </w:r>
      <w:proofErr w:type="spellEnd"/>
      <w:r w:rsidRPr="00041B46">
        <w:rPr>
          <w:sz w:val="24"/>
          <w:szCs w:val="24"/>
        </w:rPr>
        <w:t>, 2,</w:t>
      </w:r>
    </w:p>
    <w:p w:rsidR="00041B46" w:rsidRPr="00041B46" w:rsidRDefault="00041B46" w:rsidP="00C72D1F">
      <w:pPr>
        <w:pStyle w:val="a4"/>
        <w:tabs>
          <w:tab w:val="left" w:pos="457"/>
        </w:tabs>
        <w:spacing w:before="91"/>
        <w:ind w:right="128"/>
        <w:rPr>
          <w:sz w:val="24"/>
          <w:szCs w:val="24"/>
        </w:rPr>
      </w:pPr>
      <w:r w:rsidRPr="00041B46">
        <w:rPr>
          <w:sz w:val="24"/>
          <w:szCs w:val="24"/>
        </w:rPr>
        <w:t>Тульчинський ліцей №2</w:t>
      </w:r>
    </w:p>
    <w:sectPr w:rsidR="00041B46" w:rsidRPr="00041B46" w:rsidSect="00852C70">
      <w:type w:val="continuous"/>
      <w:pgSz w:w="11910" w:h="16840"/>
      <w:pgMar w:top="760" w:right="720" w:bottom="280" w:left="120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Uighur">
    <w:altName w:val="Times New Roman"/>
    <w:panose1 w:val="02000000000000000000"/>
    <w:charset w:val="00"/>
    <w:family w:val="auto"/>
    <w:pitch w:val="variable"/>
    <w:sig w:usb0="00002003" w:usb1="80000000" w:usb2="00000008" w:usb3="00000000" w:csb0="0000004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75627"/>
    <w:multiLevelType w:val="hybridMultilevel"/>
    <w:tmpl w:val="A1F0108E"/>
    <w:lvl w:ilvl="0" w:tplc="77AEB55E">
      <w:start w:val="1"/>
      <w:numFmt w:val="decimal"/>
      <w:lvlText w:val="%1."/>
      <w:lvlJc w:val="left"/>
      <w:pPr>
        <w:ind w:left="216" w:hanging="240"/>
        <w:jc w:val="left"/>
      </w:pPr>
      <w:rPr>
        <w:rFonts w:ascii="Times New Roman" w:eastAsia="Times New Roman" w:hAnsi="Times New Roman" w:cs="Times New Roman" w:hint="default"/>
        <w:w w:val="100"/>
        <w:sz w:val="22"/>
        <w:szCs w:val="22"/>
        <w:lang w:val="uk-UA" w:eastAsia="en-US" w:bidi="ar-SA"/>
      </w:rPr>
    </w:lvl>
    <w:lvl w:ilvl="1" w:tplc="663215AE">
      <w:numFmt w:val="bullet"/>
      <w:lvlText w:val="-"/>
      <w:lvlJc w:val="left"/>
      <w:pPr>
        <w:ind w:left="937" w:hanging="361"/>
      </w:pPr>
      <w:rPr>
        <w:rFonts w:ascii="Times New Roman" w:eastAsia="Times New Roman" w:hAnsi="Times New Roman" w:cs="Times New Roman" w:hint="default"/>
        <w:w w:val="100"/>
        <w:sz w:val="22"/>
        <w:szCs w:val="22"/>
        <w:lang w:val="uk-UA" w:eastAsia="en-US" w:bidi="ar-SA"/>
      </w:rPr>
    </w:lvl>
    <w:lvl w:ilvl="2" w:tplc="2FB8F6C0">
      <w:numFmt w:val="bullet"/>
      <w:lvlText w:val="•"/>
      <w:lvlJc w:val="left"/>
      <w:pPr>
        <w:ind w:left="1944" w:hanging="361"/>
      </w:pPr>
      <w:rPr>
        <w:rFonts w:hint="default"/>
        <w:lang w:val="uk-UA" w:eastAsia="en-US" w:bidi="ar-SA"/>
      </w:rPr>
    </w:lvl>
    <w:lvl w:ilvl="3" w:tplc="D7D81A1A">
      <w:numFmt w:val="bullet"/>
      <w:lvlText w:val="•"/>
      <w:lvlJc w:val="left"/>
      <w:pPr>
        <w:ind w:left="2949" w:hanging="361"/>
      </w:pPr>
      <w:rPr>
        <w:rFonts w:hint="default"/>
        <w:lang w:val="uk-UA" w:eastAsia="en-US" w:bidi="ar-SA"/>
      </w:rPr>
    </w:lvl>
    <w:lvl w:ilvl="4" w:tplc="9E12C706">
      <w:numFmt w:val="bullet"/>
      <w:lvlText w:val="•"/>
      <w:lvlJc w:val="left"/>
      <w:pPr>
        <w:ind w:left="3954" w:hanging="361"/>
      </w:pPr>
      <w:rPr>
        <w:rFonts w:hint="default"/>
        <w:lang w:val="uk-UA" w:eastAsia="en-US" w:bidi="ar-SA"/>
      </w:rPr>
    </w:lvl>
    <w:lvl w:ilvl="5" w:tplc="AE36E5F0">
      <w:numFmt w:val="bullet"/>
      <w:lvlText w:val="•"/>
      <w:lvlJc w:val="left"/>
      <w:pPr>
        <w:ind w:left="4959" w:hanging="361"/>
      </w:pPr>
      <w:rPr>
        <w:rFonts w:hint="default"/>
        <w:lang w:val="uk-UA" w:eastAsia="en-US" w:bidi="ar-SA"/>
      </w:rPr>
    </w:lvl>
    <w:lvl w:ilvl="6" w:tplc="C53AC1BE">
      <w:numFmt w:val="bullet"/>
      <w:lvlText w:val="•"/>
      <w:lvlJc w:val="left"/>
      <w:pPr>
        <w:ind w:left="5964" w:hanging="361"/>
      </w:pPr>
      <w:rPr>
        <w:rFonts w:hint="default"/>
        <w:lang w:val="uk-UA" w:eastAsia="en-US" w:bidi="ar-SA"/>
      </w:rPr>
    </w:lvl>
    <w:lvl w:ilvl="7" w:tplc="2B8CE48C">
      <w:numFmt w:val="bullet"/>
      <w:lvlText w:val="•"/>
      <w:lvlJc w:val="left"/>
      <w:pPr>
        <w:ind w:left="6969" w:hanging="361"/>
      </w:pPr>
      <w:rPr>
        <w:rFonts w:hint="default"/>
        <w:lang w:val="uk-UA" w:eastAsia="en-US" w:bidi="ar-SA"/>
      </w:rPr>
    </w:lvl>
    <w:lvl w:ilvl="8" w:tplc="4F365C62">
      <w:numFmt w:val="bullet"/>
      <w:lvlText w:val="•"/>
      <w:lvlJc w:val="left"/>
      <w:pPr>
        <w:ind w:left="7974" w:hanging="361"/>
      </w:pPr>
      <w:rPr>
        <w:rFonts w:hint="default"/>
        <w:lang w:val="uk-UA" w:eastAsia="en-US" w:bidi="ar-SA"/>
      </w:rPr>
    </w:lvl>
  </w:abstractNum>
  <w:abstractNum w:abstractNumId="1">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933CE0"/>
    <w:rsid w:val="00041B46"/>
    <w:rsid w:val="000761D2"/>
    <w:rsid w:val="000C0BFC"/>
    <w:rsid w:val="0011581C"/>
    <w:rsid w:val="00117743"/>
    <w:rsid w:val="002B05D9"/>
    <w:rsid w:val="002D3A96"/>
    <w:rsid w:val="005846FC"/>
    <w:rsid w:val="005F3C84"/>
    <w:rsid w:val="006905A9"/>
    <w:rsid w:val="00852C70"/>
    <w:rsid w:val="008771B7"/>
    <w:rsid w:val="00933CE0"/>
    <w:rsid w:val="00975981"/>
    <w:rsid w:val="00A6027C"/>
    <w:rsid w:val="00BC62AD"/>
    <w:rsid w:val="00C4565C"/>
    <w:rsid w:val="00C67A1B"/>
    <w:rsid w:val="00C72D1F"/>
    <w:rsid w:val="00CF3102"/>
    <w:rsid w:val="00D37AFF"/>
    <w:rsid w:val="00F55773"/>
    <w:rsid w:val="00F805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52C70"/>
    <w:rPr>
      <w:rFonts w:ascii="Times New Roman" w:eastAsia="Times New Roman" w:hAnsi="Times New Roman" w:cs="Times New Roman"/>
      <w:lang w:val="uk-UA"/>
    </w:rPr>
  </w:style>
  <w:style w:type="paragraph" w:styleId="1">
    <w:name w:val="heading 1"/>
    <w:basedOn w:val="a"/>
    <w:uiPriority w:val="1"/>
    <w:qFormat/>
    <w:rsid w:val="00852C70"/>
    <w:pPr>
      <w:ind w:left="1776"/>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52C70"/>
    <w:tblPr>
      <w:tblInd w:w="0" w:type="dxa"/>
      <w:tblCellMar>
        <w:top w:w="0" w:type="dxa"/>
        <w:left w:w="0" w:type="dxa"/>
        <w:bottom w:w="0" w:type="dxa"/>
        <w:right w:w="0" w:type="dxa"/>
      </w:tblCellMar>
    </w:tblPr>
  </w:style>
  <w:style w:type="paragraph" w:styleId="a3">
    <w:name w:val="Body Text"/>
    <w:basedOn w:val="a"/>
    <w:uiPriority w:val="1"/>
    <w:qFormat/>
    <w:rsid w:val="00852C70"/>
    <w:pPr>
      <w:ind w:left="216"/>
      <w:jc w:val="both"/>
    </w:pPr>
  </w:style>
  <w:style w:type="paragraph" w:styleId="a4">
    <w:name w:val="List Paragraph"/>
    <w:basedOn w:val="a"/>
    <w:uiPriority w:val="1"/>
    <w:qFormat/>
    <w:rsid w:val="00852C70"/>
    <w:pPr>
      <w:ind w:left="216"/>
      <w:jc w:val="both"/>
    </w:pPr>
  </w:style>
  <w:style w:type="paragraph" w:customStyle="1" w:styleId="TableParagraph">
    <w:name w:val="Table Paragraph"/>
    <w:basedOn w:val="a"/>
    <w:uiPriority w:val="1"/>
    <w:qFormat/>
    <w:rsid w:val="00852C70"/>
    <w:pPr>
      <w:spacing w:line="249" w:lineRule="exact"/>
      <w:ind w:left="110"/>
    </w:pPr>
  </w:style>
</w:styles>
</file>

<file path=word/webSettings.xml><?xml version="1.0" encoding="utf-8"?>
<w:webSettings xmlns:r="http://schemas.openxmlformats.org/officeDocument/2006/relationships" xmlns:w="http://schemas.openxmlformats.org/wordprocessingml/2006/main">
  <w:divs>
    <w:div w:id="299966365">
      <w:bodyDiv w:val="1"/>
      <w:marLeft w:val="0"/>
      <w:marRight w:val="0"/>
      <w:marTop w:val="0"/>
      <w:marBottom w:val="0"/>
      <w:divBdr>
        <w:top w:val="none" w:sz="0" w:space="0" w:color="auto"/>
        <w:left w:val="none" w:sz="0" w:space="0" w:color="auto"/>
        <w:bottom w:val="none" w:sz="0" w:space="0" w:color="auto"/>
        <w:right w:val="none" w:sz="0" w:space="0" w:color="auto"/>
      </w:divBdr>
    </w:div>
    <w:div w:id="757989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738</Words>
  <Characters>4210</Characters>
  <Application>Microsoft Office Word</Application>
  <DocSecurity>0</DocSecurity>
  <Lines>35</Lines>
  <Paragraphs>9</Paragraphs>
  <ScaleCrop>false</ScaleCrop>
  <Company/>
  <LinksUpToDate>false</LinksUpToDate>
  <CharactersWithSpaces>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4</cp:revision>
  <dcterms:created xsi:type="dcterms:W3CDTF">2023-01-10T11:36:00Z</dcterms:created>
  <dcterms:modified xsi:type="dcterms:W3CDTF">2023-01-16T09:46:00Z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2022-10-24T00:00:00Z</vt:filetime>
  </property>
  <property fmtid="{D5CDD505-2E9C-101B-9397-08002B2CF9AE}" pid="3" name="Creator">
    <vt:lpwstr>Microsoft® Word 2016</vt:lpwstr>
  </property>
  <property fmtid="{D5CDD505-2E9C-101B-9397-08002B2CF9AE}" pid="4" name="LastSaved">
    <vt:filetime>2022-11-04T00:00:00Z</vt:filetime>
  </property>
</Properties>
</file>