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D62A9" w14:textId="77777777" w:rsidR="00121134" w:rsidRPr="006D463E" w:rsidRDefault="00121134">
      <w:pPr>
        <w:spacing w:after="0" w:line="240" w:lineRule="auto"/>
        <w:ind w:left="5660"/>
        <w:jc w:val="right"/>
        <w:rPr>
          <w:rFonts w:ascii="Times New Roman" w:eastAsia="Times New Roman" w:hAnsi="Times New Roman" w:cs="Times New Roman"/>
          <w:b/>
          <w:color w:val="000000"/>
          <w:sz w:val="24"/>
          <w:szCs w:val="24"/>
        </w:rPr>
      </w:pPr>
    </w:p>
    <w:p w14:paraId="29BE9DF3" w14:textId="77777777" w:rsidR="00121134" w:rsidRPr="006D463E" w:rsidRDefault="00113FD5">
      <w:pPr>
        <w:spacing w:after="0" w:line="240" w:lineRule="auto"/>
        <w:ind w:left="5660"/>
        <w:jc w:val="right"/>
        <w:rPr>
          <w:rFonts w:ascii="Times New Roman" w:eastAsia="Times New Roman" w:hAnsi="Times New Roman" w:cs="Times New Roman"/>
          <w:sz w:val="24"/>
          <w:szCs w:val="24"/>
        </w:rPr>
      </w:pPr>
      <w:r w:rsidRPr="006D463E">
        <w:rPr>
          <w:rFonts w:ascii="Times New Roman" w:eastAsia="Times New Roman" w:hAnsi="Times New Roman" w:cs="Times New Roman"/>
          <w:b/>
          <w:color w:val="000000"/>
          <w:sz w:val="24"/>
          <w:szCs w:val="24"/>
        </w:rPr>
        <w:t>ДОДАТОК  2</w:t>
      </w:r>
    </w:p>
    <w:p w14:paraId="10BE41BB" w14:textId="77777777" w:rsidR="00121134" w:rsidRDefault="00113FD5">
      <w:pPr>
        <w:spacing w:after="0" w:line="240" w:lineRule="auto"/>
        <w:ind w:left="5660"/>
        <w:jc w:val="right"/>
        <w:rPr>
          <w:rFonts w:ascii="Times New Roman" w:eastAsia="Times New Roman" w:hAnsi="Times New Roman" w:cs="Times New Roman"/>
          <w:color w:val="000000"/>
          <w:sz w:val="24"/>
          <w:szCs w:val="24"/>
        </w:rPr>
      </w:pPr>
      <w:r w:rsidRPr="006D463E">
        <w:rPr>
          <w:rFonts w:ascii="Times New Roman" w:eastAsia="Times New Roman" w:hAnsi="Times New Roman" w:cs="Times New Roman"/>
          <w:i/>
          <w:color w:val="000000"/>
          <w:sz w:val="24"/>
          <w:szCs w:val="24"/>
        </w:rPr>
        <w:t>до тендерної документації</w:t>
      </w:r>
      <w:r w:rsidRPr="006D463E">
        <w:rPr>
          <w:rFonts w:ascii="Times New Roman" w:eastAsia="Times New Roman" w:hAnsi="Times New Roman" w:cs="Times New Roman"/>
          <w:color w:val="000000"/>
          <w:sz w:val="24"/>
          <w:szCs w:val="24"/>
        </w:rPr>
        <w:t> </w:t>
      </w:r>
    </w:p>
    <w:p w14:paraId="62501F5E" w14:textId="77777777" w:rsidR="00BB4BD5" w:rsidRPr="006D463E" w:rsidRDefault="00BB4BD5" w:rsidP="00BB4BD5">
      <w:pPr>
        <w:spacing w:after="0" w:line="240" w:lineRule="auto"/>
        <w:ind w:left="5660"/>
        <w:jc w:val="center"/>
        <w:rPr>
          <w:rFonts w:ascii="Times New Roman" w:eastAsia="Times New Roman" w:hAnsi="Times New Roman" w:cs="Times New Roman"/>
          <w:sz w:val="24"/>
          <w:szCs w:val="24"/>
        </w:rPr>
      </w:pPr>
    </w:p>
    <w:p w14:paraId="6DEC5D3A" w14:textId="77777777" w:rsidR="00121134" w:rsidRPr="006D463E" w:rsidRDefault="00113FD5">
      <w:pPr>
        <w:spacing w:before="240" w:after="0" w:line="240" w:lineRule="auto"/>
        <w:jc w:val="center"/>
        <w:rPr>
          <w:rFonts w:ascii="Times New Roman" w:eastAsia="Times New Roman" w:hAnsi="Times New Roman" w:cs="Times New Roman"/>
          <w:b/>
          <w:i/>
          <w:color w:val="000000"/>
          <w:sz w:val="24"/>
          <w:szCs w:val="24"/>
        </w:rPr>
      </w:pPr>
      <w:r w:rsidRPr="006D463E">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1FC1600D" w14:textId="77777777" w:rsidR="00121134" w:rsidRPr="006D463E" w:rsidRDefault="00121134">
      <w:pPr>
        <w:spacing w:before="240" w:after="0" w:line="240" w:lineRule="auto"/>
        <w:jc w:val="center"/>
        <w:rPr>
          <w:rFonts w:ascii="Times New Roman" w:eastAsia="Times New Roman" w:hAnsi="Times New Roman" w:cs="Times New Roman"/>
          <w:b/>
          <w:i/>
          <w:color w:val="000000"/>
          <w:sz w:val="4"/>
          <w:szCs w:val="4"/>
        </w:rPr>
      </w:pPr>
    </w:p>
    <w:p w14:paraId="588E8E70" w14:textId="77777777" w:rsidR="00121134" w:rsidRPr="006D463E" w:rsidRDefault="00113FD5">
      <w:pPr>
        <w:spacing w:after="0" w:line="240" w:lineRule="auto"/>
        <w:jc w:val="center"/>
        <w:rPr>
          <w:rFonts w:ascii="Times New Roman" w:eastAsia="Times New Roman" w:hAnsi="Times New Roman" w:cs="Times New Roman"/>
          <w:b/>
          <w:i/>
          <w:sz w:val="24"/>
          <w:szCs w:val="24"/>
        </w:rPr>
      </w:pPr>
      <w:r w:rsidRPr="006D463E">
        <w:rPr>
          <w:rFonts w:ascii="Times New Roman" w:eastAsia="Times New Roman" w:hAnsi="Times New Roman" w:cs="Times New Roman"/>
          <w:b/>
          <w:i/>
          <w:sz w:val="24"/>
          <w:szCs w:val="24"/>
        </w:rPr>
        <w:t>ТЕХНІЧНА СПЕЦИФІКАЦІЯ</w:t>
      </w:r>
    </w:p>
    <w:p w14:paraId="6FFB55F9" w14:textId="77777777" w:rsidR="00121134" w:rsidRPr="006D463E" w:rsidRDefault="00121134">
      <w:pPr>
        <w:spacing w:after="0" w:line="240" w:lineRule="auto"/>
        <w:jc w:val="center"/>
        <w:rPr>
          <w:rFonts w:ascii="Times New Roman" w:eastAsia="Times New Roman" w:hAnsi="Times New Roman" w:cs="Times New Roman"/>
          <w:b/>
          <w:i/>
          <w:sz w:val="24"/>
          <w:szCs w:val="24"/>
        </w:rPr>
      </w:pPr>
    </w:p>
    <w:p w14:paraId="71E1E7FF" w14:textId="77777777" w:rsidR="00262CD4" w:rsidRPr="006D463E" w:rsidRDefault="00262CD4" w:rsidP="00262CD4">
      <w:pPr>
        <w:spacing w:before="240" w:after="240" w:line="240" w:lineRule="auto"/>
        <w:ind w:firstLine="72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 xml:space="preserve">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w:t>
      </w:r>
      <w:proofErr w:type="spellStart"/>
      <w:r w:rsidRPr="006D463E">
        <w:rPr>
          <w:rFonts w:ascii="Times New Roman" w:eastAsia="Times New Roman" w:hAnsi="Times New Roman" w:cs="Times New Roman"/>
          <w:sz w:val="20"/>
          <w:szCs w:val="20"/>
          <w:lang w:eastAsia="ru-RU"/>
        </w:rPr>
        <w:t>закупівель</w:t>
      </w:r>
      <w:proofErr w:type="spellEnd"/>
      <w:r w:rsidRPr="006D463E">
        <w:rPr>
          <w:rFonts w:ascii="Times New Roman" w:eastAsia="Times New Roman" w:hAnsi="Times New Roman" w:cs="Times New Roman"/>
          <w:sz w:val="20"/>
          <w:szCs w:val="20"/>
          <w:lang w:eastAsia="ru-RU"/>
        </w:rPr>
        <w:t xml:space="preserve"> та з дотриманням законодавства.</w:t>
      </w:r>
    </w:p>
    <w:p w14:paraId="028E0AEA" w14:textId="6FF3304A" w:rsidR="00262CD4" w:rsidRPr="006D463E" w:rsidRDefault="00262CD4" w:rsidP="00262CD4">
      <w:pPr>
        <w:shd w:val="clear" w:color="auto" w:fill="FFFFFF"/>
        <w:spacing w:after="0" w:line="240" w:lineRule="auto"/>
        <w:ind w:firstLine="460"/>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b/>
          <w:bCs/>
          <w:sz w:val="20"/>
          <w:szCs w:val="20"/>
          <w:lang w:eastAsia="ru-RU"/>
        </w:rPr>
        <w:t xml:space="preserve">    Фактом подання тендерної пропозиції учасник підтверджує відповідність своєї пропозиції</w:t>
      </w:r>
      <w:r w:rsidRPr="006D463E">
        <w:rPr>
          <w:rFonts w:ascii="Times New Roman" w:eastAsia="Times New Roman" w:hAnsi="Times New Roman" w:cs="Times New Roman"/>
          <w:sz w:val="20"/>
          <w:szCs w:val="20"/>
          <w:lang w:eastAsia="ru-RU"/>
        </w:rPr>
        <w:t xml:space="preserve"> </w:t>
      </w:r>
      <w:r w:rsidRPr="006D463E">
        <w:rPr>
          <w:rFonts w:ascii="Times New Roman" w:eastAsia="Times New Roman" w:hAnsi="Times New Roman" w:cs="Times New Roman"/>
          <w:b/>
          <w:bCs/>
          <w:sz w:val="20"/>
          <w:szCs w:val="20"/>
          <w:lang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E456E6E" w14:textId="77777777" w:rsidR="00262CD4" w:rsidRPr="006D463E" w:rsidRDefault="00262CD4" w:rsidP="00262CD4">
      <w:pPr>
        <w:spacing w:after="0" w:line="240" w:lineRule="auto"/>
        <w:ind w:firstLine="720"/>
        <w:contextualSpacing/>
        <w:jc w:val="both"/>
        <w:rPr>
          <w:rFonts w:ascii="Times New Roman" w:hAnsi="Times New Roman" w:cs="Times New Roman"/>
          <w:i/>
          <w:iCs/>
          <w:sz w:val="20"/>
          <w:szCs w:val="20"/>
          <w:lang w:eastAsia="en-US"/>
        </w:rPr>
      </w:pPr>
      <w:r w:rsidRPr="006D463E">
        <w:rPr>
          <w:rFonts w:ascii="Times New Roman" w:eastAsia="Times New Roman" w:hAnsi="Times New Roman" w:cs="Times New Roman"/>
          <w:i/>
          <w:iCs/>
          <w:sz w:val="20"/>
          <w:szCs w:val="20"/>
          <w:shd w:val="clear" w:color="auto" w:fill="FFFFFF"/>
          <w:lang w:eastAsia="ru-RU"/>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8AA2703" w14:textId="77777777" w:rsidR="00262CD4" w:rsidRPr="006D463E" w:rsidRDefault="00262CD4" w:rsidP="00262CD4">
      <w:pPr>
        <w:spacing w:after="0" w:line="240" w:lineRule="auto"/>
        <w:ind w:firstLine="708"/>
        <w:contextualSpacing/>
        <w:jc w:val="both"/>
        <w:rPr>
          <w:rFonts w:ascii="Times New Roman" w:eastAsia="Times New Roman" w:hAnsi="Times New Roman" w:cs="Times New Roman"/>
          <w:i/>
          <w:iCs/>
          <w:sz w:val="20"/>
          <w:szCs w:val="20"/>
          <w:shd w:val="clear" w:color="auto" w:fill="FFFFFF"/>
          <w:lang w:eastAsia="ru-RU"/>
        </w:rPr>
      </w:pPr>
      <w:r w:rsidRPr="006D463E">
        <w:rPr>
          <w:rFonts w:ascii="Times New Roman" w:eastAsia="Times New Roman" w:hAnsi="Times New Roman" w:cs="Times New Roman"/>
          <w:i/>
          <w:iCs/>
          <w:sz w:val="20"/>
          <w:szCs w:val="20"/>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62A77FA5" w14:textId="77777777" w:rsidR="00262CD4" w:rsidRPr="006D463E" w:rsidRDefault="00262CD4" w:rsidP="00262CD4">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r w:rsidRPr="006D463E">
        <w:rPr>
          <w:rFonts w:ascii="Times New Roman" w:eastAsia="Times New Roman" w:hAnsi="Times New Roman" w:cs="Times New Roman"/>
          <w:sz w:val="20"/>
          <w:szCs w:val="20"/>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4ED8C9D0" w14:textId="13517AE5" w:rsidR="00262CD4" w:rsidRPr="006D463E" w:rsidRDefault="00262CD4" w:rsidP="00262CD4">
      <w:pPr>
        <w:shd w:val="clear" w:color="auto" w:fill="FFFFFF"/>
        <w:jc w:val="both"/>
        <w:textAlignment w:val="baseline"/>
        <w:rPr>
          <w:rFonts w:ascii="Times New Roman" w:eastAsia="Times New Roman" w:hAnsi="Times New Roman" w:cs="Times New Roman"/>
          <w:iCs/>
          <w:sz w:val="20"/>
          <w:szCs w:val="20"/>
          <w:lang w:eastAsia="en-US"/>
        </w:rPr>
      </w:pPr>
      <w:r w:rsidRPr="006D463E">
        <w:rPr>
          <w:rFonts w:ascii="Times New Roman" w:eastAsia="Times New Roman" w:hAnsi="Times New Roman" w:cs="Times New Roman"/>
          <w:iCs/>
          <w:sz w:val="24"/>
          <w:szCs w:val="24"/>
          <w:lang w:eastAsia="en-US"/>
        </w:rPr>
        <w:t xml:space="preserve">           </w:t>
      </w:r>
      <w:r w:rsidRPr="006D463E">
        <w:rPr>
          <w:rFonts w:ascii="Times New Roman" w:eastAsia="Times New Roman" w:hAnsi="Times New Roman" w:cs="Times New Roman"/>
          <w:iCs/>
          <w:sz w:val="20"/>
          <w:szCs w:val="20"/>
          <w:lang w:eastAsia="en-US"/>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0EF4A522" w14:textId="61318D2A" w:rsidR="00262CD4" w:rsidRPr="006D463E" w:rsidRDefault="00262CD4" w:rsidP="00262CD4">
      <w:pPr>
        <w:shd w:val="clear" w:color="auto" w:fill="FFFFFF"/>
        <w:spacing w:after="0" w:line="240" w:lineRule="auto"/>
        <w:contextualSpacing/>
        <w:jc w:val="center"/>
        <w:rPr>
          <w:rFonts w:ascii="Times New Roman" w:hAnsi="Times New Roman" w:cs="Times New Roman"/>
          <w:b/>
          <w:sz w:val="24"/>
          <w:szCs w:val="24"/>
          <w:lang w:eastAsia="en-US"/>
        </w:rPr>
      </w:pPr>
      <w:r w:rsidRPr="006D463E">
        <w:rPr>
          <w:rFonts w:ascii="Times New Roman" w:hAnsi="Times New Roman" w:cs="Times New Roman"/>
          <w:b/>
          <w:sz w:val="24"/>
          <w:szCs w:val="24"/>
          <w:lang w:eastAsia="en-US"/>
        </w:rPr>
        <w:t xml:space="preserve">Детальний опис предмета закупівлі та вимоги щодо якості </w:t>
      </w:r>
    </w:p>
    <w:p w14:paraId="5A6FC0A6" w14:textId="77777777" w:rsidR="00262CD4" w:rsidRPr="006D463E" w:rsidRDefault="00262CD4" w:rsidP="00262CD4">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9781"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262CD4" w:rsidRPr="006D463E" w14:paraId="2111AB99" w14:textId="77777777" w:rsidTr="00B54761">
        <w:trPr>
          <w:trHeight w:val="1066"/>
        </w:trPr>
        <w:tc>
          <w:tcPr>
            <w:tcW w:w="3119" w:type="dxa"/>
            <w:tcBorders>
              <w:top w:val="single" w:sz="6" w:space="0" w:color="auto"/>
              <w:left w:val="single" w:sz="6" w:space="0" w:color="auto"/>
              <w:bottom w:val="single" w:sz="6" w:space="0" w:color="auto"/>
              <w:right w:val="single" w:sz="6" w:space="0" w:color="auto"/>
            </w:tcBorders>
            <w:vAlign w:val="center"/>
          </w:tcPr>
          <w:p w14:paraId="0C3E7C18" w14:textId="77777777" w:rsidR="00262CD4" w:rsidRPr="006D463E" w:rsidRDefault="00262CD4" w:rsidP="00262CD4">
            <w:pPr>
              <w:spacing w:line="240" w:lineRule="auto"/>
              <w:rPr>
                <w:rFonts w:ascii="Times New Roman" w:hAnsi="Times New Roman" w:cs="Times New Roman"/>
                <w:sz w:val="24"/>
                <w:szCs w:val="24"/>
                <w:lang w:eastAsia="en-US"/>
              </w:rPr>
            </w:pPr>
          </w:p>
          <w:p w14:paraId="542B6BC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 xml:space="preserve">Конкретне </w:t>
            </w:r>
            <w:r w:rsidRPr="006D463E">
              <w:rPr>
                <w:rFonts w:ascii="Times New Roman" w:hAnsi="Times New Roman" w:cs="Times New Roman"/>
                <w:sz w:val="24"/>
                <w:szCs w:val="24"/>
              </w:rPr>
              <w:t>найменування закупівлі</w:t>
            </w:r>
          </w:p>
        </w:tc>
        <w:tc>
          <w:tcPr>
            <w:tcW w:w="6662" w:type="dxa"/>
            <w:tcBorders>
              <w:top w:val="single" w:sz="6" w:space="0" w:color="auto"/>
              <w:left w:val="single" w:sz="6" w:space="0" w:color="auto"/>
              <w:bottom w:val="single" w:sz="6" w:space="0" w:color="auto"/>
              <w:right w:val="single" w:sz="6" w:space="0" w:color="auto"/>
            </w:tcBorders>
            <w:vAlign w:val="center"/>
          </w:tcPr>
          <w:p w14:paraId="20D18616" w14:textId="32F3D33C"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noProof/>
                <w:color w:val="000000"/>
                <w:sz w:val="24"/>
                <w:szCs w:val="24"/>
                <w:lang w:eastAsia="ru-RU"/>
              </w:rPr>
              <w:t xml:space="preserve">Електрична енергія </w:t>
            </w:r>
          </w:p>
        </w:tc>
      </w:tr>
      <w:tr w:rsidR="00262CD4" w:rsidRPr="006D463E" w14:paraId="127F89E1" w14:textId="77777777" w:rsidTr="00B54761">
        <w:trPr>
          <w:trHeight w:val="552"/>
        </w:trPr>
        <w:tc>
          <w:tcPr>
            <w:tcW w:w="3119" w:type="dxa"/>
            <w:tcBorders>
              <w:top w:val="single" w:sz="6" w:space="0" w:color="auto"/>
              <w:left w:val="single" w:sz="6" w:space="0" w:color="auto"/>
              <w:bottom w:val="single" w:sz="6" w:space="0" w:color="auto"/>
              <w:right w:val="single" w:sz="6" w:space="0" w:color="auto"/>
            </w:tcBorders>
            <w:vAlign w:val="center"/>
          </w:tcPr>
          <w:p w14:paraId="3DF0C980"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ru-RU"/>
              </w:rPr>
              <w:t>Код ДК 021:2015</w:t>
            </w:r>
          </w:p>
        </w:tc>
        <w:tc>
          <w:tcPr>
            <w:tcW w:w="6662" w:type="dxa"/>
            <w:tcBorders>
              <w:top w:val="single" w:sz="6" w:space="0" w:color="auto"/>
              <w:left w:val="single" w:sz="6" w:space="0" w:color="auto"/>
              <w:bottom w:val="single" w:sz="6" w:space="0" w:color="auto"/>
              <w:right w:val="single" w:sz="6" w:space="0" w:color="auto"/>
            </w:tcBorders>
            <w:vAlign w:val="center"/>
          </w:tcPr>
          <w:p w14:paraId="596F00D3" w14:textId="77777777" w:rsidR="00262CD4" w:rsidRPr="006D463E" w:rsidRDefault="00262CD4" w:rsidP="00262CD4">
            <w:pPr>
              <w:rPr>
                <w:rFonts w:ascii="Times New Roman" w:hAnsi="Times New Roman" w:cs="Times New Roman"/>
                <w:sz w:val="24"/>
                <w:szCs w:val="24"/>
                <w:lang w:eastAsia="en-US"/>
              </w:rPr>
            </w:pPr>
            <w:r w:rsidRPr="006D463E">
              <w:rPr>
                <w:rFonts w:ascii="Times New Roman" w:hAnsi="Times New Roman" w:cs="Times New Roman"/>
                <w:sz w:val="24"/>
                <w:szCs w:val="24"/>
                <w:lang w:eastAsia="en-US"/>
              </w:rPr>
              <w:t>09310000-5 «Електрична енергія»</w:t>
            </w:r>
          </w:p>
        </w:tc>
      </w:tr>
      <w:tr w:rsidR="00262CD4" w:rsidRPr="006D463E" w14:paraId="7DCFB519" w14:textId="77777777" w:rsidTr="00B54761">
        <w:trPr>
          <w:trHeight w:val="632"/>
        </w:trPr>
        <w:tc>
          <w:tcPr>
            <w:tcW w:w="3119" w:type="dxa"/>
            <w:tcBorders>
              <w:top w:val="single" w:sz="6" w:space="0" w:color="auto"/>
              <w:left w:val="single" w:sz="6" w:space="0" w:color="auto"/>
              <w:bottom w:val="single" w:sz="6" w:space="0" w:color="auto"/>
              <w:right w:val="single" w:sz="6" w:space="0" w:color="auto"/>
            </w:tcBorders>
            <w:vAlign w:val="center"/>
          </w:tcPr>
          <w:p w14:paraId="41D92D71" w14:textId="77777777" w:rsidR="00262CD4" w:rsidRPr="006D463E" w:rsidRDefault="00262CD4" w:rsidP="00262CD4">
            <w:pPr>
              <w:spacing w:line="240" w:lineRule="auto"/>
              <w:rPr>
                <w:rFonts w:ascii="Times New Roman" w:hAnsi="Times New Roman" w:cs="Times New Roman"/>
                <w:sz w:val="24"/>
                <w:szCs w:val="24"/>
                <w:lang w:eastAsia="ru-RU"/>
              </w:rPr>
            </w:pPr>
            <w:r w:rsidRPr="006D463E">
              <w:rPr>
                <w:rFonts w:ascii="Times New Roman" w:hAnsi="Times New Roman" w:cs="Times New Roman"/>
                <w:sz w:val="24"/>
                <w:szCs w:val="24"/>
                <w:lang w:eastAsia="en-US"/>
              </w:rPr>
              <w:t>Строк поставки товару</w:t>
            </w:r>
          </w:p>
        </w:tc>
        <w:tc>
          <w:tcPr>
            <w:tcW w:w="6662" w:type="dxa"/>
            <w:tcBorders>
              <w:top w:val="single" w:sz="6" w:space="0" w:color="auto"/>
              <w:left w:val="single" w:sz="6" w:space="0" w:color="auto"/>
              <w:bottom w:val="single" w:sz="6" w:space="0" w:color="auto"/>
              <w:right w:val="single" w:sz="6" w:space="0" w:color="auto"/>
            </w:tcBorders>
          </w:tcPr>
          <w:p w14:paraId="43B12470" w14:textId="424C217F" w:rsidR="00262CD4" w:rsidRPr="006D463E" w:rsidRDefault="00844B3E" w:rsidP="006D463E">
            <w:pPr>
              <w:rPr>
                <w:rFonts w:ascii="Times New Roman" w:hAnsi="Times New Roman" w:cs="Times New Roman"/>
                <w:sz w:val="24"/>
                <w:szCs w:val="24"/>
                <w:shd w:val="clear" w:color="auto" w:fill="FFFFFF"/>
              </w:rPr>
            </w:pPr>
            <w:r w:rsidRPr="00844B3E">
              <w:rPr>
                <w:rFonts w:ascii="Times New Roman" w:hAnsi="Times New Roman" w:cs="Times New Roman"/>
                <w:color w:val="000000"/>
                <w:sz w:val="24"/>
                <w:szCs w:val="24"/>
                <w:lang w:eastAsia="en-US"/>
              </w:rPr>
              <w:t>З 01.01.2024 р. до  31.12.2024 р. включно</w:t>
            </w:r>
          </w:p>
        </w:tc>
      </w:tr>
    </w:tbl>
    <w:p w14:paraId="24638D2D" w14:textId="77777777"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p>
    <w:p w14:paraId="1A2BAC06" w14:textId="64FD4CD1" w:rsidR="00262CD4" w:rsidRPr="006D463E" w:rsidRDefault="00262CD4" w:rsidP="00262CD4">
      <w:pPr>
        <w:spacing w:after="0" w:line="240" w:lineRule="auto"/>
        <w:jc w:val="both"/>
        <w:rPr>
          <w:rFonts w:ascii="Times New Roman" w:eastAsia="Times New Roman" w:hAnsi="Times New Roman" w:cs="Times New Roman"/>
          <w:b/>
          <w:sz w:val="24"/>
          <w:szCs w:val="24"/>
          <w:lang w:eastAsia="ru-RU"/>
        </w:rPr>
      </w:pPr>
      <w:r w:rsidRPr="006D463E">
        <w:rPr>
          <w:rFonts w:ascii="Times New Roman" w:eastAsia="Times New Roman" w:hAnsi="Times New Roman" w:cs="Times New Roman"/>
          <w:b/>
          <w:sz w:val="24"/>
          <w:szCs w:val="24"/>
          <w:lang w:eastAsia="ru-RU"/>
        </w:rPr>
        <w:t xml:space="preserve">Обсяг постачання електричної енергії </w:t>
      </w:r>
      <w:r w:rsidR="00E55559">
        <w:rPr>
          <w:rFonts w:ascii="Times New Roman" w:eastAsia="Times New Roman" w:hAnsi="Times New Roman" w:cs="Times New Roman"/>
          <w:b/>
          <w:sz w:val="24"/>
          <w:szCs w:val="24"/>
          <w:lang w:eastAsia="ru-RU"/>
        </w:rPr>
        <w:t>–</w:t>
      </w:r>
      <w:r w:rsidRPr="006D463E">
        <w:rPr>
          <w:rFonts w:ascii="Times New Roman" w:eastAsia="Times New Roman" w:hAnsi="Times New Roman" w:cs="Times New Roman"/>
          <w:b/>
          <w:sz w:val="24"/>
          <w:szCs w:val="24"/>
          <w:lang w:eastAsia="ru-RU"/>
        </w:rPr>
        <w:t xml:space="preserve"> </w:t>
      </w:r>
      <w:r w:rsidR="00E55559" w:rsidRPr="00E55559">
        <w:rPr>
          <w:rFonts w:ascii="Times New Roman" w:eastAsia="Times New Roman" w:hAnsi="Times New Roman" w:cs="Times New Roman"/>
          <w:bCs/>
          <w:sz w:val="24"/>
          <w:szCs w:val="24"/>
          <w:lang w:eastAsia="ru-RU"/>
        </w:rPr>
        <w:t>81920</w:t>
      </w:r>
      <w:r w:rsidR="00E55559">
        <w:rPr>
          <w:rFonts w:ascii="Times New Roman" w:eastAsia="Times New Roman" w:hAnsi="Times New Roman" w:cs="Times New Roman"/>
          <w:bCs/>
          <w:sz w:val="24"/>
          <w:szCs w:val="24"/>
          <w:lang w:eastAsia="ru-RU"/>
        </w:rPr>
        <w:t xml:space="preserve"> </w:t>
      </w:r>
      <w:r w:rsidRPr="00BB4BD5">
        <w:rPr>
          <w:rFonts w:ascii="Times New Roman" w:hAnsi="Times New Roman" w:cs="Times New Roman"/>
          <w:bCs/>
          <w:sz w:val="24"/>
          <w:szCs w:val="24"/>
          <w:lang w:eastAsia="ru-RU"/>
        </w:rPr>
        <w:t>кВт*год</w:t>
      </w:r>
    </w:p>
    <w:p w14:paraId="0600FD90" w14:textId="663CD3CA" w:rsidR="00BB4BD5" w:rsidRPr="00BB4BD5" w:rsidRDefault="00AB5DE9" w:rsidP="00740EC1">
      <w:pPr>
        <w:spacing w:after="0" w:line="240" w:lineRule="auto"/>
        <w:jc w:val="both"/>
        <w:rPr>
          <w:rFonts w:ascii="Arial" w:eastAsia="Times New Roman" w:hAnsi="Arial" w:cs="Arial"/>
          <w:color w:val="500050"/>
          <w:sz w:val="24"/>
          <w:szCs w:val="24"/>
          <w:shd w:val="clear" w:color="auto" w:fill="FFFFFF"/>
        </w:rPr>
      </w:pPr>
      <w:r>
        <w:rPr>
          <w:rFonts w:ascii="Times New Roman" w:eastAsia="Times New Roman" w:hAnsi="Times New Roman" w:cs="Times New Roman"/>
          <w:b/>
          <w:color w:val="000000"/>
          <w:sz w:val="24"/>
          <w:szCs w:val="24"/>
          <w:lang w:eastAsia="ru-RU"/>
        </w:rPr>
        <w:t xml:space="preserve">Місце постачання: </w:t>
      </w:r>
      <w:r w:rsidR="00341122" w:rsidRPr="00341122">
        <w:rPr>
          <w:rFonts w:ascii="Times New Roman" w:eastAsia="Times New Roman" w:hAnsi="Times New Roman" w:cs="Times New Roman"/>
          <w:b/>
          <w:color w:val="000000"/>
          <w:sz w:val="24"/>
          <w:szCs w:val="24"/>
          <w:lang w:eastAsia="ru-RU"/>
        </w:rPr>
        <w:t xml:space="preserve">80193, Україна, Львівська обл., </w:t>
      </w:r>
      <w:proofErr w:type="spellStart"/>
      <w:r w:rsidR="00341122" w:rsidRPr="00341122">
        <w:rPr>
          <w:rFonts w:ascii="Times New Roman" w:eastAsia="Times New Roman" w:hAnsi="Times New Roman" w:cs="Times New Roman"/>
          <w:b/>
          <w:color w:val="000000"/>
          <w:sz w:val="24"/>
          <w:szCs w:val="24"/>
          <w:lang w:eastAsia="ru-RU"/>
        </w:rPr>
        <w:t>м.Соснівка</w:t>
      </w:r>
      <w:proofErr w:type="spellEnd"/>
      <w:r w:rsidR="00341122" w:rsidRPr="00341122">
        <w:rPr>
          <w:rFonts w:ascii="Times New Roman" w:eastAsia="Times New Roman" w:hAnsi="Times New Roman" w:cs="Times New Roman"/>
          <w:b/>
          <w:color w:val="000000"/>
          <w:sz w:val="24"/>
          <w:szCs w:val="24"/>
          <w:lang w:eastAsia="ru-RU"/>
        </w:rPr>
        <w:t xml:space="preserve">, </w:t>
      </w:r>
      <w:proofErr w:type="spellStart"/>
      <w:r w:rsidR="00341122" w:rsidRPr="00341122">
        <w:rPr>
          <w:rFonts w:ascii="Times New Roman" w:eastAsia="Times New Roman" w:hAnsi="Times New Roman" w:cs="Times New Roman"/>
          <w:b/>
          <w:color w:val="000000"/>
          <w:sz w:val="24"/>
          <w:szCs w:val="24"/>
          <w:lang w:eastAsia="ru-RU"/>
        </w:rPr>
        <w:t>вул.Грушевського</w:t>
      </w:r>
      <w:proofErr w:type="spellEnd"/>
      <w:r w:rsidR="00341122" w:rsidRPr="00341122">
        <w:rPr>
          <w:rFonts w:ascii="Times New Roman" w:eastAsia="Times New Roman" w:hAnsi="Times New Roman" w:cs="Times New Roman"/>
          <w:b/>
          <w:color w:val="000000"/>
          <w:sz w:val="24"/>
          <w:szCs w:val="24"/>
          <w:lang w:eastAsia="ru-RU"/>
        </w:rPr>
        <w:t>, 36</w:t>
      </w:r>
    </w:p>
    <w:p w14:paraId="335E3CAF" w14:textId="77777777" w:rsidR="00BB4BD5" w:rsidRDefault="00BB4BD5" w:rsidP="00AB5DE9">
      <w:pPr>
        <w:spacing w:after="0" w:line="240" w:lineRule="auto"/>
        <w:jc w:val="both"/>
        <w:rPr>
          <w:rFonts w:ascii="Times New Roman" w:eastAsia="Times New Roman" w:hAnsi="Times New Roman" w:cs="Times New Roman"/>
          <w:b/>
          <w:color w:val="000000"/>
          <w:sz w:val="24"/>
          <w:szCs w:val="24"/>
          <w:lang w:eastAsia="ru-RU"/>
        </w:rPr>
      </w:pPr>
    </w:p>
    <w:p w14:paraId="0B33AA44" w14:textId="77777777" w:rsidR="00AB5DE9" w:rsidRPr="006D463E" w:rsidRDefault="00AB5DE9" w:rsidP="00AB5DE9">
      <w:pPr>
        <w:spacing w:after="0" w:line="240" w:lineRule="auto"/>
        <w:jc w:val="both"/>
        <w:rPr>
          <w:rFonts w:ascii="Times New Roman" w:hAnsi="Times New Roman" w:cs="Times New Roman"/>
          <w:b/>
          <w:sz w:val="24"/>
          <w:szCs w:val="24"/>
          <w:lang w:eastAsia="en-US"/>
        </w:rPr>
      </w:pPr>
    </w:p>
    <w:p w14:paraId="40C5976C" w14:textId="1EDE6BDA" w:rsidR="00262CD4" w:rsidRPr="006D463E" w:rsidRDefault="00262CD4" w:rsidP="00B54761">
      <w:pPr>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w:t>
      </w:r>
      <w:r w:rsidR="003B3959" w:rsidRPr="006D463E">
        <w:rPr>
          <w:rFonts w:ascii="Times New Roman" w:hAnsi="Times New Roman" w:cs="Times New Roman"/>
          <w:sz w:val="24"/>
          <w:szCs w:val="24"/>
          <w:lang w:eastAsia="en-US"/>
        </w:rPr>
        <w:t xml:space="preserve"> </w:t>
      </w:r>
      <w:r w:rsidRPr="006D463E">
        <w:rPr>
          <w:rFonts w:ascii="Times New Roman" w:hAnsi="Times New Roman" w:cs="Times New Roman"/>
          <w:sz w:val="24"/>
          <w:szCs w:val="24"/>
          <w:lang w:eastAsia="en-US"/>
        </w:rPr>
        <w:t>Характеристики напруги електропостачання в електричних мережах загального призначення (EN 50160:2010, IDT).</w:t>
      </w:r>
    </w:p>
    <w:p w14:paraId="774ED742" w14:textId="77777777" w:rsidR="00262CD4" w:rsidRPr="006D463E" w:rsidRDefault="00262CD4" w:rsidP="00B54761">
      <w:pPr>
        <w:tabs>
          <w:tab w:val="left" w:pos="993"/>
          <w:tab w:val="left" w:pos="1560"/>
        </w:tabs>
        <w:spacing w:after="0"/>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Постачання електричної енергії споживачу регулюється чинним законодавством України:</w:t>
      </w:r>
    </w:p>
    <w:p w14:paraId="1B8E632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 розподілу, затвердженого постановою Національної комісії регулювання </w:t>
      </w:r>
      <w:r w:rsidR="002E02DE" w:rsidRPr="006D463E">
        <w:rPr>
          <w:rFonts w:ascii="Times New Roman" w:hAnsi="Times New Roman" w:cs="Times New Roman"/>
          <w:sz w:val="24"/>
          <w:szCs w:val="24"/>
          <w:lang w:eastAsia="en-US"/>
        </w:rPr>
        <w:t xml:space="preserve">  </w:t>
      </w:r>
    </w:p>
    <w:p w14:paraId="26A50314" w14:textId="27FB6C6B"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310;</w:t>
      </w:r>
    </w:p>
    <w:p w14:paraId="51428CBC"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Кодексом системи передачі, затвердженого постановою Національної комісії регулювання </w:t>
      </w:r>
    </w:p>
    <w:p w14:paraId="2373D2BC" w14:textId="7A4CD345"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електроенергетики та комунальних послуг України від 14.03.2018 № 309;</w:t>
      </w:r>
    </w:p>
    <w:p w14:paraId="2D68402D"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lastRenderedPageBreak/>
        <w:t>Законом України від 13.04.2017 № 2019-VIII «Про ринок електричної енергії»;</w:t>
      </w:r>
    </w:p>
    <w:p w14:paraId="16381BEF"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Правилами роздрібного ринку електричної енергії, затвердженими постановою </w:t>
      </w:r>
    </w:p>
    <w:p w14:paraId="49C4F7FE" w14:textId="77777777" w:rsidR="002E02DE"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 xml:space="preserve">Національної комісії регулювання електроенергетики та комунальних послуг України від </w:t>
      </w:r>
      <w:r w:rsidRPr="006D463E">
        <w:rPr>
          <w:rFonts w:ascii="Times New Roman" w:hAnsi="Times New Roman" w:cs="Times New Roman"/>
          <w:sz w:val="24"/>
          <w:szCs w:val="24"/>
          <w:lang w:eastAsia="en-US"/>
        </w:rPr>
        <w:t xml:space="preserve">     </w:t>
      </w:r>
    </w:p>
    <w:p w14:paraId="1372DBF0" w14:textId="5E69ADF2"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14.03.2018 № 312.</w:t>
      </w:r>
    </w:p>
    <w:p w14:paraId="386C34A5" w14:textId="7777777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 НКРЕКП</w:t>
      </w:r>
      <w:r w:rsidRPr="006D463E">
        <w:rPr>
          <w:rFonts w:ascii="Times New Roman" w:hAnsi="Times New Roman" w:cs="Times New Roman"/>
          <w:sz w:val="24"/>
          <w:szCs w:val="24"/>
          <w:lang w:eastAsia="en-US"/>
        </w:rPr>
        <w:tab/>
        <w:t>від 14.03.2018 № 307 "Про затвердження</w:t>
      </w:r>
      <w:r w:rsidRPr="006D463E">
        <w:rPr>
          <w:rFonts w:ascii="Times New Roman" w:hAnsi="Times New Roman" w:cs="Times New Roman"/>
          <w:sz w:val="24"/>
          <w:szCs w:val="24"/>
          <w:lang w:eastAsia="en-US"/>
        </w:rPr>
        <w:tab/>
        <w:t xml:space="preserve">Правил ринку"; </w:t>
      </w:r>
    </w:p>
    <w:p w14:paraId="2A2C6919" w14:textId="450172C7" w:rsidR="00262CD4"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Постановою</w:t>
      </w:r>
      <w:r w:rsidRPr="006D463E">
        <w:rPr>
          <w:rFonts w:ascii="Times New Roman" w:hAnsi="Times New Roman" w:cs="Times New Roman"/>
          <w:sz w:val="24"/>
          <w:szCs w:val="24"/>
          <w:lang w:eastAsia="en-US"/>
        </w:rPr>
        <w:tab/>
        <w:t>НКРЕКП</w:t>
      </w:r>
      <w:r w:rsidRPr="006D463E">
        <w:rPr>
          <w:rFonts w:ascii="Times New Roman" w:hAnsi="Times New Roman" w:cs="Times New Roman"/>
          <w:sz w:val="24"/>
          <w:szCs w:val="24"/>
          <w:lang w:eastAsia="en-US"/>
        </w:rPr>
        <w:tab/>
        <w:t>від 27.12.2017 № 1469 "Про затвердження Ліцензійних</w:t>
      </w:r>
      <w:r w:rsidRPr="006D463E">
        <w:rPr>
          <w:rFonts w:ascii="Times New Roman" w:hAnsi="Times New Roman" w:cs="Times New Roman"/>
          <w:sz w:val="24"/>
          <w:szCs w:val="24"/>
          <w:lang w:eastAsia="en-US"/>
        </w:rPr>
        <w:tab/>
        <w:t>умов</w:t>
      </w:r>
      <w:r w:rsidRPr="006D463E">
        <w:rPr>
          <w:rFonts w:ascii="Times New Roman" w:hAnsi="Times New Roman" w:cs="Times New Roman"/>
          <w:sz w:val="24"/>
          <w:szCs w:val="24"/>
          <w:lang w:eastAsia="en-US"/>
        </w:rPr>
        <w:tab/>
        <w:t>провадження</w:t>
      </w:r>
      <w:r w:rsidRPr="006D463E">
        <w:rPr>
          <w:rFonts w:ascii="Times New Roman" w:hAnsi="Times New Roman" w:cs="Times New Roman"/>
          <w:sz w:val="24"/>
          <w:szCs w:val="24"/>
          <w:lang w:eastAsia="en-US"/>
        </w:rPr>
        <w:tab/>
        <w:t>господарської діяльності</w:t>
      </w:r>
      <w:r w:rsidRPr="006D463E">
        <w:rPr>
          <w:rFonts w:ascii="Times New Roman" w:hAnsi="Times New Roman" w:cs="Times New Roman"/>
          <w:sz w:val="24"/>
          <w:szCs w:val="24"/>
          <w:lang w:eastAsia="en-US"/>
        </w:rPr>
        <w:tab/>
        <w:t>з</w:t>
      </w:r>
      <w:r w:rsidRPr="006D463E">
        <w:rPr>
          <w:rFonts w:ascii="Times New Roman" w:hAnsi="Times New Roman" w:cs="Times New Roman"/>
          <w:sz w:val="24"/>
          <w:szCs w:val="24"/>
          <w:lang w:eastAsia="en-US"/>
        </w:rPr>
        <w:tab/>
        <w:t>постачання</w:t>
      </w:r>
      <w:r w:rsidRPr="006D463E">
        <w:rPr>
          <w:rFonts w:ascii="Times New Roman" w:hAnsi="Times New Roman" w:cs="Times New Roman"/>
          <w:sz w:val="24"/>
          <w:szCs w:val="24"/>
          <w:lang w:eastAsia="en-US"/>
        </w:rPr>
        <w:tab/>
        <w:t>електричної</w:t>
      </w:r>
      <w:r w:rsidRPr="006D463E">
        <w:rPr>
          <w:rFonts w:ascii="Times New Roman" w:hAnsi="Times New Roman" w:cs="Times New Roman"/>
          <w:sz w:val="24"/>
          <w:szCs w:val="24"/>
          <w:lang w:eastAsia="en-US"/>
        </w:rPr>
        <w:tab/>
        <w:t>енергії споживачу";</w:t>
      </w:r>
    </w:p>
    <w:p w14:paraId="6E6790B4" w14:textId="77777777" w:rsidR="002E02DE" w:rsidRPr="006D463E" w:rsidRDefault="00262CD4" w:rsidP="00B54761">
      <w:pPr>
        <w:numPr>
          <w:ilvl w:val="0"/>
          <w:numId w:val="3"/>
        </w:numPr>
        <w:tabs>
          <w:tab w:val="left" w:pos="284"/>
        </w:tabs>
        <w:suppressAutoHyphens/>
        <w:spacing w:after="0" w:line="0" w:lineRule="atLeast"/>
        <w:ind w:left="0" w:firstLine="0"/>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Іншими нормативно-правовими актами, прийнятими на виконання Закону України «Про </w:t>
      </w:r>
      <w:r w:rsidR="002E02DE" w:rsidRPr="006D463E">
        <w:rPr>
          <w:rFonts w:ascii="Times New Roman" w:hAnsi="Times New Roman" w:cs="Times New Roman"/>
          <w:sz w:val="24"/>
          <w:szCs w:val="24"/>
          <w:lang w:eastAsia="en-US"/>
        </w:rPr>
        <w:t xml:space="preserve"> </w:t>
      </w:r>
    </w:p>
    <w:p w14:paraId="04C89EAE" w14:textId="550815F3" w:rsidR="00262CD4" w:rsidRPr="006D463E" w:rsidRDefault="002E02DE" w:rsidP="00B54761">
      <w:pPr>
        <w:tabs>
          <w:tab w:val="left" w:pos="284"/>
        </w:tabs>
        <w:suppressAutoHyphens/>
        <w:spacing w:after="0" w:line="0" w:lineRule="atLeast"/>
        <w:contextualSpacing/>
        <w:jc w:val="both"/>
        <w:rPr>
          <w:rFonts w:ascii="Times New Roman" w:hAnsi="Times New Roman" w:cs="Times New Roman"/>
          <w:sz w:val="24"/>
          <w:szCs w:val="24"/>
          <w:lang w:eastAsia="en-US"/>
        </w:rPr>
      </w:pPr>
      <w:r w:rsidRPr="006D463E">
        <w:rPr>
          <w:rFonts w:ascii="Times New Roman" w:hAnsi="Times New Roman" w:cs="Times New Roman"/>
          <w:sz w:val="24"/>
          <w:szCs w:val="24"/>
          <w:lang w:eastAsia="en-US"/>
        </w:rPr>
        <w:t xml:space="preserve">     </w:t>
      </w:r>
      <w:r w:rsidR="00262CD4" w:rsidRPr="006D463E">
        <w:rPr>
          <w:rFonts w:ascii="Times New Roman" w:hAnsi="Times New Roman" w:cs="Times New Roman"/>
          <w:sz w:val="24"/>
          <w:szCs w:val="24"/>
          <w:lang w:eastAsia="en-US"/>
        </w:rPr>
        <w:t>ринок електричної енергії».</w:t>
      </w:r>
    </w:p>
    <w:p w14:paraId="1F7C2E56" w14:textId="77777777" w:rsidR="00262CD4" w:rsidRPr="006D463E" w:rsidRDefault="00262CD4" w:rsidP="00262CD4">
      <w:pPr>
        <w:tabs>
          <w:tab w:val="left" w:pos="284"/>
        </w:tabs>
        <w:suppressAutoHyphens/>
        <w:spacing w:after="0" w:line="0" w:lineRule="atLeast"/>
        <w:ind w:right="-2"/>
        <w:contextualSpacing/>
        <w:jc w:val="both"/>
        <w:rPr>
          <w:rFonts w:ascii="Times New Roman" w:hAnsi="Times New Roman" w:cs="Times New Roman"/>
          <w:sz w:val="24"/>
          <w:szCs w:val="24"/>
          <w:lang w:eastAsia="en-US"/>
        </w:rPr>
      </w:pPr>
    </w:p>
    <w:p w14:paraId="7A0A6AC3" w14:textId="323EF035" w:rsidR="00262CD4" w:rsidRPr="006D463E" w:rsidRDefault="00262CD4" w:rsidP="00D24AFE">
      <w:pPr>
        <w:tabs>
          <w:tab w:val="left" w:pos="284"/>
        </w:tabs>
        <w:ind w:right="-2"/>
        <w:jc w:val="both"/>
        <w:rPr>
          <w:rFonts w:ascii="Times New Roman" w:hAnsi="Times New Roman" w:cs="Times New Roman"/>
          <w:sz w:val="24"/>
          <w:szCs w:val="24"/>
          <w:lang w:eastAsia="en-US"/>
        </w:rPr>
      </w:pPr>
      <w:r w:rsidRPr="006D463E">
        <w:rPr>
          <w:rFonts w:ascii="Times New Roman" w:hAnsi="Times New Roman" w:cs="Times New Roman"/>
          <w:b/>
          <w:sz w:val="24"/>
          <w:szCs w:val="24"/>
          <w:lang w:eastAsia="en-US"/>
        </w:rPr>
        <w:t>Мета використання товару</w:t>
      </w:r>
      <w:r w:rsidRPr="006D463E">
        <w:rPr>
          <w:rFonts w:ascii="Times New Roman" w:hAnsi="Times New Roman" w:cs="Times New Roman"/>
          <w:sz w:val="24"/>
          <w:szCs w:val="24"/>
          <w:lang w:eastAsia="en-US"/>
        </w:rPr>
        <w:t>: для задоволення потреб у споживанні електричної енергії об’єктів Замовника.</w:t>
      </w:r>
    </w:p>
    <w:p w14:paraId="7CAEACA7" w14:textId="3391EE6E" w:rsidR="00262CD4" w:rsidRPr="006D463E" w:rsidRDefault="00262CD4" w:rsidP="00262CD4">
      <w:pPr>
        <w:tabs>
          <w:tab w:val="left" w:pos="993"/>
          <w:tab w:val="left" w:pos="1560"/>
        </w:tabs>
        <w:jc w:val="both"/>
        <w:rPr>
          <w:rFonts w:ascii="Times New Roman" w:eastAsia="Times New Roman" w:hAnsi="Times New Roman" w:cs="Times New Roman"/>
          <w:b/>
          <w:bCs/>
          <w:sz w:val="24"/>
          <w:szCs w:val="24"/>
          <w:lang w:eastAsia="ru-RU"/>
        </w:rPr>
      </w:pPr>
      <w:r w:rsidRPr="006D463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6D463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14:paraId="54227F93" w14:textId="77777777" w:rsidR="00262CD4" w:rsidRPr="006D463E" w:rsidRDefault="00262CD4" w:rsidP="00262CD4">
      <w:pPr>
        <w:tabs>
          <w:tab w:val="left" w:pos="1276"/>
        </w:tabs>
        <w:spacing w:after="0" w:line="240" w:lineRule="auto"/>
        <w:contextualSpacing/>
        <w:jc w:val="both"/>
        <w:rPr>
          <w:rFonts w:ascii="Times New Roman" w:hAnsi="Times New Roman" w:cs="Times New Roman"/>
          <w:iCs/>
          <w:sz w:val="24"/>
          <w:szCs w:val="24"/>
          <w:u w:val="single"/>
          <w:shd w:val="clear" w:color="auto" w:fill="FFFFFF"/>
          <w:lang w:bidi="uk-UA"/>
        </w:rPr>
      </w:pPr>
      <w:r w:rsidRPr="006D463E">
        <w:rPr>
          <w:rFonts w:ascii="Times New Roman" w:hAnsi="Times New Roman" w:cs="Times New Roman"/>
          <w:sz w:val="24"/>
          <w:szCs w:val="24"/>
          <w:u w:val="single"/>
          <w:lang w:eastAsia="ru-RU"/>
        </w:rPr>
        <w:t xml:space="preserve">Послуги </w:t>
      </w:r>
      <w:r w:rsidRPr="006D463E">
        <w:rPr>
          <w:rFonts w:ascii="Times New Roman" w:hAnsi="Times New Roman" w:cs="Times New Roman"/>
          <w:sz w:val="24"/>
          <w:szCs w:val="24"/>
          <w:u w:val="single"/>
          <w:lang w:eastAsia="en-US"/>
        </w:rPr>
        <w:t xml:space="preserve">з розподілу електричної енергії сплачуються Споживачем/Замовником самостійно безпосередньо  </w:t>
      </w:r>
      <w:r w:rsidRPr="006D463E">
        <w:rPr>
          <w:rFonts w:ascii="Times New Roman" w:hAnsi="Times New Roman" w:cs="Times New Roman"/>
          <w:iCs/>
          <w:sz w:val="24"/>
          <w:szCs w:val="24"/>
          <w:u w:val="single"/>
          <w:shd w:val="clear" w:color="auto" w:fill="FFFFFF"/>
          <w:lang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6D463E">
        <w:rPr>
          <w:rFonts w:ascii="Times New Roman" w:hAnsi="Times New Roman" w:cs="Times New Roman"/>
          <w:sz w:val="24"/>
          <w:szCs w:val="24"/>
          <w:u w:val="single"/>
          <w:lang w:eastAsia="en-US"/>
        </w:rPr>
        <w:t>Споживачем/Замовником</w:t>
      </w:r>
      <w:r w:rsidRPr="006D463E">
        <w:rPr>
          <w:rFonts w:ascii="Times New Roman" w:hAnsi="Times New Roman" w:cs="Times New Roman"/>
          <w:iCs/>
          <w:sz w:val="24"/>
          <w:szCs w:val="24"/>
          <w:u w:val="single"/>
          <w:shd w:val="clear" w:color="auto" w:fill="FFFFFF"/>
          <w:lang w:bidi="uk-UA"/>
        </w:rPr>
        <w:t xml:space="preserve">. До ціни пропозиції учасник </w:t>
      </w:r>
      <w:r w:rsidRPr="006D463E">
        <w:rPr>
          <w:rFonts w:ascii="Times New Roman" w:hAnsi="Times New Roman" w:cs="Times New Roman"/>
          <w:b/>
          <w:bCs/>
          <w:iCs/>
          <w:sz w:val="24"/>
          <w:szCs w:val="24"/>
          <w:u w:val="single"/>
          <w:shd w:val="clear" w:color="auto" w:fill="FFFFFF"/>
          <w:lang w:bidi="uk-UA"/>
        </w:rPr>
        <w:t>не включає послуги з розподілу електричної енергії.</w:t>
      </w:r>
    </w:p>
    <w:p w14:paraId="4A84FC73" w14:textId="77777777" w:rsidR="00262CD4" w:rsidRPr="006D463E" w:rsidRDefault="00262CD4" w:rsidP="00262CD4">
      <w:pPr>
        <w:tabs>
          <w:tab w:val="left" w:pos="1276"/>
        </w:tabs>
        <w:contextualSpacing/>
        <w:jc w:val="both"/>
        <w:rPr>
          <w:rFonts w:ascii="Times New Roman" w:hAnsi="Times New Roman" w:cs="Times New Roman"/>
          <w:sz w:val="24"/>
          <w:szCs w:val="24"/>
          <w:u w:val="single"/>
          <w:lang w:eastAsia="ru-RU"/>
        </w:rPr>
      </w:pPr>
    </w:p>
    <w:sectPr w:rsidR="00262CD4" w:rsidRPr="006D463E">
      <w:pgSz w:w="11906" w:h="16838"/>
      <w:pgMar w:top="426"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49641" w14:textId="77777777" w:rsidR="002C4194" w:rsidRDefault="002C4194" w:rsidP="00177333">
      <w:pPr>
        <w:spacing w:after="0" w:line="240" w:lineRule="auto"/>
      </w:pPr>
      <w:r>
        <w:separator/>
      </w:r>
    </w:p>
  </w:endnote>
  <w:endnote w:type="continuationSeparator" w:id="0">
    <w:p w14:paraId="1EEAB9EA" w14:textId="77777777" w:rsidR="002C4194" w:rsidRDefault="002C4194" w:rsidP="00177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2A58" w14:textId="77777777" w:rsidR="002C4194" w:rsidRDefault="002C4194" w:rsidP="00177333">
      <w:pPr>
        <w:spacing w:after="0" w:line="240" w:lineRule="auto"/>
      </w:pPr>
      <w:r>
        <w:separator/>
      </w:r>
    </w:p>
  </w:footnote>
  <w:footnote w:type="continuationSeparator" w:id="0">
    <w:p w14:paraId="7879E40A" w14:textId="77777777" w:rsidR="002C4194" w:rsidRDefault="002C4194" w:rsidP="0017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B0204"/>
    <w:multiLevelType w:val="multilevel"/>
    <w:tmpl w:val="01DA3FCE"/>
    <w:lvl w:ilvl="0">
      <w:start w:val="3"/>
      <w:numFmt w:val="decimal"/>
      <w:lvlText w:val="%1."/>
      <w:lvlJc w:val="left"/>
      <w:pPr>
        <w:ind w:left="8747" w:hanging="360"/>
      </w:pPr>
      <w:rPr>
        <w:vertAlign w:val="baseline"/>
      </w:rPr>
    </w:lvl>
    <w:lvl w:ilvl="1">
      <w:start w:val="3"/>
      <w:numFmt w:val="decimal"/>
      <w:lvlText w:val="%1.%2."/>
      <w:lvlJc w:val="left"/>
      <w:pPr>
        <w:ind w:left="9377" w:hanging="990"/>
      </w:pPr>
      <w:rPr>
        <w:vertAlign w:val="baseline"/>
      </w:rPr>
    </w:lvl>
    <w:lvl w:ilvl="2">
      <w:start w:val="1"/>
      <w:numFmt w:val="decimal"/>
      <w:lvlText w:val="%1.%2.%3."/>
      <w:lvlJc w:val="left"/>
      <w:pPr>
        <w:ind w:left="9377" w:hanging="990"/>
      </w:pPr>
      <w:rPr>
        <w:vertAlign w:val="baseline"/>
      </w:rPr>
    </w:lvl>
    <w:lvl w:ilvl="3">
      <w:start w:val="1"/>
      <w:numFmt w:val="decimal"/>
      <w:lvlText w:val="%1.%2.%3.%4."/>
      <w:lvlJc w:val="left"/>
      <w:pPr>
        <w:ind w:left="9377" w:hanging="990"/>
      </w:pPr>
      <w:rPr>
        <w:vertAlign w:val="baseline"/>
      </w:rPr>
    </w:lvl>
    <w:lvl w:ilvl="4">
      <w:start w:val="1"/>
      <w:numFmt w:val="decimal"/>
      <w:lvlText w:val="%1.%2.%3.%4.%5."/>
      <w:lvlJc w:val="left"/>
      <w:pPr>
        <w:ind w:left="9467" w:hanging="1080"/>
      </w:pPr>
      <w:rPr>
        <w:vertAlign w:val="baseline"/>
      </w:rPr>
    </w:lvl>
    <w:lvl w:ilvl="5">
      <w:start w:val="1"/>
      <w:numFmt w:val="decimal"/>
      <w:lvlText w:val="%1.%2.%3.%4.%5.%6."/>
      <w:lvlJc w:val="left"/>
      <w:pPr>
        <w:ind w:left="9467" w:hanging="1080"/>
      </w:pPr>
      <w:rPr>
        <w:vertAlign w:val="baseline"/>
      </w:rPr>
    </w:lvl>
    <w:lvl w:ilvl="6">
      <w:start w:val="1"/>
      <w:numFmt w:val="decimal"/>
      <w:lvlText w:val="%1.%2.%3.%4.%5.%6.%7."/>
      <w:lvlJc w:val="left"/>
      <w:pPr>
        <w:ind w:left="9827" w:hanging="1440"/>
      </w:pPr>
      <w:rPr>
        <w:vertAlign w:val="baseline"/>
      </w:rPr>
    </w:lvl>
    <w:lvl w:ilvl="7">
      <w:start w:val="1"/>
      <w:numFmt w:val="decimal"/>
      <w:lvlText w:val="%1.%2.%3.%4.%5.%6.%7.%8."/>
      <w:lvlJc w:val="left"/>
      <w:pPr>
        <w:ind w:left="9827" w:hanging="1440"/>
      </w:pPr>
      <w:rPr>
        <w:vertAlign w:val="baseline"/>
      </w:rPr>
    </w:lvl>
    <w:lvl w:ilvl="8">
      <w:start w:val="1"/>
      <w:numFmt w:val="decimal"/>
      <w:lvlText w:val="%1.%2.%3.%4.%5.%6.%7.%8.%9."/>
      <w:lvlJc w:val="left"/>
      <w:pPr>
        <w:ind w:left="10187" w:hanging="1800"/>
      </w:pPr>
      <w:rPr>
        <w:vertAlign w:val="baseline"/>
      </w:rPr>
    </w:lvl>
  </w:abstractNum>
  <w:abstractNum w:abstractNumId="1" w15:restartNumberingAfterBreak="0">
    <w:nsid w:val="0C8748E4"/>
    <w:multiLevelType w:val="hybridMultilevel"/>
    <w:tmpl w:val="8BBAEE18"/>
    <w:lvl w:ilvl="0" w:tplc="4232E5E2">
      <w:start w:val="11"/>
      <w:numFmt w:val="decimal"/>
      <w:lvlText w:val="%1."/>
      <w:lvlJc w:val="left"/>
      <w:pPr>
        <w:ind w:left="144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360"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4" w15:restartNumberingAfterBreak="0">
    <w:nsid w:val="3B4E4CB5"/>
    <w:multiLevelType w:val="hybridMultilevel"/>
    <w:tmpl w:val="49F4756E"/>
    <w:lvl w:ilvl="0" w:tplc="AD5E7000">
      <w:start w:val="6"/>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4EFB36C9"/>
    <w:multiLevelType w:val="multilevel"/>
    <w:tmpl w:val="D8BE9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5F37C0"/>
    <w:multiLevelType w:val="multilevel"/>
    <w:tmpl w:val="E4C05454"/>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17998397">
    <w:abstractNumId w:val="5"/>
  </w:num>
  <w:num w:numId="2" w16cid:durableId="1990093581">
    <w:abstractNumId w:val="7"/>
  </w:num>
  <w:num w:numId="3" w16cid:durableId="718210518">
    <w:abstractNumId w:val="6"/>
  </w:num>
  <w:num w:numId="4" w16cid:durableId="609551517">
    <w:abstractNumId w:val="2"/>
  </w:num>
  <w:num w:numId="5" w16cid:durableId="378017172">
    <w:abstractNumId w:val="3"/>
  </w:num>
  <w:num w:numId="6" w16cid:durableId="540441994">
    <w:abstractNumId w:val="0"/>
  </w:num>
  <w:num w:numId="7" w16cid:durableId="1498961801">
    <w:abstractNumId w:val="4"/>
  </w:num>
  <w:num w:numId="8" w16cid:durableId="647133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34"/>
    <w:rsid w:val="00027BA5"/>
    <w:rsid w:val="000317E9"/>
    <w:rsid w:val="00040916"/>
    <w:rsid w:val="00063E3A"/>
    <w:rsid w:val="00071AD8"/>
    <w:rsid w:val="00074F03"/>
    <w:rsid w:val="00077C78"/>
    <w:rsid w:val="00096E13"/>
    <w:rsid w:val="000979AB"/>
    <w:rsid w:val="000A3A80"/>
    <w:rsid w:val="000B1A38"/>
    <w:rsid w:val="000B3445"/>
    <w:rsid w:val="000D7D5C"/>
    <w:rsid w:val="000E2B25"/>
    <w:rsid w:val="000E5931"/>
    <w:rsid w:val="000F1576"/>
    <w:rsid w:val="00111F2C"/>
    <w:rsid w:val="00113FD5"/>
    <w:rsid w:val="00121134"/>
    <w:rsid w:val="00132BEE"/>
    <w:rsid w:val="0013632B"/>
    <w:rsid w:val="0014436F"/>
    <w:rsid w:val="00165483"/>
    <w:rsid w:val="001673DD"/>
    <w:rsid w:val="0017661E"/>
    <w:rsid w:val="00177333"/>
    <w:rsid w:val="00193FE9"/>
    <w:rsid w:val="00196D4F"/>
    <w:rsid w:val="001C6A18"/>
    <w:rsid w:val="001D0C88"/>
    <w:rsid w:val="001D4797"/>
    <w:rsid w:val="002067A4"/>
    <w:rsid w:val="002076A8"/>
    <w:rsid w:val="00215A12"/>
    <w:rsid w:val="00216FE0"/>
    <w:rsid w:val="002206D2"/>
    <w:rsid w:val="00220A5A"/>
    <w:rsid w:val="00224BF8"/>
    <w:rsid w:val="0023654C"/>
    <w:rsid w:val="0024295C"/>
    <w:rsid w:val="002460A7"/>
    <w:rsid w:val="002477FD"/>
    <w:rsid w:val="00247D52"/>
    <w:rsid w:val="00257F80"/>
    <w:rsid w:val="00262CD4"/>
    <w:rsid w:val="00275D83"/>
    <w:rsid w:val="0028068C"/>
    <w:rsid w:val="0029321F"/>
    <w:rsid w:val="002967F3"/>
    <w:rsid w:val="00296E11"/>
    <w:rsid w:val="002A44DD"/>
    <w:rsid w:val="002B55F6"/>
    <w:rsid w:val="002C0E65"/>
    <w:rsid w:val="002C4194"/>
    <w:rsid w:val="002D27D9"/>
    <w:rsid w:val="002D51E8"/>
    <w:rsid w:val="002D6143"/>
    <w:rsid w:val="002E02DE"/>
    <w:rsid w:val="002E3895"/>
    <w:rsid w:val="002F0186"/>
    <w:rsid w:val="002F7569"/>
    <w:rsid w:val="003060A1"/>
    <w:rsid w:val="003212D2"/>
    <w:rsid w:val="003369EC"/>
    <w:rsid w:val="00341122"/>
    <w:rsid w:val="00343353"/>
    <w:rsid w:val="0036354D"/>
    <w:rsid w:val="003727B1"/>
    <w:rsid w:val="003813AC"/>
    <w:rsid w:val="003826BB"/>
    <w:rsid w:val="00397A1D"/>
    <w:rsid w:val="003B227A"/>
    <w:rsid w:val="003B3959"/>
    <w:rsid w:val="003C28B7"/>
    <w:rsid w:val="003F209A"/>
    <w:rsid w:val="00405981"/>
    <w:rsid w:val="00420B45"/>
    <w:rsid w:val="004368A9"/>
    <w:rsid w:val="00443873"/>
    <w:rsid w:val="00446FC0"/>
    <w:rsid w:val="00495C59"/>
    <w:rsid w:val="004A2AF1"/>
    <w:rsid w:val="004A2DD8"/>
    <w:rsid w:val="004C7ED7"/>
    <w:rsid w:val="004E239D"/>
    <w:rsid w:val="004E4EA5"/>
    <w:rsid w:val="00502D79"/>
    <w:rsid w:val="005041A9"/>
    <w:rsid w:val="00524473"/>
    <w:rsid w:val="00524B59"/>
    <w:rsid w:val="00542DB5"/>
    <w:rsid w:val="00561D8F"/>
    <w:rsid w:val="0058395C"/>
    <w:rsid w:val="005C1DCE"/>
    <w:rsid w:val="005D022C"/>
    <w:rsid w:val="006234A5"/>
    <w:rsid w:val="00626298"/>
    <w:rsid w:val="0064181F"/>
    <w:rsid w:val="0066288E"/>
    <w:rsid w:val="00663B53"/>
    <w:rsid w:val="00676192"/>
    <w:rsid w:val="00686604"/>
    <w:rsid w:val="006905BD"/>
    <w:rsid w:val="006A33EB"/>
    <w:rsid w:val="006A647C"/>
    <w:rsid w:val="006B6111"/>
    <w:rsid w:val="006D463E"/>
    <w:rsid w:val="006D67CA"/>
    <w:rsid w:val="006F378B"/>
    <w:rsid w:val="007234AA"/>
    <w:rsid w:val="00730110"/>
    <w:rsid w:val="00740EC1"/>
    <w:rsid w:val="00744816"/>
    <w:rsid w:val="00755416"/>
    <w:rsid w:val="007628B2"/>
    <w:rsid w:val="0078202D"/>
    <w:rsid w:val="007850CF"/>
    <w:rsid w:val="0078743B"/>
    <w:rsid w:val="00796B97"/>
    <w:rsid w:val="007C0A08"/>
    <w:rsid w:val="007D3556"/>
    <w:rsid w:val="007D5D68"/>
    <w:rsid w:val="007E5EE8"/>
    <w:rsid w:val="007E687E"/>
    <w:rsid w:val="00813954"/>
    <w:rsid w:val="008149F5"/>
    <w:rsid w:val="00844B3E"/>
    <w:rsid w:val="008506E4"/>
    <w:rsid w:val="00860FC6"/>
    <w:rsid w:val="00861A8A"/>
    <w:rsid w:val="00861DD7"/>
    <w:rsid w:val="00866280"/>
    <w:rsid w:val="0087561A"/>
    <w:rsid w:val="0087706C"/>
    <w:rsid w:val="00881A7D"/>
    <w:rsid w:val="008900C8"/>
    <w:rsid w:val="008B1214"/>
    <w:rsid w:val="008D4AC0"/>
    <w:rsid w:val="008F6232"/>
    <w:rsid w:val="008F7392"/>
    <w:rsid w:val="00906499"/>
    <w:rsid w:val="00920BFF"/>
    <w:rsid w:val="00927A95"/>
    <w:rsid w:val="00931D7B"/>
    <w:rsid w:val="00936F8D"/>
    <w:rsid w:val="00967815"/>
    <w:rsid w:val="00967ACE"/>
    <w:rsid w:val="00973DE9"/>
    <w:rsid w:val="009A4EEE"/>
    <w:rsid w:val="009A7715"/>
    <w:rsid w:val="009B65D2"/>
    <w:rsid w:val="009C66D9"/>
    <w:rsid w:val="009D0627"/>
    <w:rsid w:val="009D4EE8"/>
    <w:rsid w:val="009D79AD"/>
    <w:rsid w:val="00A02584"/>
    <w:rsid w:val="00A2301D"/>
    <w:rsid w:val="00A3673A"/>
    <w:rsid w:val="00A51B64"/>
    <w:rsid w:val="00A62D48"/>
    <w:rsid w:val="00A725B8"/>
    <w:rsid w:val="00A80313"/>
    <w:rsid w:val="00A81D07"/>
    <w:rsid w:val="00A912B9"/>
    <w:rsid w:val="00AB5C11"/>
    <w:rsid w:val="00AB5DE9"/>
    <w:rsid w:val="00AE68D7"/>
    <w:rsid w:val="00AF25CF"/>
    <w:rsid w:val="00AF7E06"/>
    <w:rsid w:val="00B06B1D"/>
    <w:rsid w:val="00B54761"/>
    <w:rsid w:val="00B55032"/>
    <w:rsid w:val="00B61B24"/>
    <w:rsid w:val="00B623B2"/>
    <w:rsid w:val="00B63085"/>
    <w:rsid w:val="00B808E5"/>
    <w:rsid w:val="00BA6F03"/>
    <w:rsid w:val="00BB1DFD"/>
    <w:rsid w:val="00BB4BD5"/>
    <w:rsid w:val="00BC0706"/>
    <w:rsid w:val="00BD5F77"/>
    <w:rsid w:val="00BE05B9"/>
    <w:rsid w:val="00C0094E"/>
    <w:rsid w:val="00C310A7"/>
    <w:rsid w:val="00C344F3"/>
    <w:rsid w:val="00C35313"/>
    <w:rsid w:val="00C6063C"/>
    <w:rsid w:val="00C66477"/>
    <w:rsid w:val="00C7629F"/>
    <w:rsid w:val="00C8729F"/>
    <w:rsid w:val="00C92185"/>
    <w:rsid w:val="00C95C23"/>
    <w:rsid w:val="00CC4199"/>
    <w:rsid w:val="00CD0964"/>
    <w:rsid w:val="00CF65DE"/>
    <w:rsid w:val="00D20A7F"/>
    <w:rsid w:val="00D24AFE"/>
    <w:rsid w:val="00D3613C"/>
    <w:rsid w:val="00D45A5C"/>
    <w:rsid w:val="00D4682D"/>
    <w:rsid w:val="00D65DBE"/>
    <w:rsid w:val="00D71E99"/>
    <w:rsid w:val="00D80CF5"/>
    <w:rsid w:val="00D874EA"/>
    <w:rsid w:val="00D90187"/>
    <w:rsid w:val="00DC672B"/>
    <w:rsid w:val="00DE4039"/>
    <w:rsid w:val="00DE4514"/>
    <w:rsid w:val="00DF1A7A"/>
    <w:rsid w:val="00DF4333"/>
    <w:rsid w:val="00E3511E"/>
    <w:rsid w:val="00E37D69"/>
    <w:rsid w:val="00E50B4E"/>
    <w:rsid w:val="00E55559"/>
    <w:rsid w:val="00E656C3"/>
    <w:rsid w:val="00E67578"/>
    <w:rsid w:val="00E73E8B"/>
    <w:rsid w:val="00E93E30"/>
    <w:rsid w:val="00EA13B0"/>
    <w:rsid w:val="00EA41D9"/>
    <w:rsid w:val="00EA551E"/>
    <w:rsid w:val="00EA7EE9"/>
    <w:rsid w:val="00EB2614"/>
    <w:rsid w:val="00EB3AD9"/>
    <w:rsid w:val="00EB5EA0"/>
    <w:rsid w:val="00EC3929"/>
    <w:rsid w:val="00ED5436"/>
    <w:rsid w:val="00EE4B6F"/>
    <w:rsid w:val="00F072CA"/>
    <w:rsid w:val="00F20A66"/>
    <w:rsid w:val="00F3594C"/>
    <w:rsid w:val="00F35CC7"/>
    <w:rsid w:val="00F45585"/>
    <w:rsid w:val="00F61567"/>
    <w:rsid w:val="00F710A8"/>
    <w:rsid w:val="00F8359F"/>
    <w:rsid w:val="00F835B4"/>
    <w:rsid w:val="00FB108E"/>
    <w:rsid w:val="00FC3FA8"/>
    <w:rsid w:val="00FC6353"/>
    <w:rsid w:val="00FD59AA"/>
    <w:rsid w:val="00FE1A33"/>
    <w:rsid w:val="00FE795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3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basedOn w:val="a"/>
    <w:uiPriority w:val="34"/>
    <w:qFormat/>
    <w:rsid w:val="00216FE0"/>
    <w:pPr>
      <w:ind w:left="720"/>
      <w:contextualSpacing/>
    </w:pPr>
  </w:style>
  <w:style w:type="paragraph" w:styleId="af8">
    <w:name w:val="header"/>
    <w:basedOn w:val="a"/>
    <w:link w:val="af9"/>
    <w:uiPriority w:val="99"/>
    <w:unhideWhenUsed/>
    <w:rsid w:val="00177333"/>
    <w:pPr>
      <w:tabs>
        <w:tab w:val="center" w:pos="4819"/>
        <w:tab w:val="right" w:pos="9639"/>
      </w:tabs>
      <w:spacing w:after="0" w:line="240" w:lineRule="auto"/>
    </w:pPr>
  </w:style>
  <w:style w:type="character" w:customStyle="1" w:styleId="af9">
    <w:name w:val="Верхній колонтитул Знак"/>
    <w:basedOn w:val="a0"/>
    <w:link w:val="af8"/>
    <w:uiPriority w:val="99"/>
    <w:rsid w:val="00177333"/>
  </w:style>
  <w:style w:type="paragraph" w:styleId="afa">
    <w:name w:val="footer"/>
    <w:basedOn w:val="a"/>
    <w:link w:val="afb"/>
    <w:uiPriority w:val="99"/>
    <w:unhideWhenUsed/>
    <w:rsid w:val="00177333"/>
    <w:pPr>
      <w:tabs>
        <w:tab w:val="center" w:pos="4819"/>
        <w:tab w:val="right" w:pos="9639"/>
      </w:tabs>
      <w:spacing w:after="0" w:line="240" w:lineRule="auto"/>
    </w:pPr>
  </w:style>
  <w:style w:type="character" w:customStyle="1" w:styleId="afb">
    <w:name w:val="Нижній колонтитул Знак"/>
    <w:basedOn w:val="a0"/>
    <w:link w:val="afa"/>
    <w:uiPriority w:val="99"/>
    <w:rsid w:val="001773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4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2900</Words>
  <Characters>1654</Characters>
  <Application>Microsoft Office Word</Application>
  <DocSecurity>0</DocSecurity>
  <Lines>13</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2022-11-28T07:58:00Z</dcterms:created>
  <dcterms:modified xsi:type="dcterms:W3CDTF">2023-12-06T12:33:00Z</dcterms:modified>
</cp:coreProperties>
</file>