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D0" w:rsidRPr="000C1CD9" w:rsidRDefault="008E6BD0" w:rsidP="008E6BD0">
      <w:pPr>
        <w:rPr>
          <w:rFonts w:ascii="Times New Roman" w:hAnsi="Times New Roman" w:cs="Times New Roman"/>
          <w:sz w:val="24"/>
          <w:szCs w:val="24"/>
        </w:rPr>
      </w:pPr>
    </w:p>
    <w:p w:rsidR="008E6BD0" w:rsidRPr="000C1CD9" w:rsidRDefault="00A21964" w:rsidP="008E6BD0">
      <w:pPr>
        <w:jc w:val="center"/>
        <w:rPr>
          <w:rFonts w:ascii="Times New Roman" w:hAnsi="Times New Roman" w:cs="Times New Roman"/>
          <w:b/>
          <w:sz w:val="24"/>
          <w:szCs w:val="24"/>
        </w:rPr>
      </w:pPr>
      <w:r>
        <w:rPr>
          <w:rFonts w:ascii="Times New Roman" w:hAnsi="Times New Roman" w:cs="Times New Roman"/>
          <w:b/>
          <w:sz w:val="24"/>
          <w:szCs w:val="24"/>
        </w:rPr>
        <w:t>ПРОЕКТ</w:t>
      </w:r>
      <w:r w:rsidR="008E6BD0" w:rsidRPr="000C1CD9">
        <w:rPr>
          <w:rFonts w:ascii="Times New Roman" w:hAnsi="Times New Roman" w:cs="Times New Roman"/>
          <w:b/>
          <w:sz w:val="24"/>
          <w:szCs w:val="24"/>
        </w:rPr>
        <w:t xml:space="preserve"> ДОГОВІР</w:t>
      </w:r>
      <w:r>
        <w:rPr>
          <w:rFonts w:ascii="Times New Roman" w:hAnsi="Times New Roman" w:cs="Times New Roman"/>
          <w:b/>
          <w:sz w:val="24"/>
          <w:szCs w:val="24"/>
        </w:rPr>
        <w:t>У</w:t>
      </w:r>
    </w:p>
    <w:p w:rsidR="008E6BD0" w:rsidRPr="000C1CD9" w:rsidRDefault="008E6BD0" w:rsidP="008E6BD0">
      <w:pPr>
        <w:jc w:val="center"/>
        <w:rPr>
          <w:rFonts w:ascii="Times New Roman" w:hAnsi="Times New Roman" w:cs="Times New Roman"/>
          <w:b/>
          <w:sz w:val="24"/>
          <w:szCs w:val="24"/>
        </w:rPr>
      </w:pPr>
      <w:r w:rsidRPr="000C1CD9">
        <w:rPr>
          <w:rFonts w:ascii="Times New Roman" w:hAnsi="Times New Roman" w:cs="Times New Roman"/>
          <w:b/>
          <w:sz w:val="24"/>
          <w:szCs w:val="24"/>
        </w:rPr>
        <w:t>про постачання електричної енергії споживачу</w:t>
      </w:r>
    </w:p>
    <w:p w:rsidR="00177C06" w:rsidRPr="00177C06" w:rsidRDefault="00177C06" w:rsidP="00177C06">
      <w:pPr>
        <w:ind w:firstLine="426"/>
        <w:jc w:val="both"/>
        <w:rPr>
          <w:rFonts w:ascii="Times New Roman" w:hAnsi="Times New Roman" w:cs="Times New Roman"/>
          <w:color w:val="FF0000"/>
          <w:sz w:val="24"/>
          <w:szCs w:val="24"/>
          <w:lang w:val="uk-UA"/>
        </w:rPr>
      </w:pPr>
      <w:r w:rsidRPr="00177C06">
        <w:rPr>
          <w:rFonts w:ascii="Times New Roman" w:eastAsia="Arial Unicode MS" w:hAnsi="Times New Roman" w:cs="Times New Roman"/>
          <w:b/>
          <w:sz w:val="24"/>
          <w:szCs w:val="24"/>
          <w:lang w:val="uk-UA"/>
        </w:rPr>
        <w:t>_________________________________________________________,</w:t>
      </w:r>
      <w:r w:rsidRPr="00177C06">
        <w:rPr>
          <w:rFonts w:ascii="Times New Roman" w:hAnsi="Times New Roman" w:cs="Times New Roman"/>
          <w:b/>
          <w:sz w:val="24"/>
          <w:szCs w:val="24"/>
          <w:lang w:val="uk-UA"/>
        </w:rPr>
        <w:t xml:space="preserve"> </w:t>
      </w:r>
      <w:r w:rsidRPr="00177C06">
        <w:rPr>
          <w:rFonts w:ascii="Times New Roman" w:hAnsi="Times New Roman" w:cs="Times New Roman"/>
          <w:sz w:val="24"/>
          <w:szCs w:val="24"/>
          <w:lang w:val="uk-UA"/>
        </w:rPr>
        <w:t>(надалі – Постачальник),  в особі  __________________________________, який діє на підставі Статуту, з однієї сторони і</w:t>
      </w:r>
      <w:r w:rsidRPr="00177C06">
        <w:rPr>
          <w:rFonts w:ascii="Times New Roman" w:hAnsi="Times New Roman" w:cs="Times New Roman"/>
          <w:color w:val="FF0000"/>
          <w:sz w:val="24"/>
          <w:szCs w:val="24"/>
          <w:lang w:val="uk-UA"/>
        </w:rPr>
        <w:t xml:space="preserve"> </w:t>
      </w:r>
    </w:p>
    <w:p w:rsidR="00177C06" w:rsidRPr="00177C06" w:rsidRDefault="00BC6308" w:rsidP="00177C06">
      <w:pPr>
        <w:ind w:firstLine="426"/>
        <w:jc w:val="both"/>
        <w:rPr>
          <w:rFonts w:ascii="Times New Roman" w:hAnsi="Times New Roman" w:cs="Times New Roman"/>
          <w:sz w:val="24"/>
          <w:szCs w:val="24"/>
          <w:lang w:val="uk-UA"/>
        </w:rPr>
      </w:pPr>
      <w:r>
        <w:rPr>
          <w:rFonts w:ascii="Times New Roman" w:eastAsia="Arial Unicode MS" w:hAnsi="Times New Roman" w:cs="Times New Roman"/>
          <w:b/>
          <w:sz w:val="24"/>
          <w:szCs w:val="24"/>
          <w:lang w:val="uk-UA"/>
        </w:rPr>
        <w:t>КОМУНАЛЬНИЙ ЗАКЛАД «ПОЛТАВСЬКА ДИТЯЧО-ЮНАЦЬКА СПОРТИВНА ШКОЛА №3 З ПЛАВАННЯ»</w:t>
      </w:r>
      <w:r w:rsidR="00177C06" w:rsidRPr="00177C06">
        <w:rPr>
          <w:rFonts w:ascii="Times New Roman" w:eastAsia="Arial Unicode MS" w:hAnsi="Times New Roman" w:cs="Times New Roman"/>
          <w:b/>
          <w:sz w:val="24"/>
          <w:szCs w:val="24"/>
          <w:lang w:val="uk-UA"/>
        </w:rPr>
        <w:t>,</w:t>
      </w:r>
      <w:r w:rsidR="00177C06" w:rsidRPr="00177C06">
        <w:rPr>
          <w:rFonts w:ascii="Times New Roman" w:eastAsia="Arial Unicode MS" w:hAnsi="Times New Roman" w:cs="Times New Roman"/>
          <w:sz w:val="24"/>
          <w:szCs w:val="24"/>
          <w:lang w:val="uk-UA"/>
        </w:rPr>
        <w:t xml:space="preserve"> </w:t>
      </w:r>
      <w:r w:rsidR="00177C06" w:rsidRPr="00177C06">
        <w:rPr>
          <w:rFonts w:ascii="Times New Roman" w:hAnsi="Times New Roman" w:cs="Times New Roman"/>
          <w:color w:val="000000"/>
          <w:sz w:val="24"/>
          <w:szCs w:val="24"/>
          <w:lang w:val="uk-UA"/>
        </w:rPr>
        <w:t xml:space="preserve">(далі – Споживач), в особі  директора </w:t>
      </w:r>
      <w:r w:rsidR="00177C06" w:rsidRPr="00177C06">
        <w:rPr>
          <w:rFonts w:ascii="Times New Roman" w:hAnsi="Times New Roman" w:cs="Times New Roman"/>
          <w:b/>
          <w:color w:val="000000"/>
          <w:sz w:val="24"/>
          <w:szCs w:val="24"/>
          <w:lang w:val="uk-UA"/>
        </w:rPr>
        <w:t>Міць Віктора Михайловича,</w:t>
      </w:r>
      <w:r w:rsidR="00177C06" w:rsidRPr="00177C06">
        <w:rPr>
          <w:rFonts w:ascii="Times New Roman" w:hAnsi="Times New Roman" w:cs="Times New Roman"/>
          <w:color w:val="000000"/>
          <w:sz w:val="24"/>
          <w:szCs w:val="24"/>
          <w:lang w:val="uk-UA"/>
        </w:rPr>
        <w:t xml:space="preserve">   який діє на підставі Статуту , з</w:t>
      </w:r>
      <w:r w:rsidR="00177C06" w:rsidRPr="00177C06">
        <w:rPr>
          <w:rFonts w:ascii="Times New Roman" w:hAnsi="Times New Roman" w:cs="Times New Roman"/>
          <w:sz w:val="24"/>
          <w:szCs w:val="24"/>
          <w:lang w:val="uk-UA"/>
        </w:rPr>
        <w:t xml:space="preserve"> другої сторони (далі – Сторони)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та іншими нормативно-правовими актами чинного законодавства України, уклали цей Договір про наступне:</w:t>
      </w:r>
    </w:p>
    <w:p w:rsidR="008E6BD0" w:rsidRPr="00177C06" w:rsidRDefault="008E6BD0" w:rsidP="008E6BD0">
      <w:pPr>
        <w:ind w:firstLine="709"/>
        <w:jc w:val="both"/>
        <w:rPr>
          <w:rFonts w:ascii="Times New Roman" w:hAnsi="Times New Roman" w:cs="Times New Roman"/>
          <w:b/>
          <w:sz w:val="24"/>
          <w:szCs w:val="24"/>
          <w:lang w:val="uk-UA"/>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 Загальні положення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1.1.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w:t>
      </w:r>
      <w:proofErr w:type="gramStart"/>
      <w:r w:rsidRPr="000C1CD9">
        <w:rPr>
          <w:rFonts w:ascii="Times New Roman" w:hAnsi="Times New Roman" w:cs="Times New Roman"/>
          <w:sz w:val="24"/>
          <w:szCs w:val="24"/>
        </w:rPr>
        <w:t>вс</w:t>
      </w:r>
      <w:proofErr w:type="gramEnd"/>
      <w:r w:rsidRPr="000C1CD9">
        <w:rPr>
          <w:rFonts w:ascii="Times New Roman" w:hAnsi="Times New Roman" w:cs="Times New Roman"/>
          <w:sz w:val="24"/>
          <w:szCs w:val="24"/>
        </w:rPr>
        <w:t xml:space="preserve">іх споживачів.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2. Предмет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E6BD0"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ідставі якого Споживач набуває право отримувати послугу з розподілу електричної енергії.</w:t>
      </w:r>
    </w:p>
    <w:p w:rsidR="00493492" w:rsidRPr="00493492" w:rsidRDefault="00493492" w:rsidP="008E6BD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Очікуваний обсяг постачання електричної енергії становить ________кВт*год</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Побутовий споживач використовує електричну енергію виключно на власні побутові потреби,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для освітлення, живлення електроприладів тощо, що не включає професійну або господарську діяльність.</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Малі непобутові споживачі можуть використовувати електричну енергію для професійної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ідприємницької діяльності.</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3. Умови постачання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3.1. Початком постачання електричної енергії Споживачу є дата, зазначена в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 яка є додатком 1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3.3. Постачальник за цим Договором не має права вимагати від Споживача </w:t>
      </w:r>
      <w:proofErr w:type="gramStart"/>
      <w:r w:rsidRPr="000C1CD9">
        <w:rPr>
          <w:rFonts w:ascii="Times New Roman" w:hAnsi="Times New Roman" w:cs="Times New Roman"/>
          <w:sz w:val="24"/>
          <w:szCs w:val="24"/>
        </w:rPr>
        <w:t>будь-яко</w:t>
      </w:r>
      <w:proofErr w:type="gramEnd"/>
      <w:r w:rsidRPr="000C1CD9">
        <w:rPr>
          <w:rFonts w:ascii="Times New Roman" w:hAnsi="Times New Roman" w:cs="Times New Roman"/>
          <w:sz w:val="24"/>
          <w:szCs w:val="24"/>
        </w:rPr>
        <w:t>ї іншої плати за електричну енергію, що не визначена у комерційній пропозиції, яка є додатком 2 до цього Договору.</w:t>
      </w: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4. Якість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4.2. </w:t>
      </w:r>
      <w:proofErr w:type="gramStart"/>
      <w:r w:rsidRPr="000C1CD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0C1CD9">
        <w:rPr>
          <w:rFonts w:ascii="Times New Roman" w:hAnsi="Times New Roman" w:cs="Times New Roman"/>
          <w:sz w:val="24"/>
          <w:szCs w:val="24"/>
        </w:rPr>
        <w:t xml:space="preserve"> із Споживачем, а також можливість вирішення спірних питань шляхом досудового врегулювання.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 xml:space="preserve">5. </w:t>
      </w:r>
      <w:proofErr w:type="gramStart"/>
      <w:r w:rsidRPr="000C1CD9">
        <w:rPr>
          <w:rFonts w:ascii="Times New Roman" w:hAnsi="Times New Roman" w:cs="Times New Roman"/>
          <w:b/>
          <w:sz w:val="24"/>
          <w:szCs w:val="24"/>
        </w:rPr>
        <w:t>Ц</w:t>
      </w:r>
      <w:proofErr w:type="gramEnd"/>
      <w:r w:rsidRPr="000C1CD9">
        <w:rPr>
          <w:rFonts w:ascii="Times New Roman" w:hAnsi="Times New Roman" w:cs="Times New Roman"/>
          <w:b/>
          <w:sz w:val="24"/>
          <w:szCs w:val="24"/>
        </w:rPr>
        <w:t>іна, порядок обліку та оплати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5.2. Спосіб визначення ціни (тарифу) електричної енергії зазначається в комерційній пропозиції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5.3. Інформація про діючу ціну електричної енергії має бути розміщена на офіційному веб-сайті Постачальника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ніж за 20 днів до початку її застосування із зазначенням порядку її формування.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5.4. </w:t>
      </w:r>
      <w:proofErr w:type="gramStart"/>
      <w:r w:rsidRPr="000C1CD9">
        <w:rPr>
          <w:rFonts w:ascii="Times New Roman" w:hAnsi="Times New Roman" w:cs="Times New Roman"/>
          <w:sz w:val="24"/>
          <w:szCs w:val="24"/>
        </w:rPr>
        <w:t>Ц</w:t>
      </w:r>
      <w:proofErr w:type="gramEnd"/>
      <w:r w:rsidRPr="000C1CD9">
        <w:rPr>
          <w:rFonts w:ascii="Times New Roman" w:hAnsi="Times New Roman" w:cs="Times New Roman"/>
          <w:sz w:val="24"/>
          <w:szCs w:val="24"/>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ізних диференційованих цін.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5.5. Розрахунковим періодом за цим Договором є календарний місяць.</w:t>
      </w:r>
    </w:p>
    <w:p w:rsidR="008E6BD0" w:rsidRPr="00696810" w:rsidRDefault="008E6BD0" w:rsidP="008E6BD0">
      <w:pPr>
        <w:ind w:firstLine="709"/>
        <w:jc w:val="both"/>
        <w:rPr>
          <w:rFonts w:ascii="Times New Roman" w:hAnsi="Times New Roman" w:cs="Times New Roman"/>
          <w:sz w:val="24"/>
          <w:szCs w:val="24"/>
          <w:lang w:val="uk-UA"/>
        </w:rPr>
      </w:pPr>
      <w:r w:rsidRPr="000C1CD9">
        <w:rPr>
          <w:rFonts w:ascii="Times New Roman" w:hAnsi="Times New Roman" w:cs="Times New Roman"/>
          <w:sz w:val="24"/>
          <w:szCs w:val="24"/>
        </w:rPr>
        <w:t xml:space="preserve">5.6. Розрахунки Споживача за цим Договором здійснюються на поточний рахунок </w:t>
      </w:r>
      <w:r w:rsidR="00696810">
        <w:rPr>
          <w:rFonts w:ascii="Times New Roman" w:hAnsi="Times New Roman" w:cs="Times New Roman"/>
          <w:sz w:val="24"/>
          <w:szCs w:val="24"/>
          <w:lang w:val="uk-UA"/>
        </w:rPr>
        <w:t>Постачальника.</w:t>
      </w:r>
    </w:p>
    <w:p w:rsidR="00177C06" w:rsidRDefault="00177C06" w:rsidP="00177C06">
      <w:pPr>
        <w:pStyle w:val="a4"/>
        <w:ind w:firstLine="426"/>
        <w:jc w:val="both"/>
        <w:rPr>
          <w:rFonts w:ascii="Times New Roman" w:hAnsi="Times New Roman"/>
          <w:sz w:val="24"/>
          <w:szCs w:val="24"/>
          <w:lang w:val="uk-UA"/>
        </w:rPr>
      </w:pPr>
      <w:r>
        <w:rPr>
          <w:rFonts w:ascii="Times New Roman" w:hAnsi="Times New Roman"/>
          <w:sz w:val="24"/>
          <w:szCs w:val="24"/>
        </w:rPr>
        <w:t xml:space="preserve">5.7. </w:t>
      </w:r>
      <w:r w:rsidR="002B20FD">
        <w:rPr>
          <w:rFonts w:ascii="Times New Roman" w:hAnsi="Times New Roman"/>
          <w:sz w:val="24"/>
          <w:szCs w:val="24"/>
          <w:lang w:val="uk-UA"/>
        </w:rPr>
        <w:t>Вартість цього Договору становить ________ грн. ___ коп.. ( _____________________________) в тому числі ПДВ _________ грн.. ___ коп..</w:t>
      </w:r>
    </w:p>
    <w:p w:rsidR="003D48DB" w:rsidRDefault="003D48DB" w:rsidP="00177C06">
      <w:pPr>
        <w:pStyle w:val="a4"/>
        <w:ind w:firstLine="426"/>
        <w:jc w:val="both"/>
        <w:rPr>
          <w:rFonts w:ascii="Times New Roman" w:hAnsi="Times New Roman"/>
          <w:sz w:val="24"/>
          <w:szCs w:val="24"/>
          <w:lang w:val="uk-UA"/>
        </w:rPr>
      </w:pP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на спецрахунок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Оплата вважається здійсненою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0C1CD9">
        <w:rPr>
          <w:rFonts w:ascii="Times New Roman" w:hAnsi="Times New Roman" w:cs="Times New Roman"/>
          <w:sz w:val="24"/>
          <w:szCs w:val="24"/>
        </w:rPr>
        <w:t>числі у</w:t>
      </w:r>
      <w:proofErr w:type="gramEnd"/>
      <w:r w:rsidRPr="000C1CD9">
        <w:rPr>
          <w:rFonts w:ascii="Times New Roman" w:hAnsi="Times New Roman" w:cs="Times New Roman"/>
          <w:sz w:val="24"/>
          <w:szCs w:val="24"/>
        </w:rPr>
        <w:t xml:space="preserve"> разі його зміни.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5.7. Оплата рахунка Постачальника за цим Договором має бути здійснена Споживачем у строк, визначений у рахунку, який не може бути меншим </w:t>
      </w:r>
      <w:r w:rsidR="007C6B34">
        <w:rPr>
          <w:rFonts w:ascii="Times New Roman" w:hAnsi="Times New Roman" w:cs="Times New Roman"/>
          <w:sz w:val="24"/>
          <w:szCs w:val="24"/>
        </w:rPr>
        <w:t>10</w:t>
      </w:r>
      <w:r w:rsidRPr="000C1CD9">
        <w:rPr>
          <w:rFonts w:ascii="Times New Roman" w:hAnsi="Times New Roman" w:cs="Times New Roman"/>
          <w:sz w:val="24"/>
          <w:szCs w:val="24"/>
        </w:rPr>
        <w:t xml:space="preserve"> (</w:t>
      </w:r>
      <w:r w:rsidR="007C6B34">
        <w:rPr>
          <w:rFonts w:ascii="Times New Roman" w:hAnsi="Times New Roman" w:cs="Times New Roman"/>
          <w:sz w:val="24"/>
          <w:szCs w:val="24"/>
          <w:lang w:val="uk-UA"/>
        </w:rPr>
        <w:t>десяти</w:t>
      </w:r>
      <w:r w:rsidRPr="000C1CD9">
        <w:rPr>
          <w:rFonts w:ascii="Times New Roman" w:hAnsi="Times New Roman" w:cs="Times New Roman"/>
          <w:sz w:val="24"/>
          <w:szCs w:val="24"/>
        </w:rPr>
        <w:t xml:space="preserve">) робочих днів з моменту отримання його Споживачем, або протягом 5 (п’яти) робочих днів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дати, зазначеної у комерційній пропозиції, щодо оплати рахунку, оформленого Споживачем.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Вс</w:t>
      </w:r>
      <w:proofErr w:type="gramEnd"/>
      <w:r w:rsidRPr="000C1CD9">
        <w:rPr>
          <w:rFonts w:ascii="Times New Roman" w:hAnsi="Times New Roman" w:cs="Times New Roman"/>
          <w:sz w:val="24"/>
          <w:szCs w:val="24"/>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w:t>
      </w:r>
      <w:proofErr w:type="gramStart"/>
      <w:r w:rsidRPr="000C1CD9">
        <w:rPr>
          <w:rFonts w:ascii="Times New Roman" w:hAnsi="Times New Roman" w:cs="Times New Roman"/>
          <w:sz w:val="24"/>
          <w:szCs w:val="24"/>
        </w:rPr>
        <w:t>раз</w:t>
      </w:r>
      <w:proofErr w:type="gramEnd"/>
      <w:r w:rsidRPr="000C1CD9">
        <w:rPr>
          <w:rFonts w:ascii="Times New Roman" w:hAnsi="Times New Roman" w:cs="Times New Roman"/>
          <w:sz w:val="24"/>
          <w:szCs w:val="24"/>
        </w:rPr>
        <w:t>і порушення Споживачем строків оплати за цим Договором, Постачальник має право вимагати сплату пені.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Пеня нараховується за кожен день прострочення оплати.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сплачує за вимогою Постачальника пеню у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що визначається цим Договором та зазначається в комерційній пропозиції, яка є додатком 2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ідтверджують неплатоспроможність (обмежену платоспроможність) Споживача. Графік погашення заборгованості </w:t>
      </w:r>
      <w:proofErr w:type="gramStart"/>
      <w:r w:rsidRPr="000C1CD9">
        <w:rPr>
          <w:rFonts w:ascii="Times New Roman" w:hAnsi="Times New Roman" w:cs="Times New Roman"/>
          <w:sz w:val="24"/>
          <w:szCs w:val="24"/>
        </w:rPr>
        <w:t>оформляється</w:t>
      </w:r>
      <w:proofErr w:type="gramEnd"/>
      <w:r w:rsidRPr="000C1CD9">
        <w:rPr>
          <w:rFonts w:ascii="Times New Roman" w:hAnsi="Times New Roman" w:cs="Times New Roman"/>
          <w:sz w:val="24"/>
          <w:szCs w:val="24"/>
        </w:rPr>
        <w:t xml:space="preserve"> додатком до цього договору або окремим договором про реструктуризацію заборгованості. Укладення Сторонами та дотримання </w:t>
      </w:r>
      <w:r w:rsidRPr="000C1CD9">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w:t>
      </w:r>
      <w:proofErr w:type="gramStart"/>
      <w:r w:rsidRPr="000C1CD9">
        <w:rPr>
          <w:rFonts w:ascii="Times New Roman" w:hAnsi="Times New Roman" w:cs="Times New Roman"/>
          <w:sz w:val="24"/>
          <w:szCs w:val="24"/>
        </w:rPr>
        <w:t>раз</w:t>
      </w:r>
      <w:proofErr w:type="gramEnd"/>
      <w:r w:rsidRPr="000C1CD9">
        <w:rPr>
          <w:rFonts w:ascii="Times New Roman" w:hAnsi="Times New Roman" w:cs="Times New Roman"/>
          <w:sz w:val="24"/>
          <w:szCs w:val="24"/>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5.12. Порядок звіряння </w:t>
      </w:r>
      <w:proofErr w:type="gramStart"/>
      <w:r w:rsidRPr="000C1CD9">
        <w:rPr>
          <w:rFonts w:ascii="Times New Roman" w:hAnsi="Times New Roman" w:cs="Times New Roman"/>
          <w:sz w:val="24"/>
          <w:szCs w:val="24"/>
        </w:rPr>
        <w:t>фактичного</w:t>
      </w:r>
      <w:proofErr w:type="gramEnd"/>
      <w:r w:rsidRPr="000C1CD9">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5.13. У разі отримання субсидії та/або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Інформація про наявність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0C1CD9">
        <w:rPr>
          <w:rFonts w:ascii="Times New Roman" w:hAnsi="Times New Roman" w:cs="Times New Roman"/>
          <w:sz w:val="24"/>
          <w:szCs w:val="24"/>
        </w:rPr>
        <w:t>повинен</w:t>
      </w:r>
      <w:proofErr w:type="gramEnd"/>
      <w:r w:rsidRPr="000C1CD9">
        <w:rPr>
          <w:rFonts w:ascii="Times New Roman" w:hAnsi="Times New Roman" w:cs="Times New Roman"/>
          <w:sz w:val="24"/>
          <w:szCs w:val="24"/>
        </w:rPr>
        <w:t xml:space="preserve"> негайно звернутися до Постачальника з письмовою заявою та необхідними документами.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 ціну (тариф) електричної енергії,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диференційовані ціни (тарифи);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термін надання рахунку за спожиту електричну енергію та строк його оплати;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4) визначення способу </w:t>
      </w:r>
      <w:r w:rsidRPr="000C1CD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0C1CD9">
        <w:rPr>
          <w:rFonts w:ascii="Times New Roman" w:hAnsi="Times New Roman" w:cs="Times New Roman"/>
          <w:sz w:val="24"/>
          <w:szCs w:val="24"/>
        </w:rPr>
        <w:t>необхідно обрати лише один з варіантів);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пені за порушення строку оплати або штраф;</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термін дії Договору та умови пролонгації;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 дата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 можливість надання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 субсидій.</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6. Права та обов'язки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6.1. Споживач має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отримувати електричну енергію на умовах, зазначених у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 купувати електричну енергію із забезпеченням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C1CD9">
        <w:rPr>
          <w:rFonts w:ascii="Times New Roman" w:hAnsi="Times New Roman" w:cs="Times New Roman"/>
          <w:sz w:val="24"/>
          <w:szCs w:val="24"/>
        </w:rPr>
        <w:t>чинного</w:t>
      </w:r>
      <w:proofErr w:type="gramEnd"/>
      <w:r w:rsidRPr="000C1CD9">
        <w:rPr>
          <w:rFonts w:ascii="Times New Roman" w:hAnsi="Times New Roman" w:cs="Times New Roman"/>
          <w:sz w:val="24"/>
          <w:szCs w:val="24"/>
        </w:rPr>
        <w:t xml:space="preserve"> законодавства та/або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вимагати від Постачальника надання письмової форми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вимагати від Постачальника пояснень щодо отриманих рахункі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 проводити звіряння фактичних розрахунків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установленому ПРРЕЕ порядку з підписанням відповідного акта;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10) вільно обирати іншого електропостачальника та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у встановленому цим Договором та чинним законодавством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оскаржувати будь-які несанкціоновані, неправомірні </w:t>
      </w:r>
      <w:proofErr w:type="gramStart"/>
      <w:r w:rsidRPr="000C1CD9">
        <w:rPr>
          <w:rFonts w:ascii="Times New Roman" w:hAnsi="Times New Roman" w:cs="Times New Roman"/>
          <w:sz w:val="24"/>
          <w:szCs w:val="24"/>
        </w:rPr>
        <w:t>чи інш</w:t>
      </w:r>
      <w:proofErr w:type="gramEnd"/>
      <w:r w:rsidRPr="000C1CD9">
        <w:rPr>
          <w:rFonts w:ascii="Times New Roman" w:hAnsi="Times New Roman" w:cs="Times New Roman"/>
          <w:sz w:val="24"/>
          <w:szCs w:val="24"/>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 отримувати відшкодування збитків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у встановленому ним порядку;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14) інші права, передбачені чинним законодавством і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6.2. Споживач зобов'язується: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укласти в установленому порядку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протягом 5 робочих днів до початку постачання електричної енергії новим електропостачальником, але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дати, визначеної цим Договором, розрахуватися з Постачальником за спожиту електричну енергію;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0C1CD9">
        <w:rPr>
          <w:rFonts w:ascii="Times New Roman" w:hAnsi="Times New Roman" w:cs="Times New Roman"/>
          <w:sz w:val="24"/>
          <w:szCs w:val="24"/>
        </w:rPr>
        <w:t>до</w:t>
      </w:r>
      <w:proofErr w:type="gramEnd"/>
      <w:r w:rsidRPr="000C1CD9">
        <w:rPr>
          <w:rFonts w:ascii="Times New Roman" w:hAnsi="Times New Roman" w:cs="Times New Roman"/>
          <w:sz w:val="24"/>
          <w:szCs w:val="24"/>
        </w:rPr>
        <w:t xml:space="preserve"> Цивільного кодексу України та ПРРЕЕ;</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7) відшкодовувати Постачальнику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lastRenderedPageBreak/>
        <w:t>7. Права і обов'язки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7.1. Постачальник має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отримувати від Споживача плату за поставлену електричну енергію;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контролювати правильність оформлення Споживачем платіжних документі</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w:t>
      </w:r>
      <w:proofErr w:type="gramStart"/>
      <w:r w:rsidRPr="000C1CD9">
        <w:rPr>
          <w:rFonts w:ascii="Times New Roman" w:hAnsi="Times New Roman" w:cs="Times New Roman"/>
          <w:sz w:val="24"/>
          <w:szCs w:val="24"/>
        </w:rPr>
        <w:t>для</w:t>
      </w:r>
      <w:proofErr w:type="gramEnd"/>
      <w:r w:rsidRPr="000C1CD9">
        <w:rPr>
          <w:rFonts w:ascii="Times New Roman" w:hAnsi="Times New Roman" w:cs="Times New Roman"/>
          <w:sz w:val="24"/>
          <w:szCs w:val="24"/>
        </w:rPr>
        <w:t xml:space="preserve"> перевірки показів щодо фактично використаних Споживачем обсягів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ідписанням відповідного акта;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6) отримувати відшкодування збитків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інші права, передбачені чинним законодавством і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7.2. Постачальник зобов'язується: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 забезпечувати належну якість надання послуг з постачання електричної енергії відповідно до вимог </w:t>
      </w:r>
      <w:proofErr w:type="gramStart"/>
      <w:r w:rsidRPr="000C1CD9">
        <w:rPr>
          <w:rFonts w:ascii="Times New Roman" w:hAnsi="Times New Roman" w:cs="Times New Roman"/>
          <w:sz w:val="24"/>
          <w:szCs w:val="24"/>
        </w:rPr>
        <w:t>чинного</w:t>
      </w:r>
      <w:proofErr w:type="gramEnd"/>
      <w:r w:rsidRPr="000C1CD9">
        <w:rPr>
          <w:rFonts w:ascii="Times New Roman" w:hAnsi="Times New Roman" w:cs="Times New Roman"/>
          <w:sz w:val="24"/>
          <w:szCs w:val="24"/>
        </w:rPr>
        <w:t xml:space="preserve"> законодавства та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3) забезпечити наявність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ізних комерційних пропозицій з постачання електричної енергії для Споживача;</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0C1CD9">
        <w:rPr>
          <w:rFonts w:ascii="Times New Roman" w:hAnsi="Times New Roman" w:cs="Times New Roman"/>
          <w:sz w:val="24"/>
          <w:szCs w:val="24"/>
        </w:rPr>
        <w:t xml:space="preserve"> веб-сайті Постачальника і безкоштовно надається Споживачу на його запит;</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6) видавати Споживачеві безоплатно платіжні документи та форми звернень;</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 задовольняти його вимоги;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0C1CD9">
        <w:rPr>
          <w:rFonts w:ascii="Times New Roman" w:hAnsi="Times New Roman" w:cs="Times New Roman"/>
          <w:sz w:val="24"/>
          <w:szCs w:val="24"/>
        </w:rPr>
        <w:t>пов'язан</w:t>
      </w:r>
      <w:proofErr w:type="gramEnd"/>
      <w:r w:rsidRPr="000C1CD9">
        <w:rPr>
          <w:rFonts w:ascii="Times New Roman" w:hAnsi="Times New Roman" w:cs="Times New Roman"/>
          <w:sz w:val="24"/>
          <w:szCs w:val="24"/>
        </w:rPr>
        <w:t>і з виконанням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відшкодовувати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12) забезпечувати конфіденційність даних, отриманих від Споживача;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14) протягом 3 (трьох) днів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вибрати іншого електропостачальника та про наслідки невиконання цього;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0C1CD9">
        <w:rPr>
          <w:rFonts w:ascii="Times New Roman" w:hAnsi="Times New Roman" w:cs="Times New Roman"/>
          <w:sz w:val="24"/>
          <w:szCs w:val="24"/>
        </w:rPr>
        <w:t>над</w:t>
      </w:r>
      <w:proofErr w:type="gramEnd"/>
      <w:r w:rsidRPr="000C1CD9">
        <w:rPr>
          <w:rFonts w:ascii="Times New Roman" w:hAnsi="Times New Roman" w:cs="Times New Roman"/>
          <w:sz w:val="24"/>
          <w:szCs w:val="24"/>
        </w:rPr>
        <w:t>ії»);</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8. Порядок припинення та відновлення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тому числі за графіком погашення заборгованості.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ідшкодування витрат Постачальника на припинення та відновлення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w:t>
      </w: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E6BD0" w:rsidRPr="000C1CD9" w:rsidRDefault="008E6BD0" w:rsidP="008E6BD0">
      <w:pPr>
        <w:ind w:firstLine="709"/>
        <w:jc w:val="both"/>
        <w:rPr>
          <w:rFonts w:ascii="Times New Roman" w:hAnsi="Times New Roman" w:cs="Times New Roman"/>
          <w:sz w:val="24"/>
          <w:szCs w:val="24"/>
        </w:rPr>
      </w:pPr>
    </w:p>
    <w:p w:rsidR="000C1CD9" w:rsidRDefault="000C1CD9" w:rsidP="008E6BD0">
      <w:pPr>
        <w:ind w:firstLine="709"/>
        <w:jc w:val="center"/>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lastRenderedPageBreak/>
        <w:t>9. Відповідальність Сторін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порушення Споживачем строків розрахунків з Постачальником - в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погодженому Сторонами в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 фактичних збитків 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9.3. Постачальник відшкодовує Споживачу збитки, </w:t>
      </w:r>
      <w:proofErr w:type="gramStart"/>
      <w:r w:rsidRPr="000C1CD9">
        <w:rPr>
          <w:rFonts w:ascii="Times New Roman" w:hAnsi="Times New Roman" w:cs="Times New Roman"/>
          <w:sz w:val="24"/>
          <w:szCs w:val="24"/>
        </w:rPr>
        <w:t>понесен</w:t>
      </w:r>
      <w:proofErr w:type="gramEnd"/>
      <w:r w:rsidRPr="000C1CD9">
        <w:rPr>
          <w:rFonts w:ascii="Times New Roman" w:hAnsi="Times New Roman" w:cs="Times New Roman"/>
          <w:sz w:val="24"/>
          <w:szCs w:val="24"/>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9.4. Постачальник не відповідає за </w:t>
      </w:r>
      <w:proofErr w:type="gramStart"/>
      <w:r w:rsidRPr="000C1CD9">
        <w:rPr>
          <w:rFonts w:ascii="Times New Roman" w:hAnsi="Times New Roman" w:cs="Times New Roman"/>
          <w:sz w:val="24"/>
          <w:szCs w:val="24"/>
        </w:rPr>
        <w:t>будь-як</w:t>
      </w:r>
      <w:proofErr w:type="gramEnd"/>
      <w:r w:rsidRPr="000C1CD9">
        <w:rPr>
          <w:rFonts w:ascii="Times New Roman" w:hAnsi="Times New Roman" w:cs="Times New Roman"/>
          <w:sz w:val="24"/>
          <w:szCs w:val="24"/>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9.5. Порядок документального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ідтвердження порушень умов цього Договору, а також відшкодування збитків встановлюється ПРРЕЕ.</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10. Порядок зміни електропостачальника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які буде відбуватись така зміна (початок дії нового договору про постачання електричної енергії).</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11. Порядок розв'язання спорі</w:t>
      </w:r>
      <w:proofErr w:type="gramStart"/>
      <w:r w:rsidRPr="000C1CD9">
        <w:rPr>
          <w:rFonts w:ascii="Times New Roman" w:hAnsi="Times New Roman" w:cs="Times New Roman"/>
          <w:b/>
          <w:sz w:val="24"/>
          <w:szCs w:val="24"/>
        </w:rPr>
        <w:t>в</w:t>
      </w:r>
      <w:proofErr w:type="gramEnd"/>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11. 1. </w:t>
      </w:r>
      <w:proofErr w:type="gramStart"/>
      <w:r w:rsidRPr="000C1CD9">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0C1CD9">
        <w:rPr>
          <w:rFonts w:ascii="Times New Roman" w:hAnsi="Times New Roman" w:cs="Times New Roman"/>
          <w:sz w:val="24"/>
          <w:szCs w:val="24"/>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 час вирішення спорів Сторони мають керуватися порядком врегулювання спорів, встановленим ПРРЕЕ та Положенням про ІКЦ. </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11. 2. У разі недосягнення між Сторонами згоди шляхом проведення переговорів або у разі незгоди Споживача із </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Врегулювання спорів Регулятором чи його територіальним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ідрозділу не позбавляє Сторони права щодо вирішення спору в судовому порядку.</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12. Форс-мажорні обставини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12.2.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12.3. Строк виконання зобов'язань за цим Договором відкладається </w:t>
      </w:r>
      <w:proofErr w:type="gramStart"/>
      <w:r w:rsidRPr="000C1CD9">
        <w:rPr>
          <w:rFonts w:ascii="Times New Roman" w:hAnsi="Times New Roman" w:cs="Times New Roman"/>
          <w:sz w:val="24"/>
          <w:szCs w:val="24"/>
        </w:rPr>
        <w:t>на</w:t>
      </w:r>
      <w:proofErr w:type="gramEnd"/>
      <w:r w:rsidRPr="000C1CD9">
        <w:rPr>
          <w:rFonts w:ascii="Times New Roman" w:hAnsi="Times New Roman" w:cs="Times New Roman"/>
          <w:sz w:val="24"/>
          <w:szCs w:val="24"/>
        </w:rPr>
        <w:t xml:space="preserve"> строк дії форс-мажорних обставин.</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ідтверджуючі документи щодо їх настання відповідно до законодавства.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12.5. Виникнення форс-мажорних обставин не є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ідставою для відмови Споживача від сплати Постачальнику за електричну енергію, яка була надана до їх виникнення.</w:t>
      </w:r>
    </w:p>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center"/>
        <w:rPr>
          <w:rFonts w:ascii="Times New Roman" w:hAnsi="Times New Roman" w:cs="Times New Roman"/>
          <w:b/>
          <w:sz w:val="24"/>
          <w:szCs w:val="24"/>
        </w:rPr>
      </w:pPr>
      <w:r w:rsidRPr="000C1CD9">
        <w:rPr>
          <w:rFonts w:ascii="Times New Roman" w:hAnsi="Times New Roman" w:cs="Times New Roman"/>
          <w:b/>
          <w:sz w:val="24"/>
          <w:szCs w:val="24"/>
        </w:rPr>
        <w:t>13. Строк дії Договору та інші умови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13.1</w:t>
      </w:r>
      <w:r w:rsidR="00177C06" w:rsidRPr="00177C06">
        <w:rPr>
          <w:lang w:val="uk-UA"/>
        </w:rPr>
        <w:t xml:space="preserve"> </w:t>
      </w:r>
      <w:r w:rsidR="00177C06" w:rsidRPr="00177C06">
        <w:rPr>
          <w:rFonts w:ascii="Times New Roman" w:hAnsi="Times New Roman" w:cs="Times New Roman"/>
          <w:sz w:val="24"/>
          <w:szCs w:val="24"/>
          <w:lang w:val="uk-UA"/>
        </w:rPr>
        <w:t>Цей догові</w:t>
      </w:r>
      <w:proofErr w:type="gramStart"/>
      <w:r w:rsidR="00177C06" w:rsidRPr="00177C06">
        <w:rPr>
          <w:rFonts w:ascii="Times New Roman" w:hAnsi="Times New Roman" w:cs="Times New Roman"/>
          <w:sz w:val="24"/>
          <w:szCs w:val="24"/>
          <w:lang w:val="uk-UA"/>
        </w:rPr>
        <w:t>р</w:t>
      </w:r>
      <w:proofErr w:type="gramEnd"/>
      <w:r w:rsidR="00177C06" w:rsidRPr="00177C06">
        <w:rPr>
          <w:rFonts w:ascii="Times New Roman" w:hAnsi="Times New Roman" w:cs="Times New Roman"/>
          <w:sz w:val="24"/>
          <w:szCs w:val="24"/>
          <w:lang w:val="uk-UA"/>
        </w:rPr>
        <w:t xml:space="preserve"> набуває чинності з моменту підписання і діє в частині постачання газу до «31» грудня 202</w:t>
      </w:r>
      <w:r w:rsidR="002B20FD">
        <w:rPr>
          <w:rFonts w:ascii="Times New Roman" w:hAnsi="Times New Roman" w:cs="Times New Roman"/>
          <w:sz w:val="24"/>
          <w:szCs w:val="24"/>
          <w:lang w:val="uk-UA"/>
        </w:rPr>
        <w:t>3</w:t>
      </w:r>
      <w:r w:rsidR="00177C06" w:rsidRPr="00177C06">
        <w:rPr>
          <w:rFonts w:ascii="Times New Roman" w:hAnsi="Times New Roman" w:cs="Times New Roman"/>
          <w:sz w:val="24"/>
          <w:szCs w:val="24"/>
          <w:lang w:val="uk-UA"/>
        </w:rPr>
        <w:t xml:space="preserve"> року</w:t>
      </w:r>
      <w:r w:rsidR="00177C06">
        <w:rPr>
          <w:rFonts w:ascii="Times New Roman" w:hAnsi="Times New Roman" w:cs="Times New Roman"/>
          <w:sz w:val="24"/>
          <w:szCs w:val="24"/>
          <w:lang w:val="uk-UA"/>
        </w:rPr>
        <w:t>.</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13.2. Постачальник має повідомити про зміну будь-яких умов Договору Споживача не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0C1CD9">
        <w:rPr>
          <w:rFonts w:ascii="Times New Roman" w:hAnsi="Times New Roman" w:cs="Times New Roman"/>
          <w:sz w:val="24"/>
          <w:szCs w:val="24"/>
        </w:rPr>
        <w:t>чи іншу</w:t>
      </w:r>
      <w:proofErr w:type="gramEnd"/>
      <w:r w:rsidRPr="000C1CD9">
        <w:rPr>
          <w:rFonts w:ascii="Times New Roman" w:hAnsi="Times New Roman" w:cs="Times New Roman"/>
          <w:sz w:val="24"/>
          <w:szCs w:val="24"/>
        </w:rPr>
        <w:t xml:space="preserve"> фінансову компенсацію за дострокове припинення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13.4. Постачальник має право розірвати цей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достроково, повідомивши Споживача про це за 20 днів до очікуваної дати розірвання, у випадках якщо: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 xml:space="preserve"> строк, що становить 5 робочих днів.</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13.5. Дія цього Договору також припиняється у наступних випадках:</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аналювання Постачальнику ліцензії на постачання;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банкрутства або припинення господарської діяльності Постачальником;</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 зміни власника об’єкта Споживача;</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у</w:t>
      </w:r>
      <w:proofErr w:type="gramEnd"/>
      <w:r w:rsidRPr="000C1CD9">
        <w:rPr>
          <w:rFonts w:ascii="Times New Roman" w:hAnsi="Times New Roman" w:cs="Times New Roman"/>
          <w:sz w:val="24"/>
          <w:szCs w:val="24"/>
        </w:rPr>
        <w:t xml:space="preserve"> разі зміни електропостачальника.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13.6. У разі якщо об'єкт Споживача перебуває у власності (користуванні) кількох осіб, укладається один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13.7. </w:t>
      </w:r>
      <w:proofErr w:type="gramStart"/>
      <w:r w:rsidRPr="000C1CD9">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 яка є додатком 1 до цього Договору.</w:t>
      </w:r>
    </w:p>
    <w:p w:rsidR="008E6BD0" w:rsidRPr="000C1CD9" w:rsidRDefault="008E6BD0" w:rsidP="008E6BD0">
      <w:pPr>
        <w:jc w:val="both"/>
        <w:rPr>
          <w:rFonts w:ascii="Times New Roman" w:hAnsi="Times New Roman" w:cs="Times New Roman"/>
          <w:sz w:val="24"/>
          <w:szCs w:val="24"/>
        </w:rPr>
      </w:pP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 xml:space="preserve">Постачальник: </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Споживач:</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тел.: 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тел.: _____________________</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______________________________</w:t>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_______________________________</w:t>
      </w:r>
    </w:p>
    <w:p w:rsidR="008E6BD0" w:rsidRPr="000C1CD9" w:rsidRDefault="008E6BD0" w:rsidP="008E6BD0">
      <w:pPr>
        <w:ind w:firstLine="708"/>
        <w:jc w:val="both"/>
        <w:rPr>
          <w:rFonts w:ascii="Times New Roman" w:hAnsi="Times New Roman" w:cs="Times New Roman"/>
          <w:b/>
          <w:sz w:val="24"/>
          <w:szCs w:val="24"/>
        </w:rPr>
      </w:pPr>
      <w:r w:rsidRPr="000C1CD9">
        <w:rPr>
          <w:rFonts w:ascii="Times New Roman" w:hAnsi="Times New Roman" w:cs="Times New Roman"/>
          <w:sz w:val="24"/>
          <w:szCs w:val="24"/>
        </w:rPr>
        <w:t>(</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 П. І. Б.)</w:t>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b/>
          <w:sz w:val="24"/>
          <w:szCs w:val="24"/>
        </w:rPr>
        <w:tab/>
      </w:r>
      <w:r w:rsidRPr="000C1CD9">
        <w:rPr>
          <w:rFonts w:ascii="Times New Roman" w:hAnsi="Times New Roman" w:cs="Times New Roman"/>
          <w:sz w:val="24"/>
          <w:szCs w:val="24"/>
        </w:rPr>
        <w:t>(підпис, П. І. Б.)</w:t>
      </w:r>
    </w:p>
    <w:p w:rsidR="008E6BD0" w:rsidRPr="000C1CD9" w:rsidRDefault="008E6BD0" w:rsidP="008E6BD0">
      <w:pPr>
        <w:jc w:val="both"/>
        <w:rPr>
          <w:rFonts w:ascii="Times New Roman" w:hAnsi="Times New Roman" w:cs="Times New Roman"/>
          <w:sz w:val="24"/>
          <w:szCs w:val="24"/>
        </w:rPr>
      </w:pPr>
      <w:r w:rsidRPr="000C1CD9">
        <w:rPr>
          <w:rFonts w:ascii="Times New Roman" w:hAnsi="Times New Roman" w:cs="Times New Roman"/>
          <w:sz w:val="24"/>
          <w:szCs w:val="24"/>
        </w:rPr>
        <w:tab/>
        <w:t>____________ 20_ року</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____________ 20_ року</w:t>
      </w:r>
    </w:p>
    <w:p w:rsidR="008E6BD0" w:rsidRPr="000C1CD9" w:rsidRDefault="008E6BD0" w:rsidP="008E6BD0">
      <w:pPr>
        <w:jc w:val="both"/>
        <w:rPr>
          <w:rFonts w:ascii="Times New Roman" w:hAnsi="Times New Roman" w:cs="Times New Roman"/>
          <w:sz w:val="24"/>
          <w:szCs w:val="24"/>
        </w:rPr>
      </w:pPr>
    </w:p>
    <w:p w:rsidR="008E6BD0" w:rsidRPr="000C1CD9" w:rsidRDefault="008E6BD0" w:rsidP="008E6BD0">
      <w:pPr>
        <w:ind w:left="6372"/>
        <w:rPr>
          <w:rFonts w:ascii="Times New Roman" w:hAnsi="Times New Roman" w:cs="Times New Roman"/>
          <w:sz w:val="24"/>
          <w:szCs w:val="24"/>
        </w:rPr>
        <w:sectPr w:rsidR="008E6BD0" w:rsidRPr="000C1CD9" w:rsidSect="0064214A">
          <w:pgSz w:w="11900" w:h="16840"/>
          <w:pgMar w:top="567" w:right="567" w:bottom="567" w:left="1418" w:header="0" w:footer="6" w:gutter="0"/>
          <w:cols w:space="999"/>
          <w:noEndnote/>
          <w:docGrid w:linePitch="360"/>
        </w:sectPr>
      </w:pPr>
    </w:p>
    <w:p w:rsidR="008E6BD0" w:rsidRPr="000C1CD9" w:rsidRDefault="008E6BD0" w:rsidP="008E6BD0">
      <w:pPr>
        <w:ind w:left="6372"/>
        <w:rPr>
          <w:rFonts w:ascii="Times New Roman" w:hAnsi="Times New Roman" w:cs="Times New Roman"/>
          <w:sz w:val="24"/>
          <w:szCs w:val="24"/>
        </w:rPr>
      </w:pPr>
      <w:r w:rsidRPr="000C1CD9">
        <w:rPr>
          <w:rFonts w:ascii="Times New Roman" w:hAnsi="Times New Roman" w:cs="Times New Roman"/>
          <w:sz w:val="24"/>
          <w:szCs w:val="24"/>
        </w:rPr>
        <w:lastRenderedPageBreak/>
        <w:t>Додаток 1</w:t>
      </w:r>
    </w:p>
    <w:p w:rsidR="008E6BD0" w:rsidRPr="000C1CD9" w:rsidRDefault="008E6BD0" w:rsidP="008E6BD0">
      <w:pPr>
        <w:ind w:left="6372"/>
        <w:rPr>
          <w:rFonts w:ascii="Times New Roman" w:hAnsi="Times New Roman" w:cs="Times New Roman"/>
          <w:sz w:val="24"/>
          <w:szCs w:val="24"/>
        </w:rPr>
      </w:pPr>
      <w:proofErr w:type="gramStart"/>
      <w:r w:rsidRPr="000C1CD9">
        <w:rPr>
          <w:rFonts w:ascii="Times New Roman" w:hAnsi="Times New Roman" w:cs="Times New Roman"/>
          <w:sz w:val="24"/>
          <w:szCs w:val="24"/>
        </w:rPr>
        <w:t>до</w:t>
      </w:r>
      <w:proofErr w:type="gramEnd"/>
      <w:r w:rsidRPr="000C1CD9">
        <w:rPr>
          <w:rFonts w:ascii="Times New Roman" w:hAnsi="Times New Roman" w:cs="Times New Roman"/>
          <w:sz w:val="24"/>
          <w:szCs w:val="24"/>
        </w:rPr>
        <w:t xml:space="preserve"> договору про постачання</w:t>
      </w:r>
    </w:p>
    <w:p w:rsidR="008E6BD0" w:rsidRPr="000C1CD9" w:rsidRDefault="008E6BD0" w:rsidP="008E6BD0">
      <w:pPr>
        <w:ind w:left="6372"/>
        <w:rPr>
          <w:rFonts w:ascii="Times New Roman" w:hAnsi="Times New Roman" w:cs="Times New Roman"/>
          <w:sz w:val="24"/>
          <w:szCs w:val="24"/>
        </w:rPr>
      </w:pPr>
      <w:r w:rsidRPr="000C1CD9">
        <w:rPr>
          <w:rFonts w:ascii="Times New Roman" w:hAnsi="Times New Roman" w:cs="Times New Roman"/>
          <w:sz w:val="24"/>
          <w:szCs w:val="24"/>
        </w:rPr>
        <w:t>електричної енергії споживачу</w:t>
      </w:r>
    </w:p>
    <w:p w:rsidR="008E6BD0" w:rsidRPr="000C1CD9" w:rsidRDefault="008E6BD0" w:rsidP="008E6BD0">
      <w:pPr>
        <w:jc w:val="center"/>
        <w:rPr>
          <w:rFonts w:ascii="Times New Roman" w:hAnsi="Times New Roman" w:cs="Times New Roman"/>
          <w:sz w:val="24"/>
          <w:szCs w:val="24"/>
        </w:rPr>
      </w:pPr>
    </w:p>
    <w:p w:rsidR="008E6BD0" w:rsidRPr="000C1CD9" w:rsidRDefault="008E6BD0" w:rsidP="008E6BD0">
      <w:pPr>
        <w:jc w:val="center"/>
        <w:rPr>
          <w:rFonts w:ascii="Times New Roman" w:hAnsi="Times New Roman" w:cs="Times New Roman"/>
          <w:b/>
          <w:sz w:val="24"/>
          <w:szCs w:val="24"/>
        </w:rPr>
      </w:pPr>
      <w:r w:rsidRPr="000C1CD9">
        <w:rPr>
          <w:rFonts w:ascii="Times New Roman" w:hAnsi="Times New Roman" w:cs="Times New Roman"/>
          <w:b/>
          <w:sz w:val="24"/>
          <w:szCs w:val="24"/>
        </w:rPr>
        <w:t>ЗАЯВА-ПРИЄДНАННЯ</w:t>
      </w:r>
    </w:p>
    <w:p w:rsidR="008E6BD0" w:rsidRPr="000C1CD9" w:rsidRDefault="008E6BD0" w:rsidP="008E6BD0">
      <w:pPr>
        <w:jc w:val="center"/>
        <w:rPr>
          <w:rFonts w:ascii="Times New Roman" w:hAnsi="Times New Roman" w:cs="Times New Roman"/>
          <w:b/>
          <w:sz w:val="24"/>
          <w:szCs w:val="24"/>
        </w:rPr>
      </w:pPr>
      <w:proofErr w:type="gramStart"/>
      <w:r w:rsidRPr="000C1CD9">
        <w:rPr>
          <w:rFonts w:ascii="Times New Roman" w:hAnsi="Times New Roman" w:cs="Times New Roman"/>
          <w:b/>
          <w:sz w:val="24"/>
          <w:szCs w:val="24"/>
        </w:rPr>
        <w:t>до</w:t>
      </w:r>
      <w:proofErr w:type="gramEnd"/>
      <w:r w:rsidRPr="000C1CD9">
        <w:rPr>
          <w:rFonts w:ascii="Times New Roman" w:hAnsi="Times New Roman" w:cs="Times New Roman"/>
          <w:b/>
          <w:sz w:val="24"/>
          <w:szCs w:val="24"/>
        </w:rPr>
        <w:t xml:space="preserve"> договору про постачання електричної енергії споживачу</w:t>
      </w:r>
    </w:p>
    <w:p w:rsidR="008E6BD0" w:rsidRPr="000C1CD9" w:rsidRDefault="008E6BD0" w:rsidP="008E6BD0">
      <w:pPr>
        <w:jc w:val="center"/>
        <w:rPr>
          <w:rFonts w:ascii="Times New Roman" w:hAnsi="Times New Roman" w:cs="Times New Roman"/>
          <w:sz w:val="24"/>
          <w:szCs w:val="24"/>
        </w:rPr>
      </w:pP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w:t>
      </w:r>
      <w:proofErr w:type="gramEnd"/>
      <w:r w:rsidRPr="000C1CD9">
        <w:rPr>
          <w:rFonts w:ascii="Times New Roman" w:hAnsi="Times New Roman" w:cs="Times New Roman"/>
          <w:sz w:val="24"/>
          <w:szCs w:val="24"/>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0C1CD9">
        <w:rPr>
          <w:rFonts w:ascii="Times New Roman" w:hAnsi="Times New Roman" w:cs="Times New Roman"/>
          <w:sz w:val="24"/>
          <w:szCs w:val="24"/>
        </w:rPr>
        <w:t>такими</w:t>
      </w:r>
      <w:proofErr w:type="gramEnd"/>
      <w:r w:rsidRPr="000C1CD9">
        <w:rPr>
          <w:rFonts w:ascii="Times New Roman" w:hAnsi="Times New Roman" w:cs="Times New Roman"/>
          <w:sz w:val="24"/>
          <w:szCs w:val="24"/>
        </w:rPr>
        <w:t xml:space="preserve"> нижченаведеними персоніфікованими даними.</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Персоніфі</w:t>
      </w:r>
      <w:proofErr w:type="gramStart"/>
      <w:r w:rsidRPr="000C1CD9">
        <w:rPr>
          <w:rFonts w:ascii="Times New Roman" w:hAnsi="Times New Roman" w:cs="Times New Roman"/>
          <w:b/>
          <w:sz w:val="24"/>
          <w:szCs w:val="24"/>
        </w:rPr>
        <w:t>кован</w:t>
      </w:r>
      <w:proofErr w:type="gramEnd"/>
      <w:r w:rsidRPr="000C1CD9">
        <w:rPr>
          <w:rFonts w:ascii="Times New Roman" w:hAnsi="Times New Roman" w:cs="Times New Roman"/>
          <w:b/>
          <w:sz w:val="24"/>
          <w:szCs w:val="24"/>
        </w:rPr>
        <w:t>і дані Споживача:</w:t>
      </w:r>
    </w:p>
    <w:p w:rsidR="008E6BD0" w:rsidRPr="000C1CD9" w:rsidRDefault="008E6BD0" w:rsidP="008E6BD0">
      <w:pPr>
        <w:ind w:firstLine="709"/>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7641"/>
        <w:gridCol w:w="1440"/>
      </w:tblGrid>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1</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177C06" w:rsidP="00B135B4">
            <w:pPr>
              <w:jc w:val="both"/>
              <w:rPr>
                <w:rFonts w:ascii="Times New Roman" w:hAnsi="Times New Roman" w:cs="Times New Roman"/>
                <w:sz w:val="24"/>
                <w:szCs w:val="24"/>
              </w:rPr>
            </w:pPr>
            <w:r>
              <w:rPr>
                <w:rFonts w:ascii="Times New Roman" w:hAnsi="Times New Roman" w:cs="Times New Roman"/>
                <w:sz w:val="24"/>
                <w:szCs w:val="24"/>
              </w:rPr>
              <w:t>Назва установи</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2</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177C06">
            <w:pPr>
              <w:jc w:val="both"/>
              <w:rPr>
                <w:rFonts w:ascii="Times New Roman" w:hAnsi="Times New Roman" w:cs="Times New Roman"/>
                <w:sz w:val="24"/>
                <w:szCs w:val="24"/>
              </w:rPr>
            </w:pPr>
            <w:r w:rsidRPr="000C1CD9">
              <w:rPr>
                <w:rFonts w:ascii="Times New Roman" w:hAnsi="Times New Roman" w:cs="Times New Roman"/>
                <w:sz w:val="24"/>
                <w:szCs w:val="24"/>
              </w:rPr>
              <w:t xml:space="preserve">ЕДРПОУ </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3</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4</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Адреса об’єкта, ЕІС-код точки (точок) комерційного </w:t>
            </w:r>
            <w:proofErr w:type="gramStart"/>
            <w:r w:rsidRPr="000C1CD9">
              <w:rPr>
                <w:rFonts w:ascii="Times New Roman" w:hAnsi="Times New Roman" w:cs="Times New Roman"/>
                <w:sz w:val="24"/>
                <w:szCs w:val="24"/>
              </w:rPr>
              <w:t>обл</w:t>
            </w:r>
            <w:proofErr w:type="gramEnd"/>
            <w:r w:rsidRPr="000C1CD9">
              <w:rPr>
                <w:rFonts w:ascii="Times New Roman" w:hAnsi="Times New Roman" w:cs="Times New Roman"/>
                <w:sz w:val="24"/>
                <w:szCs w:val="24"/>
              </w:rPr>
              <w:t>іку</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5</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Найменування Оператора, з яким Споживач уклав догові</w:t>
            </w:r>
            <w:proofErr w:type="gramStart"/>
            <w:r w:rsidRPr="000C1CD9">
              <w:rPr>
                <w:rFonts w:ascii="Times New Roman" w:hAnsi="Times New Roman" w:cs="Times New Roman"/>
                <w:sz w:val="24"/>
                <w:szCs w:val="24"/>
              </w:rPr>
              <w:t>р</w:t>
            </w:r>
            <w:proofErr w:type="gramEnd"/>
            <w:r w:rsidRPr="000C1CD9">
              <w:rPr>
                <w:rFonts w:ascii="Times New Roman" w:hAnsi="Times New Roman" w:cs="Times New Roman"/>
                <w:sz w:val="24"/>
                <w:szCs w:val="24"/>
              </w:rPr>
              <w:t xml:space="preserve">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6</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r w:rsidR="008E6BD0" w:rsidRPr="000C1CD9" w:rsidTr="00B135B4">
        <w:tc>
          <w:tcPr>
            <w:tcW w:w="459" w:type="dxa"/>
            <w:tcBorders>
              <w:top w:val="single" w:sz="4" w:space="0" w:color="auto"/>
              <w:left w:val="single" w:sz="4" w:space="0" w:color="auto"/>
              <w:bottom w:val="single" w:sz="4" w:space="0" w:color="auto"/>
              <w:right w:val="single" w:sz="4" w:space="0" w:color="auto"/>
            </w:tcBorders>
            <w:vAlign w:val="center"/>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7</w:t>
            </w:r>
          </w:p>
        </w:tc>
        <w:tc>
          <w:tcPr>
            <w:tcW w:w="7641"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r w:rsidRPr="000C1CD9">
              <w:rPr>
                <w:rFonts w:ascii="Times New Roman" w:hAnsi="Times New Roman" w:cs="Times New Roman"/>
                <w:sz w:val="24"/>
                <w:szCs w:val="24"/>
              </w:rPr>
              <w:t xml:space="preserve">Інформація про наявність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8E6BD0" w:rsidRPr="000C1CD9" w:rsidRDefault="008E6BD0" w:rsidP="00B135B4">
            <w:pPr>
              <w:jc w:val="both"/>
              <w:rPr>
                <w:rFonts w:ascii="Times New Roman" w:hAnsi="Times New Roman" w:cs="Times New Roman"/>
                <w:sz w:val="24"/>
                <w:szCs w:val="24"/>
              </w:rPr>
            </w:pPr>
          </w:p>
        </w:tc>
      </w:tr>
    </w:tbl>
    <w:p w:rsidR="008E6BD0" w:rsidRPr="000C1CD9" w:rsidRDefault="008E6BD0" w:rsidP="008E6BD0">
      <w:pPr>
        <w:ind w:firstLine="709"/>
        <w:jc w:val="both"/>
        <w:rPr>
          <w:rFonts w:ascii="Times New Roman" w:hAnsi="Times New Roman" w:cs="Times New Roman"/>
          <w:sz w:val="24"/>
          <w:szCs w:val="24"/>
        </w:rPr>
      </w:pP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Початок постачання з «_____»_______________20____р.</w:t>
      </w: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*Примітка: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lastRenderedPageBreak/>
        <w:t xml:space="preserve">За кожним об’єктом споживача надаються окремі ЕІС-коди точок комерційного </w:t>
      </w:r>
      <w:proofErr w:type="gramStart"/>
      <w:r w:rsidRPr="000C1CD9">
        <w:rPr>
          <w:rFonts w:ascii="Times New Roman" w:hAnsi="Times New Roman" w:cs="Times New Roman"/>
          <w:sz w:val="24"/>
          <w:szCs w:val="24"/>
        </w:rPr>
        <w:t>обл</w:t>
      </w:r>
      <w:proofErr w:type="gramEnd"/>
      <w:r w:rsidRPr="000C1CD9">
        <w:rPr>
          <w:rFonts w:ascii="Times New Roman" w:hAnsi="Times New Roman" w:cs="Times New Roman"/>
          <w:sz w:val="24"/>
          <w:szCs w:val="24"/>
        </w:rPr>
        <w:t xml:space="preserve">іку. Якщо таких точок більше однієї, їх перелік наводиться у додатку до </w:t>
      </w:r>
      <w:proofErr w:type="gramStart"/>
      <w:r w:rsidRPr="000C1CD9">
        <w:rPr>
          <w:rFonts w:ascii="Times New Roman" w:hAnsi="Times New Roman" w:cs="Times New Roman"/>
          <w:sz w:val="24"/>
          <w:szCs w:val="24"/>
        </w:rPr>
        <w:t>Заяви-при</w:t>
      </w:r>
      <w:proofErr w:type="gramEnd"/>
      <w:r w:rsidRPr="000C1CD9">
        <w:rPr>
          <w:rFonts w:ascii="Times New Roman" w:hAnsi="Times New Roman" w:cs="Times New Roman"/>
          <w:sz w:val="24"/>
          <w:szCs w:val="24"/>
        </w:rPr>
        <w:t>єднання.</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Погодившись з цією заявою-приєднанням (акцептувавши її), Споживач засвідчує </w:t>
      </w:r>
      <w:proofErr w:type="gramStart"/>
      <w:r w:rsidRPr="000C1CD9">
        <w:rPr>
          <w:rFonts w:ascii="Times New Roman" w:hAnsi="Times New Roman" w:cs="Times New Roman"/>
          <w:sz w:val="24"/>
          <w:szCs w:val="24"/>
        </w:rPr>
        <w:t>в</w:t>
      </w:r>
      <w:proofErr w:type="gramEnd"/>
      <w:r w:rsidRPr="000C1CD9">
        <w:rPr>
          <w:rFonts w:ascii="Times New Roman" w:hAnsi="Times New Roman" w:cs="Times New Roman"/>
          <w:sz w:val="24"/>
          <w:szCs w:val="24"/>
        </w:rPr>
        <w:t>ільне волевиявлення щодо приєднання до умов Договору в повному обсязі.</w:t>
      </w:r>
    </w:p>
    <w:p w:rsidR="008E6BD0" w:rsidRPr="000C1CD9" w:rsidRDefault="008E6BD0" w:rsidP="008E6BD0">
      <w:pPr>
        <w:ind w:firstLine="709"/>
        <w:jc w:val="both"/>
        <w:rPr>
          <w:rFonts w:ascii="Times New Roman" w:hAnsi="Times New Roman" w:cs="Times New Roman"/>
          <w:sz w:val="24"/>
          <w:szCs w:val="24"/>
        </w:rPr>
      </w:pPr>
      <w:proofErr w:type="gramStart"/>
      <w:r w:rsidRPr="000C1CD9">
        <w:rPr>
          <w:rFonts w:ascii="Times New Roman" w:hAnsi="Times New Roman" w:cs="Times New Roman"/>
          <w:sz w:val="24"/>
          <w:szCs w:val="24"/>
        </w:rPr>
        <w:t>З</w:t>
      </w:r>
      <w:proofErr w:type="gramEnd"/>
      <w:r w:rsidRPr="000C1CD9">
        <w:rPr>
          <w:rFonts w:ascii="Times New Roman" w:hAnsi="Times New Roman" w:cs="Times New Roman"/>
          <w:sz w:val="24"/>
          <w:szCs w:val="24"/>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 xml:space="preserve">Своїм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E6BD0" w:rsidRPr="000C1CD9" w:rsidRDefault="008E6BD0" w:rsidP="008E6BD0">
      <w:pPr>
        <w:ind w:firstLine="709"/>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Відмітка про згоду Споживача на обробку персональних даних:</w:t>
      </w:r>
    </w:p>
    <w:p w:rsidR="008E6BD0" w:rsidRPr="000C1CD9" w:rsidRDefault="008E6BD0" w:rsidP="008E6BD0">
      <w:pPr>
        <w:jc w:val="both"/>
        <w:rPr>
          <w:rFonts w:ascii="Times New Roman" w:hAnsi="Times New Roman" w:cs="Times New Roman"/>
          <w:b/>
          <w:sz w:val="24"/>
          <w:szCs w:val="24"/>
        </w:rPr>
      </w:pPr>
      <w:r w:rsidRPr="000C1CD9">
        <w:rPr>
          <w:rFonts w:ascii="Times New Roman" w:hAnsi="Times New Roman" w:cs="Times New Roman"/>
          <w:b/>
          <w:sz w:val="24"/>
          <w:szCs w:val="24"/>
        </w:rPr>
        <w:t>____________________</w:t>
      </w:r>
      <w:r w:rsidRPr="000C1CD9">
        <w:rPr>
          <w:rFonts w:ascii="Times New Roman" w:hAnsi="Times New Roman" w:cs="Times New Roman"/>
          <w:b/>
          <w:sz w:val="24"/>
          <w:szCs w:val="24"/>
        </w:rPr>
        <w:tab/>
        <w:t>_________________</w:t>
      </w:r>
      <w:r w:rsidRPr="000C1CD9">
        <w:rPr>
          <w:rFonts w:ascii="Times New Roman" w:hAnsi="Times New Roman" w:cs="Times New Roman"/>
          <w:b/>
          <w:sz w:val="24"/>
          <w:szCs w:val="24"/>
        </w:rPr>
        <w:tab/>
        <w:t>______________________</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ab/>
        <w:t>(дата)</w:t>
      </w:r>
      <w:r w:rsidRPr="000C1CD9">
        <w:rPr>
          <w:rFonts w:ascii="Times New Roman" w:hAnsi="Times New Roman" w:cs="Times New Roman"/>
          <w:sz w:val="24"/>
          <w:szCs w:val="24"/>
        </w:rPr>
        <w:tab/>
      </w:r>
      <w:r w:rsidRPr="000C1CD9">
        <w:rPr>
          <w:rFonts w:ascii="Times New Roman" w:hAnsi="Times New Roman" w:cs="Times New Roman"/>
          <w:sz w:val="24"/>
          <w:szCs w:val="24"/>
        </w:rPr>
        <w:tab/>
      </w:r>
      <w:r w:rsidRPr="000C1CD9">
        <w:rPr>
          <w:rFonts w:ascii="Times New Roman" w:hAnsi="Times New Roman" w:cs="Times New Roman"/>
          <w:sz w:val="24"/>
          <w:szCs w:val="24"/>
        </w:rPr>
        <w:tab/>
        <w:t xml:space="preserve">(особистий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w:t>
      </w:r>
      <w:r w:rsidRPr="000C1CD9">
        <w:rPr>
          <w:rFonts w:ascii="Times New Roman" w:hAnsi="Times New Roman" w:cs="Times New Roman"/>
          <w:sz w:val="24"/>
          <w:szCs w:val="24"/>
        </w:rPr>
        <w:tab/>
      </w:r>
      <w:r w:rsidRPr="000C1CD9">
        <w:rPr>
          <w:rFonts w:ascii="Times New Roman" w:hAnsi="Times New Roman" w:cs="Times New Roman"/>
          <w:sz w:val="24"/>
          <w:szCs w:val="24"/>
        </w:rPr>
        <w:tab/>
        <w:t>(П.І.Б. Споживача)</w:t>
      </w:r>
    </w:p>
    <w:p w:rsidR="008E6BD0" w:rsidRPr="000C1CD9" w:rsidRDefault="008E6BD0" w:rsidP="008E6BD0">
      <w:pPr>
        <w:jc w:val="both"/>
        <w:rPr>
          <w:rFonts w:ascii="Times New Roman" w:hAnsi="Times New Roman" w:cs="Times New Roman"/>
          <w:b/>
          <w:sz w:val="24"/>
          <w:szCs w:val="24"/>
        </w:rPr>
      </w:pPr>
    </w:p>
    <w:p w:rsidR="008E6BD0" w:rsidRPr="000C1CD9" w:rsidRDefault="008E6BD0" w:rsidP="008E6BD0">
      <w:pPr>
        <w:ind w:firstLine="709"/>
        <w:jc w:val="both"/>
        <w:rPr>
          <w:rFonts w:ascii="Times New Roman" w:hAnsi="Times New Roman" w:cs="Times New Roman"/>
          <w:b/>
          <w:sz w:val="24"/>
          <w:szCs w:val="24"/>
        </w:rPr>
      </w:pPr>
      <w:r w:rsidRPr="000C1CD9">
        <w:rPr>
          <w:rFonts w:ascii="Times New Roman" w:hAnsi="Times New Roman" w:cs="Times New Roman"/>
          <w:b/>
          <w:sz w:val="24"/>
          <w:szCs w:val="24"/>
        </w:rPr>
        <w:t>*Примітка:</w:t>
      </w:r>
    </w:p>
    <w:p w:rsidR="008E6BD0" w:rsidRPr="000C1CD9" w:rsidRDefault="008E6BD0" w:rsidP="008E6BD0">
      <w:pPr>
        <w:ind w:firstLine="709"/>
        <w:jc w:val="both"/>
        <w:rPr>
          <w:rFonts w:ascii="Times New Roman" w:hAnsi="Times New Roman" w:cs="Times New Roman"/>
          <w:sz w:val="24"/>
          <w:szCs w:val="24"/>
        </w:rPr>
      </w:pPr>
      <w:r w:rsidRPr="000C1CD9">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w:t>
      </w:r>
      <w:proofErr w:type="gramStart"/>
      <w:r w:rsidRPr="000C1CD9">
        <w:rPr>
          <w:rFonts w:ascii="Times New Roman" w:hAnsi="Times New Roman" w:cs="Times New Roman"/>
          <w:sz w:val="24"/>
          <w:szCs w:val="24"/>
        </w:rPr>
        <w:t>і-</w:t>
      </w:r>
      <w:proofErr w:type="gramEnd"/>
      <w:r w:rsidRPr="000C1CD9">
        <w:rPr>
          <w:rFonts w:ascii="Times New Roman" w:hAnsi="Times New Roman" w:cs="Times New Roman"/>
          <w:sz w:val="24"/>
          <w:szCs w:val="24"/>
        </w:rPr>
        <w:t>приєднанні.</w:t>
      </w:r>
    </w:p>
    <w:p w:rsidR="008E6BD0" w:rsidRPr="000C1CD9" w:rsidRDefault="008E6BD0" w:rsidP="008E6BD0">
      <w:pPr>
        <w:rPr>
          <w:rFonts w:ascii="Times New Roman" w:hAnsi="Times New Roman" w:cs="Times New Roman"/>
          <w:sz w:val="24"/>
          <w:szCs w:val="24"/>
        </w:rPr>
      </w:pPr>
    </w:p>
    <w:p w:rsidR="008E6BD0" w:rsidRPr="000C1CD9" w:rsidRDefault="008E6BD0" w:rsidP="008E6BD0">
      <w:pPr>
        <w:rPr>
          <w:rFonts w:ascii="Times New Roman" w:hAnsi="Times New Roman" w:cs="Times New Roman"/>
          <w:b/>
          <w:sz w:val="24"/>
          <w:szCs w:val="24"/>
        </w:rPr>
      </w:pPr>
      <w:r w:rsidRPr="000C1CD9">
        <w:rPr>
          <w:rFonts w:ascii="Times New Roman" w:hAnsi="Times New Roman" w:cs="Times New Roman"/>
          <w:b/>
          <w:sz w:val="24"/>
          <w:szCs w:val="24"/>
        </w:rPr>
        <w:t>Реквізити Споживача:</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____________________________________</w:t>
      </w:r>
    </w:p>
    <w:p w:rsidR="008E6BD0" w:rsidRPr="000C1CD9" w:rsidRDefault="008E6BD0" w:rsidP="008E6BD0">
      <w:pPr>
        <w:rPr>
          <w:rFonts w:ascii="Times New Roman" w:hAnsi="Times New Roman" w:cs="Times New Roman"/>
          <w:sz w:val="24"/>
          <w:szCs w:val="24"/>
        </w:rPr>
      </w:pPr>
    </w:p>
    <w:p w:rsidR="008E6BD0" w:rsidRPr="000C1CD9" w:rsidRDefault="008E6BD0" w:rsidP="008E6BD0">
      <w:pPr>
        <w:rPr>
          <w:rFonts w:ascii="Times New Roman" w:hAnsi="Times New Roman" w:cs="Times New Roman"/>
          <w:b/>
          <w:sz w:val="24"/>
          <w:szCs w:val="24"/>
        </w:rPr>
      </w:pPr>
      <w:r w:rsidRPr="000C1CD9">
        <w:rPr>
          <w:rFonts w:ascii="Times New Roman" w:hAnsi="Times New Roman" w:cs="Times New Roman"/>
          <w:b/>
          <w:sz w:val="24"/>
          <w:szCs w:val="24"/>
        </w:rPr>
        <w:t xml:space="preserve">Відмітка про </w:t>
      </w:r>
      <w:proofErr w:type="gramStart"/>
      <w:r w:rsidRPr="000C1CD9">
        <w:rPr>
          <w:rFonts w:ascii="Times New Roman" w:hAnsi="Times New Roman" w:cs="Times New Roman"/>
          <w:b/>
          <w:sz w:val="24"/>
          <w:szCs w:val="24"/>
        </w:rPr>
        <w:t>п</w:t>
      </w:r>
      <w:proofErr w:type="gramEnd"/>
      <w:r w:rsidRPr="000C1CD9">
        <w:rPr>
          <w:rFonts w:ascii="Times New Roman" w:hAnsi="Times New Roman" w:cs="Times New Roman"/>
          <w:b/>
          <w:sz w:val="24"/>
          <w:szCs w:val="24"/>
        </w:rPr>
        <w:t>ідписання Споживачем цієї заяви-приєднання:</w:t>
      </w:r>
    </w:p>
    <w:p w:rsidR="008E6BD0" w:rsidRPr="000C1CD9" w:rsidRDefault="008E6BD0" w:rsidP="008E6BD0">
      <w:pPr>
        <w:jc w:val="both"/>
        <w:rPr>
          <w:rFonts w:ascii="Times New Roman" w:hAnsi="Times New Roman" w:cs="Times New Roman"/>
          <w:b/>
          <w:sz w:val="24"/>
          <w:szCs w:val="24"/>
        </w:rPr>
      </w:pPr>
      <w:r w:rsidRPr="000C1CD9">
        <w:rPr>
          <w:rFonts w:ascii="Times New Roman" w:hAnsi="Times New Roman" w:cs="Times New Roman"/>
          <w:b/>
          <w:sz w:val="24"/>
          <w:szCs w:val="24"/>
        </w:rPr>
        <w:t>____________________</w:t>
      </w:r>
      <w:r w:rsidRPr="000C1CD9">
        <w:rPr>
          <w:rFonts w:ascii="Times New Roman" w:hAnsi="Times New Roman" w:cs="Times New Roman"/>
          <w:b/>
          <w:sz w:val="24"/>
          <w:szCs w:val="24"/>
        </w:rPr>
        <w:tab/>
      </w:r>
      <w:r w:rsidRPr="000C1CD9">
        <w:rPr>
          <w:rFonts w:ascii="Times New Roman" w:hAnsi="Times New Roman" w:cs="Times New Roman"/>
          <w:b/>
          <w:sz w:val="24"/>
          <w:szCs w:val="24"/>
        </w:rPr>
        <w:tab/>
        <w:t>_________________</w:t>
      </w:r>
      <w:r w:rsidRPr="000C1CD9">
        <w:rPr>
          <w:rFonts w:ascii="Times New Roman" w:hAnsi="Times New Roman" w:cs="Times New Roman"/>
          <w:b/>
          <w:sz w:val="24"/>
          <w:szCs w:val="24"/>
        </w:rPr>
        <w:tab/>
        <w:t>______________________</w:t>
      </w:r>
    </w:p>
    <w:p w:rsidR="008E6BD0" w:rsidRPr="000C1CD9" w:rsidRDefault="008E6BD0" w:rsidP="008E6BD0">
      <w:pPr>
        <w:rPr>
          <w:rFonts w:ascii="Times New Roman" w:hAnsi="Times New Roman" w:cs="Times New Roman"/>
          <w:sz w:val="24"/>
          <w:szCs w:val="24"/>
        </w:rPr>
      </w:pPr>
      <w:r w:rsidRPr="000C1CD9">
        <w:rPr>
          <w:rFonts w:ascii="Times New Roman" w:hAnsi="Times New Roman" w:cs="Times New Roman"/>
          <w:sz w:val="24"/>
          <w:szCs w:val="24"/>
        </w:rPr>
        <w:t>(дата подання заяви-приєднання)</w:t>
      </w:r>
      <w:r w:rsidRPr="000C1CD9">
        <w:rPr>
          <w:rFonts w:ascii="Times New Roman" w:hAnsi="Times New Roman" w:cs="Times New Roman"/>
          <w:sz w:val="24"/>
          <w:szCs w:val="24"/>
        </w:rPr>
        <w:tab/>
        <w:t xml:space="preserve"> (особистий </w:t>
      </w:r>
      <w:proofErr w:type="gramStart"/>
      <w:r w:rsidRPr="000C1CD9">
        <w:rPr>
          <w:rFonts w:ascii="Times New Roman" w:hAnsi="Times New Roman" w:cs="Times New Roman"/>
          <w:sz w:val="24"/>
          <w:szCs w:val="24"/>
        </w:rPr>
        <w:t>п</w:t>
      </w:r>
      <w:proofErr w:type="gramEnd"/>
      <w:r w:rsidRPr="000C1CD9">
        <w:rPr>
          <w:rFonts w:ascii="Times New Roman" w:hAnsi="Times New Roman" w:cs="Times New Roman"/>
          <w:sz w:val="24"/>
          <w:szCs w:val="24"/>
        </w:rPr>
        <w:t>ідпис)</w:t>
      </w:r>
      <w:r w:rsidRPr="000C1CD9">
        <w:rPr>
          <w:rFonts w:ascii="Times New Roman" w:hAnsi="Times New Roman" w:cs="Times New Roman"/>
          <w:sz w:val="24"/>
          <w:szCs w:val="24"/>
        </w:rPr>
        <w:tab/>
      </w:r>
      <w:r w:rsidRPr="000C1CD9">
        <w:rPr>
          <w:rFonts w:ascii="Times New Roman" w:hAnsi="Times New Roman" w:cs="Times New Roman"/>
          <w:sz w:val="24"/>
          <w:szCs w:val="24"/>
        </w:rPr>
        <w:tab/>
        <w:t>(П.І.Б. Споживача)</w:t>
      </w:r>
    </w:p>
    <w:p w:rsidR="008E6BD0" w:rsidRPr="000C1CD9" w:rsidRDefault="008E6BD0" w:rsidP="008E6BD0">
      <w:pPr>
        <w:jc w:val="both"/>
        <w:rPr>
          <w:rFonts w:ascii="Times New Roman" w:hAnsi="Times New Roman" w:cs="Times New Roman"/>
          <w:sz w:val="24"/>
          <w:szCs w:val="24"/>
        </w:rPr>
      </w:pPr>
    </w:p>
    <w:p w:rsidR="00BD2086" w:rsidRDefault="00BD2086" w:rsidP="008E6BD0">
      <w:pPr>
        <w:rPr>
          <w:rFonts w:ascii="Times New Roman" w:hAnsi="Times New Roman" w:cs="Times New Roman"/>
          <w:sz w:val="24"/>
          <w:szCs w:val="24"/>
          <w:lang w:val="uk-UA"/>
        </w:rPr>
      </w:pPr>
    </w:p>
    <w:p w:rsidR="0075110C" w:rsidRDefault="0075110C" w:rsidP="008E6BD0">
      <w:pPr>
        <w:rPr>
          <w:rFonts w:ascii="Times New Roman" w:hAnsi="Times New Roman" w:cs="Times New Roman"/>
          <w:sz w:val="24"/>
          <w:szCs w:val="24"/>
          <w:lang w:val="uk-UA"/>
        </w:rPr>
      </w:pPr>
    </w:p>
    <w:p w:rsidR="0075110C" w:rsidRDefault="0075110C" w:rsidP="008E6BD0">
      <w:pPr>
        <w:rPr>
          <w:rFonts w:ascii="Times New Roman" w:hAnsi="Times New Roman" w:cs="Times New Roman"/>
          <w:sz w:val="24"/>
          <w:szCs w:val="24"/>
          <w:lang w:val="uk-UA"/>
        </w:rPr>
      </w:pPr>
    </w:p>
    <w:p w:rsidR="0075110C" w:rsidRDefault="0075110C" w:rsidP="008E6BD0">
      <w:pPr>
        <w:rPr>
          <w:rFonts w:ascii="Times New Roman" w:hAnsi="Times New Roman" w:cs="Times New Roman"/>
          <w:sz w:val="24"/>
          <w:szCs w:val="24"/>
          <w:lang w:val="uk-UA"/>
        </w:rPr>
      </w:pPr>
    </w:p>
    <w:p w:rsidR="0075110C" w:rsidRDefault="0075110C" w:rsidP="008E6BD0">
      <w:pPr>
        <w:rPr>
          <w:rFonts w:ascii="Times New Roman" w:hAnsi="Times New Roman" w:cs="Times New Roman"/>
          <w:sz w:val="24"/>
          <w:szCs w:val="24"/>
          <w:lang w:val="uk-UA"/>
        </w:rPr>
      </w:pPr>
    </w:p>
    <w:p w:rsidR="0075110C" w:rsidRDefault="0075110C" w:rsidP="008E6BD0">
      <w:pPr>
        <w:rPr>
          <w:rFonts w:ascii="Times New Roman" w:hAnsi="Times New Roman" w:cs="Times New Roman"/>
          <w:sz w:val="24"/>
          <w:szCs w:val="24"/>
          <w:lang w:val="uk-UA"/>
        </w:rPr>
      </w:pPr>
    </w:p>
    <w:p w:rsidR="0075110C" w:rsidRDefault="0075110C" w:rsidP="0075110C">
      <w:pPr>
        <w:pStyle w:val="Style2"/>
        <w:widowControl/>
        <w:ind w:left="7090"/>
        <w:rPr>
          <w:rStyle w:val="FontStyle18"/>
          <w:lang w:eastAsia="uk-UA"/>
        </w:rPr>
      </w:pPr>
      <w:r>
        <w:rPr>
          <w:rStyle w:val="FontStyle18"/>
          <w:lang w:val="uk-UA" w:eastAsia="uk-UA"/>
        </w:rPr>
        <w:t>Додаток</w:t>
      </w:r>
      <w:r>
        <w:rPr>
          <w:rStyle w:val="FontStyle18"/>
          <w:lang w:eastAsia="uk-UA"/>
        </w:rPr>
        <w:t xml:space="preserve"> № 2</w:t>
      </w:r>
    </w:p>
    <w:p w:rsidR="0075110C" w:rsidRDefault="0075110C" w:rsidP="0075110C">
      <w:pPr>
        <w:pStyle w:val="Style2"/>
        <w:widowControl/>
        <w:ind w:left="7090"/>
        <w:rPr>
          <w:rStyle w:val="FontStyle18"/>
          <w:lang w:val="uk-UA" w:eastAsia="uk-UA"/>
        </w:rPr>
      </w:pPr>
      <w:r>
        <w:rPr>
          <w:rStyle w:val="FontStyle18"/>
          <w:lang w:val="uk-UA" w:eastAsia="uk-UA"/>
        </w:rPr>
        <w:t>до Договору про постачання електричної енергії споживачу</w:t>
      </w:r>
    </w:p>
    <w:p w:rsidR="0075110C" w:rsidRDefault="0075110C" w:rsidP="0075110C">
      <w:pPr>
        <w:pStyle w:val="Style3"/>
        <w:widowControl/>
        <w:spacing w:line="240" w:lineRule="exact"/>
        <w:ind w:left="298"/>
        <w:rPr>
          <w:sz w:val="20"/>
          <w:szCs w:val="20"/>
        </w:rPr>
      </w:pPr>
    </w:p>
    <w:p w:rsidR="0075110C" w:rsidRDefault="0075110C" w:rsidP="0075110C">
      <w:pPr>
        <w:pStyle w:val="Style3"/>
        <w:widowControl/>
        <w:spacing w:before="38"/>
        <w:ind w:left="298"/>
        <w:rPr>
          <w:rStyle w:val="FontStyle15"/>
          <w:lang w:eastAsia="uk-UA"/>
        </w:rPr>
      </w:pPr>
      <w:r>
        <w:rPr>
          <w:rStyle w:val="FontStyle15"/>
          <w:lang w:val="uk-UA" w:eastAsia="uk-UA"/>
        </w:rPr>
        <w:t>КОМЕРЦІЙНА ПРОПОЗИЦІЯ</w:t>
      </w:r>
      <w:r>
        <w:rPr>
          <w:rStyle w:val="FontStyle15"/>
          <w:lang w:eastAsia="uk-UA"/>
        </w:rPr>
        <w:t xml:space="preserve"> </w:t>
      </w:r>
    </w:p>
    <w:p w:rsidR="0075110C" w:rsidRDefault="0075110C" w:rsidP="0075110C">
      <w:pPr>
        <w:pStyle w:val="Style3"/>
        <w:widowControl/>
        <w:spacing w:before="38"/>
        <w:ind w:left="298"/>
        <w:rPr>
          <w:rStyle w:val="FontStyle15"/>
          <w:lang w:val="uk-UA" w:eastAsia="uk-UA"/>
        </w:rPr>
      </w:pPr>
      <w:r>
        <w:rPr>
          <w:rStyle w:val="FontStyle15"/>
          <w:lang w:val="uk-UA" w:eastAsia="uk-UA"/>
        </w:rPr>
        <w:t>для споживачів, які надають послуги населенню з постачання теплової енергії, гарячої води, централізованого водопостачання та водовідведення та фінансуються виключно з державного або місцевого бюджету при умові надання кошторисного розрахунку (плану</w:t>
      </w:r>
    </w:p>
    <w:p w:rsidR="0075110C" w:rsidRDefault="0075110C" w:rsidP="0075110C">
      <w:pPr>
        <w:pStyle w:val="Style3"/>
        <w:widowControl/>
        <w:ind w:right="336"/>
        <w:rPr>
          <w:rStyle w:val="FontStyle15"/>
          <w:lang w:val="uk-UA" w:eastAsia="uk-UA"/>
        </w:rPr>
      </w:pPr>
      <w:r>
        <w:rPr>
          <w:rStyle w:val="FontStyle15"/>
          <w:lang w:val="uk-UA" w:eastAsia="uk-UA"/>
        </w:rPr>
        <w:t>використання) та бюджетних установ</w:t>
      </w:r>
    </w:p>
    <w:p w:rsidR="0075110C" w:rsidRDefault="0075110C" w:rsidP="0075110C">
      <w:pPr>
        <w:pStyle w:val="Style5"/>
        <w:widowControl/>
        <w:spacing w:line="240" w:lineRule="exact"/>
        <w:rPr>
          <w:sz w:val="20"/>
          <w:szCs w:val="20"/>
        </w:rPr>
      </w:pPr>
      <w:r>
        <w:rPr>
          <w:noProof/>
        </w:rPr>
        <w:pict>
          <v:group id="_x0000_s1026" style="position:absolute;left:0;text-align:left;margin-left:-.5pt;margin-top:383.3pt;width:524.65pt;height:242.9pt;z-index:251660288;mso-wrap-distance-left:1.9pt;mso-wrap-distance-right:1.9pt;mso-position-horizontal-relative:margin" coordorigin="1099,10656" coordsize="10493,4858">
            <v:shapetype id="_x0000_t202" coordsize="21600,21600" o:spt="202" path="m,l,21600r21600,l21600,xe">
              <v:stroke joinstyle="miter"/>
              <v:path gradientshapeok="t" o:connecttype="rect"/>
            </v:shapetype>
            <v:shape id="_x0000_s1027" type="#_x0000_t202" style="position:absolute;left:1099;top:10891;width:10493;height:462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419"/>
                      <w:gridCol w:w="7646"/>
                    </w:tblGrid>
                    <w:tr w:rsidR="0075110C" w:rsidTr="0075110C">
                      <w:tblPrEx>
                        <w:tblCellMar>
                          <w:top w:w="0" w:type="dxa"/>
                          <w:bottom w:w="0" w:type="dxa"/>
                        </w:tblCellMar>
                      </w:tblPrEx>
                      <w:trPr>
                        <w:divId w:val="1621099650"/>
                      </w:trPr>
                      <w:tc>
                        <w:tcPr>
                          <w:tcW w:w="2419"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6"/>
                            <w:widowControl/>
                            <w:spacing w:line="250" w:lineRule="exact"/>
                            <w:jc w:val="left"/>
                            <w:rPr>
                              <w:rStyle w:val="FontStyle17"/>
                              <w:lang w:val="uk-UA" w:eastAsia="uk-UA"/>
                            </w:rPr>
                          </w:pPr>
                          <w:r>
                            <w:rPr>
                              <w:rStyle w:val="FontStyle17"/>
                              <w:lang w:val="uk-UA" w:eastAsia="uk-UA"/>
                            </w:rPr>
                            <w:t>Можливість застосування тарифних коефіцієнтів</w:t>
                          </w:r>
                        </w:p>
                      </w:tc>
                      <w:tc>
                        <w:tcPr>
                          <w:tcW w:w="7646"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9"/>
                            <w:widowControl/>
                            <w:spacing w:line="240" w:lineRule="auto"/>
                            <w:jc w:val="left"/>
                            <w:rPr>
                              <w:rStyle w:val="FontStyle18"/>
                              <w:lang w:val="uk-UA" w:eastAsia="uk-UA"/>
                            </w:rPr>
                          </w:pPr>
                          <w:r>
                            <w:rPr>
                              <w:rStyle w:val="FontStyle18"/>
                              <w:lang w:val="uk-UA" w:eastAsia="uk-UA"/>
                            </w:rPr>
                            <w:t>Не передбачено</w:t>
                          </w:r>
                        </w:p>
                      </w:tc>
                    </w:tr>
                    <w:tr w:rsidR="0075110C" w:rsidTr="0075110C">
                      <w:tblPrEx>
                        <w:tblCellMar>
                          <w:top w:w="0" w:type="dxa"/>
                          <w:bottom w:w="0" w:type="dxa"/>
                        </w:tblCellMar>
                      </w:tblPrEx>
                      <w:trPr>
                        <w:divId w:val="1621099650"/>
                      </w:trPr>
                      <w:tc>
                        <w:tcPr>
                          <w:tcW w:w="2419"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6"/>
                            <w:widowControl/>
                            <w:spacing w:line="240" w:lineRule="auto"/>
                            <w:ind w:left="394"/>
                            <w:jc w:val="left"/>
                            <w:rPr>
                              <w:rStyle w:val="FontStyle17"/>
                              <w:lang w:val="uk-UA" w:eastAsia="uk-UA"/>
                            </w:rPr>
                          </w:pPr>
                          <w:r>
                            <w:rPr>
                              <w:rStyle w:val="FontStyle17"/>
                              <w:lang w:val="uk-UA" w:eastAsia="uk-UA"/>
                            </w:rPr>
                            <w:t>Спосіб оплати</w:t>
                          </w:r>
                        </w:p>
                      </w:tc>
                      <w:tc>
                        <w:tcPr>
                          <w:tcW w:w="7646"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10"/>
                            <w:widowControl/>
                            <w:ind w:right="29"/>
                            <w:rPr>
                              <w:rStyle w:val="FontStyle18"/>
                              <w:lang w:val="uk-UA" w:eastAsia="uk-UA"/>
                            </w:rPr>
                          </w:pPr>
                          <w:r>
                            <w:rPr>
                              <w:rStyle w:val="FontStyle18"/>
                              <w:lang w:val="uk-UA" w:eastAsia="uk-UA"/>
                            </w:rPr>
                            <w:t>Безготівкова форма оплати на рахунок Постачальника із спеціальним режимом використання.</w:t>
                          </w:r>
                        </w:p>
                      </w:tc>
                    </w:tr>
                    <w:tr w:rsidR="0075110C" w:rsidTr="0075110C">
                      <w:tblPrEx>
                        <w:tblCellMar>
                          <w:top w:w="0" w:type="dxa"/>
                          <w:bottom w:w="0" w:type="dxa"/>
                        </w:tblCellMar>
                      </w:tblPrEx>
                      <w:trPr>
                        <w:divId w:val="1621099650"/>
                      </w:trPr>
                      <w:tc>
                        <w:tcPr>
                          <w:tcW w:w="2419"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6"/>
                            <w:widowControl/>
                            <w:spacing w:line="240" w:lineRule="auto"/>
                            <w:ind w:left="312"/>
                            <w:jc w:val="left"/>
                            <w:rPr>
                              <w:rStyle w:val="FontStyle17"/>
                              <w:lang w:val="uk-UA" w:eastAsia="uk-UA"/>
                            </w:rPr>
                          </w:pPr>
                          <w:r>
                            <w:rPr>
                              <w:rStyle w:val="FontStyle17"/>
                              <w:lang w:val="uk-UA" w:eastAsia="uk-UA"/>
                            </w:rPr>
                            <w:t>Терміни оплати</w:t>
                          </w:r>
                        </w:p>
                      </w:tc>
                      <w:tc>
                        <w:tcPr>
                          <w:tcW w:w="7646"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1"/>
                            <w:widowControl/>
                            <w:spacing w:line="250" w:lineRule="exact"/>
                            <w:ind w:right="19"/>
                            <w:rPr>
                              <w:rStyle w:val="FontStyle18"/>
                              <w:lang w:val="uk-UA" w:eastAsia="uk-UA"/>
                            </w:rPr>
                          </w:pPr>
                          <w:r>
                            <w:rPr>
                              <w:rStyle w:val="FontStyle18"/>
                              <w:lang w:val="uk-UA" w:eastAsia="uk-UA"/>
                            </w:rPr>
                            <w:t>Оплата електричної енергії здійснюється Споживачем за фактично спожиту електроенергію на підставі отриманого у Постачальника рахунку протягом</w:t>
                          </w:r>
                          <w:r>
                            <w:rPr>
                              <w:rStyle w:val="FontStyle18"/>
                              <w:lang w:eastAsia="uk-UA"/>
                            </w:rPr>
                            <w:t xml:space="preserve"> 5 </w:t>
                          </w:r>
                          <w:r>
                            <w:rPr>
                              <w:rStyle w:val="FontStyle18"/>
                              <w:lang w:val="uk-UA" w:eastAsia="uk-UA"/>
                            </w:rPr>
                            <w:t>робочих днів від дня його отримання, але не пізніше</w:t>
                          </w:r>
                          <w:r>
                            <w:rPr>
                              <w:rStyle w:val="FontStyle18"/>
                              <w:lang w:eastAsia="uk-UA"/>
                            </w:rPr>
                            <w:t xml:space="preserve"> 14:00</w:t>
                          </w:r>
                          <w:r>
                            <w:rPr>
                              <w:rStyle w:val="FontStyle18"/>
                              <w:lang w:val="uk-UA" w:eastAsia="uk-UA"/>
                            </w:rPr>
                            <w:t xml:space="preserve"> години</w:t>
                          </w:r>
                          <w:r>
                            <w:rPr>
                              <w:rStyle w:val="FontStyle18"/>
                              <w:lang w:eastAsia="uk-UA"/>
                            </w:rPr>
                            <w:t xml:space="preserve"> 25</w:t>
                          </w:r>
                          <w:r>
                            <w:rPr>
                              <w:rStyle w:val="FontStyle18"/>
                              <w:lang w:val="uk-UA" w:eastAsia="uk-UA"/>
                            </w:rPr>
                            <w:t xml:space="preserve"> числа, на рахунок із спеціальним режимом використання, який зазначений у Договорі та/або розрахункових документах Постачальника.</w:t>
                          </w:r>
                        </w:p>
                        <w:p w:rsidR="0075110C" w:rsidRDefault="0075110C">
                          <w:pPr>
                            <w:pStyle w:val="Style9"/>
                            <w:widowControl/>
                            <w:jc w:val="left"/>
                            <w:rPr>
                              <w:rStyle w:val="FontStyle18"/>
                              <w:lang w:val="uk-UA" w:eastAsia="uk-UA"/>
                            </w:rPr>
                          </w:pPr>
                          <w:r>
                            <w:rPr>
                              <w:rStyle w:val="FontStyle18"/>
                              <w:lang w:val="uk-UA" w:eastAsia="uk-UA"/>
                            </w:rPr>
                            <w:t>Датою здійснення оплати є дата надходження коштів на рахунок Постачальника.</w:t>
                          </w:r>
                        </w:p>
                      </w:tc>
                    </w:tr>
                    <w:tr w:rsidR="0075110C" w:rsidTr="0075110C">
                      <w:tblPrEx>
                        <w:tblCellMar>
                          <w:top w:w="0" w:type="dxa"/>
                          <w:bottom w:w="0" w:type="dxa"/>
                        </w:tblCellMar>
                      </w:tblPrEx>
                      <w:trPr>
                        <w:divId w:val="1621099650"/>
                      </w:trPr>
                      <w:tc>
                        <w:tcPr>
                          <w:tcW w:w="2419"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6"/>
                            <w:widowControl/>
                            <w:spacing w:line="250" w:lineRule="exact"/>
                            <w:jc w:val="left"/>
                            <w:rPr>
                              <w:rStyle w:val="FontStyle17"/>
                              <w:lang w:val="uk-UA" w:eastAsia="uk-UA"/>
                            </w:rPr>
                          </w:pPr>
                          <w:r>
                            <w:rPr>
                              <w:rStyle w:val="FontStyle17"/>
                              <w:lang w:val="uk-UA" w:eastAsia="uk-UA"/>
                            </w:rPr>
                            <w:t>Подання щомісячної відомості про очікувані обсяги споживання</w:t>
                          </w:r>
                        </w:p>
                      </w:tc>
                      <w:tc>
                        <w:tcPr>
                          <w:tcW w:w="7646" w:type="dxa"/>
                          <w:tcBorders>
                            <w:top w:val="single" w:sz="6" w:space="0" w:color="auto"/>
                            <w:left w:val="single" w:sz="6" w:space="0" w:color="auto"/>
                            <w:bottom w:val="single" w:sz="6" w:space="0" w:color="auto"/>
                            <w:right w:val="single" w:sz="6" w:space="0" w:color="auto"/>
                          </w:tcBorders>
                          <w:vAlign w:val="center"/>
                        </w:tcPr>
                        <w:p w:rsidR="0075110C" w:rsidRDefault="0075110C">
                          <w:pPr>
                            <w:pStyle w:val="Style1"/>
                            <w:widowControl/>
                            <w:spacing w:line="250" w:lineRule="exact"/>
                            <w:ind w:firstLine="312"/>
                            <w:rPr>
                              <w:rStyle w:val="FontStyle18"/>
                              <w:lang w:val="uk-UA" w:eastAsia="uk-UA"/>
                            </w:rPr>
                          </w:pPr>
                          <w:r>
                            <w:rPr>
                              <w:rStyle w:val="FontStyle18"/>
                              <w:lang w:val="uk-UA" w:eastAsia="uk-UA"/>
                            </w:rPr>
                            <w:t>Щороку до</w:t>
                          </w:r>
                          <w:r>
                            <w:rPr>
                              <w:rStyle w:val="FontStyle18"/>
                              <w:lang w:eastAsia="uk-UA"/>
                            </w:rPr>
                            <w:t xml:space="preserve"> 01</w:t>
                          </w:r>
                          <w:r>
                            <w:rPr>
                              <w:rStyle w:val="FontStyle18"/>
                              <w:lang w:val="uk-UA" w:eastAsia="uk-UA"/>
                            </w:rPr>
                            <w:t xml:space="preserve"> листопада Споживач надає Оператору системи розподілу та Постачальнику в письмовій формі відомість про обсяги споживання електричної енергії на наступний календарний рік з розбивкою по місяцях.</w:t>
                          </w:r>
                        </w:p>
                        <w:p w:rsidR="0075110C" w:rsidRDefault="0075110C">
                          <w:pPr>
                            <w:pStyle w:val="Style1"/>
                            <w:widowControl/>
                            <w:spacing w:line="250" w:lineRule="exact"/>
                            <w:ind w:firstLine="326"/>
                            <w:rPr>
                              <w:rStyle w:val="FontStyle18"/>
                              <w:lang w:val="uk-UA" w:eastAsia="uk-UA"/>
                            </w:rPr>
                          </w:pPr>
                          <w:r>
                            <w:rPr>
                              <w:rStyle w:val="FontStyle18"/>
                              <w:lang w:val="uk-UA" w:eastAsia="uk-UA"/>
                            </w:rPr>
                            <w:t>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w:t>
                          </w:r>
                        </w:p>
                      </w:tc>
                    </w:tr>
                  </w:tbl>
                </w:txbxContent>
              </v:textbox>
            </v:shape>
            <v:shape id="_x0000_s1028" type="#_x0000_t202" style="position:absolute;left:1214;top:10656;width:7844;height:230;mso-wrap-edited:f" o:allowincell="f" filled="f" strokecolor="white" strokeweight="0">
              <v:textbox inset="0,0,0,0">
                <w:txbxContent>
                  <w:p w:rsidR="0075110C" w:rsidRDefault="0075110C" w:rsidP="0075110C">
                    <w:pPr>
                      <w:pStyle w:val="Style4"/>
                      <w:widowControl/>
                      <w:jc w:val="both"/>
                      <w:rPr>
                        <w:rStyle w:val="FontStyle18"/>
                        <w:u w:val="single"/>
                        <w:lang w:val="uk-UA" w:eastAsia="uk-UA"/>
                      </w:rPr>
                    </w:pPr>
                    <w:r>
                      <w:rPr>
                        <w:rStyle w:val="FontStyle17"/>
                        <w:u w:val="single"/>
                        <w:lang w:val="uk-UA" w:eastAsia="uk-UA"/>
                      </w:rPr>
                      <w:t xml:space="preserve">Розрахунковий період </w:t>
                    </w:r>
                    <w:r>
                      <w:rPr>
                        <w:rStyle w:val="FontStyle18"/>
                        <w:u w:val="single"/>
                        <w:lang w:val="uk-UA" w:eastAsia="uk-UA"/>
                      </w:rPr>
                      <w:t>Календарний місяць з першого по останнє число включно.</w:t>
                    </w:r>
                  </w:p>
                </w:txbxContent>
              </v:textbox>
            </v:shape>
            <w10:wrap type="topAndBottom" anchorx="margin"/>
          </v:group>
        </w:pict>
      </w:r>
    </w:p>
    <w:p w:rsidR="0075110C" w:rsidRDefault="0075110C" w:rsidP="0075110C">
      <w:pPr>
        <w:pStyle w:val="Style5"/>
        <w:widowControl/>
        <w:tabs>
          <w:tab w:val="left" w:leader="underscore" w:pos="10114"/>
        </w:tabs>
        <w:spacing w:before="34" w:line="250" w:lineRule="exact"/>
        <w:rPr>
          <w:rStyle w:val="FontStyle18"/>
          <w:lang w:eastAsia="uk-UA"/>
        </w:rPr>
      </w:pPr>
      <w:r>
        <w:rPr>
          <w:rStyle w:val="FontStyle18"/>
          <w:lang w:val="uk-UA" w:eastAsia="uk-UA"/>
        </w:rPr>
        <w:t>Дана пропозиція розроблена у відповідності до норм Закону України «Про ринок електричної</w:t>
      </w:r>
      <w:r>
        <w:rPr>
          <w:rStyle w:val="FontStyle18"/>
          <w:lang w:val="uk-UA" w:eastAsia="uk-UA"/>
        </w:rPr>
        <w:br/>
        <w:t>енергії», Правил роздрібного ринку електричної енергії, затверджених постановою Національної комісії,</w:t>
      </w:r>
      <w:r>
        <w:rPr>
          <w:rStyle w:val="FontStyle18"/>
          <w:lang w:val="uk-UA" w:eastAsia="uk-UA"/>
        </w:rPr>
        <w:br/>
        <w:t>що здійснює державне регулювання у сферах енергетики та комунальних послуг, від</w:t>
      </w:r>
      <w:r>
        <w:rPr>
          <w:rStyle w:val="FontStyle18"/>
          <w:lang w:eastAsia="uk-UA"/>
        </w:rPr>
        <w:t xml:space="preserve"> 14.03.2018</w:t>
      </w:r>
      <w:r>
        <w:rPr>
          <w:rStyle w:val="FontStyle18"/>
          <w:lang w:val="uk-UA" w:eastAsia="uk-UA"/>
        </w:rPr>
        <w:t xml:space="preserve"> за</w:t>
      </w:r>
      <w:r>
        <w:rPr>
          <w:rStyle w:val="FontStyle18"/>
          <w:lang w:eastAsia="uk-UA"/>
        </w:rPr>
        <w:t xml:space="preserve"> № 312</w:t>
      </w:r>
      <w:r>
        <w:rPr>
          <w:rStyle w:val="FontStyle18"/>
          <w:lang w:val="uk-UA" w:eastAsia="uk-UA"/>
        </w:rPr>
        <w:t xml:space="preserve"> зі</w:t>
      </w:r>
      <w:r>
        <w:rPr>
          <w:rStyle w:val="FontStyle18"/>
          <w:lang w:val="uk-UA" w:eastAsia="uk-UA"/>
        </w:rPr>
        <w:br/>
      </w:r>
      <w:r>
        <w:rPr>
          <w:rStyle w:val="FontStyle18"/>
          <w:u w:val="single"/>
          <w:lang w:val="uk-UA" w:eastAsia="uk-UA"/>
        </w:rPr>
        <w:t>змінами та доповненнями (далі</w:t>
      </w:r>
      <w:r>
        <w:rPr>
          <w:rStyle w:val="FontStyle18"/>
          <w:u w:val="single"/>
          <w:lang w:eastAsia="uk-UA"/>
        </w:rPr>
        <w:t xml:space="preserve"> -</w:t>
      </w:r>
      <w:r>
        <w:rPr>
          <w:rStyle w:val="FontStyle18"/>
          <w:u w:val="single"/>
          <w:lang w:val="uk-UA" w:eastAsia="uk-UA"/>
        </w:rPr>
        <w:t xml:space="preserve"> ПРРЕЕ).</w:t>
      </w:r>
      <w:r>
        <w:rPr>
          <w:rStyle w:val="FontStyle18"/>
          <w:lang w:eastAsia="uk-UA"/>
        </w:rPr>
        <w:tab/>
      </w:r>
    </w:p>
    <w:tbl>
      <w:tblPr>
        <w:tblW w:w="0" w:type="auto"/>
        <w:tblInd w:w="40" w:type="dxa"/>
        <w:tblLayout w:type="fixed"/>
        <w:tblCellMar>
          <w:left w:w="40" w:type="dxa"/>
          <w:right w:w="40" w:type="dxa"/>
        </w:tblCellMar>
        <w:tblLook w:val="0000"/>
      </w:tblPr>
      <w:tblGrid>
        <w:gridCol w:w="2410"/>
        <w:gridCol w:w="7655"/>
      </w:tblGrid>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jc w:val="left"/>
              <w:rPr>
                <w:rStyle w:val="FontStyle17"/>
                <w:lang w:val="uk-UA" w:eastAsia="uk-UA"/>
              </w:rPr>
            </w:pPr>
            <w:r>
              <w:rPr>
                <w:rStyle w:val="FontStyle17"/>
                <w:lang w:val="uk-UA" w:eastAsia="uk-UA"/>
              </w:rPr>
              <w:t>Критерії, яким має відповідати Споживач, що обирає дану комерційну пропозицію</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8"/>
              <w:widowControl/>
              <w:tabs>
                <w:tab w:val="left" w:pos="509"/>
              </w:tabs>
              <w:spacing w:line="250" w:lineRule="exact"/>
              <w:ind w:firstLine="0"/>
              <w:rPr>
                <w:rStyle w:val="FontStyle18"/>
                <w:lang w:val="uk-UA"/>
              </w:rPr>
            </w:pPr>
            <w:r>
              <w:rPr>
                <w:rStyle w:val="FontStyle18"/>
              </w:rPr>
              <w:t>-</w:t>
            </w:r>
            <w:r>
              <w:rPr>
                <w:rStyle w:val="FontStyle18"/>
              </w:rPr>
              <w:tab/>
            </w:r>
            <w:r>
              <w:rPr>
                <w:rStyle w:val="FontStyle18"/>
                <w:lang w:val="uk-UA"/>
              </w:rPr>
              <w:t>Споживач є власником (користувачем) об'єкта;</w:t>
            </w:r>
          </w:p>
          <w:p w:rsidR="0075110C" w:rsidRDefault="0075110C" w:rsidP="007E4012">
            <w:pPr>
              <w:pStyle w:val="Style8"/>
              <w:widowControl/>
              <w:tabs>
                <w:tab w:val="left" w:pos="509"/>
              </w:tabs>
              <w:spacing w:line="250" w:lineRule="exact"/>
              <w:ind w:right="24"/>
              <w:rPr>
                <w:rStyle w:val="FontStyle18"/>
                <w:lang w:val="uk-UA"/>
              </w:rPr>
            </w:pPr>
            <w:r>
              <w:rPr>
                <w:rStyle w:val="FontStyle18"/>
              </w:rPr>
              <w:t>-</w:t>
            </w:r>
            <w:r>
              <w:rPr>
                <w:rStyle w:val="FontStyle18"/>
              </w:rPr>
              <w:tab/>
            </w:r>
            <w:r>
              <w:rPr>
                <w:rStyle w:val="FontStyle18"/>
                <w:lang w:val="uk-UA"/>
              </w:rPr>
              <w:t>споживач приєднався до умов договору споживача про надання послуг з розподілу електричної енергії;</w:t>
            </w:r>
          </w:p>
          <w:p w:rsidR="0075110C" w:rsidRDefault="0075110C" w:rsidP="007E4012">
            <w:pPr>
              <w:pStyle w:val="Style9"/>
              <w:widowControl/>
              <w:ind w:right="24"/>
              <w:jc w:val="left"/>
              <w:rPr>
                <w:rStyle w:val="FontStyle18"/>
                <w:lang w:val="uk-UA" w:eastAsia="uk-UA"/>
              </w:rPr>
            </w:pPr>
            <w:r>
              <w:rPr>
                <w:rStyle w:val="FontStyle18"/>
                <w:lang w:val="uk-UA" w:eastAsia="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40" w:lineRule="auto"/>
              <w:ind w:left="859"/>
              <w:jc w:val="left"/>
              <w:rPr>
                <w:rStyle w:val="FontStyle17"/>
                <w:lang w:val="uk-UA" w:eastAsia="uk-UA"/>
              </w:rPr>
            </w:pPr>
            <w:r>
              <w:rPr>
                <w:rStyle w:val="FontStyle17"/>
                <w:lang w:val="uk-UA" w:eastAsia="uk-UA"/>
              </w:rPr>
              <w:t>Ціна</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spacing w:line="254" w:lineRule="exact"/>
              <w:ind w:right="24"/>
              <w:jc w:val="left"/>
              <w:rPr>
                <w:rStyle w:val="FontStyle18"/>
                <w:lang w:val="uk-UA" w:eastAsia="uk-UA"/>
              </w:rPr>
            </w:pPr>
            <w:r>
              <w:rPr>
                <w:rStyle w:val="FontStyle18"/>
                <w:lang w:val="uk-UA" w:eastAsia="uk-UA"/>
              </w:rPr>
              <w:t>Ціна за фактично спожиту електричну енергію  (без урахування ПДВ) розраховується за формулою:</w:t>
            </w:r>
          </w:p>
          <w:p w:rsidR="0075110C" w:rsidRDefault="0075110C" w:rsidP="007E4012">
            <w:pPr>
              <w:pStyle w:val="Style7"/>
              <w:widowControl/>
              <w:rPr>
                <w:rStyle w:val="FontStyle18"/>
                <w:vertAlign w:val="superscript"/>
                <w:lang w:val="uk-UA" w:eastAsia="uk-UA"/>
              </w:rPr>
            </w:pPr>
            <w:r>
              <w:rPr>
                <w:rStyle w:val="FontStyle17"/>
                <w:lang w:val="uk-UA" w:eastAsia="uk-UA"/>
              </w:rPr>
              <w:t>Ц</w:t>
            </w:r>
            <w:r>
              <w:rPr>
                <w:rStyle w:val="FontStyle16"/>
                <w:lang w:val="uk-UA" w:eastAsia="uk-UA"/>
              </w:rPr>
              <w:t xml:space="preserve">фаьт     </w:t>
            </w:r>
            <w:r>
              <w:rPr>
                <w:rStyle w:val="FontStyle16"/>
                <w:vertAlign w:val="superscript"/>
                <w:lang w:val="uk-UA" w:eastAsia="uk-UA"/>
              </w:rPr>
              <w:t>Ц</w:t>
            </w:r>
            <w:r>
              <w:rPr>
                <w:rStyle w:val="FontStyle16"/>
                <w:lang w:val="uk-UA" w:eastAsia="uk-UA"/>
              </w:rPr>
              <w:t xml:space="preserve">куп+ </w:t>
            </w:r>
            <w:r>
              <w:rPr>
                <w:rStyle w:val="FontStyle16"/>
                <w:vertAlign w:val="superscript"/>
                <w:lang w:val="uk-UA" w:eastAsia="uk-UA"/>
              </w:rPr>
              <w:t>Т</w:t>
            </w:r>
            <w:r>
              <w:rPr>
                <w:rStyle w:val="FontStyle16"/>
                <w:lang w:val="uk-UA" w:eastAsia="uk-UA"/>
              </w:rPr>
              <w:t>п+</w:t>
            </w:r>
            <w:r>
              <w:rPr>
                <w:rStyle w:val="FontStyle16"/>
                <w:vertAlign w:val="superscript"/>
                <w:lang w:val="uk-UA" w:eastAsia="uk-UA"/>
              </w:rPr>
              <w:t>В</w:t>
            </w:r>
            <w:r>
              <w:rPr>
                <w:rStyle w:val="FontStyle16"/>
                <w:lang w:val="uk-UA" w:eastAsia="uk-UA"/>
              </w:rPr>
              <w:t>пост</w:t>
            </w:r>
            <w:r>
              <w:rPr>
                <w:rStyle w:val="FontStyle16"/>
                <w:lang w:eastAsia="uk-UA"/>
              </w:rPr>
              <w:t xml:space="preserve"> +</w:t>
            </w:r>
            <w:r>
              <w:rPr>
                <w:rStyle w:val="FontStyle16"/>
                <w:vertAlign w:val="superscript"/>
                <w:lang w:eastAsia="uk-UA"/>
              </w:rPr>
              <w:t>П</w:t>
            </w:r>
            <w:r>
              <w:rPr>
                <w:rStyle w:val="FontStyle16"/>
                <w:lang w:eastAsia="uk-UA"/>
              </w:rPr>
              <w:t>пост</w:t>
            </w:r>
            <w:r>
              <w:rPr>
                <w:rStyle w:val="FontStyle16"/>
                <w:vertAlign w:val="superscript"/>
                <w:lang w:eastAsia="uk-UA"/>
              </w:rPr>
              <w:t>,</w:t>
            </w:r>
            <w:r>
              <w:rPr>
                <w:rStyle w:val="FontStyle16"/>
                <w:lang w:val="uk-UA" w:eastAsia="uk-UA"/>
              </w:rPr>
              <w:t xml:space="preserve"> </w:t>
            </w:r>
            <w:r>
              <w:rPr>
                <w:rStyle w:val="FontStyle18"/>
                <w:vertAlign w:val="superscript"/>
                <w:lang w:val="uk-UA" w:eastAsia="uk-UA"/>
              </w:rPr>
              <w:t>де</w:t>
            </w:r>
          </w:p>
          <w:p w:rsidR="0075110C" w:rsidRDefault="0075110C" w:rsidP="007E4012">
            <w:pPr>
              <w:pStyle w:val="Style9"/>
              <w:widowControl/>
              <w:ind w:right="24"/>
              <w:jc w:val="left"/>
              <w:rPr>
                <w:rStyle w:val="FontStyle18"/>
                <w:lang w:val="uk-UA" w:eastAsia="uk-UA"/>
              </w:rPr>
            </w:pPr>
            <w:r>
              <w:rPr>
                <w:rStyle w:val="FontStyle17"/>
                <w:lang w:val="uk-UA" w:eastAsia="uk-UA"/>
              </w:rPr>
              <w:t>Ц</w:t>
            </w:r>
            <w:r>
              <w:rPr>
                <w:rStyle w:val="FontStyle16"/>
                <w:lang w:val="uk-UA" w:eastAsia="uk-UA"/>
              </w:rPr>
              <w:t>куп</w:t>
            </w:r>
            <w:r>
              <w:rPr>
                <w:rStyle w:val="FontStyle16"/>
                <w:lang w:eastAsia="uk-UA"/>
              </w:rPr>
              <w:t xml:space="preserve"> </w:t>
            </w:r>
            <w:r>
              <w:rPr>
                <w:rStyle w:val="FontStyle18"/>
                <w:lang w:eastAsia="uk-UA"/>
              </w:rPr>
              <w:t>-</w:t>
            </w:r>
            <w:r>
              <w:rPr>
                <w:rStyle w:val="FontStyle18"/>
                <w:lang w:val="uk-UA" w:eastAsia="uk-UA"/>
              </w:rPr>
              <w:t xml:space="preserve"> фактична ціна купівлі електричної енергії електропостачальником на всіх сегментах ринку;</w:t>
            </w:r>
          </w:p>
          <w:p w:rsidR="0075110C" w:rsidRDefault="0075110C" w:rsidP="007E4012">
            <w:pPr>
              <w:pStyle w:val="Style9"/>
              <w:widowControl/>
              <w:ind w:right="24"/>
              <w:rPr>
                <w:rStyle w:val="FontStyle18"/>
                <w:lang w:val="uk-UA" w:eastAsia="uk-UA"/>
              </w:rPr>
            </w:pPr>
            <w:r>
              <w:rPr>
                <w:rStyle w:val="FontStyle17"/>
                <w:lang w:val="uk-UA" w:eastAsia="uk-UA"/>
              </w:rPr>
              <w:t>Т</w:t>
            </w:r>
            <w:r>
              <w:rPr>
                <w:rStyle w:val="FontStyle16"/>
                <w:lang w:val="uk-UA" w:eastAsia="uk-UA"/>
              </w:rPr>
              <w:t>п</w:t>
            </w:r>
            <w:r>
              <w:rPr>
                <w:rStyle w:val="FontStyle16"/>
                <w:lang w:eastAsia="uk-UA"/>
              </w:rPr>
              <w:t xml:space="preserve"> </w:t>
            </w:r>
            <w:r>
              <w:rPr>
                <w:rStyle w:val="FontStyle18"/>
                <w:lang w:eastAsia="uk-UA"/>
              </w:rPr>
              <w:t>-</w:t>
            </w:r>
            <w:r>
              <w:rPr>
                <w:rStyle w:val="FontStyle18"/>
                <w:lang w:val="uk-UA" w:eastAsia="uk-UA"/>
              </w:rPr>
              <w:t xml:space="preserve"> тариф на передачу електричної енергії оператора системи передачі (НЕК «Укренерго»), затверджений Регулятором;</w:t>
            </w:r>
          </w:p>
          <w:p w:rsidR="0075110C" w:rsidRDefault="0075110C" w:rsidP="007E4012">
            <w:pPr>
              <w:pStyle w:val="Style9"/>
              <w:widowControl/>
              <w:ind w:right="24"/>
              <w:rPr>
                <w:rStyle w:val="FontStyle18"/>
                <w:lang w:val="uk-UA" w:eastAsia="uk-UA"/>
              </w:rPr>
            </w:pPr>
            <w:r>
              <w:rPr>
                <w:rStyle w:val="FontStyle17"/>
                <w:lang w:val="uk-UA" w:eastAsia="uk-UA"/>
              </w:rPr>
              <w:t>В</w:t>
            </w:r>
            <w:r>
              <w:rPr>
                <w:rStyle w:val="FontStyle16"/>
                <w:lang w:val="uk-UA" w:eastAsia="uk-UA"/>
              </w:rPr>
              <w:t>пост</w:t>
            </w:r>
            <w:r>
              <w:rPr>
                <w:rStyle w:val="FontStyle16"/>
                <w:lang w:eastAsia="uk-UA"/>
              </w:rPr>
              <w:t xml:space="preserve"> </w:t>
            </w:r>
            <w:r>
              <w:rPr>
                <w:rStyle w:val="FontStyle18"/>
                <w:lang w:eastAsia="uk-UA"/>
              </w:rPr>
              <w:t>-</w:t>
            </w:r>
            <w:r>
              <w:rPr>
                <w:rStyle w:val="FontStyle18"/>
                <w:lang w:val="uk-UA" w:eastAsia="uk-UA"/>
              </w:rPr>
              <w:t xml:space="preserve"> витрати 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75110C" w:rsidRDefault="0075110C" w:rsidP="007E4012">
            <w:pPr>
              <w:pStyle w:val="Style9"/>
              <w:widowControl/>
              <w:ind w:right="24"/>
              <w:rPr>
                <w:rStyle w:val="FontStyle18"/>
                <w:lang w:val="uk-UA" w:eastAsia="uk-UA"/>
              </w:rPr>
            </w:pPr>
            <w:r>
              <w:rPr>
                <w:rStyle w:val="FontStyle17"/>
                <w:lang w:val="uk-UA" w:eastAsia="uk-UA"/>
              </w:rPr>
              <w:t>П</w:t>
            </w:r>
            <w:r>
              <w:rPr>
                <w:rStyle w:val="FontStyle16"/>
                <w:lang w:val="uk-UA" w:eastAsia="uk-UA"/>
              </w:rPr>
              <w:t>пост</w:t>
            </w:r>
            <w:r>
              <w:rPr>
                <w:rStyle w:val="FontStyle16"/>
                <w:lang w:eastAsia="uk-UA"/>
              </w:rPr>
              <w:t xml:space="preserve"> </w:t>
            </w:r>
            <w:r>
              <w:rPr>
                <w:rStyle w:val="FontStyle18"/>
                <w:lang w:eastAsia="uk-UA"/>
              </w:rPr>
              <w:t>-</w:t>
            </w:r>
            <w:r>
              <w:rPr>
                <w:rStyle w:val="FontStyle18"/>
                <w:lang w:val="uk-UA" w:eastAsia="uk-UA"/>
              </w:rPr>
              <w:t xml:space="preserve"> складова прибутковості Постачальника. </w:t>
            </w:r>
          </w:p>
          <w:p w:rsidR="0075110C" w:rsidRDefault="0075110C" w:rsidP="007E4012">
            <w:pPr>
              <w:pStyle w:val="Style9"/>
              <w:widowControl/>
              <w:ind w:right="24"/>
              <w:jc w:val="left"/>
              <w:rPr>
                <w:rStyle w:val="FontStyle18"/>
                <w:lang w:val="uk-UA" w:eastAsia="uk-UA"/>
              </w:rPr>
            </w:pPr>
            <w:r>
              <w:rPr>
                <w:rStyle w:val="FontStyle18"/>
                <w:lang w:val="uk-UA" w:eastAsia="uk-UA"/>
              </w:rPr>
              <w:t>Сума податку на додану вартість (ПДВ) нараховується згідно Податкового кодексу України.</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75110C" w:rsidRDefault="0075110C" w:rsidP="007E4012">
            <w:pPr>
              <w:pStyle w:val="Style6"/>
              <w:widowControl/>
              <w:spacing w:line="250" w:lineRule="exact"/>
              <w:jc w:val="left"/>
              <w:rPr>
                <w:rStyle w:val="FontStyle17"/>
                <w:lang w:val="uk-UA" w:eastAsia="uk-UA"/>
              </w:rPr>
            </w:pPr>
            <w:r>
              <w:rPr>
                <w:rStyle w:val="FontStyle17"/>
                <w:lang w:val="uk-UA" w:eastAsia="uk-UA"/>
              </w:rPr>
              <w:t>Територія здійснення ліцензованої діяльності</w:t>
            </w:r>
          </w:p>
        </w:tc>
        <w:tc>
          <w:tcPr>
            <w:tcW w:w="7655" w:type="dxa"/>
            <w:tcBorders>
              <w:top w:val="single" w:sz="6" w:space="0" w:color="auto"/>
              <w:left w:val="single" w:sz="6" w:space="0" w:color="auto"/>
              <w:bottom w:val="single" w:sz="6" w:space="0" w:color="auto"/>
              <w:right w:val="single" w:sz="6" w:space="0" w:color="auto"/>
            </w:tcBorders>
          </w:tcPr>
          <w:p w:rsidR="0075110C" w:rsidRDefault="0075110C" w:rsidP="007E4012">
            <w:pPr>
              <w:pStyle w:val="Style9"/>
              <w:widowControl/>
              <w:ind w:right="24"/>
              <w:jc w:val="left"/>
              <w:rPr>
                <w:rStyle w:val="FontStyle18"/>
                <w:lang w:val="uk-UA" w:eastAsia="uk-UA"/>
              </w:rPr>
            </w:pPr>
            <w:r>
              <w:rPr>
                <w:rStyle w:val="FontStyle18"/>
                <w:lang w:val="uk-UA" w:eastAsia="uk-UA"/>
              </w:rPr>
              <w:t>_________________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p>
        </w:tc>
      </w:tr>
    </w:tbl>
    <w:p w:rsidR="0075110C" w:rsidRDefault="0075110C" w:rsidP="0075110C">
      <w:pPr>
        <w:rPr>
          <w:rStyle w:val="FontStyle18"/>
          <w:lang w:val="uk-UA" w:eastAsia="uk-UA"/>
        </w:rPr>
        <w:sectPr w:rsidR="0075110C" w:rsidSect="0075110C">
          <w:pgSz w:w="11905" w:h="16837"/>
          <w:pgMar w:top="510" w:right="315" w:bottom="1321" w:left="1107" w:header="720" w:footer="720" w:gutter="0"/>
          <w:cols w:space="60"/>
          <w:noEndnote/>
        </w:sectPr>
      </w:pPr>
    </w:p>
    <w:tbl>
      <w:tblPr>
        <w:tblW w:w="0" w:type="auto"/>
        <w:tblInd w:w="40" w:type="dxa"/>
        <w:tblLayout w:type="fixed"/>
        <w:tblCellMar>
          <w:left w:w="40" w:type="dxa"/>
          <w:right w:w="40" w:type="dxa"/>
        </w:tblCellMar>
        <w:tblLook w:val="0000"/>
      </w:tblPr>
      <w:tblGrid>
        <w:gridCol w:w="2410"/>
        <w:gridCol w:w="7655"/>
      </w:tblGrid>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75110C" w:rsidRPr="00C5389E" w:rsidRDefault="0075110C" w:rsidP="007E4012">
            <w:pPr>
              <w:pStyle w:val="Style11"/>
              <w:widowControl/>
              <w:rPr>
                <w:lang w:val="uk-UA"/>
              </w:rPr>
            </w:pPr>
          </w:p>
        </w:tc>
        <w:tc>
          <w:tcPr>
            <w:tcW w:w="7655" w:type="dxa"/>
            <w:tcBorders>
              <w:top w:val="single" w:sz="6" w:space="0" w:color="auto"/>
              <w:left w:val="single" w:sz="6" w:space="0" w:color="auto"/>
              <w:bottom w:val="single" w:sz="6" w:space="0" w:color="auto"/>
              <w:right w:val="single" w:sz="6" w:space="0" w:color="auto"/>
            </w:tcBorders>
          </w:tcPr>
          <w:p w:rsidR="0075110C" w:rsidRDefault="0075110C" w:rsidP="007E4012">
            <w:pPr>
              <w:pStyle w:val="Style9"/>
              <w:widowControl/>
              <w:jc w:val="left"/>
              <w:rPr>
                <w:rStyle w:val="FontStyle18"/>
                <w:lang w:val="uk-UA" w:eastAsia="uk-UA"/>
              </w:rPr>
            </w:pPr>
            <w:r>
              <w:rPr>
                <w:rStyle w:val="FontStyle18"/>
                <w:lang w:val="uk-UA" w:eastAsia="uk-UA"/>
              </w:rPr>
              <w:t>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rPr>
                <w:rStyle w:val="FontStyle17"/>
                <w:lang w:val="uk-UA" w:eastAsia="uk-UA"/>
              </w:rPr>
            </w:pPr>
            <w:r>
              <w:rPr>
                <w:rStyle w:val="FontStyle17"/>
                <w:lang w:val="uk-UA" w:eastAsia="uk-UA"/>
              </w:rPr>
              <w:t>Коригування замовлених обсягів</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29"/>
              <w:jc w:val="left"/>
              <w:rPr>
                <w:rStyle w:val="FontStyle18"/>
                <w:lang w:val="uk-UA" w:eastAsia="uk-UA"/>
              </w:rPr>
            </w:pPr>
            <w:r>
              <w:rPr>
                <w:rStyle w:val="FontStyle18"/>
                <w:lang w:val="uk-UA" w:eastAsia="uk-UA"/>
              </w:rPr>
              <w:t>В разі необхідності Споживач може скоригувати замовлений обсяг купівлі електричної енергії до</w:t>
            </w:r>
            <w:r>
              <w:rPr>
                <w:rStyle w:val="FontStyle18"/>
                <w:lang w:eastAsia="uk-UA"/>
              </w:rPr>
              <w:t xml:space="preserve"> 14</w:t>
            </w:r>
            <w:r>
              <w:rPr>
                <w:rStyle w:val="FontStyle18"/>
                <w:lang w:val="uk-UA" w:eastAsia="uk-UA"/>
              </w:rPr>
              <w:t xml:space="preserve"> числа поточного місяця. Відомості про скориговані обсяги купівлі електричної енергії Споживач надає Постачальнику в письмовій формі. Скориговані обсяги будуть враховуватись з</w:t>
            </w:r>
            <w:r>
              <w:rPr>
                <w:rStyle w:val="FontStyle18"/>
                <w:lang w:eastAsia="uk-UA"/>
              </w:rPr>
              <w:t xml:space="preserve"> 15</w:t>
            </w:r>
            <w:r>
              <w:rPr>
                <w:rStyle w:val="FontStyle18"/>
                <w:lang w:val="uk-UA" w:eastAsia="uk-UA"/>
              </w:rPr>
              <w:t xml:space="preserve"> числа поточного місяця.</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75110C" w:rsidRDefault="0075110C" w:rsidP="007E4012">
            <w:pPr>
              <w:pStyle w:val="Style6"/>
              <w:widowControl/>
              <w:spacing w:line="254" w:lineRule="exact"/>
              <w:rPr>
                <w:rStyle w:val="FontStyle17"/>
                <w:lang w:val="uk-UA" w:eastAsia="uk-UA"/>
              </w:rPr>
            </w:pPr>
            <w:r>
              <w:rPr>
                <w:rStyle w:val="FontStyle17"/>
                <w:lang w:val="uk-UA" w:eastAsia="uk-UA"/>
              </w:rPr>
              <w:t>Штраф за відхилення фактичного споживання від замовленого обсягу</w:t>
            </w:r>
          </w:p>
        </w:tc>
        <w:tc>
          <w:tcPr>
            <w:tcW w:w="7655" w:type="dxa"/>
            <w:tcBorders>
              <w:top w:val="single" w:sz="6" w:space="0" w:color="auto"/>
              <w:left w:val="single" w:sz="6" w:space="0" w:color="auto"/>
              <w:bottom w:val="single" w:sz="6" w:space="0" w:color="auto"/>
              <w:right w:val="single" w:sz="6" w:space="0" w:color="auto"/>
            </w:tcBorders>
          </w:tcPr>
          <w:p w:rsidR="0075110C" w:rsidRDefault="0075110C" w:rsidP="007E4012">
            <w:pPr>
              <w:pStyle w:val="Style9"/>
              <w:widowControl/>
              <w:spacing w:line="240" w:lineRule="auto"/>
              <w:ind w:left="240"/>
              <w:jc w:val="left"/>
              <w:rPr>
                <w:rStyle w:val="FontStyle18"/>
                <w:lang w:val="uk-UA" w:eastAsia="uk-UA"/>
              </w:rPr>
            </w:pPr>
            <w:r>
              <w:rPr>
                <w:rStyle w:val="FontStyle18"/>
                <w:lang w:val="uk-UA" w:eastAsia="uk-UA"/>
              </w:rPr>
              <w:t>Не застосовується.</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rPr>
                <w:rStyle w:val="FontStyle17"/>
                <w:lang w:val="uk-UA" w:eastAsia="uk-UA"/>
              </w:rPr>
            </w:pPr>
            <w:r>
              <w:rPr>
                <w:rStyle w:val="FontStyle17"/>
                <w:lang w:val="uk-UA" w:eastAsia="uk-UA"/>
              </w:rPr>
              <w:t>Строк надання рахунку за спожиту електричну енергію та строк його оплати</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spacing w:line="274" w:lineRule="exact"/>
              <w:ind w:right="24"/>
              <w:jc w:val="left"/>
              <w:rPr>
                <w:rStyle w:val="FontStyle18"/>
                <w:lang w:val="uk-UA" w:eastAsia="uk-UA"/>
              </w:rPr>
            </w:pPr>
            <w:r>
              <w:rPr>
                <w:rStyle w:val="FontStyle18"/>
                <w:lang w:val="uk-UA" w:eastAsia="uk-UA"/>
              </w:rPr>
              <w:t>Постачальник до</w:t>
            </w:r>
            <w:r>
              <w:rPr>
                <w:rStyle w:val="FontStyle18"/>
                <w:lang w:eastAsia="uk-UA"/>
              </w:rPr>
              <w:t xml:space="preserve"> 12</w:t>
            </w:r>
            <w:r>
              <w:rPr>
                <w:rStyle w:val="FontStyle18"/>
                <w:lang w:val="uk-UA" w:eastAsia="uk-UA"/>
              </w:rPr>
              <w:t xml:space="preserve">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w:t>
            </w:r>
            <w:r>
              <w:rPr>
                <w:rStyle w:val="FontStyle18"/>
                <w:lang w:eastAsia="uk-UA"/>
              </w:rPr>
              <w:t xml:space="preserve"> 5-</w:t>
            </w:r>
            <w:r>
              <w:rPr>
                <w:rStyle w:val="FontStyle18"/>
                <w:lang w:val="uk-UA" w:eastAsia="uk-UA"/>
              </w:rPr>
              <w:t>ти робочих днів, або не надав повідомлення про наявність розбіжностей, такий Акт купівлі-продажу вважається погоджений сторонами.</w:t>
            </w:r>
          </w:p>
          <w:p w:rsidR="0075110C" w:rsidRDefault="0075110C" w:rsidP="007E4012">
            <w:pPr>
              <w:pStyle w:val="Style9"/>
              <w:widowControl/>
              <w:ind w:right="24"/>
              <w:jc w:val="left"/>
              <w:rPr>
                <w:rStyle w:val="FontStyle18"/>
                <w:lang w:val="uk-UA" w:eastAsia="uk-UA"/>
              </w:rPr>
            </w:pPr>
            <w:r>
              <w:rPr>
                <w:rStyle w:val="FontStyle18"/>
                <w:lang w:val="uk-UA" w:eastAsia="uk-UA"/>
              </w:rPr>
              <w:t>Оплата рахунка за фактично спожиту електричну енергію має бути здійснена Споживачем протягом 5-ти робочих днів від дня його отримання.</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4" w:lineRule="exact"/>
              <w:rPr>
                <w:rStyle w:val="FontStyle17"/>
                <w:lang w:val="uk-UA" w:eastAsia="uk-UA"/>
              </w:rPr>
            </w:pPr>
            <w:r>
              <w:rPr>
                <w:rStyle w:val="FontStyle17"/>
                <w:lang w:val="uk-UA" w:eastAsia="uk-UA"/>
              </w:rPr>
              <w:t>Спосіб отримання рахунку</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jc w:val="left"/>
              <w:rPr>
                <w:rStyle w:val="FontStyle18"/>
                <w:lang w:val="uk-UA" w:eastAsia="uk-UA"/>
              </w:rPr>
            </w:pPr>
            <w:r>
              <w:rPr>
                <w:rStyle w:val="FontStyle18"/>
                <w:lang w:val="uk-UA" w:eastAsia="uk-UA"/>
              </w:rPr>
              <w:t>Споживач отримує рахунок та акт в зручний для нього спосіб:</w:t>
            </w:r>
          </w:p>
          <w:p w:rsidR="0075110C" w:rsidRDefault="0075110C" w:rsidP="007E4012">
            <w:pPr>
              <w:pStyle w:val="Style12"/>
              <w:widowControl/>
              <w:tabs>
                <w:tab w:val="left" w:pos="389"/>
              </w:tabs>
              <w:spacing w:line="250" w:lineRule="exact"/>
              <w:rPr>
                <w:rStyle w:val="FontStyle18"/>
                <w:lang w:val="uk-UA"/>
              </w:rPr>
            </w:pPr>
            <w:r w:rsidRPr="00C5389E">
              <w:rPr>
                <w:rStyle w:val="FontStyle18"/>
                <w:lang w:val="uk-UA"/>
              </w:rPr>
              <w:t>-</w:t>
            </w:r>
            <w:r w:rsidRPr="00C5389E">
              <w:rPr>
                <w:rStyle w:val="FontStyle18"/>
                <w:lang w:val="uk-UA"/>
              </w:rPr>
              <w:tab/>
            </w:r>
            <w:r>
              <w:rPr>
                <w:rStyle w:val="FontStyle18"/>
                <w:lang w:val="uk-UA"/>
              </w:rPr>
              <w:t>«М.Е.</w:t>
            </w:r>
            <w:r>
              <w:rPr>
                <w:rStyle w:val="FontStyle18"/>
                <w:lang w:val="en-US"/>
              </w:rPr>
              <w:t>D</w:t>
            </w:r>
            <w:r>
              <w:rPr>
                <w:rStyle w:val="FontStyle18"/>
                <w:lang w:val="uk-UA"/>
              </w:rPr>
              <w:t>ос»</w:t>
            </w:r>
          </w:p>
          <w:p w:rsidR="0075110C" w:rsidRDefault="0075110C" w:rsidP="007E4012">
            <w:pPr>
              <w:pStyle w:val="Style12"/>
              <w:widowControl/>
              <w:tabs>
                <w:tab w:val="left" w:pos="389"/>
              </w:tabs>
              <w:spacing w:line="250" w:lineRule="exact"/>
              <w:rPr>
                <w:rStyle w:val="FontStyle18"/>
                <w:lang w:val="uk-UA"/>
              </w:rPr>
            </w:pPr>
            <w:r>
              <w:rPr>
                <w:rStyle w:val="FontStyle18"/>
              </w:rPr>
              <w:t>-</w:t>
            </w:r>
            <w:r>
              <w:rPr>
                <w:rStyle w:val="FontStyle18"/>
              </w:rPr>
              <w:tab/>
            </w:r>
            <w:r>
              <w:rPr>
                <w:rStyle w:val="FontStyle18"/>
                <w:lang w:val="uk-UA"/>
              </w:rPr>
              <w:t>«Вчасно»</w:t>
            </w:r>
          </w:p>
          <w:p w:rsidR="0075110C" w:rsidRDefault="0075110C" w:rsidP="007E4012">
            <w:pPr>
              <w:pStyle w:val="Style12"/>
              <w:widowControl/>
              <w:tabs>
                <w:tab w:val="left" w:pos="389"/>
              </w:tabs>
              <w:spacing w:line="250" w:lineRule="exact"/>
              <w:rPr>
                <w:rStyle w:val="FontStyle18"/>
                <w:lang w:val="uk-UA"/>
              </w:rPr>
            </w:pPr>
            <w:r>
              <w:rPr>
                <w:rStyle w:val="FontStyle18"/>
              </w:rPr>
              <w:t>-</w:t>
            </w:r>
            <w:r>
              <w:rPr>
                <w:rStyle w:val="FontStyle18"/>
              </w:rPr>
              <w:tab/>
            </w:r>
            <w:r>
              <w:rPr>
                <w:rStyle w:val="FontStyle18"/>
                <w:lang w:val="uk-UA"/>
              </w:rPr>
              <w:t>електронною поштою;</w:t>
            </w:r>
          </w:p>
          <w:p w:rsidR="0075110C" w:rsidRDefault="0075110C" w:rsidP="007E4012">
            <w:pPr>
              <w:pStyle w:val="Style12"/>
              <w:widowControl/>
              <w:tabs>
                <w:tab w:val="left" w:pos="389"/>
              </w:tabs>
              <w:spacing w:line="250" w:lineRule="exact"/>
              <w:rPr>
                <w:rStyle w:val="FontStyle18"/>
                <w:lang w:val="uk-UA"/>
              </w:rPr>
            </w:pPr>
            <w:r>
              <w:rPr>
                <w:rStyle w:val="FontStyle18"/>
              </w:rPr>
              <w:t>-</w:t>
            </w:r>
            <w:r>
              <w:rPr>
                <w:rStyle w:val="FontStyle18"/>
              </w:rPr>
              <w:tab/>
            </w:r>
            <w:r>
              <w:rPr>
                <w:rStyle w:val="FontStyle18"/>
                <w:lang w:val="uk-UA"/>
              </w:rPr>
              <w:t>поштовим зв'язком;</w:t>
            </w:r>
          </w:p>
          <w:p w:rsidR="0075110C" w:rsidRDefault="0075110C" w:rsidP="007E4012">
            <w:pPr>
              <w:pStyle w:val="Style12"/>
              <w:widowControl/>
              <w:tabs>
                <w:tab w:val="left" w:pos="389"/>
              </w:tabs>
              <w:spacing w:line="250" w:lineRule="exact"/>
              <w:rPr>
                <w:rStyle w:val="FontStyle18"/>
                <w:lang w:val="uk-UA"/>
              </w:rPr>
            </w:pPr>
            <w:r>
              <w:rPr>
                <w:rStyle w:val="FontStyle18"/>
              </w:rPr>
              <w:t>-</w:t>
            </w:r>
            <w:r>
              <w:rPr>
                <w:rStyle w:val="FontStyle18"/>
              </w:rPr>
              <w:tab/>
            </w:r>
            <w:r>
              <w:rPr>
                <w:rStyle w:val="FontStyle18"/>
                <w:lang w:val="uk-UA"/>
              </w:rPr>
              <w:t>в Центрах Обслуговування Споживачі</w:t>
            </w:r>
            <w:proofErr w:type="gramStart"/>
            <w:r>
              <w:rPr>
                <w:rStyle w:val="FontStyle18"/>
                <w:lang w:val="uk-UA"/>
              </w:rPr>
              <w:t>в</w:t>
            </w:r>
            <w:proofErr w:type="gramEnd"/>
            <w:r>
              <w:rPr>
                <w:rStyle w:val="FontStyle18"/>
                <w:lang w:val="uk-UA"/>
              </w:rPr>
              <w:t>;</w:t>
            </w:r>
          </w:p>
          <w:p w:rsidR="0075110C" w:rsidRDefault="0075110C" w:rsidP="007E4012">
            <w:pPr>
              <w:pStyle w:val="Style12"/>
              <w:widowControl/>
              <w:tabs>
                <w:tab w:val="left" w:pos="389"/>
              </w:tabs>
              <w:spacing w:line="250" w:lineRule="exact"/>
              <w:rPr>
                <w:rStyle w:val="FontStyle18"/>
                <w:lang w:val="uk-UA" w:eastAsia="uk-UA"/>
              </w:rPr>
            </w:pPr>
            <w:r>
              <w:rPr>
                <w:rStyle w:val="FontStyle18"/>
                <w:lang w:val="uk-UA" w:eastAsia="uk-UA"/>
              </w:rPr>
              <w:t>-</w:t>
            </w:r>
            <w:r>
              <w:rPr>
                <w:rStyle w:val="FontStyle18"/>
                <w:lang w:val="uk-UA" w:eastAsia="uk-UA"/>
              </w:rPr>
              <w:tab/>
              <w:t>іншим зручним способом.</w:t>
            </w:r>
          </w:p>
          <w:p w:rsidR="0075110C" w:rsidRDefault="0075110C" w:rsidP="007E4012">
            <w:pPr>
              <w:pStyle w:val="Style9"/>
              <w:widowControl/>
              <w:ind w:right="29"/>
              <w:jc w:val="left"/>
              <w:rPr>
                <w:rStyle w:val="FontStyle18"/>
                <w:lang w:val="uk-UA" w:eastAsia="uk-UA"/>
              </w:rPr>
            </w:pPr>
            <w:r>
              <w:rPr>
                <w:rStyle w:val="FontStyle18"/>
                <w:lang w:val="uk-UA" w:eastAsia="uk-UA"/>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rPr>
                <w:rStyle w:val="FontStyle17"/>
                <w:lang w:val="uk-UA" w:eastAsia="uk-UA"/>
              </w:rPr>
            </w:pPr>
            <w:r>
              <w:rPr>
                <w:rStyle w:val="FontStyle17"/>
                <w:lang w:val="uk-UA" w:eastAsia="uk-UA"/>
              </w:rPr>
              <w:t>Розмір штрафних санкцій за порушення умов та строку оплати</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spacing w:line="259" w:lineRule="exact"/>
              <w:ind w:right="34"/>
              <w:jc w:val="left"/>
              <w:rPr>
                <w:rStyle w:val="FontStyle18"/>
                <w:lang w:val="uk-UA" w:eastAsia="uk-UA"/>
              </w:rPr>
            </w:pPr>
            <w:r>
              <w:rPr>
                <w:rStyle w:val="FontStyle18"/>
                <w:lang w:val="uk-UA" w:eastAsia="uk-UA"/>
              </w:rPr>
              <w:t>За порушення умов та термінів оплати сплачуються штрафні санкції згідно умов Договору та чинного законодавства.</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4" w:lineRule="exact"/>
              <w:jc w:val="left"/>
              <w:rPr>
                <w:rStyle w:val="FontStyle17"/>
                <w:lang w:val="uk-UA" w:eastAsia="uk-UA"/>
              </w:rPr>
            </w:pPr>
            <w:r>
              <w:rPr>
                <w:rStyle w:val="FontStyle17"/>
                <w:lang w:val="uk-UA" w:eastAsia="uk-UA"/>
              </w:rPr>
              <w:t>Штраф за дострокове припинення дії Договору</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spacing w:line="240" w:lineRule="auto"/>
              <w:ind w:left="307"/>
              <w:jc w:val="left"/>
              <w:rPr>
                <w:rStyle w:val="FontStyle18"/>
                <w:lang w:val="uk-UA" w:eastAsia="uk-UA"/>
              </w:rPr>
            </w:pPr>
            <w:r>
              <w:rPr>
                <w:rStyle w:val="FontStyle18"/>
                <w:lang w:val="uk-UA" w:eastAsia="uk-UA"/>
              </w:rPr>
              <w:t>Не передбачено.</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ind w:left="475"/>
              <w:jc w:val="left"/>
              <w:rPr>
                <w:rStyle w:val="FontStyle17"/>
                <w:lang w:val="uk-UA" w:eastAsia="uk-UA"/>
              </w:rPr>
            </w:pPr>
            <w:r>
              <w:rPr>
                <w:rStyle w:val="FontStyle17"/>
                <w:lang w:val="uk-UA" w:eastAsia="uk-UA"/>
              </w:rPr>
              <w:t>Надання пільг, субсидій</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spacing w:line="240" w:lineRule="auto"/>
              <w:ind w:left="307"/>
              <w:jc w:val="left"/>
              <w:rPr>
                <w:rStyle w:val="FontStyle18"/>
                <w:lang w:val="uk-UA" w:eastAsia="uk-UA"/>
              </w:rPr>
            </w:pPr>
            <w:r>
              <w:rPr>
                <w:rStyle w:val="FontStyle18"/>
                <w:lang w:val="uk-UA" w:eastAsia="uk-UA"/>
              </w:rPr>
              <w:t>Не надаються.</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4" w:lineRule="exact"/>
              <w:ind w:left="451"/>
              <w:rPr>
                <w:rStyle w:val="FontStyle17"/>
                <w:lang w:val="uk-UA" w:eastAsia="uk-UA"/>
              </w:rPr>
            </w:pPr>
            <w:r>
              <w:rPr>
                <w:rStyle w:val="FontStyle17"/>
                <w:lang w:val="uk-UA" w:eastAsia="uk-UA"/>
              </w:rPr>
              <w:t>Постачання захищеним Споживачам</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24"/>
              <w:rPr>
                <w:rStyle w:val="FontStyle18"/>
                <w:lang w:val="uk-UA" w:eastAsia="uk-UA"/>
              </w:rPr>
            </w:pPr>
            <w:r>
              <w:rPr>
                <w:rStyle w:val="FontStyle18"/>
                <w:lang w:val="uk-UA" w:eastAsia="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w:t>
            </w:r>
            <w:r>
              <w:rPr>
                <w:rStyle w:val="FontStyle18"/>
                <w:lang w:eastAsia="uk-UA"/>
              </w:rPr>
              <w:t xml:space="preserve"> -</w:t>
            </w:r>
            <w:r>
              <w:rPr>
                <w:rStyle w:val="FontStyle18"/>
                <w:lang w:val="uk-UA" w:eastAsia="uk-UA"/>
              </w:rPr>
              <w:t>накопичувальний аванс).</w:t>
            </w:r>
          </w:p>
          <w:p w:rsidR="0075110C" w:rsidRDefault="0075110C" w:rsidP="007E4012">
            <w:pPr>
              <w:pStyle w:val="Style9"/>
              <w:widowControl/>
              <w:ind w:right="24"/>
              <w:rPr>
                <w:rStyle w:val="FontStyle18"/>
                <w:lang w:val="uk-UA" w:eastAsia="uk-UA"/>
              </w:rPr>
            </w:pPr>
            <w:r>
              <w:rPr>
                <w:rStyle w:val="FontStyle18"/>
                <w:lang w:val="uk-UA" w:eastAsia="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rPr>
                <w:rStyle w:val="FontStyle17"/>
                <w:lang w:val="uk-UA" w:eastAsia="uk-UA"/>
              </w:rPr>
            </w:pPr>
            <w:r>
              <w:rPr>
                <w:rStyle w:val="FontStyle17"/>
                <w:lang w:val="uk-UA" w:eastAsia="uk-UA"/>
              </w:rPr>
              <w:t>Розмір компенсації Споживачу за недодержання Постачальником комерційної якості послуг</w:t>
            </w:r>
          </w:p>
        </w:tc>
        <w:tc>
          <w:tcPr>
            <w:tcW w:w="7655"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34"/>
              <w:jc w:val="left"/>
              <w:rPr>
                <w:rStyle w:val="FontStyle18"/>
                <w:lang w:val="uk-UA" w:eastAsia="uk-UA"/>
              </w:rPr>
            </w:pPr>
            <w:r>
              <w:rPr>
                <w:rStyle w:val="FontStyle18"/>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bl>
    <w:p w:rsidR="0075110C" w:rsidRDefault="0075110C" w:rsidP="0075110C">
      <w:pPr>
        <w:rPr>
          <w:rStyle w:val="FontStyle18"/>
          <w:lang w:val="uk-UA" w:eastAsia="uk-UA"/>
        </w:rPr>
        <w:sectPr w:rsidR="0075110C">
          <w:pgSz w:w="11905" w:h="16837"/>
          <w:pgMar w:top="515" w:right="315" w:bottom="1350" w:left="1107" w:header="720" w:footer="720" w:gutter="0"/>
          <w:cols w:space="60"/>
          <w:noEndnote/>
        </w:sectPr>
      </w:pPr>
    </w:p>
    <w:tbl>
      <w:tblPr>
        <w:tblW w:w="0" w:type="auto"/>
        <w:tblInd w:w="40" w:type="dxa"/>
        <w:tblLayout w:type="fixed"/>
        <w:tblCellMar>
          <w:left w:w="40" w:type="dxa"/>
          <w:right w:w="40" w:type="dxa"/>
        </w:tblCellMar>
        <w:tblLook w:val="0000"/>
      </w:tblPr>
      <w:tblGrid>
        <w:gridCol w:w="2410"/>
        <w:gridCol w:w="7371"/>
      </w:tblGrid>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4" w:lineRule="exact"/>
              <w:rPr>
                <w:rStyle w:val="FontStyle17"/>
                <w:lang w:val="uk-UA" w:eastAsia="uk-UA"/>
              </w:rPr>
            </w:pPr>
            <w:r>
              <w:rPr>
                <w:rStyle w:val="FontStyle17"/>
                <w:lang w:val="uk-UA" w:eastAsia="uk-UA"/>
              </w:rPr>
              <w:lastRenderedPageBreak/>
              <w:t>Термін дії Договору та умови пролонгації</w:t>
            </w:r>
          </w:p>
        </w:tc>
        <w:tc>
          <w:tcPr>
            <w:tcW w:w="7371"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19"/>
              <w:rPr>
                <w:rStyle w:val="FontStyle18"/>
                <w:lang w:val="uk-UA" w:eastAsia="uk-UA"/>
              </w:rPr>
            </w:pPr>
            <w:r>
              <w:rPr>
                <w:rStyle w:val="FontStyle18"/>
                <w:lang w:val="uk-UA" w:eastAsia="uk-UA"/>
              </w:rPr>
              <w:t xml:space="preserve">Договір набирає чинності з дати, яка вказана в заяві-приєднання Споживача (початок постачання) до умов Договору про постачання електричної енергії споживачу, в якій вказано про обрання </w:t>
            </w:r>
            <w:r>
              <w:rPr>
                <w:rStyle w:val="FontStyle17"/>
                <w:lang w:val="uk-UA" w:eastAsia="uk-UA"/>
              </w:rPr>
              <w:t xml:space="preserve">Комерційної пропозиції </w:t>
            </w:r>
            <w:r>
              <w:rPr>
                <w:rStyle w:val="FontStyle18"/>
                <w:lang w:val="uk-UA" w:eastAsia="uk-UA"/>
              </w:rPr>
              <w:t xml:space="preserve">і діє до            р. </w:t>
            </w:r>
          </w:p>
          <w:p w:rsidR="0075110C" w:rsidRDefault="0075110C" w:rsidP="007E4012">
            <w:pPr>
              <w:pStyle w:val="Style9"/>
              <w:widowControl/>
              <w:ind w:right="19"/>
              <w:rPr>
                <w:rStyle w:val="FontStyle18"/>
                <w:lang w:val="uk-UA" w:eastAsia="uk-UA"/>
              </w:rPr>
            </w:pPr>
            <w:r>
              <w:rPr>
                <w:rStyle w:val="FontStyle18"/>
                <w:lang w:val="uk-UA" w:eastAsia="uk-UA"/>
              </w:rPr>
              <w:t>Якщо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w:t>
            </w:r>
          </w:p>
          <w:p w:rsidR="0075110C" w:rsidRDefault="0075110C" w:rsidP="007E4012">
            <w:pPr>
              <w:pStyle w:val="Style9"/>
              <w:widowControl/>
              <w:ind w:right="19"/>
              <w:rPr>
                <w:rStyle w:val="FontStyle18"/>
                <w:lang w:val="uk-UA" w:eastAsia="uk-UA"/>
              </w:rPr>
            </w:pPr>
            <w:r>
              <w:rPr>
                <w:rStyle w:val="FontStyle18"/>
                <w:lang w:val="uk-UA" w:eastAsia="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75110C" w:rsidRDefault="0075110C" w:rsidP="007E4012">
            <w:pPr>
              <w:pStyle w:val="Style9"/>
              <w:widowControl/>
              <w:ind w:right="19"/>
              <w:rPr>
                <w:rStyle w:val="FontStyle18"/>
                <w:lang w:val="uk-UA" w:eastAsia="uk-UA"/>
              </w:rPr>
            </w:pPr>
            <w:r>
              <w:rPr>
                <w:rStyle w:val="FontStyle18"/>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50" w:lineRule="exact"/>
              <w:rPr>
                <w:rStyle w:val="FontStyle17"/>
                <w:lang w:val="uk-UA" w:eastAsia="uk-UA"/>
              </w:rPr>
            </w:pPr>
            <w:r>
              <w:rPr>
                <w:rStyle w:val="FontStyle17"/>
                <w:lang w:val="uk-UA" w:eastAsia="uk-UA"/>
              </w:rPr>
              <w:t>Спосіб оплати за послуги з розподілу та передачі електричної енергії</w:t>
            </w:r>
          </w:p>
        </w:tc>
        <w:tc>
          <w:tcPr>
            <w:tcW w:w="7371"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29"/>
              <w:jc w:val="left"/>
              <w:rPr>
                <w:rStyle w:val="FontStyle18"/>
                <w:lang w:val="uk-UA" w:eastAsia="uk-UA"/>
              </w:rPr>
            </w:pPr>
            <w:r>
              <w:rPr>
                <w:rStyle w:val="FontStyle18"/>
                <w:lang w:val="uk-UA" w:eastAsia="uk-UA"/>
              </w:rPr>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 ОСП.</w:t>
            </w:r>
          </w:p>
          <w:p w:rsidR="0075110C" w:rsidRDefault="0075110C" w:rsidP="007E4012">
            <w:pPr>
              <w:pStyle w:val="Style9"/>
              <w:widowControl/>
              <w:ind w:right="29"/>
              <w:jc w:val="left"/>
              <w:rPr>
                <w:rStyle w:val="FontStyle18"/>
                <w:lang w:val="uk-UA" w:eastAsia="uk-UA"/>
              </w:rPr>
            </w:pPr>
            <w:r>
              <w:rPr>
                <w:rStyle w:val="FontStyle18"/>
                <w:lang w:val="uk-UA" w:eastAsia="uk-UA"/>
              </w:rPr>
              <w:t>Споживач здійснює оплату за надання послуг з розподілу електричної енергії безпосередньо оператору системи розподілу.</w:t>
            </w:r>
          </w:p>
        </w:tc>
      </w:tr>
      <w:tr w:rsidR="0075110C" w:rsidTr="0075110C">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6"/>
              <w:widowControl/>
              <w:spacing w:line="240" w:lineRule="auto"/>
              <w:rPr>
                <w:rStyle w:val="FontStyle17"/>
                <w:lang w:val="uk-UA" w:eastAsia="uk-UA"/>
              </w:rPr>
            </w:pPr>
            <w:r>
              <w:rPr>
                <w:rStyle w:val="FontStyle17"/>
                <w:lang w:val="uk-UA" w:eastAsia="uk-UA"/>
              </w:rPr>
              <w:t>Інші умови</w:t>
            </w:r>
          </w:p>
        </w:tc>
        <w:tc>
          <w:tcPr>
            <w:tcW w:w="7371" w:type="dxa"/>
            <w:tcBorders>
              <w:top w:val="single" w:sz="6" w:space="0" w:color="auto"/>
              <w:left w:val="single" w:sz="6" w:space="0" w:color="auto"/>
              <w:bottom w:val="single" w:sz="6" w:space="0" w:color="auto"/>
              <w:right w:val="single" w:sz="6" w:space="0" w:color="auto"/>
            </w:tcBorders>
            <w:vAlign w:val="center"/>
          </w:tcPr>
          <w:p w:rsidR="0075110C" w:rsidRDefault="0075110C" w:rsidP="007E4012">
            <w:pPr>
              <w:pStyle w:val="Style9"/>
              <w:widowControl/>
              <w:ind w:right="24"/>
              <w:jc w:val="left"/>
              <w:rPr>
                <w:rStyle w:val="FontStyle18"/>
                <w:lang w:val="uk-UA" w:eastAsia="uk-UA"/>
              </w:rPr>
            </w:pPr>
            <w:r>
              <w:rPr>
                <w:rStyle w:val="FontStyle18"/>
                <w:lang w:val="uk-UA" w:eastAsia="uk-UA"/>
              </w:rP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75110C" w:rsidRDefault="0075110C" w:rsidP="007E4012">
            <w:pPr>
              <w:pStyle w:val="Style13"/>
              <w:widowControl/>
              <w:tabs>
                <w:tab w:val="left" w:pos="552"/>
              </w:tabs>
              <w:spacing w:line="250" w:lineRule="exact"/>
              <w:ind w:firstLine="0"/>
              <w:rPr>
                <w:rStyle w:val="FontStyle18"/>
                <w:lang w:val="uk-UA" w:eastAsia="uk-UA"/>
              </w:rPr>
            </w:pPr>
            <w:r>
              <w:rPr>
                <w:rStyle w:val="FontStyle18"/>
                <w:lang w:val="uk-UA" w:eastAsia="uk-UA"/>
              </w:rPr>
              <w:t>-</w:t>
            </w:r>
            <w:r>
              <w:rPr>
                <w:rStyle w:val="FontStyle18"/>
                <w:lang w:val="uk-UA" w:eastAsia="uk-UA"/>
              </w:rPr>
              <w:tab/>
              <w:t>на офіційному сайті Постачальника;</w:t>
            </w:r>
          </w:p>
          <w:p w:rsidR="0075110C" w:rsidRDefault="0075110C" w:rsidP="007E4012">
            <w:pPr>
              <w:pStyle w:val="Style13"/>
              <w:widowControl/>
              <w:tabs>
                <w:tab w:val="left" w:pos="643"/>
              </w:tabs>
              <w:spacing w:line="250" w:lineRule="exact"/>
              <w:ind w:right="24"/>
              <w:rPr>
                <w:rStyle w:val="FontStyle18"/>
                <w:lang w:val="uk-UA" w:eastAsia="uk-UA"/>
              </w:rPr>
            </w:pPr>
            <w:r>
              <w:rPr>
                <w:rStyle w:val="FontStyle18"/>
                <w:lang w:val="uk-UA" w:eastAsia="uk-UA"/>
              </w:rPr>
              <w:t>-</w:t>
            </w:r>
            <w:r>
              <w:rPr>
                <w:rStyle w:val="FontStyle18"/>
                <w:lang w:val="uk-UA" w:eastAsia="uk-UA"/>
              </w:rPr>
              <w:tab/>
              <w:t>засобами електронного зв'язку на електронну адресу вказану у заяві-приєднання до умов договору;</w:t>
            </w:r>
          </w:p>
          <w:p w:rsidR="0075110C" w:rsidRDefault="0075110C" w:rsidP="007E4012">
            <w:pPr>
              <w:pStyle w:val="Style13"/>
              <w:widowControl/>
              <w:tabs>
                <w:tab w:val="left" w:pos="552"/>
              </w:tabs>
              <w:spacing w:line="250" w:lineRule="exact"/>
              <w:ind w:firstLine="0"/>
              <w:rPr>
                <w:rStyle w:val="FontStyle18"/>
                <w:lang w:val="uk-UA" w:eastAsia="uk-UA"/>
              </w:rPr>
            </w:pPr>
            <w:r>
              <w:rPr>
                <w:rStyle w:val="FontStyle18"/>
                <w:lang w:val="uk-UA" w:eastAsia="uk-UA"/>
              </w:rPr>
              <w:t>-</w:t>
            </w:r>
            <w:r>
              <w:rPr>
                <w:rStyle w:val="FontStyle18"/>
                <w:lang w:val="uk-UA" w:eastAsia="uk-UA"/>
              </w:rPr>
              <w:tab/>
              <w:t>в центрах обслуговування споживачів;</w:t>
            </w:r>
          </w:p>
          <w:p w:rsidR="0075110C" w:rsidRDefault="0075110C" w:rsidP="007E4012">
            <w:pPr>
              <w:pStyle w:val="Style13"/>
              <w:widowControl/>
              <w:tabs>
                <w:tab w:val="left" w:pos="552"/>
              </w:tabs>
              <w:spacing w:line="250" w:lineRule="exact"/>
              <w:ind w:firstLine="0"/>
              <w:rPr>
                <w:rStyle w:val="FontStyle18"/>
                <w:lang w:val="uk-UA" w:eastAsia="uk-UA"/>
              </w:rPr>
            </w:pPr>
            <w:r>
              <w:rPr>
                <w:rStyle w:val="FontStyle18"/>
                <w:lang w:val="uk-UA" w:eastAsia="uk-UA"/>
              </w:rPr>
              <w:t>-</w:t>
            </w:r>
            <w:r>
              <w:rPr>
                <w:rStyle w:val="FontStyle18"/>
                <w:lang w:val="uk-UA" w:eastAsia="uk-UA"/>
              </w:rPr>
              <w:tab/>
              <w:t>тощо.</w:t>
            </w:r>
          </w:p>
        </w:tc>
      </w:tr>
    </w:tbl>
    <w:p w:rsidR="0075110C" w:rsidRDefault="0075110C" w:rsidP="0075110C"/>
    <w:p w:rsidR="0075110C" w:rsidRPr="0075110C" w:rsidRDefault="0075110C" w:rsidP="008E6BD0">
      <w:pPr>
        <w:rPr>
          <w:rFonts w:ascii="Times New Roman" w:hAnsi="Times New Roman" w:cs="Times New Roman"/>
          <w:sz w:val="24"/>
          <w:szCs w:val="24"/>
        </w:rPr>
      </w:pPr>
    </w:p>
    <w:sectPr w:rsidR="0075110C" w:rsidRPr="0075110C" w:rsidSect="0064214A">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useFELayout/>
  </w:compat>
  <w:rsids>
    <w:rsidRoot w:val="0002423D"/>
    <w:rsid w:val="0002423D"/>
    <w:rsid w:val="00093692"/>
    <w:rsid w:val="000A72AD"/>
    <w:rsid w:val="000C1CD9"/>
    <w:rsid w:val="0017582E"/>
    <w:rsid w:val="00177C06"/>
    <w:rsid w:val="002427F0"/>
    <w:rsid w:val="002B20FD"/>
    <w:rsid w:val="003D48DB"/>
    <w:rsid w:val="00493492"/>
    <w:rsid w:val="004D08CA"/>
    <w:rsid w:val="00584651"/>
    <w:rsid w:val="00696810"/>
    <w:rsid w:val="0075110C"/>
    <w:rsid w:val="007C6B34"/>
    <w:rsid w:val="008E6BD0"/>
    <w:rsid w:val="008F5BA1"/>
    <w:rsid w:val="00925718"/>
    <w:rsid w:val="0098153B"/>
    <w:rsid w:val="00A21964"/>
    <w:rsid w:val="00BC6308"/>
    <w:rsid w:val="00BD2086"/>
    <w:rsid w:val="00C41D9C"/>
    <w:rsid w:val="00CA4FC0"/>
    <w:rsid w:val="00CB7187"/>
    <w:rsid w:val="00DA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4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2423D"/>
  </w:style>
  <w:style w:type="paragraph" w:customStyle="1" w:styleId="rvps2">
    <w:name w:val="rvps2"/>
    <w:basedOn w:val="a"/>
    <w:rsid w:val="000242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23D"/>
    <w:rPr>
      <w:color w:val="0000FF"/>
      <w:u w:val="single"/>
    </w:rPr>
  </w:style>
  <w:style w:type="paragraph" w:styleId="a4">
    <w:name w:val="No Spacing"/>
    <w:uiPriority w:val="1"/>
    <w:qFormat/>
    <w:rsid w:val="00177C06"/>
    <w:pPr>
      <w:spacing w:after="0" w:line="240" w:lineRule="auto"/>
    </w:pPr>
    <w:rPr>
      <w:rFonts w:ascii="Calibri" w:eastAsia="Calibri" w:hAnsi="Calibri" w:cs="Times New Roman"/>
      <w:lang w:eastAsia="en-US"/>
    </w:rPr>
  </w:style>
  <w:style w:type="paragraph" w:customStyle="1" w:styleId="Style1">
    <w:name w:val="Style1"/>
    <w:basedOn w:val="a"/>
    <w:uiPriority w:val="99"/>
    <w:rsid w:val="0075110C"/>
    <w:pPr>
      <w:widowControl w:val="0"/>
      <w:autoSpaceDE w:val="0"/>
      <w:autoSpaceDN w:val="0"/>
      <w:adjustRightInd w:val="0"/>
      <w:spacing w:after="0" w:line="253" w:lineRule="exact"/>
      <w:ind w:firstLine="293"/>
    </w:pPr>
    <w:rPr>
      <w:rFonts w:ascii="Times New Roman" w:hAnsi="Times New Roman" w:cs="Times New Roman"/>
      <w:sz w:val="24"/>
      <w:szCs w:val="24"/>
    </w:rPr>
  </w:style>
  <w:style w:type="paragraph" w:customStyle="1" w:styleId="Style2">
    <w:name w:val="Style2"/>
    <w:basedOn w:val="a"/>
    <w:uiPriority w:val="99"/>
    <w:rsid w:val="0075110C"/>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3">
    <w:name w:val="Style3"/>
    <w:basedOn w:val="a"/>
    <w:uiPriority w:val="99"/>
    <w:rsid w:val="0075110C"/>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4">
    <w:name w:val="Style4"/>
    <w:basedOn w:val="a"/>
    <w:uiPriority w:val="99"/>
    <w:rsid w:val="007511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75110C"/>
    <w:pPr>
      <w:widowControl w:val="0"/>
      <w:autoSpaceDE w:val="0"/>
      <w:autoSpaceDN w:val="0"/>
      <w:adjustRightInd w:val="0"/>
      <w:spacing w:after="0" w:line="253" w:lineRule="exact"/>
      <w:ind w:firstLine="720"/>
      <w:jc w:val="both"/>
    </w:pPr>
    <w:rPr>
      <w:rFonts w:ascii="Times New Roman" w:hAnsi="Times New Roman" w:cs="Times New Roman"/>
      <w:sz w:val="24"/>
      <w:szCs w:val="24"/>
    </w:rPr>
  </w:style>
  <w:style w:type="paragraph" w:customStyle="1" w:styleId="Style6">
    <w:name w:val="Style6"/>
    <w:basedOn w:val="a"/>
    <w:uiPriority w:val="99"/>
    <w:rsid w:val="0075110C"/>
    <w:pPr>
      <w:widowControl w:val="0"/>
      <w:autoSpaceDE w:val="0"/>
      <w:autoSpaceDN w:val="0"/>
      <w:adjustRightInd w:val="0"/>
      <w:spacing w:after="0" w:line="253" w:lineRule="exact"/>
      <w:jc w:val="center"/>
    </w:pPr>
    <w:rPr>
      <w:rFonts w:ascii="Times New Roman" w:hAnsi="Times New Roman" w:cs="Times New Roman"/>
      <w:sz w:val="24"/>
      <w:szCs w:val="24"/>
    </w:rPr>
  </w:style>
  <w:style w:type="paragraph" w:customStyle="1" w:styleId="Style7">
    <w:name w:val="Style7"/>
    <w:basedOn w:val="a"/>
    <w:uiPriority w:val="99"/>
    <w:rsid w:val="007511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75110C"/>
    <w:pPr>
      <w:widowControl w:val="0"/>
      <w:autoSpaceDE w:val="0"/>
      <w:autoSpaceDN w:val="0"/>
      <w:adjustRightInd w:val="0"/>
      <w:spacing w:after="0" w:line="259" w:lineRule="exact"/>
      <w:ind w:firstLine="298"/>
    </w:pPr>
    <w:rPr>
      <w:rFonts w:ascii="Times New Roman" w:hAnsi="Times New Roman" w:cs="Times New Roman"/>
      <w:sz w:val="24"/>
      <w:szCs w:val="24"/>
    </w:rPr>
  </w:style>
  <w:style w:type="paragraph" w:customStyle="1" w:styleId="Style9">
    <w:name w:val="Style9"/>
    <w:basedOn w:val="a"/>
    <w:uiPriority w:val="99"/>
    <w:rsid w:val="0075110C"/>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10">
    <w:name w:val="Style10"/>
    <w:basedOn w:val="a"/>
    <w:uiPriority w:val="99"/>
    <w:rsid w:val="0075110C"/>
    <w:pPr>
      <w:widowControl w:val="0"/>
      <w:autoSpaceDE w:val="0"/>
      <w:autoSpaceDN w:val="0"/>
      <w:adjustRightInd w:val="0"/>
      <w:spacing w:after="0" w:line="250" w:lineRule="exact"/>
      <w:ind w:firstLine="221"/>
    </w:pPr>
    <w:rPr>
      <w:rFonts w:ascii="Times New Roman" w:hAnsi="Times New Roman" w:cs="Times New Roman"/>
      <w:sz w:val="24"/>
      <w:szCs w:val="24"/>
    </w:rPr>
  </w:style>
  <w:style w:type="paragraph" w:customStyle="1" w:styleId="Style11">
    <w:name w:val="Style11"/>
    <w:basedOn w:val="a"/>
    <w:uiPriority w:val="99"/>
    <w:rsid w:val="007511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75110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75110C"/>
    <w:pPr>
      <w:widowControl w:val="0"/>
      <w:autoSpaceDE w:val="0"/>
      <w:autoSpaceDN w:val="0"/>
      <w:adjustRightInd w:val="0"/>
      <w:spacing w:after="0" w:line="254" w:lineRule="exact"/>
      <w:ind w:firstLine="394"/>
    </w:pPr>
    <w:rPr>
      <w:rFonts w:ascii="Times New Roman" w:hAnsi="Times New Roman" w:cs="Times New Roman"/>
      <w:sz w:val="24"/>
      <w:szCs w:val="24"/>
    </w:rPr>
  </w:style>
  <w:style w:type="character" w:customStyle="1" w:styleId="FontStyle15">
    <w:name w:val="Font Style15"/>
    <w:basedOn w:val="a0"/>
    <w:uiPriority w:val="99"/>
    <w:rsid w:val="0075110C"/>
    <w:rPr>
      <w:rFonts w:ascii="Times New Roman" w:hAnsi="Times New Roman" w:cs="Times New Roman"/>
      <w:b/>
      <w:bCs/>
      <w:color w:val="000000"/>
      <w:sz w:val="22"/>
      <w:szCs w:val="22"/>
    </w:rPr>
  </w:style>
  <w:style w:type="character" w:customStyle="1" w:styleId="FontStyle16">
    <w:name w:val="Font Style16"/>
    <w:basedOn w:val="a0"/>
    <w:uiPriority w:val="99"/>
    <w:rsid w:val="0075110C"/>
    <w:rPr>
      <w:rFonts w:ascii="Times New Roman" w:hAnsi="Times New Roman" w:cs="Times New Roman"/>
      <w:b/>
      <w:bCs/>
      <w:color w:val="000000"/>
      <w:sz w:val="12"/>
      <w:szCs w:val="12"/>
    </w:rPr>
  </w:style>
  <w:style w:type="character" w:customStyle="1" w:styleId="FontStyle17">
    <w:name w:val="Font Style17"/>
    <w:basedOn w:val="a0"/>
    <w:uiPriority w:val="99"/>
    <w:rsid w:val="0075110C"/>
    <w:rPr>
      <w:rFonts w:ascii="Times New Roman" w:hAnsi="Times New Roman" w:cs="Times New Roman"/>
      <w:b/>
      <w:bCs/>
      <w:color w:val="000000"/>
      <w:sz w:val="20"/>
      <w:szCs w:val="20"/>
    </w:rPr>
  </w:style>
  <w:style w:type="character" w:customStyle="1" w:styleId="FontStyle18">
    <w:name w:val="Font Style18"/>
    <w:basedOn w:val="a0"/>
    <w:uiPriority w:val="99"/>
    <w:rsid w:val="0075110C"/>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780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5714</Words>
  <Characters>32572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2018-12-04T07:13:00Z</dcterms:created>
  <dcterms:modified xsi:type="dcterms:W3CDTF">2023-01-26T15:44:00Z</dcterms:modified>
</cp:coreProperties>
</file>